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a senior AI/ML Engineer with a robust background in software development and cloud architecture, particularly in deploying scalable AI solutions across fintech and healthcare sectors. My decade-long experience is complemented by a deep proficiency in a wide array of programming languages, AI frameworks, and cloud platforms, including extensive work with AWS and GCP environments. I have successfully led teams in developing AI-powered applications, leveraging technologies like TensorFlow, PyTorch, and various MLOps tools to enhance operational efficiency and innovation.</w:t>
        <w:br/>
        <w:br/>
        <w:t>In my recent role at InsoftAI, I spearheaded AI initiatives that transformed financial and healthcare processes, delivering high-impact solutions such as AI-powered credit decisioning pipelines and multi-agent diagnostic platforms. My work with GCP services, including Vertex AI and Cloud Run, has honed my ability to design and implement robust cloud-native applications, ensuring seamless integration and performance optimization.</w:t>
        <w:br/>
        <w:br/>
        <w:t>The position of GCP App Mod SCE aligns perfectly with my expertise in cloud solutions and application development using .NET frameworks. My experience in creating proof-of-concept models and advising on library and package selection will be invaluable in guiding clients through complex development environments. Moreover, my hands-on experience with various GCP projects and certifications, including those in cloud development and architecture, positions me as a strong candidate to meet and exceed the expectations of this role.</w:t>
        <w:br/>
        <w:br/>
        <w:t>I am eager to bring my technical skills and innovative approach to your team, contributing to the design and deployment of cutting-edge applications that meet the evolving needs of your clients. Thank you for considering my application. I look forward to the opportunity to discuss how my background, skills, and enthusiasms align with your company's goals.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