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a senior AI/ML Engineer with extensive experience in building scalable GenAI platforms, cloud-native ML pipelines, and high-impact AI solutions. With over eight years in the field, I have honed my skills in AWS and Kubernetes, making me an ideal candidate for the Data Platform Infrastructure Engineer position. My expertise in orchestrating CI/CD pipelines, automated testing frameworks, and real-time monitoring systems aligns perfectly with your requirement for ensuring the reliability, scalability, and performance of large-scale systems.</w:t>
        <w:br/>
        <w:br/>
        <w:t>My recent role at Fingent involved architecting CI/CD pipelines using Jenkins and GitLab CI/CD, which improved deployment times by 30% for a multinational logistics client. I have also optimized cloud infrastructure with Terraform on AWS, resulting in a 20% reduction in cloud costs while accommodating a 50% workload increase. My hands-on experience with AWS's ecosystem, including SageMaker and ECR, has equipped me to effectively manage and scale infrastructure.</w:t>
        <w:br/>
        <w:br/>
        <w:t>I thrive in agile environments and excel in collaborating with cross-functional teams to deliver robust data platforms. My programming skills in Python and Java, coupled with my ability to adapt to changes, make me a fast learner and a valuable asset to your team. Additionally, my experience in MLOps and machine learning pipelines further enhances my capability to contribute effectively to your organization's goals.</w:t>
        <w:br/>
        <w:br/>
        <w:t>I am eager to bring my expertise in AWS, Kubernetes, and infrastructure-as-code to your team, ensuring the development of cutting-edge tools and dashboards for monitoring and management. Thank you for considering my application, and I look forward to the opportunity to contribute to your innovative projects.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