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F3A4E">
      <w:pPr>
        <w:jc w:val="center"/>
      </w:pPr>
      <w:r>
        <w:rPr>
          <w:rFonts w:ascii="Georgia" w:hAnsi="Georgia"/>
          <w:b/>
          <w:sz w:val="44"/>
        </w:rPr>
        <w:t>John Thomason</w:t>
      </w:r>
    </w:p>
    <w:p w14:paraId="7D12DE74">
      <w:pPr>
        <w:jc w:val="center"/>
      </w:pPr>
      <w:r>
        <w:rPr>
          <w:rFonts w:ascii="Georgia" w:hAnsi="Georgia"/>
          <w:sz w:val="24"/>
        </w:rPr>
        <w:t>Senior AI/ML Engineer</w:t>
      </w:r>
    </w:p>
    <w:p w14:paraId="316C5F0F">
      <w:pPr>
        <w:jc w:val="center"/>
      </w:pPr>
      <w:r>
        <w:rPr>
          <w:rFonts w:ascii="Georgia" w:hAnsi="Georgia"/>
          <w:b/>
        </w:rPr>
        <w:t xml:space="preserve">Email: </w:t>
      </w:r>
      <w:r>
        <w:t xml:space="preserve">thomasonjohn972@gmail.com, </w:t>
      </w:r>
      <w:r>
        <w:rPr>
          <w:rFonts w:ascii="Georgia" w:hAnsi="Georgia"/>
          <w:b/>
        </w:rPr>
        <w:t xml:space="preserve">Phone: </w:t>
      </w:r>
      <w:r>
        <w:t xml:space="preserve">+18632130426, </w:t>
      </w:r>
      <w:r>
        <w:rPr>
          <w:rFonts w:ascii="Georgia" w:hAnsi="Georgia"/>
          <w:b/>
        </w:rPr>
        <w:t xml:space="preserve">Location: </w:t>
      </w:r>
      <w:r>
        <w:t xml:space="preserve">NC, United States, </w:t>
      </w:r>
    </w:p>
    <w:p w14:paraId="3F3FAE90">
      <w:pPr>
        <w:jc w:val="center"/>
      </w:pPr>
      <w:r>
        <w:rPr>
          <w:rFonts w:ascii="Georgia" w:hAnsi="Georgia"/>
          <w:b/>
        </w:rPr>
        <w:t xml:space="preserve">LinkedIn: </w:t>
      </w:r>
      <w:r>
        <w:t xml:space="preserve">www.linkedin.com/in/john-thomason-9b6991366, </w:t>
      </w:r>
      <w:r>
        <w:rPr>
          <w:rFonts w:ascii="Georgia" w:hAnsi="Georgia"/>
          <w:b/>
        </w:rPr>
        <w:t xml:space="preserve">Website: </w:t>
      </w:r>
      <w:r>
        <w:t>https://john-thomason-ai.vercel.app/</w:t>
      </w:r>
    </w:p>
    <w:p w14:paraId="4C952C91">
      <w:pPr>
        <w:pStyle w:val="3"/>
        <w:jc w:val="left"/>
      </w:pPr>
      <w:r>
        <w:rPr>
          <w:rFonts w:ascii="Georgia" w:hAnsi="Georgia"/>
          <w:sz w:val="28"/>
        </w:rPr>
        <w:t>SUMMARY</w:t>
      </w:r>
    </w:p>
    <w:p w14:paraId="05277C50">
      <w:pPr>
        <w:spacing w:after="200"/>
      </w:pPr>
      <w:r>
        <w:rPr>
          <w:rFonts w:ascii="Georgia" w:hAnsi="Georgia"/>
          <w:sz w:val="22"/>
        </w:rPr>
        <w:t>I am a forward-thinking Senior AI/ML Engineer with a decade-long track record in the software development industry. My expertise lies in leveraging cutting-edge AI technologies, including Google Cloud's AI offerings such as Vertex AI and Document AI, to architect and deploy robust machine learning solutions. My passion for artificial intelligence research and development has driven me to remain at the forefront of technological advancements, consistently delivering innovative solutions that align with evolving business needs. My unique approach combines best practices with a deep understanding of advanced algorithmic strategies, ensuring that I deliver exceptional results that exceed expectations.</w:t>
      </w:r>
    </w:p>
    <w:p w14:paraId="2AFEEA38">
      <w:pPr>
        <w:pStyle w:val="3"/>
      </w:pPr>
      <w:r>
        <w:rPr>
          <w:rFonts w:ascii="Georgia" w:hAnsi="Georgia"/>
          <w:sz w:val="28"/>
        </w:rPr>
        <w:t>SKILLS</w:t>
      </w:r>
    </w:p>
    <w:p w14:paraId="46B0FA86">
      <w:r>
        <w:rPr>
          <w:rFonts w:ascii="Georgia" w:hAnsi="Georgia"/>
          <w:b/>
        </w:rPr>
        <w:t xml:space="preserve">primary_skills: </w:t>
      </w:r>
      <w:r>
        <w:t>Python, scikit-learn, TensorFlow, PyTorch, Google Cloud Platform (GCP), Vertex AI, Document AI, Google AI Studio, REST APIs, JSON, MLOps tools, Large Language Models (LLMs), BigQuery, Cloud Functions, Cloud Storage</w:t>
      </w:r>
    </w:p>
    <w:p w14:paraId="367E9E58"/>
    <w:p w14:paraId="44D5B967">
      <w:pPr>
        <w:pStyle w:val="3"/>
      </w:pPr>
      <w:r>
        <w:rPr>
          <w:rFonts w:ascii="Georgia" w:hAnsi="Georgia"/>
          <w:sz w:val="28"/>
        </w:rPr>
        <w:t>PROFESSIONAL EXPERIENCE</w:t>
      </w:r>
    </w:p>
    <w:p w14:paraId="4B34AFEE">
      <w:pPr>
        <w:pStyle w:val="4"/>
        <w:spacing w:after="20"/>
      </w:pPr>
      <w:r>
        <w:rPr>
          <w:rFonts w:ascii="Georgia" w:hAnsi="Georgia"/>
          <w:sz w:val="24"/>
        </w:rPr>
        <w:t>InsoftAI - Senior AI/ML Engineer &amp; AI-Agent Specialist</w:t>
      </w:r>
    </w:p>
    <w:p w14:paraId="41D19C1F">
      <w:pPr>
        <w:spacing w:after="60"/>
      </w:pPr>
      <w:r>
        <w:rPr>
          <w:rFonts w:ascii="Georgia" w:hAnsi="Georgia"/>
          <w:sz w:val="22"/>
        </w:rPr>
        <w:t>02/2023 - Present</w:t>
      </w:r>
    </w:p>
    <w:p w14:paraId="4E050EAF">
      <w:pPr>
        <w:pStyle w:val="24"/>
        <w:spacing w:after="20"/>
      </w:pPr>
      <w:r>
        <w:rPr>
          <w:rFonts w:ascii="Georgia" w:hAnsi="Georgia"/>
          <w:sz w:val="22"/>
        </w:rPr>
        <w:t>Spearheaded the development of AI-driven platforms by integrating Google Cloud's Vertex AI and Document AI, effectively automating up to 90% of customer inquiries through AI-driven systems. Engineered Support-nGen™, a proprietary solution tailored to manage FAQs and complex queries, boosting customer service efficiency.</w:t>
      </w:r>
    </w:p>
    <w:p w14:paraId="39AB7460">
      <w:pPr>
        <w:pStyle w:val="24"/>
        <w:spacing w:after="20"/>
      </w:pPr>
      <w:r>
        <w:rPr>
          <w:rFonts w:ascii="Georgia" w:hAnsi="Georgia"/>
          <w:sz w:val="22"/>
        </w:rPr>
        <w:t>Innovatively developed the LLM Twin, an AI character that mimics writing and coding styles using Google AI Studio, enhancing brand creation through automated content generation and creative ideation.</w:t>
      </w:r>
    </w:p>
    <w:p w14:paraId="2F096FF1">
      <w:pPr>
        <w:pStyle w:val="24"/>
        <w:spacing w:after="20"/>
      </w:pPr>
      <w:r>
        <w:rPr>
          <w:rFonts w:ascii="Georgia" w:hAnsi="Georgia"/>
          <w:sz w:val="22"/>
        </w:rPr>
        <w:t>Architected a suite of domain-specific AI agents for healthcare, tourism, and operations, utilizing multimodal LLMs for interaction across web and WhatsApp interfaces, powered by typo-tolerant NLP and backend workflow integration.</w:t>
      </w:r>
    </w:p>
    <w:p w14:paraId="602A6102">
      <w:pPr>
        <w:pStyle w:val="24"/>
        <w:spacing w:after="20"/>
      </w:pPr>
      <w:r>
        <w:rPr>
          <w:rFonts w:ascii="Georgia" w:hAnsi="Georgia"/>
          <w:sz w:val="22"/>
        </w:rPr>
        <w:t>Deployed scalable orchestration systems with a focus on low-latency, online real-time inference architecture using TensorFlow, significantly improving system performance and responsiveness.</w:t>
      </w:r>
    </w:p>
    <w:p w14:paraId="71CBC67A">
      <w:pPr>
        <w:pStyle w:val="24"/>
        <w:spacing w:after="20"/>
      </w:pPr>
      <w:r>
        <w:rPr>
          <w:rFonts w:ascii="Georgia" w:hAnsi="Georgia"/>
          <w:sz w:val="22"/>
        </w:rPr>
        <w:t>Designed cloud microservices architecture, splitting ML services into REST API servers and optimized LLM microservices, leveraging advanced engines to enhance latency and memory usage for diverse LLM sizes.</w:t>
      </w:r>
    </w:p>
    <w:p w14:paraId="627150FE">
      <w:pPr>
        <w:pStyle w:val="24"/>
        <w:spacing w:after="20"/>
      </w:pPr>
      <w:r>
        <w:rPr>
          <w:rFonts w:ascii="Georgia" w:hAnsi="Georgia"/>
          <w:sz w:val="22"/>
        </w:rPr>
        <w:t>Integrated Graph RAG with Neo4j within business microservices, optimizing retrieval steps, and accelerating RAG search by 40x through binary quantization techniques.</w:t>
      </w:r>
    </w:p>
    <w:p w14:paraId="57D21930">
      <w:pPr>
        <w:pStyle w:val="24"/>
        <w:spacing w:after="20"/>
      </w:pPr>
      <w:r>
        <w:rPr>
          <w:rFonts w:ascii="Georgia" w:hAnsi="Georgia"/>
          <w:sz w:val="22"/>
        </w:rPr>
        <w:t>Developed a sophisticated dashboard using Opik for monitoring prompt traces and evaluating agentic and RAG applications, enhancing experiment tracking and performance comparisons.</w:t>
      </w:r>
    </w:p>
    <w:p w14:paraId="0F439FA2">
      <w:pPr>
        <w:pStyle w:val="24"/>
        <w:spacing w:after="20"/>
      </w:pPr>
      <w:r>
        <w:rPr>
          <w:rFonts w:ascii="Georgia" w:hAnsi="Georgia"/>
          <w:sz w:val="22"/>
        </w:rPr>
        <w:t>Implemented a robust deployment strategy for LLM microservices on AWS SageMaker using Hugging Face’s DLCs, achieving superior computational efficiency and real-time interactions with significant speedups.</w:t>
      </w:r>
    </w:p>
    <w:p w14:paraId="5618A6A2">
      <w:pPr>
        <w:pStyle w:val="4"/>
        <w:spacing w:after="20"/>
      </w:pPr>
      <w:r>
        <w:rPr>
          <w:rFonts w:ascii="Georgia" w:hAnsi="Georgia"/>
          <w:sz w:val="24"/>
        </w:rPr>
        <w:t>CoreWeave - Senior AI/MLOps Engineer &amp; Agent Developer</w:t>
      </w:r>
    </w:p>
    <w:p w14:paraId="232542F7">
      <w:pPr>
        <w:spacing w:after="60"/>
      </w:pPr>
      <w:r>
        <w:rPr>
          <w:rFonts w:ascii="Georgia" w:hAnsi="Georgia"/>
          <w:sz w:val="22"/>
        </w:rPr>
        <w:t>10/2019 - 12/2022</w:t>
      </w:r>
    </w:p>
    <w:p w14:paraId="013C220F">
      <w:pPr>
        <w:pStyle w:val="24"/>
        <w:spacing w:after="20"/>
      </w:pPr>
      <w:r>
        <w:rPr>
          <w:rFonts w:ascii="Georgia" w:hAnsi="Georgia"/>
          <w:sz w:val="22"/>
        </w:rPr>
        <w:t>Led the design and implementation of a multimodal AI healthcare multi-agent system, integrating additional medical specialties and connecting with EHR systems to streamline diagnosis and report analysis.</w:t>
      </w:r>
    </w:p>
    <w:p w14:paraId="1980C9B6">
      <w:pPr>
        <w:pStyle w:val="24"/>
        <w:spacing w:after="20"/>
      </w:pPr>
      <w:r>
        <w:rPr>
          <w:rFonts w:ascii="Georgia" w:hAnsi="Georgia"/>
          <w:sz w:val="22"/>
        </w:rPr>
        <w:t>Engineered a real-time personalized recommender system for H&amp;M fashion using a four-stage architecture and two-tower model, leveraging Hopsworks AI Lakehouse for enhanced user engagement.</w:t>
      </w:r>
    </w:p>
    <w:p w14:paraId="45E17F44">
      <w:pPr>
        <w:pStyle w:val="24"/>
        <w:spacing w:after="20"/>
      </w:pPr>
      <w:r>
        <w:rPr>
          <w:rFonts w:ascii="Georgia" w:hAnsi="Georgia"/>
          <w:sz w:val="22"/>
        </w:rPr>
        <w:t>Developed an Intelligent Financial Advisor platform, utilizing AWS to deploy a vector DB for real-time insights and personalized recommendations based on financial goals and market conditions.</w:t>
      </w:r>
    </w:p>
    <w:p w14:paraId="001675FC">
      <w:pPr>
        <w:pStyle w:val="24"/>
        <w:spacing w:after="20"/>
      </w:pPr>
      <w:r>
        <w:rPr>
          <w:rFonts w:ascii="Georgia" w:hAnsi="Georgia"/>
          <w:sz w:val="22"/>
        </w:rPr>
        <w:t>Constructed an ML system for energy consumption forecasting and healthcare insurance fraud detection, employing PCA anomaly detection and unsupervised outlier techniques.</w:t>
      </w:r>
    </w:p>
    <w:p w14:paraId="6BC00D4E">
      <w:pPr>
        <w:pStyle w:val="24"/>
        <w:spacing w:after="20"/>
      </w:pPr>
      <w:r>
        <w:rPr>
          <w:rFonts w:ascii="Georgia" w:hAnsi="Georgia"/>
          <w:sz w:val="22"/>
        </w:rPr>
        <w:t>Enhanced recommender systems with advanced evaluation metrics, improving user satisfaction and engagement, and deployed real-time recommendations using KServe on Kubernetes for optimized model performance.</w:t>
      </w:r>
    </w:p>
    <w:p w14:paraId="596D6279">
      <w:pPr>
        <w:pStyle w:val="24"/>
        <w:spacing w:after="20"/>
      </w:pPr>
      <w:r>
        <w:rPr>
          <w:rFonts w:ascii="Georgia" w:hAnsi="Georgia"/>
          <w:sz w:val="22"/>
        </w:rPr>
        <w:t>Built a comprehensive streaming and fine-tuning pipeline for financial data, utilizing LangChain and LangGraph for real-time question answering with RAG/TAG, achieving high accuracy in scientific and medical queries.</w:t>
      </w:r>
    </w:p>
    <w:p w14:paraId="3D52BEBE">
      <w:pPr>
        <w:pStyle w:val="4"/>
        <w:spacing w:after="20"/>
      </w:pPr>
      <w:r>
        <w:rPr>
          <w:rFonts w:ascii="Georgia" w:hAnsi="Georgia"/>
          <w:sz w:val="24"/>
        </w:rPr>
        <w:t>Kensho - Backend-heavy AI Developer</w:t>
      </w:r>
    </w:p>
    <w:p w14:paraId="0D195884">
      <w:pPr>
        <w:spacing w:after="60"/>
      </w:pPr>
      <w:r>
        <w:rPr>
          <w:rFonts w:ascii="Georgia" w:hAnsi="Georgia"/>
          <w:sz w:val="22"/>
        </w:rPr>
        <w:t>09/2017 - 09/2019</w:t>
      </w:r>
    </w:p>
    <w:p w14:paraId="50BB6BB8">
      <w:pPr>
        <w:pStyle w:val="24"/>
        <w:spacing w:after="20"/>
      </w:pPr>
      <w:r>
        <w:rPr>
          <w:rFonts w:ascii="Georgia" w:hAnsi="Georgia"/>
          <w:sz w:val="22"/>
        </w:rPr>
        <w:t>Developed a TTS and STT solution with an API for voice synthesis, significantly enhancing user experience by accurately cloning voices from short audio clips.</w:t>
      </w:r>
    </w:p>
    <w:p w14:paraId="7213D8FF">
      <w:pPr>
        <w:pStyle w:val="24"/>
        <w:spacing w:after="20"/>
      </w:pPr>
      <w:r>
        <w:rPr>
          <w:rFonts w:ascii="Georgia" w:hAnsi="Georgia"/>
          <w:sz w:val="22"/>
        </w:rPr>
        <w:t>Optimized training processes using distributed computing, reducing training time by 5%, and collaborated with research teams to implement advanced algorithms, boosting AI capabilities.</w:t>
      </w:r>
    </w:p>
    <w:p w14:paraId="7494628A">
      <w:pPr>
        <w:pStyle w:val="24"/>
        <w:spacing w:after="20"/>
      </w:pPr>
      <w:r>
        <w:rPr>
          <w:rFonts w:ascii="Georgia" w:hAnsi="Georgia"/>
          <w:sz w:val="22"/>
        </w:rPr>
        <w:t>Built an inference pipeline in LangChain as a serverless RESTful API, enabling real-time financial question answering with RAG/TAG, enhancing user engagement and query resolution.</w:t>
      </w:r>
    </w:p>
    <w:p w14:paraId="118492B2">
      <w:pPr>
        <w:pStyle w:val="24"/>
        <w:spacing w:after="20"/>
      </w:pPr>
      <w:r>
        <w:rPr>
          <w:rFonts w:ascii="Georgia" w:hAnsi="Georgia"/>
          <w:sz w:val="22"/>
        </w:rPr>
        <w:t>Extended Meta’s Llama 3 model with a multimodal projector for direct audio input, improving response times and system efficiency.</w:t>
      </w:r>
    </w:p>
    <w:p w14:paraId="62212CAC">
      <w:pPr>
        <w:pStyle w:val="4"/>
        <w:spacing w:after="20"/>
      </w:pPr>
      <w:r>
        <w:rPr>
          <w:rFonts w:ascii="Georgia" w:hAnsi="Georgia"/>
          <w:sz w:val="24"/>
        </w:rPr>
        <w:t>Dana Scott Design - Full Stack AI Research Intern</w:t>
      </w:r>
    </w:p>
    <w:p w14:paraId="3C41F59F">
      <w:pPr>
        <w:spacing w:after="60"/>
      </w:pPr>
      <w:r>
        <w:rPr>
          <w:rFonts w:ascii="Georgia" w:hAnsi="Georgia"/>
          <w:sz w:val="22"/>
        </w:rPr>
        <w:t>02/2016 - 08/2017</w:t>
      </w:r>
    </w:p>
    <w:p w14:paraId="3CC78203">
      <w:pPr>
        <w:pStyle w:val="24"/>
        <w:spacing w:after="20"/>
      </w:pPr>
      <w:r>
        <w:rPr>
          <w:rFonts w:ascii="Georgia" w:hAnsi="Georgia"/>
          <w:sz w:val="22"/>
        </w:rPr>
        <w:t>Transitioned from front-end to full-stack development, translating Figma designs into React components and enhancing application functionality with RESTful APIs.</w:t>
      </w:r>
    </w:p>
    <w:p w14:paraId="1FF6C506">
      <w:pPr>
        <w:pStyle w:val="24"/>
        <w:spacing w:after="20"/>
      </w:pPr>
      <w:r>
        <w:rPr>
          <w:rFonts w:ascii="Georgia" w:hAnsi="Georgia"/>
          <w:sz w:val="22"/>
        </w:rPr>
        <w:t>Contributed to the development of transformer-based models for NLP tasks, assisting in early advancements in the field and collaboratin</w:t>
      </w:r>
      <w:bookmarkStart w:id="0" w:name="_GoBack"/>
      <w:bookmarkEnd w:id="0"/>
      <w:r>
        <w:rPr>
          <w:rFonts w:ascii="Georgia" w:hAnsi="Georgia"/>
          <w:sz w:val="22"/>
        </w:rPr>
        <w:t>g on research publications.</w:t>
      </w:r>
    </w:p>
    <w:p w14:paraId="4BB8E4BD">
      <w:pPr>
        <w:pStyle w:val="3"/>
      </w:pPr>
      <w:r>
        <w:rPr>
          <w:rFonts w:ascii="Georgia" w:hAnsi="Georgia"/>
          <w:sz w:val="28"/>
        </w:rPr>
        <w:t>EDUCATION</w:t>
      </w:r>
    </w:p>
    <w:p w14:paraId="4E1D8F46">
      <w:pPr>
        <w:pStyle w:val="4"/>
        <w:spacing w:after="20"/>
      </w:pPr>
      <w:r>
        <w:rPr>
          <w:rFonts w:ascii="Georgia" w:hAnsi="Georgia"/>
          <w:sz w:val="24"/>
        </w:rPr>
        <w:t>University of Kansas - Bachelor’s Degree in Mathematics</w:t>
      </w:r>
    </w:p>
    <w:p w14:paraId="0625D121">
      <w:pPr>
        <w:spacing w:after="20"/>
      </w:pPr>
      <w:r>
        <w:rPr>
          <w:rFonts w:ascii="Georgia" w:hAnsi="Georgia"/>
          <w:sz w:val="22"/>
        </w:rPr>
        <w:t>1/2009 - 4/2013</w:t>
      </w:r>
    </w:p>
    <w:p w14:paraId="07D5730E">
      <w:pPr>
        <w:pStyle w:val="4"/>
        <w:spacing w:after="20"/>
      </w:pPr>
      <w:r>
        <w:rPr>
          <w:rFonts w:ascii="Georgia" w:hAnsi="Georgia"/>
          <w:sz w:val="24"/>
        </w:rPr>
        <w:t>University of Kansas - Master’s Degree in Computer Science</w:t>
      </w:r>
    </w:p>
    <w:p w14:paraId="6002F191">
      <w:pPr>
        <w:spacing w:after="20"/>
        <w:rPr>
          <w:rFonts w:ascii="Georgia" w:hAnsi="Georgia"/>
          <w:sz w:val="22"/>
        </w:rPr>
      </w:pPr>
      <w:r>
        <w:rPr>
          <w:rFonts w:ascii="Georgia" w:hAnsi="Georgia"/>
          <w:sz w:val="22"/>
        </w:rPr>
        <w:t>6/2013 - 9/2015</w:t>
      </w:r>
    </w:p>
    <w:p w14:paraId="75CED70E">
      <w:pPr>
        <w:spacing w:after="20"/>
        <w:rPr>
          <w:rFonts w:ascii="Georgia" w:hAnsi="Georgia"/>
          <w:sz w:val="22"/>
        </w:rPr>
      </w:pPr>
    </w:p>
    <w:p w14:paraId="67C4892F">
      <w:pPr>
        <w:pStyle w:val="2"/>
        <w:spacing w:line="276" w:lineRule="auto"/>
        <w:rPr>
          <w:rFonts w:hint="default" w:ascii="Georgia" w:hAnsi="Georgia" w:cs="Georgia"/>
          <w:color w:val="4F81BD" w:themeColor="accent1"/>
          <w14:textFill>
            <w14:solidFill>
              <w14:schemeClr w14:val="accent1"/>
            </w14:solidFill>
          </w14:textFill>
        </w:rPr>
      </w:pPr>
      <w:r>
        <w:rPr>
          <w:rFonts w:hint="default" w:ascii="Georgia" w:hAnsi="Georgia" w:cs="Georgia"/>
          <w:color w:val="4F81BD" w:themeColor="accent1"/>
          <w:spacing w:val="-1"/>
          <w:lang w:val="en-US"/>
          <w14:textFill>
            <w14:solidFill>
              <w14:schemeClr w14:val="accent1"/>
            </w14:solidFill>
          </w14:textFill>
        </w:rPr>
        <w:t>Certificates</w:t>
      </w:r>
    </w:p>
    <w:tbl>
      <w:tblPr>
        <w:tblStyle w:val="36"/>
        <w:tblW w:w="0" w:type="auto"/>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36"/>
        <w:gridCol w:w="5025"/>
      </w:tblGrid>
      <w:tr w14:paraId="587C4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36" w:type="dxa"/>
          </w:tcPr>
          <w:p w14:paraId="3A6136BF">
            <w:pPr>
              <w:pStyle w:val="13"/>
              <w:tabs>
                <w:tab w:val="left" w:pos="9272"/>
              </w:tabs>
              <w:spacing w:before="2" w:line="276" w:lineRule="auto"/>
              <w:ind w:left="0" w:leftChars="0" w:firstLine="0" w:firstLineChars="0"/>
              <w:jc w:val="both"/>
              <w:rPr>
                <w:rFonts w:hint="default" w:ascii="Georgia" w:hAnsi="Georgia" w:cs="Georgia"/>
                <w:b/>
                <w:bCs/>
                <w:color w:val="4F81BD" w:themeColor="accent1"/>
                <w:lang w:val="en-US"/>
                <w14:textFill>
                  <w14:solidFill>
                    <w14:schemeClr w14:val="accent1"/>
                  </w14:solidFill>
                </w14:textFill>
              </w:rPr>
            </w:pPr>
            <w:r>
              <w:fldChar w:fldCharType="begin"/>
            </w:r>
            <w:r>
              <w:instrText xml:space="preserve"> HYPERLINK "https://credentials.databricks.com/681aaad0-3e18-4bd1-b786-4bad25d0324d" \l "acc.taoE1pcl" </w:instrText>
            </w:r>
            <w:r>
              <w:fldChar w:fldCharType="separate"/>
            </w:r>
            <w:r>
              <w:rPr>
                <w:rStyle w:val="20"/>
                <w:rFonts w:hint="default" w:ascii="Georgia" w:hAnsi="Georgia" w:cs="Georgia"/>
                <w:b/>
                <w:bCs/>
                <w:color w:val="4F81BD" w:themeColor="accent1"/>
                <w14:textFill>
                  <w14:solidFill>
                    <w14:schemeClr w14:val="accent1"/>
                  </w14:solidFill>
                </w14:textFill>
              </w:rPr>
              <w:t>Databricks Certified Data Engineer Associate</w:t>
            </w:r>
            <w:r>
              <w:rPr>
                <w:rStyle w:val="20"/>
                <w:rFonts w:hint="default" w:ascii="Georgia" w:hAnsi="Georgia" w:cs="Georgia"/>
                <w:b/>
                <w:bCs/>
                <w:color w:val="4F81BD" w:themeColor="accent1"/>
                <w:lang w:val="en-US"/>
                <w14:textFill>
                  <w14:solidFill>
                    <w14:schemeClr w14:val="accent1"/>
                  </w14:solidFill>
                </w14:textFill>
              </w:rPr>
              <w:t xml:space="preserve"> </w:t>
            </w:r>
            <w:r>
              <w:rPr>
                <w:rStyle w:val="20"/>
                <w:rFonts w:hint="default" w:ascii="Georgia" w:hAnsi="Georgia" w:cs="Georgia"/>
                <w:b/>
                <w:bCs/>
                <w:color w:val="4F81BD" w:themeColor="accent1"/>
                <w:lang w:val="en-US"/>
                <w14:textFill>
                  <w14:solidFill>
                    <w14:schemeClr w14:val="accent1"/>
                  </w14:solidFill>
                </w14:textFill>
              </w:rPr>
              <w:fldChar w:fldCharType="end"/>
            </w:r>
          </w:p>
          <w:p w14:paraId="3A97F76F">
            <w:pPr>
              <w:pStyle w:val="13"/>
              <w:tabs>
                <w:tab w:val="left" w:pos="9272"/>
              </w:tabs>
              <w:spacing w:before="2" w:line="276" w:lineRule="auto"/>
              <w:ind w:left="0" w:leftChars="0" w:firstLine="0" w:firstLineChars="0"/>
              <w:jc w:val="both"/>
              <w:rPr>
                <w:rFonts w:hint="default" w:ascii="Georgia" w:hAnsi="Georgia" w:cs="Georgia"/>
                <w:color w:val="595959" w:themeColor="text1" w:themeTint="A6"/>
                <w:lang w:val="en-US"/>
                <w14:textFill>
                  <w14:solidFill>
                    <w14:schemeClr w14:val="tx1">
                      <w14:lumMod w14:val="65000"/>
                      <w14:lumOff w14:val="35000"/>
                    </w14:schemeClr>
                  </w14:solidFill>
                </w14:textFill>
              </w:rPr>
            </w:pPr>
            <w:r>
              <w:rPr>
                <w:rFonts w:hint="default" w:ascii="Georgia" w:hAnsi="Georgia" w:cs="Georgia"/>
                <w:color w:val="595959" w:themeColor="text1" w:themeTint="A6"/>
                <w14:textFill>
                  <w14:solidFill>
                    <w14:schemeClr w14:val="tx1">
                      <w14:lumMod w14:val="65000"/>
                      <w14:lumOff w14:val="35000"/>
                    </w14:schemeClr>
                  </w14:solidFill>
                </w14:textFill>
              </w:rPr>
              <w:t>Databricks</w:t>
            </w:r>
            <w:r>
              <w:rPr>
                <w:rFonts w:hint="default" w:ascii="Georgia" w:hAnsi="Georgia" w:cs="Georgia"/>
                <w:color w:val="595959" w:themeColor="text1" w:themeTint="A6"/>
                <w:lang w:val="en-US"/>
                <w14:textFill>
                  <w14:solidFill>
                    <w14:schemeClr w14:val="tx1">
                      <w14:lumMod w14:val="65000"/>
                      <w14:lumOff w14:val="35000"/>
                    </w14:schemeClr>
                  </w14:solidFill>
                </w14:textFill>
              </w:rPr>
              <w:t xml:space="preserve"> - </w:t>
            </w:r>
            <w:r>
              <w:rPr>
                <w:rFonts w:hint="default" w:ascii="Georgia" w:hAnsi="Georgia" w:cs="Georgia"/>
                <w:color w:val="595959" w:themeColor="text1" w:themeTint="A6"/>
                <w14:textFill>
                  <w14:solidFill>
                    <w14:schemeClr w14:val="tx1">
                      <w14:lumMod w14:val="65000"/>
                      <w14:lumOff w14:val="35000"/>
                    </w14:schemeClr>
                  </w14:solidFill>
                </w14:textFill>
              </w:rPr>
              <w:t>Issued Dec 2024</w:t>
            </w:r>
          </w:p>
        </w:tc>
        <w:tc>
          <w:tcPr>
            <w:tcW w:w="5025" w:type="dxa"/>
          </w:tcPr>
          <w:p w14:paraId="27454ACE">
            <w:pPr>
              <w:pStyle w:val="13"/>
              <w:tabs>
                <w:tab w:val="left" w:pos="9272"/>
              </w:tabs>
              <w:spacing w:before="2" w:line="276" w:lineRule="auto"/>
              <w:ind w:left="0" w:leftChars="0" w:firstLine="0" w:firstLineChars="0"/>
              <w:jc w:val="both"/>
              <w:rPr>
                <w:rFonts w:hint="default" w:ascii="Georgia" w:hAnsi="Georgia" w:cs="Georgia"/>
                <w:b/>
                <w:bCs/>
                <w:color w:val="4F81BD" w:themeColor="accent1"/>
                <w:vertAlign w:val="baseline"/>
                <w14:textFill>
                  <w14:solidFill>
                    <w14:schemeClr w14:val="accent1"/>
                  </w14:solidFill>
                </w14:textFill>
              </w:rPr>
            </w:pPr>
            <w:r>
              <w:fldChar w:fldCharType="begin"/>
            </w:r>
            <w:r>
              <w:instrText xml:space="preserve"> HYPERLINK "https://www.credly.com/badges/7c7cd552-92c3-4855-9eb6-1749c0de074e" </w:instrText>
            </w:r>
            <w:r>
              <w:fldChar w:fldCharType="separate"/>
            </w:r>
            <w:r>
              <w:rPr>
                <w:rStyle w:val="20"/>
                <w:rFonts w:hint="default" w:ascii="Georgia" w:hAnsi="Georgia" w:cs="Georgia"/>
                <w:b/>
                <w:bCs/>
                <w:color w:val="4F81BD" w:themeColor="accent1"/>
                <w:vertAlign w:val="baseline"/>
                <w14:textFill>
                  <w14:solidFill>
                    <w14:schemeClr w14:val="accent1"/>
                  </w14:solidFill>
                </w14:textFill>
              </w:rPr>
              <w:t>Hands On Essentials - Data Warehouse</w:t>
            </w:r>
            <w:r>
              <w:rPr>
                <w:rStyle w:val="20"/>
                <w:rFonts w:hint="default" w:ascii="Georgia" w:hAnsi="Georgia" w:cs="Georgia"/>
                <w:b/>
                <w:bCs/>
                <w:color w:val="4F81BD" w:themeColor="accent1"/>
                <w:vertAlign w:val="baseline"/>
                <w14:textFill>
                  <w14:solidFill>
                    <w14:schemeClr w14:val="accent1"/>
                  </w14:solidFill>
                </w14:textFill>
              </w:rPr>
              <w:fldChar w:fldCharType="end"/>
            </w:r>
          </w:p>
          <w:p w14:paraId="0ADBAF61">
            <w:pPr>
              <w:pStyle w:val="13"/>
              <w:tabs>
                <w:tab w:val="left" w:pos="9272"/>
              </w:tabs>
              <w:spacing w:before="2" w:line="276" w:lineRule="auto"/>
              <w:ind w:left="0" w:leftChars="0" w:firstLine="0" w:firstLineChars="0"/>
              <w:jc w:val="both"/>
              <w:rPr>
                <w:rFonts w:hint="default" w:ascii="Georgia" w:hAnsi="Georgia" w:cs="Georgia"/>
                <w:color w:val="595959" w:themeColor="text1" w:themeTint="A6"/>
                <w:vertAlign w:val="baseline"/>
                <w14:textFill>
                  <w14:solidFill>
                    <w14:schemeClr w14:val="tx1">
                      <w14:lumMod w14:val="65000"/>
                      <w14:lumOff w14:val="35000"/>
                    </w14:schemeClr>
                  </w14:solidFill>
                </w14:textFill>
              </w:rPr>
            </w:pPr>
            <w:r>
              <w:rPr>
                <w:rFonts w:hint="default" w:ascii="Georgia" w:hAnsi="Georgia" w:cs="Georgia"/>
                <w:color w:val="595959" w:themeColor="text1" w:themeTint="A6"/>
                <w:vertAlign w:val="baseline"/>
                <w14:textFill>
                  <w14:solidFill>
                    <w14:schemeClr w14:val="tx1">
                      <w14:lumMod w14:val="65000"/>
                      <w14:lumOff w14:val="35000"/>
                    </w14:schemeClr>
                  </w14:solidFill>
                </w14:textFill>
              </w:rPr>
              <w:t>Snowflake</w:t>
            </w:r>
            <w:r>
              <w:rPr>
                <w:rFonts w:hint="default" w:ascii="Georgia" w:hAnsi="Georgia" w:cs="Georgia"/>
                <w:color w:val="595959" w:themeColor="text1" w:themeTint="A6"/>
                <w:vertAlign w:val="baseline"/>
                <w:lang w:val="en-US"/>
                <w14:textFill>
                  <w14:solidFill>
                    <w14:schemeClr w14:val="tx1">
                      <w14:lumMod w14:val="65000"/>
                      <w14:lumOff w14:val="35000"/>
                    </w14:schemeClr>
                  </w14:solidFill>
                </w14:textFill>
              </w:rPr>
              <w:t xml:space="preserve"> - </w:t>
            </w:r>
            <w:r>
              <w:rPr>
                <w:rFonts w:hint="default" w:ascii="Georgia" w:hAnsi="Georgia" w:cs="Georgia"/>
                <w:color w:val="595959" w:themeColor="text1" w:themeTint="A6"/>
                <w:vertAlign w:val="baseline"/>
                <w14:textFill>
                  <w14:solidFill>
                    <w14:schemeClr w14:val="tx1">
                      <w14:lumMod w14:val="65000"/>
                      <w14:lumOff w14:val="35000"/>
                    </w14:schemeClr>
                  </w14:solidFill>
                </w14:textFill>
              </w:rPr>
              <w:t>Issued Oct 2021</w:t>
            </w:r>
          </w:p>
        </w:tc>
      </w:tr>
      <w:tr w14:paraId="1B037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36" w:type="dxa"/>
          </w:tcPr>
          <w:p w14:paraId="6CB74971">
            <w:pPr>
              <w:pStyle w:val="13"/>
              <w:tabs>
                <w:tab w:val="left" w:pos="9272"/>
              </w:tabs>
              <w:spacing w:before="2" w:line="276" w:lineRule="auto"/>
              <w:ind w:left="0" w:leftChars="0" w:firstLine="0" w:firstLineChars="0"/>
              <w:jc w:val="both"/>
              <w:rPr>
                <w:rFonts w:hint="default" w:ascii="Georgia" w:hAnsi="Georgia" w:cs="Georgia"/>
                <w:b/>
                <w:bCs/>
                <w:color w:val="4F81BD" w:themeColor="accent1"/>
                <w14:textFill>
                  <w14:solidFill>
                    <w14:schemeClr w14:val="accent1"/>
                  </w14:solidFill>
                </w14:textFill>
              </w:rPr>
            </w:pPr>
            <w:r>
              <w:fldChar w:fldCharType="begin"/>
            </w:r>
            <w:r>
              <w:instrText xml:space="preserve"> HYPERLINK "https://www.credly.com/badges/dfe0e054-8ddd-4bb3-88a9-88a0aa6c039d" </w:instrText>
            </w:r>
            <w:r>
              <w:fldChar w:fldCharType="separate"/>
            </w:r>
            <w:r>
              <w:rPr>
                <w:rStyle w:val="20"/>
                <w:rFonts w:hint="default" w:ascii="Georgia" w:hAnsi="Georgia" w:cs="Georgia"/>
                <w:b/>
                <w:bCs/>
                <w:color w:val="4F81BD" w:themeColor="accent1"/>
                <w14:textFill>
                  <w14:solidFill>
                    <w14:schemeClr w14:val="accent1"/>
                  </w14:solidFill>
                </w14:textFill>
              </w:rPr>
              <w:t>Microsoft Certified: Azure Data Fundamentals</w:t>
            </w:r>
            <w:r>
              <w:rPr>
                <w:rStyle w:val="20"/>
                <w:rFonts w:hint="default" w:ascii="Georgia" w:hAnsi="Georgia" w:cs="Georgia"/>
                <w:b/>
                <w:bCs/>
                <w:color w:val="4F81BD" w:themeColor="accent1"/>
                <w14:textFill>
                  <w14:solidFill>
                    <w14:schemeClr w14:val="accent1"/>
                  </w14:solidFill>
                </w14:textFill>
              </w:rPr>
              <w:fldChar w:fldCharType="end"/>
            </w:r>
          </w:p>
          <w:p w14:paraId="4EF01924">
            <w:pPr>
              <w:pStyle w:val="13"/>
              <w:tabs>
                <w:tab w:val="left" w:pos="9272"/>
              </w:tabs>
              <w:spacing w:before="2" w:line="276" w:lineRule="auto"/>
              <w:ind w:left="0" w:leftChars="0" w:firstLine="0" w:firstLineChars="0"/>
              <w:jc w:val="both"/>
              <w:rPr>
                <w:rFonts w:hint="default" w:ascii="Georgia" w:hAnsi="Georgia" w:cs="Georgia"/>
                <w:color w:val="595959" w:themeColor="text1" w:themeTint="A6"/>
                <w14:textFill>
                  <w14:solidFill>
                    <w14:schemeClr w14:val="tx1">
                      <w14:lumMod w14:val="65000"/>
                      <w14:lumOff w14:val="35000"/>
                    </w14:schemeClr>
                  </w14:solidFill>
                </w14:textFill>
              </w:rPr>
            </w:pPr>
            <w:r>
              <w:rPr>
                <w:rFonts w:hint="default" w:ascii="Georgia" w:hAnsi="Georgia" w:cs="Georgia"/>
                <w:color w:val="595959" w:themeColor="text1" w:themeTint="A6"/>
                <w14:textFill>
                  <w14:solidFill>
                    <w14:schemeClr w14:val="tx1">
                      <w14:lumMod w14:val="65000"/>
                      <w14:lumOff w14:val="35000"/>
                    </w14:schemeClr>
                  </w14:solidFill>
                </w14:textFill>
              </w:rPr>
              <w:t>Microsoft</w:t>
            </w:r>
            <w:r>
              <w:rPr>
                <w:rFonts w:hint="default" w:ascii="Georgia" w:hAnsi="Georgia" w:cs="Georgia"/>
                <w:color w:val="595959" w:themeColor="text1" w:themeTint="A6"/>
                <w:lang w:val="en-US"/>
                <w14:textFill>
                  <w14:solidFill>
                    <w14:schemeClr w14:val="tx1">
                      <w14:lumMod w14:val="65000"/>
                      <w14:lumOff w14:val="35000"/>
                    </w14:schemeClr>
                  </w14:solidFill>
                </w14:textFill>
              </w:rPr>
              <w:t xml:space="preserve"> - </w:t>
            </w:r>
            <w:r>
              <w:rPr>
                <w:rFonts w:hint="default" w:ascii="Georgia" w:hAnsi="Georgia" w:cs="Georgia"/>
                <w:color w:val="595959" w:themeColor="text1" w:themeTint="A6"/>
                <w14:textFill>
                  <w14:solidFill>
                    <w14:schemeClr w14:val="tx1">
                      <w14:lumMod w14:val="65000"/>
                      <w14:lumOff w14:val="35000"/>
                    </w14:schemeClr>
                  </w14:solidFill>
                </w14:textFill>
              </w:rPr>
              <w:t>Issued Oct 2021</w:t>
            </w:r>
          </w:p>
        </w:tc>
        <w:tc>
          <w:tcPr>
            <w:tcW w:w="5025" w:type="dxa"/>
          </w:tcPr>
          <w:p w14:paraId="3AAB6A36">
            <w:pPr>
              <w:pStyle w:val="13"/>
              <w:tabs>
                <w:tab w:val="left" w:pos="9272"/>
              </w:tabs>
              <w:spacing w:before="2" w:line="276" w:lineRule="auto"/>
              <w:ind w:left="0" w:leftChars="0" w:firstLine="0" w:firstLineChars="0"/>
              <w:jc w:val="both"/>
              <w:rPr>
                <w:rFonts w:hint="default" w:ascii="Georgia" w:hAnsi="Georgia" w:cs="Georgia"/>
                <w:b/>
                <w:bCs/>
                <w:color w:val="4F81BD" w:themeColor="accent1"/>
                <w:vertAlign w:val="baseline"/>
                <w14:textFill>
                  <w14:solidFill>
                    <w14:schemeClr w14:val="accent1"/>
                  </w14:solidFill>
                </w14:textFill>
              </w:rPr>
            </w:pPr>
            <w:r>
              <w:fldChar w:fldCharType="begin"/>
            </w:r>
            <w:r>
              <w:instrText xml:space="preserve"> HYPERLINK "https://www.credly.com/badges/a2081095-b469-4e95-a4ca-6c8e830b6fe3" </w:instrText>
            </w:r>
            <w:r>
              <w:fldChar w:fldCharType="separate"/>
            </w:r>
            <w:r>
              <w:rPr>
                <w:rStyle w:val="20"/>
                <w:rFonts w:hint="default" w:ascii="Georgia" w:hAnsi="Georgia" w:cs="Georgia"/>
                <w:b/>
                <w:bCs/>
                <w:color w:val="4F81BD" w:themeColor="accent1"/>
                <w:vertAlign w:val="baseline"/>
                <w14:textFill>
                  <w14:solidFill>
                    <w14:schemeClr w14:val="accent1"/>
                  </w14:solidFill>
                </w14:textFill>
              </w:rPr>
              <w:t>SnowPro Core Certification</w:t>
            </w:r>
            <w:r>
              <w:rPr>
                <w:rStyle w:val="20"/>
                <w:rFonts w:hint="default" w:ascii="Georgia" w:hAnsi="Georgia" w:cs="Georgia"/>
                <w:b/>
                <w:bCs/>
                <w:color w:val="4F81BD" w:themeColor="accent1"/>
                <w:vertAlign w:val="baseline"/>
                <w14:textFill>
                  <w14:solidFill>
                    <w14:schemeClr w14:val="accent1"/>
                  </w14:solidFill>
                </w14:textFill>
              </w:rPr>
              <w:fldChar w:fldCharType="end"/>
            </w:r>
          </w:p>
          <w:p w14:paraId="075BEAB3">
            <w:pPr>
              <w:pStyle w:val="13"/>
              <w:tabs>
                <w:tab w:val="left" w:pos="9272"/>
              </w:tabs>
              <w:spacing w:before="2" w:line="276" w:lineRule="auto"/>
              <w:ind w:left="0" w:leftChars="0" w:firstLine="0" w:firstLineChars="0"/>
              <w:jc w:val="both"/>
              <w:rPr>
                <w:rFonts w:hint="default" w:ascii="Georgia" w:hAnsi="Georgia" w:cs="Georgia"/>
                <w:color w:val="595959" w:themeColor="text1" w:themeTint="A6"/>
                <w:vertAlign w:val="baseline"/>
                <w14:textFill>
                  <w14:solidFill>
                    <w14:schemeClr w14:val="tx1">
                      <w14:lumMod w14:val="65000"/>
                      <w14:lumOff w14:val="35000"/>
                    </w14:schemeClr>
                  </w14:solidFill>
                </w14:textFill>
              </w:rPr>
            </w:pPr>
            <w:r>
              <w:rPr>
                <w:rFonts w:hint="default" w:ascii="Georgia" w:hAnsi="Georgia" w:cs="Georgia"/>
                <w:color w:val="595959" w:themeColor="text1" w:themeTint="A6"/>
                <w:vertAlign w:val="baseline"/>
                <w14:textFill>
                  <w14:solidFill>
                    <w14:schemeClr w14:val="tx1">
                      <w14:lumMod w14:val="65000"/>
                      <w14:lumOff w14:val="35000"/>
                    </w14:schemeClr>
                  </w14:solidFill>
                </w14:textFill>
              </w:rPr>
              <w:t>Snowflake</w:t>
            </w:r>
            <w:r>
              <w:rPr>
                <w:rFonts w:hint="default" w:ascii="Georgia" w:hAnsi="Georgia" w:cs="Georgia"/>
                <w:color w:val="595959" w:themeColor="text1" w:themeTint="A6"/>
                <w:vertAlign w:val="baseline"/>
                <w:lang w:val="en-US"/>
                <w14:textFill>
                  <w14:solidFill>
                    <w14:schemeClr w14:val="tx1">
                      <w14:lumMod w14:val="65000"/>
                      <w14:lumOff w14:val="35000"/>
                    </w14:schemeClr>
                  </w14:solidFill>
                </w14:textFill>
              </w:rPr>
              <w:t xml:space="preserve"> - </w:t>
            </w:r>
            <w:r>
              <w:rPr>
                <w:rFonts w:hint="default" w:ascii="Georgia" w:hAnsi="Georgia" w:cs="Georgia"/>
                <w:color w:val="595959" w:themeColor="text1" w:themeTint="A6"/>
                <w:vertAlign w:val="baseline"/>
                <w14:textFill>
                  <w14:solidFill>
                    <w14:schemeClr w14:val="tx1">
                      <w14:lumMod w14:val="65000"/>
                      <w14:lumOff w14:val="35000"/>
                    </w14:schemeClr>
                  </w14:solidFill>
                </w14:textFill>
              </w:rPr>
              <w:t>Issued Oct 2021</w:t>
            </w:r>
          </w:p>
        </w:tc>
      </w:tr>
      <w:tr w14:paraId="16AE6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36" w:type="dxa"/>
          </w:tcPr>
          <w:p w14:paraId="44769846">
            <w:pPr>
              <w:pStyle w:val="13"/>
              <w:tabs>
                <w:tab w:val="left" w:pos="9272"/>
              </w:tabs>
              <w:spacing w:before="2" w:line="276" w:lineRule="auto"/>
              <w:ind w:left="0" w:leftChars="0" w:firstLine="0" w:firstLineChars="0"/>
              <w:jc w:val="both"/>
              <w:rPr>
                <w:rFonts w:hint="default" w:ascii="Georgia" w:hAnsi="Georgia" w:cs="Georgia"/>
                <w:b/>
                <w:bCs/>
                <w:color w:val="4F81BD" w:themeColor="accent1"/>
                <w14:textFill>
                  <w14:solidFill>
                    <w14:schemeClr w14:val="accent1"/>
                  </w14:solidFill>
                </w14:textFill>
              </w:rPr>
            </w:pPr>
            <w:r>
              <w:fldChar w:fldCharType="begin"/>
            </w:r>
            <w:r>
              <w:instrText xml:space="preserve"> HYPERLINK "https://www.credential.net/5332e548-9e42-4098-87dc-814798d43f15" </w:instrText>
            </w:r>
            <w:r>
              <w:fldChar w:fldCharType="separate"/>
            </w:r>
            <w:r>
              <w:rPr>
                <w:rStyle w:val="20"/>
                <w:rFonts w:hint="default" w:ascii="Georgia" w:hAnsi="Georgia" w:cs="Georgia"/>
                <w:b/>
                <w:bCs/>
                <w:color w:val="4F81BD" w:themeColor="accent1"/>
                <w14:textFill>
                  <w14:solidFill>
                    <w14:schemeClr w14:val="accent1"/>
                  </w14:solidFill>
                </w14:textFill>
              </w:rPr>
              <w:t>dbt Fundamentals</w:t>
            </w:r>
            <w:r>
              <w:rPr>
                <w:rStyle w:val="20"/>
                <w:rFonts w:hint="default" w:ascii="Georgia" w:hAnsi="Georgia" w:cs="Georgia"/>
                <w:b/>
                <w:bCs/>
                <w:color w:val="4F81BD" w:themeColor="accent1"/>
                <w14:textFill>
                  <w14:solidFill>
                    <w14:schemeClr w14:val="accent1"/>
                  </w14:solidFill>
                </w14:textFill>
              </w:rPr>
              <w:fldChar w:fldCharType="end"/>
            </w:r>
          </w:p>
          <w:p w14:paraId="6D1C1BBA">
            <w:pPr>
              <w:pStyle w:val="13"/>
              <w:tabs>
                <w:tab w:val="left" w:pos="9272"/>
              </w:tabs>
              <w:spacing w:before="2" w:line="276" w:lineRule="auto"/>
              <w:ind w:left="0" w:leftChars="0" w:firstLine="0" w:firstLineChars="0"/>
              <w:jc w:val="both"/>
              <w:rPr>
                <w:rFonts w:hint="default" w:ascii="Georgia" w:hAnsi="Georgia" w:cs="Georgia"/>
                <w:color w:val="595959" w:themeColor="text1" w:themeTint="A6"/>
                <w14:textFill>
                  <w14:solidFill>
                    <w14:schemeClr w14:val="tx1">
                      <w14:lumMod w14:val="65000"/>
                      <w14:lumOff w14:val="35000"/>
                    </w14:schemeClr>
                  </w14:solidFill>
                </w14:textFill>
              </w:rPr>
            </w:pPr>
            <w:r>
              <w:rPr>
                <w:rFonts w:hint="default" w:ascii="Georgia" w:hAnsi="Georgia" w:cs="Georgia"/>
                <w:color w:val="595959" w:themeColor="text1" w:themeTint="A6"/>
                <w14:textFill>
                  <w14:solidFill>
                    <w14:schemeClr w14:val="tx1">
                      <w14:lumMod w14:val="65000"/>
                      <w14:lumOff w14:val="35000"/>
                    </w14:schemeClr>
                  </w14:solidFill>
                </w14:textFill>
              </w:rPr>
              <w:t>dbt Labs</w:t>
            </w:r>
            <w:r>
              <w:rPr>
                <w:rFonts w:hint="default" w:ascii="Georgia" w:hAnsi="Georgia" w:cs="Georgia"/>
                <w:color w:val="595959" w:themeColor="text1" w:themeTint="A6"/>
                <w:lang w:val="en-US"/>
                <w14:textFill>
                  <w14:solidFill>
                    <w14:schemeClr w14:val="tx1">
                      <w14:lumMod w14:val="65000"/>
                      <w14:lumOff w14:val="35000"/>
                    </w14:schemeClr>
                  </w14:solidFill>
                </w14:textFill>
              </w:rPr>
              <w:t xml:space="preserve"> - </w:t>
            </w:r>
            <w:r>
              <w:rPr>
                <w:rFonts w:hint="default" w:ascii="Georgia" w:hAnsi="Georgia" w:cs="Georgia"/>
                <w:color w:val="595959" w:themeColor="text1" w:themeTint="A6"/>
                <w14:textFill>
                  <w14:solidFill>
                    <w14:schemeClr w14:val="tx1">
                      <w14:lumMod w14:val="65000"/>
                      <w14:lumOff w14:val="35000"/>
                    </w14:schemeClr>
                  </w14:solidFill>
                </w14:textFill>
              </w:rPr>
              <w:t>Issued Mar 2023</w:t>
            </w:r>
          </w:p>
        </w:tc>
        <w:tc>
          <w:tcPr>
            <w:tcW w:w="5025" w:type="dxa"/>
          </w:tcPr>
          <w:p w14:paraId="595E2EA9">
            <w:pPr>
              <w:pStyle w:val="13"/>
              <w:tabs>
                <w:tab w:val="left" w:pos="9272"/>
              </w:tabs>
              <w:spacing w:before="2" w:line="276" w:lineRule="auto"/>
              <w:ind w:left="0" w:leftChars="0" w:firstLine="0" w:firstLineChars="0"/>
              <w:jc w:val="both"/>
              <w:rPr>
                <w:rFonts w:hint="default" w:ascii="Georgia" w:hAnsi="Georgia" w:cs="Georgia"/>
                <w:color w:val="595959" w:themeColor="text1" w:themeTint="A6"/>
                <w:vertAlign w:val="baseline"/>
                <w14:textFill>
                  <w14:solidFill>
                    <w14:schemeClr w14:val="tx1">
                      <w14:lumMod w14:val="65000"/>
                      <w14:lumOff w14:val="35000"/>
                    </w14:schemeClr>
                  </w14:solidFill>
                </w14:textFill>
              </w:rPr>
            </w:pPr>
          </w:p>
        </w:tc>
      </w:tr>
    </w:tbl>
    <w:p w14:paraId="5004FA5C">
      <w:pPr>
        <w:spacing w:after="20"/>
        <w:rPr>
          <w:rFonts w:ascii="Georgia" w:hAnsi="Georgia"/>
          <w:sz w:val="22"/>
        </w:rPr>
      </w:pPr>
    </w:p>
    <w:sectPr>
      <w:pgSz w:w="12240" w:h="15840"/>
      <w:pgMar w:top="1440" w:right="1152" w:bottom="144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ＭＳ ゴシック">
    <w:altName w:val="Cambria"/>
    <w:panose1 w:val="00000000000000000000"/>
    <w:charset w:val="80"/>
    <w:family w:val="modern"/>
    <w:pitch w:val="default"/>
    <w:sig w:usb0="00000000" w:usb1="00000000" w:usb2="00000010" w:usb3="00000000" w:csb0="00020000" w:csb1="0000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ranklin Gothic Medium">
    <w:altName w:val="Trebuchet MS"/>
    <w:panose1 w:val="020B0603020102020204"/>
    <w:charset w:val="00"/>
    <w:family w:val="swiss"/>
    <w:pitch w:val="default"/>
    <w:sig w:usb0="00000000" w:usb1="00000000" w:usb2="00000000" w:usb3="00000000" w:csb0="2000009F" w:csb1="DFD70000"/>
  </w:font>
  <w:font w:name="Century">
    <w:altName w:val="Times New Roman"/>
    <w:panose1 w:val="02040604050505020304"/>
    <w:charset w:val="00"/>
    <w:family w:val="roman"/>
    <w:pitch w:val="default"/>
    <w:sig w:usb0="00000000"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812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Georgia" w:hAnsi="Georgia"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Jayson Whelpley</cp:lastModifiedBy>
  <dcterms:modified xsi:type="dcterms:W3CDTF">2025-07-08T20:21:26Z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4991467C1446449796F1BBD2DC54491E_12</vt:lpwstr>
  </property>
</Properties>
</file>