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49"/>
        <w:gridCol w:w="2126"/>
      </w:tblGrid>
      <w:tr>
        <w:tc>
          <w:tcPr>
            <w:tcW w:type="dxa" w:w="8249"/>
            <w:shd w:fill="10131A"/>
            <w:tcMar>
              <w:top w:w="145" w:type="dxa"/>
              <w:start w:w="220" w:type="dxa"/>
              <w:bottom w:w="135" w:type="dxa"/>
              <w:end w:w="170" w:type="dxa"/>
            </w:tcMar>
            <w:tcBorders>
              <w:bottom w:val="single" w:sz="16" w:color="30E6C8"/>
              <w:top w:val="single" w:sz="1" w:color="10131A"/>
              <w:start w:val="single" w:sz="1" w:color="10131A"/>
              <w:end w:val="single" w:sz="1" w:color="10131A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eastAsia="Microsoft YaHei"/>
                <w:b/>
                <w:caps/>
                <w:color w:val="30E6C8"/>
                <w:sz w:val="12"/>
              </w:rPr>
              <w:t>SELECTED PROFILE  /  PRODUCT · ENGINEERING · EXPERIENCE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FFFFFF"/>
                <w:sz w:val="48"/>
              </w:rPr>
              <w:t>李振宇</w:t>
            </w:r>
            <w:r>
              <w:rPr>
                <w:rFonts w:ascii="Aptos" w:hAnsi="Aptos" w:eastAsia="Microsoft YaHei"/>
                <w:b/>
                <w:caps/>
                <w:color w:val="FFFFFF"/>
                <w:sz w:val="25"/>
              </w:rPr>
              <w:t xml:space="preserve">  ZHENYU LI</w:t>
            </w:r>
          </w:p>
          <w:p>
            <w:pPr>
              <w:keepNext w:val="0"/>
              <w:spacing w:before="0" w:after="70" w:line="240" w:lineRule="auto"/>
            </w:pPr>
            <w:r>
              <w:rPr>
                <w:rFonts w:ascii="Aptos" w:hAnsi="Aptos" w:eastAsia="Microsoft YaHei"/>
                <w:b/>
                <w:caps/>
                <w:color w:val="C8FF37"/>
                <w:sz w:val="18"/>
              </w:rPr>
              <w:t>高级产品工程师  /  SENIOR PRODUCT ENGINEER</w:t>
            </w:r>
          </w:p>
          <w:p>
            <w:pPr>
              <w:keepNext w:val="0"/>
              <w:spacing w:before="0" w:after="70" w:line="245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E3E8E5"/>
                <w:sz w:val="15"/>
              </w:rPr>
              <w:t>从产品定义到工程上线，贯通网站、小程序、业务工具与内容系统。</w:t>
            </w:r>
            <w:r>
              <w:rPr>
                <w:rFonts w:ascii="Aptos" w:hAnsi="Aptos" w:eastAsia="Microsoft YaHei"/>
                <w:b w:val="0"/>
                <w:caps w:val="0"/>
                <w:color w:val="AEB9B5"/>
                <w:sz w:val="13"/>
              </w:rPr>
              <w:br/>
              <w:t>From product definition to public delivery across web, Mini Programs, business tools and content systems.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 w:val="0"/>
                <w:caps w:val="0"/>
                <w:color w:val="CDD5D2"/>
                <w:sz w:val="14"/>
              </w:rPr>
              <w:t xml:space="preserve">成都 CHENGDU  ·  +86 199 8089 3465  ·  </w:t>
            </w:r>
            <w:hyperlink r:id="rId11">
              <w:r>
                <w:rPr>
                  <w:color w:val="30E6C8"/>
                  <w:sz w:val="14"/>
                  <w:rFonts w:ascii="Aptos" w:hAnsi="Aptos" w:eastAsia="Microsoft YaHei"/>
                  <w:u w:val="single"/>
                </w:rPr>
                <w:t>roadkingzero101@gmail.com</w:t>
              </w:r>
            </w:hyperlink>
            <w:r>
              <w:rPr>
                <w:rFonts w:ascii="Aptos" w:hAnsi="Aptos" w:eastAsia="Microsoft YaHei"/>
                <w:b w:val="0"/>
                <w:caps w:val="0"/>
                <w:color w:val="CDD5D2"/>
                <w:sz w:val="14"/>
              </w:rPr>
              <w:br/>
            </w:r>
            <w:hyperlink r:id="rId12">
              <w:r>
                <w:rPr>
                  <w:color w:val="C8FF37"/>
                  <w:sz w:val="14"/>
                  <w:rFonts w:ascii="Aptos" w:hAnsi="Aptos" w:eastAsia="Microsoft YaHei"/>
                  <w:u w:val="single"/>
                </w:rPr>
                <w:t>maxlzy.me</w:t>
              </w:r>
            </w:hyperlink>
            <w:r>
              <w:rPr>
                <w:rFonts w:ascii="Aptos" w:hAnsi="Aptos" w:eastAsia="Microsoft YaHei"/>
                <w:b w:val="0"/>
                <w:caps w:val="0"/>
                <w:color w:val="CDD5D2"/>
                <w:sz w:val="14"/>
              </w:rPr>
              <w:t xml:space="preserve">  ·  X @Daycity101</w:t>
            </w:r>
          </w:p>
        </w:tc>
        <w:tc>
          <w:tcPr>
            <w:tcW w:type="dxa" w:w="2126"/>
            <w:shd w:fill="ECEFED"/>
            <w:tcMar>
              <w:top w:w="60" w:type="dxa"/>
              <w:start w:w="70" w:type="dxa"/>
              <w:bottom w:w="45" w:type="dxa"/>
              <w:end w:w="70" w:type="dxa"/>
            </w:tcMar>
            <w:tcBorders>
              <w:bottom w:val="single" w:sz="16" w:color="C8FF37"/>
              <w:top w:val="single" w:sz="1" w:color="10131A"/>
              <w:start w:val="single" w:sz="10" w:color="30E6C8"/>
              <w:end w:val="single" w:sz="1" w:color="10131A"/>
            </w:tcBorders>
            <w:vAlign w:val="center"/>
          </w:tcPr>
          <w:p>
            <w:pPr>
              <w:keepNext w:val="0"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8800" cy="161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514235744_91_39(1)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800" cy="16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aps/>
                <w:color w:val="10131A"/>
                <w:sz w:val="11"/>
              </w:rPr>
              <w:t>PROFILE / 01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职业简介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PROFILE</w:t>
      </w:r>
    </w:p>
    <w:p>
      <w:pPr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caps w:val="0"/>
          <w:color w:val="48515E"/>
          <w:sz w:val="18"/>
        </w:rPr>
        <w:t>高级产品工程师，擅长将开放需求转化为可上线的产品系统，覆盖需求拆解、交互设计、前后端实现、部署上线与质量复核。具备网站、微信小程序、业务工具和内容生产系统的端到端交付能力；影像编导与内容质检背景进一步强化了产品判断、叙事结构和最终完成度。</w:t>
      </w:r>
    </w:p>
    <w:p>
      <w:pPr>
        <w:keepNext w:val="0"/>
        <w:spacing w:before="0" w:after="100" w:line="245" w:lineRule="auto"/>
      </w:pPr>
      <w:r>
        <w:rPr>
          <w:rFonts w:ascii="Aptos" w:hAnsi="Aptos" w:eastAsia="Microsoft YaHei"/>
          <w:b w:val="0"/>
          <w:caps w:val="0"/>
          <w:color w:val="6E7783"/>
          <w:sz w:val="16"/>
        </w:rPr>
        <w:t>Senior Product Engineer skilled at turning open-ended requirements into production-ready systems across product scoping, interaction design, full-stack implementation, deployment and delivery QA. Experienced in websites, WeChat Mini Programs, business tools and content-production systems, with a visual-production background that strengthens product judgement, narrative structure and finish.</w:t>
      </w:r>
    </w:p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核心能力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CORE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8"/>
            <w:shd w:fill="F2F6F5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产品架构与工作流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PRODUCT ARCHITECTURE</w:t>
            </w:r>
          </w:p>
        </w:tc>
        <w:tc>
          <w:tcPr>
            <w:tcW w:type="dxa" w:w="3458"/>
            <w:shd w:fill="F2F6F5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React · TypeScript · Next.js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FRONTEND SYSTEMS</w:t>
            </w:r>
          </w:p>
        </w:tc>
        <w:tc>
          <w:tcPr>
            <w:tcW w:type="dxa" w:w="3458"/>
            <w:shd w:fill="F2F6F5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Node.js · FastAPI · REST API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SERVICE ENGINEERING</w:t>
            </w:r>
          </w:p>
        </w:tc>
      </w:tr>
      <w:tr>
        <w:tc>
          <w:tcPr>
            <w:tcW w:type="dxa" w:w="3458"/>
            <w:shd w:fill="F8FAFA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微信原生小程序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WECHAT MINI PROGRAMS</w:t>
            </w:r>
          </w:p>
        </w:tc>
        <w:tc>
          <w:tcPr>
            <w:tcW w:type="dxa" w:w="3458"/>
            <w:shd w:fill="F8FAFA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响应式与交互动效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RESPONSIVE &amp; MOTION</w:t>
            </w:r>
          </w:p>
        </w:tc>
        <w:tc>
          <w:tcPr>
            <w:tcW w:type="dxa" w:w="3458"/>
            <w:shd w:fill="F8FAFA"/>
            <w:tcMar>
              <w:top w:w="80" w:type="dxa"/>
              <w:start w:w="100" w:type="dxa"/>
              <w:bottom w:w="78" w:type="dxa"/>
              <w:end w:w="100" w:type="dxa"/>
            </w:tcMar>
            <w:tcBorders>
              <w:top w:val="single" w:sz="4" w:color="DCE5E2"/>
              <w:bottom w:val="single" w:sz="4" w:color="DCE5E2"/>
              <w:start w:val="single" w:sz="4" w:color="DCE5E2"/>
              <w:end w:val="single" w:sz="4" w:color="DCE5E2"/>
            </w:tcBorders>
          </w:tcPr>
          <w:p>
            <w:pPr>
              <w:keepNext w:val="0"/>
              <w:spacing w:before="0" w:after="1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5"/>
              </w:rPr>
              <w:t>部署上线与交付质检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6E7783"/>
                <w:sz w:val="12"/>
              </w:rPr>
              <w:t>DEPLOYMENT &amp; DELIVERY QA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精选产品项目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SELECTED PRODUCT BUILDS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808"/>
      </w:tblGrid>
      <w:tr>
        <w:tc>
          <w:tcPr>
            <w:tcW w:type="dxa" w:w="567"/>
            <w:vAlign w:val="top"/>
            <w:shd w:fill="10131A"/>
            <w:tcMar>
              <w:top w:w="100" w:type="dxa"/>
              <w:start w:w="65" w:type="dxa"/>
              <w:bottom w:w="90" w:type="dxa"/>
              <w:end w:w="6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aps w:val="0"/>
                <w:color w:val="C8FF37"/>
                <w:sz w:val="21"/>
              </w:rPr>
              <w:t>01</w:t>
            </w:r>
          </w:p>
        </w:tc>
        <w:tc>
          <w:tcPr>
            <w:tcW w:type="dxa" w:w="9808"/>
            <w:vAlign w:val="top"/>
            <w:shd w:fill="F2F6F5"/>
            <w:tcMar>
              <w:top w:w="90" w:type="dxa"/>
              <w:start w:w="125" w:type="dxa"/>
              <w:bottom w:w="85" w:type="dxa"/>
              <w:end w:w="12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/>
              <w:spacing w:before="0" w:after="3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8"/>
              </w:rPr>
              <w:t>FRAMEFLOW 漫剧整本生产线</w:t>
            </w:r>
            <w:r>
              <w:rPr>
                <w:rFonts w:ascii="Aptos" w:hAnsi="Aptos" w:eastAsia="Microsoft YaHei"/>
                <w:b/>
                <w:caps/>
                <w:color w:val="6E7783"/>
                <w:sz w:val="14"/>
              </w:rPr>
              <w:t xml:space="preserve">  /  MICRODRAMA PRODUCTION WORKSPACE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eastAsia="Microsoft YaHei"/>
                <w:b/>
                <w:caps/>
                <w:color w:val="30E6C8"/>
                <w:sz w:val="14"/>
              </w:rPr>
              <w:t>产品架构 · 工作流设计 · 工程交付  ·  PRODUCT ARCHITECTURE · WORKFLOW DESIGN · DELIVERY</w:t>
            </w:r>
          </w:p>
          <w:p>
            <w:pPr>
              <w:keepNext w:val="0"/>
              <w:spacing w:before="0" w:after="24" w:line="245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t>设计并实现端到端内容生产工作台，将长篇内容拆解为分集、角色、剧本、分镜和交付质检节点，覆盖连续性管理、任务恢复与结构化导出。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Designed and built an end-to-end workspace that transforms long-form stories into episodes, characters, scripts, storyboards and delivery QA, with continuity management, resumable workflows and structured exports.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10131A"/>
                <w:sz w:val="13"/>
              </w:rPr>
              <w:t>NODE.JS  ·  WORKFLOW ENGINE  ·  MEDIA PIPELINE  ·  FFMPEG</w:t>
            </w:r>
            <w:r>
              <w:rPr>
                <w:rFonts w:ascii="Aptos" w:hAnsi="Aptos" w:eastAsia="Microsoft YaHei"/>
                <w:b w:val="0"/>
                <w:caps w:val="0"/>
                <w:color w:val="10131A"/>
                <w:sz w:val="13"/>
              </w:rPr>
              <w:t xml:space="preserve">   </w:t>
            </w:r>
            <w:hyperlink r:id="rId14">
              <w:r>
                <w:rPr>
                  <w:color w:val="30E6C8"/>
                  <w:sz w:val="14"/>
                  <w:rFonts w:ascii="Aptos" w:hAnsi="Aptos" w:eastAsia="Microsoft YaHei"/>
                  <w:u w:val="single"/>
                </w:rPr>
                <w:t>LIVE DEMO</w:t>
              </w:r>
            </w:hyperlink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808"/>
      </w:tblGrid>
      <w:tr>
        <w:tc>
          <w:tcPr>
            <w:tcW w:type="dxa" w:w="567"/>
            <w:vAlign w:val="top"/>
            <w:shd w:fill="10131A"/>
            <w:tcMar>
              <w:top w:w="100" w:type="dxa"/>
              <w:start w:w="65" w:type="dxa"/>
              <w:bottom w:w="90" w:type="dxa"/>
              <w:end w:w="6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aps w:val="0"/>
                <w:color w:val="C8FF37"/>
                <w:sz w:val="21"/>
              </w:rPr>
              <w:t>02</w:t>
            </w:r>
          </w:p>
        </w:tc>
        <w:tc>
          <w:tcPr>
            <w:tcW w:type="dxa" w:w="9808"/>
            <w:vAlign w:val="top"/>
            <w:shd w:fill="F2F6F5"/>
            <w:tcMar>
              <w:top w:w="90" w:type="dxa"/>
              <w:start w:w="125" w:type="dxa"/>
              <w:bottom w:w="85" w:type="dxa"/>
              <w:end w:w="12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/>
              <w:spacing w:before="0" w:after="3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8"/>
              </w:rPr>
              <w:t>法律信息整理小程序 MVP</w:t>
            </w:r>
            <w:r>
              <w:rPr>
                <w:rFonts w:ascii="Aptos" w:hAnsi="Aptos" w:eastAsia="Microsoft YaHei"/>
                <w:b/>
                <w:caps/>
                <w:color w:val="6E7783"/>
                <w:sz w:val="14"/>
              </w:rPr>
              <w:t xml:space="preserve">  /  LEGAL INFORMATION MINI PROGRAM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eastAsia="Microsoft YaHei"/>
                <w:b/>
                <w:caps/>
                <w:color w:val="30E6C8"/>
                <w:sz w:val="14"/>
              </w:rPr>
              <w:t>需求定义 · 小程序体验 · 服务原型  ·  PRODUCT SCOPE · MINI PROGRAM UX · SERVICE PROTOTYPE</w:t>
            </w:r>
          </w:p>
          <w:p>
            <w:pPr>
              <w:keepNext w:val="0"/>
              <w:spacing w:before="0" w:after="24" w:line="245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t>完成微信原生小程序与服务端原型，将案情事实、风险提示、依据、证据、时效和行动步骤组织为可复核的移动端流程。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Designed a native WeChat Mini Program and service prototype that structures case facts, risk notices, references, evidence, deadlines and action steps into a reviewable mobile workflow.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10131A"/>
                <w:sz w:val="13"/>
              </w:rPr>
              <w:t>WECHAT NATIVE  ·  FASTAPI  ·  REST API  ·  LOCAL HISTORY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808"/>
      </w:tblGrid>
      <w:tr>
        <w:tc>
          <w:tcPr>
            <w:tcW w:type="dxa" w:w="567"/>
            <w:vAlign w:val="top"/>
            <w:shd w:fill="10131A"/>
            <w:tcMar>
              <w:top w:w="100" w:type="dxa"/>
              <w:start w:w="65" w:type="dxa"/>
              <w:bottom w:w="90" w:type="dxa"/>
              <w:end w:w="6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aps w:val="0"/>
                <w:color w:val="C8FF37"/>
                <w:sz w:val="21"/>
              </w:rPr>
              <w:t>03</w:t>
            </w:r>
          </w:p>
        </w:tc>
        <w:tc>
          <w:tcPr>
            <w:tcW w:type="dxa" w:w="9808"/>
            <w:vAlign w:val="top"/>
            <w:shd w:fill="F2F6F5"/>
            <w:tcMar>
              <w:top w:w="90" w:type="dxa"/>
              <w:start w:w="125" w:type="dxa"/>
              <w:bottom w:w="85" w:type="dxa"/>
              <w:end w:w="125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/>
              <w:spacing w:before="0" w:after="3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8"/>
              </w:rPr>
              <w:t>双语交互个人网站</w:t>
            </w:r>
            <w:r>
              <w:rPr>
                <w:rFonts w:ascii="Aptos" w:hAnsi="Aptos" w:eastAsia="Microsoft YaHei"/>
                <w:b/>
                <w:caps/>
                <w:color w:val="6E7783"/>
                <w:sz w:val="14"/>
              </w:rPr>
              <w:t xml:space="preserve">  /  INTERACTIVE BILINGUAL PORTFOLIO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eastAsia="Microsoft YaHei"/>
                <w:b/>
                <w:caps/>
                <w:color w:val="30E6C8"/>
                <w:sz w:val="14"/>
              </w:rPr>
              <w:t>品牌定位 · 交互工程 · 公网交付  ·  POSITIONING · INTERACTION ENGINEERING · PUBLIC DELIVERY</w:t>
            </w:r>
          </w:p>
          <w:p>
            <w:pPr>
              <w:keepNext w:val="0"/>
              <w:spacing w:before="0" w:after="24" w:line="245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t>将分散履历、项目与个人定位整理为可公开访问的数字品牌系统，完成双语信息架构、响应式体验、交互动效、自定义域名、安全策略和持续部署。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Built a public digital brand system with bilingual information architecture, responsive interaction, motion, a custom domain, security controls and continuous deployment.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Microsoft YaHei"/>
                <w:b/>
                <w:caps/>
                <w:color w:val="10131A"/>
                <w:sz w:val="13"/>
              </w:rPr>
              <w:t>REACT  ·  TYPESCRIPT  ·  THREE.JS  ·  FRAMER MOTION  ·  GITHUB PAGES</w:t>
            </w:r>
            <w:r>
              <w:rPr>
                <w:rFonts w:ascii="Aptos" w:hAnsi="Aptos" w:eastAsia="Microsoft YaHei"/>
                <w:b w:val="0"/>
                <w:caps w:val="0"/>
                <w:color w:val="10131A"/>
                <w:sz w:val="13"/>
              </w:rPr>
              <w:t xml:space="preserve">   </w:t>
            </w:r>
            <w:hyperlink r:id="rId12">
              <w:r>
                <w:rPr>
                  <w:color w:val="30E6C8"/>
                  <w:sz w:val="14"/>
                  <w:rFonts w:ascii="Aptos" w:hAnsi="Aptos" w:eastAsia="Microsoft YaHei"/>
                  <w:u w:val="single"/>
                </w:rPr>
                <w:t>MAXLZY.ME</w:t>
              </w:r>
            </w:hyperlink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项目与实践经历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EXPERIENCE</w:t>
      </w:r>
    </w:p>
    <w:p>
      <w:pPr>
        <w:keepNext/>
        <w:spacing w:before="60" w:after="10" w:line="240" w:lineRule="auto"/>
      </w:pPr>
      <w:r>
        <w:rPr>
          <w:rFonts w:ascii="Microsoft YaHei" w:hAnsi="Microsoft YaHei" w:eastAsia="Microsoft YaHei"/>
          <w:b/>
          <w:caps w:val="0"/>
          <w:color w:val="10131A"/>
          <w:sz w:val="18"/>
        </w:rPr>
        <w:t>自由职业产品与内容实践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/  FREELANCE PRODUCT &amp; CONTENT PRACTICE</w:t>
      </w:r>
    </w:p>
    <w:p>
      <w:pPr>
        <w:keepNext/>
        <w:spacing w:before="0" w:after="20" w:line="240" w:lineRule="auto"/>
      </w:pPr>
      <w:r>
        <w:rPr>
          <w:rFonts w:ascii="Aptos" w:hAnsi="Aptos" w:eastAsia="Microsoft YaHei"/>
          <w:b/>
          <w:caps/>
          <w:color w:val="30E6C8"/>
          <w:sz w:val="14"/>
        </w:rPr>
        <w:t>持续实践 / ONGOING  ·  成都 / CHENGDU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围绕网站、小程序、业务工具与内容生产系统完成需求拆解、信息架构、交互实现、服务接口、部署上线与交付复核。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Delivered websites, Mini Programs, business tools and content systems across scoping, information architecture, interaction, service interfaces, deployment and QA.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将叙事、镜头、节奏与视觉判断应用到产品结构和交互细节，兼顾业务逻辑、用户理解成本和最终完成度。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Applied narrative, pacing and visual judgement to product structure and interaction details, balancing business logic, user clarity and finish.</w:t>
      </w:r>
    </w:p>
    <w:p>
      <w:pPr>
        <w:keepNext/>
        <w:spacing w:before="60" w:after="10" w:line="240" w:lineRule="auto"/>
      </w:pPr>
      <w:r>
        <w:rPr>
          <w:rFonts w:ascii="Microsoft YaHei" w:hAnsi="Microsoft YaHei" w:eastAsia="Microsoft YaHei"/>
          <w:b/>
          <w:caps w:val="0"/>
          <w:color w:val="10131A"/>
          <w:sz w:val="18"/>
        </w:rPr>
        <w:t>腾讯、网易云音乐相关实习经历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/  TENCENT &amp; NETEASE CLOUD MUSIC INTERNSHIP EXPERIENCE</w:t>
      </w:r>
    </w:p>
    <w:p>
      <w:pPr>
        <w:keepNext/>
        <w:spacing w:before="0" w:after="20" w:line="240" w:lineRule="auto"/>
      </w:pPr>
      <w:r>
        <w:rPr>
          <w:rFonts w:ascii="Aptos" w:hAnsi="Aptos" w:eastAsia="Microsoft YaHei"/>
          <w:b/>
          <w:caps/>
          <w:color w:val="30E6C8"/>
          <w:sz w:val="14"/>
        </w:rPr>
        <w:t>内容与语言运营 / CONTENT &amp; LANGUAGE OPERATIONS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参与用户沟通、内容审核与数据质量相关工作，关注文本及音频材料的清晰度、准确性、语气、上下文和用户意图。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Supported user communication, content review and data-quality work, assessing clarity, accuracy, tone, context and user intent across text and audio materials.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按任务规则完成转写、翻译、基础音频处理、内容复核与问题记录，形成对边界案例和一致性标准的判断。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Handled transcription, translation, basic audio editing, review and issue documentation under defined guidelines, developing consistent judgement for ambiguous cases.</w:t>
      </w:r>
    </w:p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内容项目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SELECTED CONTENT PROJECTS</w:t>
      </w:r>
    </w:p>
    <w:p>
      <w:pPr>
        <w:keepNext/>
        <w:spacing w:before="60" w:after="10" w:line="240" w:lineRule="auto"/>
      </w:pPr>
      <w:r>
        <w:rPr>
          <w:rFonts w:ascii="Microsoft YaHei" w:hAnsi="Microsoft YaHei" w:eastAsia="Microsoft YaHei"/>
          <w:b/>
          <w:caps w:val="0"/>
          <w:color w:val="10131A"/>
          <w:sz w:val="18"/>
        </w:rPr>
        <w:t>《城市微光》人物纪实短片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/  CITY GLIMMER · DOCUMENTARY SHORT</w:t>
      </w:r>
    </w:p>
    <w:p>
      <w:pPr>
        <w:keepNext/>
        <w:spacing w:before="0" w:after="20" w:line="240" w:lineRule="auto"/>
      </w:pPr>
      <w:r>
        <w:rPr>
          <w:rFonts w:ascii="Aptos" w:hAnsi="Aptos" w:eastAsia="Microsoft YaHei"/>
          <w:b/>
          <w:caps/>
          <w:color w:val="30E6C8"/>
          <w:sz w:val="14"/>
        </w:rPr>
        <w:t>编导 / 剪辑  ·  DIRECTING / EDITING  ·  2025.03—2025.05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围绕城市青年职业故事完成前期调研、采访提纲、拍摄脚本与分镜设计，统筹拍摄流程与采访节奏。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Researched urban youth careers and developed interview outlines, shooting scripts and storyboards while coordinating the production and interview rhythm.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完成素材整理、结构剪辑、字幕包装、音乐筛选与成片复核。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Completed footage organization, structural editing, subtitle packaging, music selection and final delivery review.</w:t>
      </w:r>
    </w:p>
    <w:p>
      <w:pPr>
        <w:keepNext/>
        <w:spacing w:before="60" w:after="10" w:line="240" w:lineRule="auto"/>
      </w:pPr>
      <w:r>
        <w:rPr>
          <w:rFonts w:ascii="Microsoft YaHei" w:hAnsi="Microsoft YaHei" w:eastAsia="Microsoft YaHei"/>
          <w:b/>
          <w:caps w:val="0"/>
          <w:color w:val="10131A"/>
          <w:sz w:val="18"/>
        </w:rPr>
        <w:t>校园毕业季系列短视频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/  GRADUATION-SEASON SHORT VIDEO SERIES</w:t>
      </w:r>
    </w:p>
    <w:p>
      <w:pPr>
        <w:keepNext/>
        <w:spacing w:before="0" w:after="20" w:line="240" w:lineRule="auto"/>
      </w:pPr>
      <w:r>
        <w:rPr>
          <w:rFonts w:ascii="Aptos" w:hAnsi="Aptos" w:eastAsia="Microsoft YaHei"/>
          <w:b/>
          <w:caps/>
          <w:color w:val="30E6C8"/>
          <w:sz w:val="14"/>
        </w:rPr>
        <w:t>内容编导 / CONTENT DIRECTOR  ·  2024.10—2024.12</w:t>
      </w:r>
    </w:p>
    <w:p>
      <w:pPr>
        <w:pStyle w:val="ListBullet"/>
        <w:keepNext w:val="0"/>
        <w:spacing w:before="0" w:after="44" w:line="250" w:lineRule="auto"/>
        <w:ind w:left="255" w:hanging="113"/>
      </w:pPr>
      <w:r>
        <w:rPr>
          <w:rFonts w:ascii="Microsoft YaHei" w:hAnsi="Microsoft YaHei" w:eastAsia="Microsoft YaHei"/>
          <w:b w:val="0"/>
          <w:caps w:val="0"/>
          <w:color w:val="48515E"/>
          <w:sz w:val="17"/>
        </w:rPr>
        <w:t>将主题拆解为人物、场景和情绪单元，输出系列选题与脚本，并协调出镜、摄影、场地及后期修改。</w:t>
      </w:r>
      <w:r>
        <w:rPr>
          <w:rFonts w:ascii="Aptos" w:hAnsi="Aptos" w:eastAsia="Microsoft YaHei"/>
          <w:b w:val="0"/>
          <w:caps w:val="0"/>
          <w:color w:val="6E7783"/>
          <w:sz w:val="15"/>
        </w:rPr>
        <w:br/>
        <w:t>Translated the theme into character, setting and emotional units, producing a content slate and scripts while coordinating talent, camera, locations and revisions.</w:t>
      </w:r>
    </w:p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教育与语言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EDUCATION &amp;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6690"/>
            <w:shd w:fill="F2F6F5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Microsoft YaHei" w:hAnsi="Microsoft YaHei" w:eastAsia="Microsoft YaHei"/>
                <w:b/>
                <w:caps w:val="0"/>
                <w:color w:val="10131A"/>
                <w:sz w:val="18"/>
              </w:rPr>
              <w:t>四川传媒学院</w:t>
            </w:r>
            <w:r>
              <w:rPr>
                <w:rFonts w:ascii="Aptos" w:hAnsi="Aptos" w:eastAsia="Microsoft YaHei"/>
                <w:b/>
                <w:caps w:val="0"/>
                <w:color w:val="6E7783"/>
                <w:sz w:val="13"/>
              </w:rPr>
              <w:t xml:space="preserve">  /  SICHUAN UNIVERSITY OF MEDIA AND COMMUNICATIONS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t>影视技术 · 本科在读  |  2022.09—2027.06（预计）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Film &amp; Television Technology · Undergraduate · Expected Jun 2027</w:t>
            </w:r>
          </w:p>
        </w:tc>
        <w:tc>
          <w:tcPr>
            <w:tcW w:type="dxa" w:w="3685"/>
            <w:shd w:fill="F2F6F5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5" w:color="DCE5E2"/>
              <w:bottom w:val="single" w:sz="5" w:color="DCE5E2"/>
              <w:start w:val="single" w:sz="5" w:color="DCE5E2"/>
              <w:end w:val="single" w:sz="5" w:color="DCE5E2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Aptos" w:hAnsi="Aptos" w:eastAsia="Microsoft YaHei"/>
                <w:b/>
                <w:caps/>
                <w:color w:val="30E6C8"/>
                <w:sz w:val="14"/>
              </w:rPr>
              <w:t>语言 / LANGUAGES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t>中文：母语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Chinese: Native</w:t>
            </w:r>
            <w:r>
              <w:rPr>
                <w:rFonts w:ascii="Microsoft YaHei" w:hAnsi="Microsoft YaHei" w:eastAsia="Microsoft YaHei"/>
                <w:b w:val="0"/>
                <w:caps w:val="0"/>
                <w:color w:val="48515E"/>
                <w:sz w:val="16"/>
              </w:rPr>
              <w:br/>
              <w:t>英语：B2</w:t>
            </w:r>
            <w:r>
              <w:rPr>
                <w:rFonts w:ascii="Aptos" w:hAnsi="Aptos" w:eastAsia="Microsoft YaHei"/>
                <w:b w:val="0"/>
                <w:caps w:val="0"/>
                <w:color w:val="6E7783"/>
                <w:sz w:val="14"/>
              </w:rPr>
              <w:br/>
              <w:t>English: B2 / Upper-intermediate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30E6C8"/>
        </w:pBdr>
      </w:pPr>
      <w:r>
        <w:rPr>
          <w:rFonts w:ascii="Microsoft YaHei" w:hAnsi="Microsoft YaHei" w:eastAsia="Microsoft YaHei"/>
          <w:b/>
          <w:caps w:val="0"/>
          <w:color w:val="10131A"/>
          <w:sz w:val="21"/>
        </w:rPr>
        <w:t>工具与交付</w:t>
      </w:r>
      <w:r>
        <w:rPr>
          <w:rFonts w:ascii="Aptos" w:hAnsi="Aptos" w:eastAsia="Microsoft YaHei"/>
          <w:b/>
          <w:caps/>
          <w:color w:val="6E7783"/>
          <w:sz w:val="14"/>
        </w:rPr>
        <w:t xml:space="preserve">   TOOLS &amp; DELIVERY</w:t>
      </w:r>
    </w:p>
    <w:p>
      <w:pPr>
        <w:keepNext w:val="0"/>
        <w:spacing w:before="0" w:after="30" w:line="252" w:lineRule="auto"/>
      </w:pPr>
      <w:r>
        <w:rPr>
          <w:rFonts w:ascii="Aptos" w:hAnsi="Aptos" w:eastAsia="Microsoft YaHei"/>
          <w:b/>
          <w:caps w:val="0"/>
          <w:color w:val="48515E"/>
          <w:sz w:val="16"/>
        </w:rPr>
        <w:t>React · TypeScript · Next.js · Three.js · Node.js · FastAPI · REST API · 微信原生小程序 · GitHub Pages · FFMPEG · Premiere Pro · DaVinci Resolve · After Effects · Photoshop</w:t>
      </w:r>
    </w:p>
    <w:p>
      <w:pPr>
        <w:keepNext w:val="0"/>
        <w:spacing w:before="0" w:after="30" w:line="254" w:lineRule="auto"/>
      </w:pPr>
      <w:r>
        <w:rPr>
          <w:rFonts w:ascii="Microsoft YaHei" w:hAnsi="Microsoft YaHei" w:eastAsia="Microsoft YaHei"/>
          <w:b w:val="0"/>
          <w:caps w:val="0"/>
          <w:color w:val="48515E"/>
          <w:sz w:val="18"/>
        </w:rPr>
        <w:t>工作方式：从问题定义、结构设计到实现与上线保持同一条交付链路；重视可复核、可维护与对外可访问的完成结果。</w:t>
      </w:r>
    </w:p>
    <w:p>
      <w:pPr>
        <w:keepNext w:val="0"/>
        <w:spacing w:before="0" w:after="70" w:line="245" w:lineRule="auto"/>
      </w:pPr>
      <w:r>
        <w:rPr>
          <w:rFonts w:ascii="Aptos" w:hAnsi="Aptos" w:eastAsia="Microsoft YaHei"/>
          <w:b w:val="0"/>
          <w:caps w:val="0"/>
          <w:color w:val="6E7783"/>
          <w:sz w:val="15"/>
        </w:rPr>
        <w:t>Working style: one connected delivery path from problem definition and system design through implementation and public launch, with an emphasis on reviewability, maintainability and finished outcomes.</w:t>
      </w:r>
    </w:p>
    <w:sectPr>
      <w:headerReference w:type="default" r:id="rId9"/>
      <w:footerReference w:type="default" r:id="rId10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ptos" w:hAnsi="Aptos" w:eastAsia="Microsoft YaHei"/>
        <w:b w:val="0"/>
        <w:caps w:val="0"/>
        <w:color w:val="6E7783"/>
        <w:sz w:val="13"/>
      </w:rPr>
      <w:t xml:space="preserve">李振宇 · ZHENYU LI   |   SENIOR PRODUCT ENGINEER   |   </w:t>
    </w:r>
    <w:r>
      <w:rPr>
        <w:rFonts w:ascii="Aptos" w:hAnsi="Aptos" w:eastAsia="Microsoft YaHei"/>
        <w:b w:val="0"/>
        <w:caps w:val="0"/>
        <w:color w:val="6E7783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ptos" w:hAnsi="Aptos" w:eastAsia="Microsoft YaHei"/>
        <w:b/>
        <w:caps/>
        <w:color w:val="6E7783"/>
        <w:sz w:val="13"/>
      </w:rPr>
      <w:t>PORTFOLIO  MAXLZY.ME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roadkingzero101@gmail.com" TargetMode="External"/><Relationship Id="rId12" Type="http://schemas.openxmlformats.org/officeDocument/2006/relationships/hyperlink" Target="https://maxlzy.me/" TargetMode="External"/><Relationship Id="rId13" Type="http://schemas.openxmlformats.org/officeDocument/2006/relationships/image" Target="media/image1.jpg"/><Relationship Id="rId14" Type="http://schemas.openxmlformats.org/officeDocument/2006/relationships/hyperlink" Target="https://maxlzy.me/microdrama-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李振宇｜高级产品工程师｜中英双语简历</dc:title>
  <dc:subject>Senior Product Engineer · Bilingual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