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375"/>
      </w:tblGrid>
      <w:tr>
        <w:tc>
          <w:tcPr>
            <w:tcW w:type="dxa" w:w="10375"/>
            <w:shd w:fill="10131A"/>
            <w:tcMar>
              <w:top w:w="170" w:type="dxa"/>
              <w:start w:w="230" w:type="dxa"/>
              <w:bottom w:w="155" w:type="dxa"/>
              <w:end w:w="230" w:type="dxa"/>
            </w:tcMar>
            <w:tcBorders>
              <w:bottom w:val="single" w:sz="16" w:color="30E6C8"/>
              <w:top w:val="single" w:sz="1" w:color="10131A"/>
              <w:start w:val="single" w:sz="1" w:color="10131A"/>
              <w:end w:val="single" w:sz="1" w:color="10131A"/>
            </w:tcBorders>
          </w:tcPr>
          <w:p>
            <w:pPr>
              <w:keepNext w:val="0"/>
              <w:spacing w:before="0" w:after="20" w:line="240" w:lineRule="auto"/>
            </w:pPr>
            <w:r>
              <w:rPr>
                <w:rFonts w:ascii="Microsoft YaHei" w:hAnsi="Microsoft YaHei" w:eastAsia="Microsoft YaHei"/>
                <w:b/>
                <w:caps w:val="0"/>
                <w:color w:val="FFFFFF"/>
                <w:sz w:val="46"/>
              </w:rPr>
              <w:t>李振宇</w:t>
            </w:r>
            <w:r>
              <w:rPr>
                <w:rFonts w:ascii="Aptos" w:hAnsi="Aptos" w:eastAsia="Microsoft YaHei"/>
                <w:b/>
                <w:caps/>
                <w:color w:val="FFFFFF"/>
                <w:sz w:val="25"/>
              </w:rPr>
              <w:t xml:space="preserve">  ZHENYU LI</w:t>
            </w:r>
          </w:p>
          <w:p>
            <w:pPr>
              <w:keepNext w:val="0"/>
              <w:spacing w:before="0" w:after="100" w:line="240" w:lineRule="auto"/>
            </w:pPr>
            <w:r>
              <w:rPr>
                <w:rFonts w:ascii="Aptos" w:hAnsi="Aptos" w:eastAsia="Microsoft YaHei"/>
                <w:b/>
                <w:caps/>
                <w:color w:val="C8FF37"/>
                <w:sz w:val="18"/>
              </w:rPr>
              <w:t>高级产品工程师  /  SENIOR PRODUCT ENGINEER</w:t>
            </w:r>
          </w:p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eastAsia="Microsoft YaHei"/>
                <w:b w:val="0"/>
                <w:caps w:val="0"/>
                <w:color w:val="CDD5D2"/>
                <w:sz w:val="15"/>
              </w:rPr>
              <w:t xml:space="preserve">成都 CHENGDU  ·  +86 199 8089 3465  ·  </w:t>
            </w:r>
            <w:hyperlink r:id="rId11">
              <w:r>
                <w:rPr>
                  <w:color w:val="30E6C8"/>
                  <w:sz w:val="15"/>
                  <w:rFonts w:ascii="Aptos" w:hAnsi="Aptos" w:eastAsia="Microsoft YaHei"/>
                  <w:u w:val="single"/>
                </w:rPr>
                <w:t>roadkingzero101@gmail.com</w:t>
              </w:r>
            </w:hyperlink>
            <w:r>
              <w:rPr>
                <w:rFonts w:ascii="Aptos" w:hAnsi="Aptos" w:eastAsia="Microsoft YaHei"/>
                <w:b w:val="0"/>
                <w:caps w:val="0"/>
                <w:color w:val="CDD5D2"/>
                <w:sz w:val="15"/>
              </w:rPr>
              <w:t xml:space="preserve">  ·  </w:t>
            </w:r>
            <w:hyperlink r:id="rId12">
              <w:r>
                <w:rPr>
                  <w:color w:val="30E6C8"/>
                  <w:sz w:val="15"/>
                  <w:rFonts w:ascii="Aptos" w:hAnsi="Aptos" w:eastAsia="Microsoft YaHei"/>
                  <w:u w:val="single"/>
                </w:rPr>
                <w:t>maxlzy.me</w:t>
              </w:r>
            </w:hyperlink>
            <w:r>
              <w:rPr>
                <w:rFonts w:ascii="Aptos" w:hAnsi="Aptos" w:eastAsia="Microsoft YaHei"/>
                <w:b w:val="0"/>
                <w:caps w:val="0"/>
                <w:color w:val="CDD5D2"/>
                <w:sz w:val="15"/>
              </w:rPr>
              <w:t xml:space="preserve">  ·  X @Daycity101</w:t>
            </w:r>
          </w:p>
        </w:tc>
      </w:tr>
    </w:tbl>
    <w:p>
      <w:pPr>
        <w:keepNext/>
        <w:spacing w:before="140" w:after="80" w:line="240" w:lineRule="auto"/>
        <w:pBdr>
          <w:bottom w:val="single" w:sz="10" w:space="4" w:color="30E6C8"/>
        </w:pBdr>
      </w:pPr>
      <w:r>
        <w:rPr>
          <w:rFonts w:ascii="Microsoft YaHei" w:hAnsi="Microsoft YaHei" w:eastAsia="Microsoft YaHei"/>
          <w:b/>
          <w:caps w:val="0"/>
          <w:color w:val="10131A"/>
          <w:sz w:val="21"/>
        </w:rPr>
        <w:t>职业简介</w:t>
      </w:r>
      <w:r>
        <w:rPr>
          <w:rFonts w:ascii="Aptos" w:hAnsi="Aptos" w:eastAsia="Microsoft YaHei"/>
          <w:b/>
          <w:caps/>
          <w:color w:val="6E7783"/>
          <w:sz w:val="14"/>
        </w:rPr>
        <w:t xml:space="preserve">   PROFILE</w:t>
      </w:r>
    </w:p>
    <w:p>
      <w:pPr>
        <w:keepNext w:val="0"/>
        <w:spacing w:before="0" w:after="30" w:line="254" w:lineRule="auto"/>
      </w:pPr>
      <w:r>
        <w:rPr>
          <w:rFonts w:ascii="Microsoft YaHei" w:hAnsi="Microsoft YaHei" w:eastAsia="Microsoft YaHei"/>
          <w:b w:val="0"/>
          <w:caps w:val="0"/>
          <w:color w:val="48515E"/>
          <w:sz w:val="18"/>
        </w:rPr>
        <w:t>高级产品工程师，擅长将开放需求转化为可上线的产品系统，覆盖需求拆解、交互设计、前后端实现、部署上线与质量复核。具备网站、微信小程序、业务工具和内容生产系统的端到端交付能力；影像编导与内容质检背景进一步强化了产品判断、叙事结构和最终完成度。</w:t>
      </w:r>
    </w:p>
    <w:p>
      <w:pPr>
        <w:keepNext w:val="0"/>
        <w:spacing w:before="0" w:after="100" w:line="245" w:lineRule="auto"/>
      </w:pPr>
      <w:r>
        <w:rPr>
          <w:rFonts w:ascii="Aptos" w:hAnsi="Aptos" w:eastAsia="Microsoft YaHei"/>
          <w:b w:val="0"/>
          <w:caps w:val="0"/>
          <w:color w:val="6E7783"/>
          <w:sz w:val="16"/>
        </w:rPr>
        <w:t>Senior Product Engineer skilled at turning open-ended requirements into production-ready systems across product scoping, interaction design, full-stack implementation, deployment and delivery QA. Experienced in websites, WeChat Mini Programs, business tools and content-production systems, with a visual-production background that strengthens product judgement, narrative structure and finish.</w:t>
      </w:r>
    </w:p>
    <w:p>
      <w:pPr>
        <w:keepNext/>
        <w:spacing w:before="140" w:after="80" w:line="240" w:lineRule="auto"/>
        <w:pBdr>
          <w:bottom w:val="single" w:sz="10" w:space="4" w:color="30E6C8"/>
        </w:pBdr>
      </w:pPr>
      <w:r>
        <w:rPr>
          <w:rFonts w:ascii="Microsoft YaHei" w:hAnsi="Microsoft YaHei" w:eastAsia="Microsoft YaHei"/>
          <w:b/>
          <w:caps w:val="0"/>
          <w:color w:val="10131A"/>
          <w:sz w:val="21"/>
        </w:rPr>
        <w:t>核心能力</w:t>
      </w:r>
      <w:r>
        <w:rPr>
          <w:rFonts w:ascii="Aptos" w:hAnsi="Aptos" w:eastAsia="Microsoft YaHei"/>
          <w:b/>
          <w:caps/>
          <w:color w:val="6E7783"/>
          <w:sz w:val="14"/>
        </w:rPr>
        <w:t xml:space="preserve">   CORE CAPABILITIES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9"/>
        <w:gridCol w:w="3459"/>
        <w:gridCol w:w="3459"/>
      </w:tblGrid>
      <w:tr>
        <w:tc>
          <w:tcPr>
            <w:tcW w:type="dxa" w:w="3458"/>
            <w:shd w:fill="F2F6F5"/>
            <w:tcMar>
              <w:top w:w="80" w:type="dxa"/>
              <w:start w:w="100" w:type="dxa"/>
              <w:bottom w:w="78" w:type="dxa"/>
              <w:end w:w="100" w:type="dxa"/>
            </w:tcMar>
            <w:tcBorders>
              <w:top w:val="single" w:sz="4" w:color="DCE5E2"/>
              <w:bottom w:val="single" w:sz="4" w:color="DCE5E2"/>
              <w:start w:val="single" w:sz="4" w:color="DCE5E2"/>
              <w:end w:val="single" w:sz="4" w:color="DCE5E2"/>
            </w:tcBorders>
          </w:tcPr>
          <w:p>
            <w:pPr>
              <w:keepNext w:val="0"/>
              <w:spacing w:before="0" w:after="10" w:line="240" w:lineRule="auto"/>
            </w:pPr>
            <w:r>
              <w:rPr>
                <w:rFonts w:ascii="Microsoft YaHei" w:hAnsi="Microsoft YaHei" w:eastAsia="Microsoft YaHei"/>
                <w:b/>
                <w:caps w:val="0"/>
                <w:color w:val="10131A"/>
                <w:sz w:val="15"/>
              </w:rPr>
              <w:t>产品架构与工作流</w:t>
            </w:r>
          </w:p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eastAsia="Microsoft YaHei"/>
                <w:b/>
                <w:caps/>
                <w:color w:val="6E7783"/>
                <w:sz w:val="12"/>
              </w:rPr>
              <w:t>PRODUCT ARCHITECTURE</w:t>
            </w:r>
          </w:p>
        </w:tc>
        <w:tc>
          <w:tcPr>
            <w:tcW w:type="dxa" w:w="3458"/>
            <w:shd w:fill="F2F6F5"/>
            <w:tcMar>
              <w:top w:w="80" w:type="dxa"/>
              <w:start w:w="100" w:type="dxa"/>
              <w:bottom w:w="78" w:type="dxa"/>
              <w:end w:w="100" w:type="dxa"/>
            </w:tcMar>
            <w:tcBorders>
              <w:top w:val="single" w:sz="4" w:color="DCE5E2"/>
              <w:bottom w:val="single" w:sz="4" w:color="DCE5E2"/>
              <w:start w:val="single" w:sz="4" w:color="DCE5E2"/>
              <w:end w:val="single" w:sz="4" w:color="DCE5E2"/>
            </w:tcBorders>
          </w:tcPr>
          <w:p>
            <w:pPr>
              <w:keepNext w:val="0"/>
              <w:spacing w:before="0" w:after="10" w:line="240" w:lineRule="auto"/>
            </w:pPr>
            <w:r>
              <w:rPr>
                <w:rFonts w:ascii="Microsoft YaHei" w:hAnsi="Microsoft YaHei" w:eastAsia="Microsoft YaHei"/>
                <w:b/>
                <w:caps w:val="0"/>
                <w:color w:val="10131A"/>
                <w:sz w:val="15"/>
              </w:rPr>
              <w:t>React · TypeScript · Next.js</w:t>
            </w:r>
          </w:p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eastAsia="Microsoft YaHei"/>
                <w:b/>
                <w:caps/>
                <w:color w:val="6E7783"/>
                <w:sz w:val="12"/>
              </w:rPr>
              <w:t>FRONTEND SYSTEMS</w:t>
            </w:r>
          </w:p>
        </w:tc>
        <w:tc>
          <w:tcPr>
            <w:tcW w:type="dxa" w:w="3458"/>
            <w:shd w:fill="F2F6F5"/>
            <w:tcMar>
              <w:top w:w="80" w:type="dxa"/>
              <w:start w:w="100" w:type="dxa"/>
              <w:bottom w:w="78" w:type="dxa"/>
              <w:end w:w="100" w:type="dxa"/>
            </w:tcMar>
            <w:tcBorders>
              <w:top w:val="single" w:sz="4" w:color="DCE5E2"/>
              <w:bottom w:val="single" w:sz="4" w:color="DCE5E2"/>
              <w:start w:val="single" w:sz="4" w:color="DCE5E2"/>
              <w:end w:val="single" w:sz="4" w:color="DCE5E2"/>
            </w:tcBorders>
          </w:tcPr>
          <w:p>
            <w:pPr>
              <w:keepNext w:val="0"/>
              <w:spacing w:before="0" w:after="10" w:line="240" w:lineRule="auto"/>
            </w:pPr>
            <w:r>
              <w:rPr>
                <w:rFonts w:ascii="Microsoft YaHei" w:hAnsi="Microsoft YaHei" w:eastAsia="Microsoft YaHei"/>
                <w:b/>
                <w:caps w:val="0"/>
                <w:color w:val="10131A"/>
                <w:sz w:val="15"/>
              </w:rPr>
              <w:t>Node.js · FastAPI · REST API</w:t>
            </w:r>
          </w:p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eastAsia="Microsoft YaHei"/>
                <w:b/>
                <w:caps/>
                <w:color w:val="6E7783"/>
                <w:sz w:val="12"/>
              </w:rPr>
              <w:t>SERVICE ENGINEERING</w:t>
            </w:r>
          </w:p>
        </w:tc>
      </w:tr>
      <w:tr>
        <w:tc>
          <w:tcPr>
            <w:tcW w:type="dxa" w:w="3458"/>
            <w:shd w:fill="F8FAFA"/>
            <w:tcMar>
              <w:top w:w="80" w:type="dxa"/>
              <w:start w:w="100" w:type="dxa"/>
              <w:bottom w:w="78" w:type="dxa"/>
              <w:end w:w="100" w:type="dxa"/>
            </w:tcMar>
            <w:tcBorders>
              <w:top w:val="single" w:sz="4" w:color="DCE5E2"/>
              <w:bottom w:val="single" w:sz="4" w:color="DCE5E2"/>
              <w:start w:val="single" w:sz="4" w:color="DCE5E2"/>
              <w:end w:val="single" w:sz="4" w:color="DCE5E2"/>
            </w:tcBorders>
          </w:tcPr>
          <w:p>
            <w:pPr>
              <w:keepNext w:val="0"/>
              <w:spacing w:before="0" w:after="10" w:line="240" w:lineRule="auto"/>
            </w:pPr>
            <w:r>
              <w:rPr>
                <w:rFonts w:ascii="Microsoft YaHei" w:hAnsi="Microsoft YaHei" w:eastAsia="Microsoft YaHei"/>
                <w:b/>
                <w:caps w:val="0"/>
                <w:color w:val="10131A"/>
                <w:sz w:val="15"/>
              </w:rPr>
              <w:t>微信原生小程序</w:t>
            </w:r>
          </w:p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eastAsia="Microsoft YaHei"/>
                <w:b/>
                <w:caps/>
                <w:color w:val="6E7783"/>
                <w:sz w:val="12"/>
              </w:rPr>
              <w:t>WECHAT MINI PROGRAMS</w:t>
            </w:r>
          </w:p>
        </w:tc>
        <w:tc>
          <w:tcPr>
            <w:tcW w:type="dxa" w:w="3458"/>
            <w:shd w:fill="F8FAFA"/>
            <w:tcMar>
              <w:top w:w="80" w:type="dxa"/>
              <w:start w:w="100" w:type="dxa"/>
              <w:bottom w:w="78" w:type="dxa"/>
              <w:end w:w="100" w:type="dxa"/>
            </w:tcMar>
            <w:tcBorders>
              <w:top w:val="single" w:sz="4" w:color="DCE5E2"/>
              <w:bottom w:val="single" w:sz="4" w:color="DCE5E2"/>
              <w:start w:val="single" w:sz="4" w:color="DCE5E2"/>
              <w:end w:val="single" w:sz="4" w:color="DCE5E2"/>
            </w:tcBorders>
          </w:tcPr>
          <w:p>
            <w:pPr>
              <w:keepNext w:val="0"/>
              <w:spacing w:before="0" w:after="10" w:line="240" w:lineRule="auto"/>
            </w:pPr>
            <w:r>
              <w:rPr>
                <w:rFonts w:ascii="Microsoft YaHei" w:hAnsi="Microsoft YaHei" w:eastAsia="Microsoft YaHei"/>
                <w:b/>
                <w:caps w:val="0"/>
                <w:color w:val="10131A"/>
                <w:sz w:val="15"/>
              </w:rPr>
              <w:t>响应式与交互动效</w:t>
            </w:r>
          </w:p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eastAsia="Microsoft YaHei"/>
                <w:b/>
                <w:caps/>
                <w:color w:val="6E7783"/>
                <w:sz w:val="12"/>
              </w:rPr>
              <w:t>RESPONSIVE &amp; MOTION</w:t>
            </w:r>
          </w:p>
        </w:tc>
        <w:tc>
          <w:tcPr>
            <w:tcW w:type="dxa" w:w="3458"/>
            <w:shd w:fill="F8FAFA"/>
            <w:tcMar>
              <w:top w:w="80" w:type="dxa"/>
              <w:start w:w="100" w:type="dxa"/>
              <w:bottom w:w="78" w:type="dxa"/>
              <w:end w:w="100" w:type="dxa"/>
            </w:tcMar>
            <w:tcBorders>
              <w:top w:val="single" w:sz="4" w:color="DCE5E2"/>
              <w:bottom w:val="single" w:sz="4" w:color="DCE5E2"/>
              <w:start w:val="single" w:sz="4" w:color="DCE5E2"/>
              <w:end w:val="single" w:sz="4" w:color="DCE5E2"/>
            </w:tcBorders>
          </w:tcPr>
          <w:p>
            <w:pPr>
              <w:keepNext w:val="0"/>
              <w:spacing w:before="0" w:after="10" w:line="240" w:lineRule="auto"/>
            </w:pPr>
            <w:r>
              <w:rPr>
                <w:rFonts w:ascii="Microsoft YaHei" w:hAnsi="Microsoft YaHei" w:eastAsia="Microsoft YaHei"/>
                <w:b/>
                <w:caps w:val="0"/>
                <w:color w:val="10131A"/>
                <w:sz w:val="15"/>
              </w:rPr>
              <w:t>部署上线与交付质检</w:t>
            </w:r>
          </w:p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eastAsia="Microsoft YaHei"/>
                <w:b/>
                <w:caps/>
                <w:color w:val="6E7783"/>
                <w:sz w:val="12"/>
              </w:rPr>
              <w:t>DEPLOYMENT &amp; DELIVERY QA</w:t>
            </w:r>
          </w:p>
        </w:tc>
      </w:tr>
    </w:tbl>
    <w:p>
      <w:pPr>
        <w:keepNext/>
        <w:spacing w:before="140" w:after="80" w:line="240" w:lineRule="auto"/>
        <w:pBdr>
          <w:bottom w:val="single" w:sz="10" w:space="4" w:color="30E6C8"/>
        </w:pBdr>
      </w:pPr>
      <w:r>
        <w:rPr>
          <w:rFonts w:ascii="Microsoft YaHei" w:hAnsi="Microsoft YaHei" w:eastAsia="Microsoft YaHei"/>
          <w:b/>
          <w:caps w:val="0"/>
          <w:color w:val="10131A"/>
          <w:sz w:val="21"/>
        </w:rPr>
        <w:t>精选产品项目</w:t>
      </w:r>
      <w:r>
        <w:rPr>
          <w:rFonts w:ascii="Aptos" w:hAnsi="Aptos" w:eastAsia="Microsoft YaHei"/>
          <w:b/>
          <w:caps/>
          <w:color w:val="6E7783"/>
          <w:sz w:val="14"/>
        </w:rPr>
        <w:t xml:space="preserve">   SELECTED PRODUCT BUILDS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67"/>
        <w:gridCol w:w="9808"/>
      </w:tblGrid>
      <w:tr>
        <w:tc>
          <w:tcPr>
            <w:tcW w:type="dxa" w:w="567"/>
            <w:vAlign w:val="top"/>
            <w:shd w:fill="10131A"/>
            <w:tcMar>
              <w:top w:w="100" w:type="dxa"/>
              <w:start w:w="65" w:type="dxa"/>
              <w:bottom w:w="90" w:type="dxa"/>
              <w:end w:w="65" w:type="dxa"/>
            </w:tcMar>
            <w:tcBorders>
              <w:top w:val="single" w:sz="5" w:color="DCE5E2"/>
              <w:bottom w:val="single" w:sz="5" w:color="DCE5E2"/>
              <w:start w:val="single" w:sz="5" w:color="DCE5E2"/>
              <w:end w:val="single" w:sz="5" w:color="DCE5E2"/>
            </w:tcBorders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ptos" w:hAnsi="Aptos" w:eastAsia="Microsoft YaHei"/>
                <w:b/>
                <w:caps w:val="0"/>
                <w:color w:val="C8FF37"/>
                <w:sz w:val="21"/>
              </w:rPr>
              <w:t>01</w:t>
            </w:r>
          </w:p>
        </w:tc>
        <w:tc>
          <w:tcPr>
            <w:tcW w:type="dxa" w:w="9808"/>
            <w:vAlign w:val="top"/>
            <w:shd w:fill="F2F6F5"/>
            <w:tcMar>
              <w:top w:w="90" w:type="dxa"/>
              <w:start w:w="125" w:type="dxa"/>
              <w:bottom w:w="85" w:type="dxa"/>
              <w:end w:w="125" w:type="dxa"/>
            </w:tcMar>
            <w:tcBorders>
              <w:top w:val="single" w:sz="5" w:color="DCE5E2"/>
              <w:bottom w:val="single" w:sz="5" w:color="DCE5E2"/>
              <w:start w:val="single" w:sz="5" w:color="DCE5E2"/>
              <w:end w:val="single" w:sz="5" w:color="DCE5E2"/>
            </w:tcBorders>
          </w:tcPr>
          <w:p>
            <w:pPr>
              <w:keepNext/>
              <w:spacing w:before="0" w:after="30" w:line="240" w:lineRule="auto"/>
            </w:pPr>
            <w:r>
              <w:rPr>
                <w:rFonts w:ascii="Microsoft YaHei" w:hAnsi="Microsoft YaHei" w:eastAsia="Microsoft YaHei"/>
                <w:b/>
                <w:caps w:val="0"/>
                <w:color w:val="10131A"/>
                <w:sz w:val="18"/>
              </w:rPr>
              <w:t>FRAMEFLOW 漫剧整本生产线</w:t>
            </w:r>
            <w:r>
              <w:rPr>
                <w:rFonts w:ascii="Aptos" w:hAnsi="Aptos" w:eastAsia="Microsoft YaHei"/>
                <w:b/>
                <w:caps/>
                <w:color w:val="6E7783"/>
                <w:sz w:val="14"/>
              </w:rPr>
              <w:t xml:space="preserve">  /  MICRODRAMA PRODUCTION WORKSPACE</w:t>
            </w:r>
          </w:p>
          <w:p>
            <w:pPr>
              <w:keepNext w:val="0"/>
              <w:spacing w:before="0" w:after="40" w:line="240" w:lineRule="auto"/>
            </w:pPr>
            <w:r>
              <w:rPr>
                <w:rFonts w:ascii="Aptos" w:hAnsi="Aptos" w:eastAsia="Microsoft YaHei"/>
                <w:b/>
                <w:caps/>
                <w:color w:val="30E6C8"/>
                <w:sz w:val="14"/>
              </w:rPr>
              <w:t>产品架构 · 工作流设计 · 工程交付  ·  PRODUCT ARCHITECTURE · WORKFLOW DESIGN · DELIVERY</w:t>
            </w:r>
          </w:p>
          <w:p>
            <w:pPr>
              <w:keepNext w:val="0"/>
              <w:spacing w:before="0" w:after="24" w:line="245" w:lineRule="auto"/>
            </w:pPr>
            <w:r>
              <w:rPr>
                <w:rFonts w:ascii="Microsoft YaHei" w:hAnsi="Microsoft YaHei" w:eastAsia="Microsoft YaHei"/>
                <w:b w:val="0"/>
                <w:caps w:val="0"/>
                <w:color w:val="48515E"/>
                <w:sz w:val="16"/>
              </w:rPr>
              <w:t>设计并实现端到端内容生产工作台，将长篇内容拆解为分集、角色、剧本、分镜和交付质检节点，覆盖连续性管理、任务恢复与结构化导出。</w:t>
            </w:r>
            <w:r>
              <w:rPr>
                <w:rFonts w:ascii="Aptos" w:hAnsi="Aptos" w:eastAsia="Microsoft YaHei"/>
                <w:b w:val="0"/>
                <w:caps w:val="0"/>
                <w:color w:val="6E7783"/>
                <w:sz w:val="14"/>
              </w:rPr>
              <w:br/>
              <w:t>Designed and built an end-to-end workspace that transforms long-form stories into episodes, characters, scripts, storyboards and delivery QA, with continuity management, resumable workflows and structured exports.</w:t>
            </w:r>
          </w:p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eastAsia="Microsoft YaHei"/>
                <w:b/>
                <w:caps/>
                <w:color w:val="10131A"/>
                <w:sz w:val="13"/>
              </w:rPr>
              <w:t>NODE.JS  ·  WORKFLOW ENGINE  ·  MEDIA PIPELINE  ·  FFMPEG</w:t>
            </w:r>
            <w:r>
              <w:rPr>
                <w:rFonts w:ascii="Aptos" w:hAnsi="Aptos" w:eastAsia="Microsoft YaHei"/>
                <w:b w:val="0"/>
                <w:caps w:val="0"/>
                <w:color w:val="10131A"/>
                <w:sz w:val="13"/>
              </w:rPr>
              <w:t xml:space="preserve">   </w:t>
            </w:r>
            <w:hyperlink r:id="rId13">
              <w:r>
                <w:rPr>
                  <w:color w:val="30E6C8"/>
                  <w:sz w:val="14"/>
                  <w:rFonts w:ascii="Aptos" w:hAnsi="Aptos" w:eastAsia="Microsoft YaHei"/>
                  <w:u w:val="single"/>
                </w:rPr>
                <w:t>LIVE DEMO</w:t>
              </w:r>
            </w:hyperlink>
          </w:p>
        </w:tc>
      </w:tr>
    </w:tbl>
    <w:p>
      <w:pPr>
        <w:keepNext w:val="0"/>
        <w:spacing w:before="0" w:after="40" w:line="240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67"/>
        <w:gridCol w:w="9808"/>
      </w:tblGrid>
      <w:tr>
        <w:tc>
          <w:tcPr>
            <w:tcW w:type="dxa" w:w="567"/>
            <w:vAlign w:val="top"/>
            <w:shd w:fill="10131A"/>
            <w:tcMar>
              <w:top w:w="100" w:type="dxa"/>
              <w:start w:w="65" w:type="dxa"/>
              <w:bottom w:w="90" w:type="dxa"/>
              <w:end w:w="65" w:type="dxa"/>
            </w:tcMar>
            <w:tcBorders>
              <w:top w:val="single" w:sz="5" w:color="DCE5E2"/>
              <w:bottom w:val="single" w:sz="5" w:color="DCE5E2"/>
              <w:start w:val="single" w:sz="5" w:color="DCE5E2"/>
              <w:end w:val="single" w:sz="5" w:color="DCE5E2"/>
            </w:tcBorders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ptos" w:hAnsi="Aptos" w:eastAsia="Microsoft YaHei"/>
                <w:b/>
                <w:caps w:val="0"/>
                <w:color w:val="C8FF37"/>
                <w:sz w:val="21"/>
              </w:rPr>
              <w:t>02</w:t>
            </w:r>
          </w:p>
        </w:tc>
        <w:tc>
          <w:tcPr>
            <w:tcW w:type="dxa" w:w="9808"/>
            <w:vAlign w:val="top"/>
            <w:shd w:fill="F2F6F5"/>
            <w:tcMar>
              <w:top w:w="90" w:type="dxa"/>
              <w:start w:w="125" w:type="dxa"/>
              <w:bottom w:w="85" w:type="dxa"/>
              <w:end w:w="125" w:type="dxa"/>
            </w:tcMar>
            <w:tcBorders>
              <w:top w:val="single" w:sz="5" w:color="DCE5E2"/>
              <w:bottom w:val="single" w:sz="5" w:color="DCE5E2"/>
              <w:start w:val="single" w:sz="5" w:color="DCE5E2"/>
              <w:end w:val="single" w:sz="5" w:color="DCE5E2"/>
            </w:tcBorders>
          </w:tcPr>
          <w:p>
            <w:pPr>
              <w:keepNext/>
              <w:spacing w:before="0" w:after="30" w:line="240" w:lineRule="auto"/>
            </w:pPr>
            <w:r>
              <w:rPr>
                <w:rFonts w:ascii="Microsoft YaHei" w:hAnsi="Microsoft YaHei" w:eastAsia="Microsoft YaHei"/>
                <w:b/>
                <w:caps w:val="0"/>
                <w:color w:val="10131A"/>
                <w:sz w:val="18"/>
              </w:rPr>
              <w:t>法律信息整理小程序 MVP</w:t>
            </w:r>
            <w:r>
              <w:rPr>
                <w:rFonts w:ascii="Aptos" w:hAnsi="Aptos" w:eastAsia="Microsoft YaHei"/>
                <w:b/>
                <w:caps/>
                <w:color w:val="6E7783"/>
                <w:sz w:val="14"/>
              </w:rPr>
              <w:t xml:space="preserve">  /  LEGAL INFORMATION MINI PROGRAM</w:t>
            </w:r>
          </w:p>
          <w:p>
            <w:pPr>
              <w:keepNext w:val="0"/>
              <w:spacing w:before="0" w:after="40" w:line="240" w:lineRule="auto"/>
            </w:pPr>
            <w:r>
              <w:rPr>
                <w:rFonts w:ascii="Aptos" w:hAnsi="Aptos" w:eastAsia="Microsoft YaHei"/>
                <w:b/>
                <w:caps/>
                <w:color w:val="30E6C8"/>
                <w:sz w:val="14"/>
              </w:rPr>
              <w:t>需求定义 · 小程序体验 · 服务原型  ·  PRODUCT SCOPE · MINI PROGRAM UX · SERVICE PROTOTYPE</w:t>
            </w:r>
          </w:p>
          <w:p>
            <w:pPr>
              <w:keepNext w:val="0"/>
              <w:spacing w:before="0" w:after="24" w:line="245" w:lineRule="auto"/>
            </w:pPr>
            <w:r>
              <w:rPr>
                <w:rFonts w:ascii="Microsoft YaHei" w:hAnsi="Microsoft YaHei" w:eastAsia="Microsoft YaHei"/>
                <w:b w:val="0"/>
                <w:caps w:val="0"/>
                <w:color w:val="48515E"/>
                <w:sz w:val="16"/>
              </w:rPr>
              <w:t>完成微信原生小程序与服务端原型，将案情事实、风险提示、依据、证据、时效和行动步骤组织为可复核的移动端流程。</w:t>
            </w:r>
            <w:r>
              <w:rPr>
                <w:rFonts w:ascii="Aptos" w:hAnsi="Aptos" w:eastAsia="Microsoft YaHei"/>
                <w:b w:val="0"/>
                <w:caps w:val="0"/>
                <w:color w:val="6E7783"/>
                <w:sz w:val="14"/>
              </w:rPr>
              <w:br/>
              <w:t>Designed a native WeChat Mini Program and service prototype that structures case facts, risk notices, references, evidence, deadlines and action steps into a reviewable mobile workflow.</w:t>
            </w:r>
          </w:p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eastAsia="Microsoft YaHei"/>
                <w:b/>
                <w:caps/>
                <w:color w:val="10131A"/>
                <w:sz w:val="13"/>
              </w:rPr>
              <w:t>WECHAT NATIVE  ·  FASTAPI  ·  REST API  ·  LOCAL HISTORY</w:t>
            </w:r>
          </w:p>
        </w:tc>
      </w:tr>
    </w:tbl>
    <w:p>
      <w:pPr>
        <w:keepNext w:val="0"/>
        <w:spacing w:before="0" w:after="40" w:line="240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67"/>
        <w:gridCol w:w="9808"/>
      </w:tblGrid>
      <w:tr>
        <w:tc>
          <w:tcPr>
            <w:tcW w:type="dxa" w:w="567"/>
            <w:vAlign w:val="top"/>
            <w:shd w:fill="10131A"/>
            <w:tcMar>
              <w:top w:w="100" w:type="dxa"/>
              <w:start w:w="65" w:type="dxa"/>
              <w:bottom w:w="90" w:type="dxa"/>
              <w:end w:w="65" w:type="dxa"/>
            </w:tcMar>
            <w:tcBorders>
              <w:top w:val="single" w:sz="5" w:color="DCE5E2"/>
              <w:bottom w:val="single" w:sz="5" w:color="DCE5E2"/>
              <w:start w:val="single" w:sz="5" w:color="DCE5E2"/>
              <w:end w:val="single" w:sz="5" w:color="DCE5E2"/>
            </w:tcBorders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Aptos" w:hAnsi="Aptos" w:eastAsia="Microsoft YaHei"/>
                <w:b/>
                <w:caps w:val="0"/>
                <w:color w:val="C8FF37"/>
                <w:sz w:val="21"/>
              </w:rPr>
              <w:t>03</w:t>
            </w:r>
          </w:p>
        </w:tc>
        <w:tc>
          <w:tcPr>
            <w:tcW w:type="dxa" w:w="9808"/>
            <w:vAlign w:val="top"/>
            <w:shd w:fill="F2F6F5"/>
            <w:tcMar>
              <w:top w:w="90" w:type="dxa"/>
              <w:start w:w="125" w:type="dxa"/>
              <w:bottom w:w="85" w:type="dxa"/>
              <w:end w:w="125" w:type="dxa"/>
            </w:tcMar>
            <w:tcBorders>
              <w:top w:val="single" w:sz="5" w:color="DCE5E2"/>
              <w:bottom w:val="single" w:sz="5" w:color="DCE5E2"/>
              <w:start w:val="single" w:sz="5" w:color="DCE5E2"/>
              <w:end w:val="single" w:sz="5" w:color="DCE5E2"/>
            </w:tcBorders>
          </w:tcPr>
          <w:p>
            <w:pPr>
              <w:keepNext/>
              <w:spacing w:before="0" w:after="30" w:line="240" w:lineRule="auto"/>
            </w:pPr>
            <w:r>
              <w:rPr>
                <w:rFonts w:ascii="Microsoft YaHei" w:hAnsi="Microsoft YaHei" w:eastAsia="Microsoft YaHei"/>
                <w:b/>
                <w:caps w:val="0"/>
                <w:color w:val="10131A"/>
                <w:sz w:val="18"/>
              </w:rPr>
              <w:t>双语交互个人网站</w:t>
            </w:r>
            <w:r>
              <w:rPr>
                <w:rFonts w:ascii="Aptos" w:hAnsi="Aptos" w:eastAsia="Microsoft YaHei"/>
                <w:b/>
                <w:caps/>
                <w:color w:val="6E7783"/>
                <w:sz w:val="14"/>
              </w:rPr>
              <w:t xml:space="preserve">  /  INTERACTIVE BILINGUAL PORTFOLIO</w:t>
            </w:r>
          </w:p>
          <w:p>
            <w:pPr>
              <w:keepNext w:val="0"/>
              <w:spacing w:before="0" w:after="40" w:line="240" w:lineRule="auto"/>
            </w:pPr>
            <w:r>
              <w:rPr>
                <w:rFonts w:ascii="Aptos" w:hAnsi="Aptos" w:eastAsia="Microsoft YaHei"/>
                <w:b/>
                <w:caps/>
                <w:color w:val="30E6C8"/>
                <w:sz w:val="14"/>
              </w:rPr>
              <w:t>品牌定位 · 交互工程 · 公网交付  ·  POSITIONING · INTERACTION ENGINEERING · PUBLIC DELIVERY</w:t>
            </w:r>
          </w:p>
          <w:p>
            <w:pPr>
              <w:keepNext w:val="0"/>
              <w:spacing w:before="0" w:after="24" w:line="245" w:lineRule="auto"/>
            </w:pPr>
            <w:r>
              <w:rPr>
                <w:rFonts w:ascii="Microsoft YaHei" w:hAnsi="Microsoft YaHei" w:eastAsia="Microsoft YaHei"/>
                <w:b w:val="0"/>
                <w:caps w:val="0"/>
                <w:color w:val="48515E"/>
                <w:sz w:val="16"/>
              </w:rPr>
              <w:t>将分散履历、项目与个人定位整理为可公开访问的数字品牌系统，完成双语信息架构、响应式体验、交互动效、自定义域名、安全策略和持续部署。</w:t>
            </w:r>
            <w:r>
              <w:rPr>
                <w:rFonts w:ascii="Aptos" w:hAnsi="Aptos" w:eastAsia="Microsoft YaHei"/>
                <w:b w:val="0"/>
                <w:caps w:val="0"/>
                <w:color w:val="6E7783"/>
                <w:sz w:val="14"/>
              </w:rPr>
              <w:br/>
              <w:t>Built a public digital brand system with bilingual information architecture, responsive interaction, motion, a custom domain, security controls and continuous deployment.</w:t>
            </w:r>
          </w:p>
          <w:p>
            <w:pPr>
              <w:keepNext w:val="0"/>
              <w:spacing w:before="0" w:after="0" w:line="240" w:lineRule="auto"/>
            </w:pPr>
            <w:r>
              <w:rPr>
                <w:rFonts w:ascii="Aptos" w:hAnsi="Aptos" w:eastAsia="Microsoft YaHei"/>
                <w:b/>
                <w:caps/>
                <w:color w:val="10131A"/>
                <w:sz w:val="13"/>
              </w:rPr>
              <w:t>REACT  ·  TYPESCRIPT  ·  THREE.JS  ·  FRAMER MOTION  ·  GITHUB PAGES</w:t>
            </w:r>
            <w:r>
              <w:rPr>
                <w:rFonts w:ascii="Aptos" w:hAnsi="Aptos" w:eastAsia="Microsoft YaHei"/>
                <w:b w:val="0"/>
                <w:caps w:val="0"/>
                <w:color w:val="10131A"/>
                <w:sz w:val="13"/>
              </w:rPr>
              <w:t xml:space="preserve">   </w:t>
            </w:r>
            <w:hyperlink r:id="rId12">
              <w:r>
                <w:rPr>
                  <w:color w:val="30E6C8"/>
                  <w:sz w:val="14"/>
                  <w:rFonts w:ascii="Aptos" w:hAnsi="Aptos" w:eastAsia="Microsoft YaHei"/>
                  <w:u w:val="single"/>
                </w:rPr>
                <w:t>MAXLZY.ME</w:t>
              </w:r>
            </w:hyperlink>
          </w:p>
        </w:tc>
      </w:tr>
    </w:tbl>
    <w:p>
      <w:pPr>
        <w:keepNext w:val="0"/>
        <w:spacing w:before="0" w:after="40" w:line="240" w:lineRule="auto"/>
      </w:pPr>
    </w:p>
    <w:p>
      <w:r>
        <w:br w:type="page"/>
      </w:r>
    </w:p>
    <w:p>
      <w:pPr>
        <w:keepNext/>
        <w:spacing w:before="140" w:after="80" w:line="240" w:lineRule="auto"/>
        <w:pBdr>
          <w:bottom w:val="single" w:sz="10" w:space="4" w:color="30E6C8"/>
        </w:pBdr>
      </w:pPr>
      <w:r>
        <w:rPr>
          <w:rFonts w:ascii="Microsoft YaHei" w:hAnsi="Microsoft YaHei" w:eastAsia="Microsoft YaHei"/>
          <w:b/>
          <w:caps w:val="0"/>
          <w:color w:val="10131A"/>
          <w:sz w:val="21"/>
        </w:rPr>
        <w:t>项目与实践经历</w:t>
      </w:r>
      <w:r>
        <w:rPr>
          <w:rFonts w:ascii="Aptos" w:hAnsi="Aptos" w:eastAsia="Microsoft YaHei"/>
          <w:b/>
          <w:caps/>
          <w:color w:val="6E7783"/>
          <w:sz w:val="14"/>
        </w:rPr>
        <w:t xml:space="preserve">   EXPERIENCE</w:t>
      </w:r>
    </w:p>
    <w:p>
      <w:pPr>
        <w:keepNext/>
        <w:spacing w:before="60" w:after="10" w:line="240" w:lineRule="auto"/>
      </w:pPr>
      <w:r>
        <w:rPr>
          <w:rFonts w:ascii="Microsoft YaHei" w:hAnsi="Microsoft YaHei" w:eastAsia="Microsoft YaHei"/>
          <w:b/>
          <w:caps w:val="0"/>
          <w:color w:val="10131A"/>
          <w:sz w:val="18"/>
        </w:rPr>
        <w:t>自由职业产品与内容实践</w:t>
      </w:r>
      <w:r>
        <w:rPr>
          <w:rFonts w:ascii="Aptos" w:hAnsi="Aptos" w:eastAsia="Microsoft YaHei"/>
          <w:b/>
          <w:caps/>
          <w:color w:val="6E7783"/>
          <w:sz w:val="14"/>
        </w:rPr>
        <w:t xml:space="preserve">  /  FREELANCE PRODUCT &amp; CONTENT PRACTICE</w:t>
      </w:r>
    </w:p>
    <w:p>
      <w:pPr>
        <w:keepNext/>
        <w:spacing w:before="0" w:after="20" w:line="240" w:lineRule="auto"/>
      </w:pPr>
      <w:r>
        <w:rPr>
          <w:rFonts w:ascii="Aptos" w:hAnsi="Aptos" w:eastAsia="Microsoft YaHei"/>
          <w:b/>
          <w:caps/>
          <w:color w:val="30E6C8"/>
          <w:sz w:val="14"/>
        </w:rPr>
        <w:t>持续实践 / ONGOING  ·  成都 / CHENGDU</w:t>
      </w:r>
    </w:p>
    <w:p>
      <w:pPr>
        <w:pStyle w:val="ListBullet"/>
        <w:keepNext w:val="0"/>
        <w:spacing w:before="0" w:after="44" w:line="250" w:lineRule="auto"/>
        <w:ind w:left="255" w:hanging="113"/>
      </w:pPr>
      <w:r>
        <w:rPr>
          <w:rFonts w:ascii="Microsoft YaHei" w:hAnsi="Microsoft YaHei" w:eastAsia="Microsoft YaHei"/>
          <w:b w:val="0"/>
          <w:caps w:val="0"/>
          <w:color w:val="48515E"/>
          <w:sz w:val="17"/>
        </w:rPr>
        <w:t>围绕网站、小程序、业务工具与内容生产系统完成需求拆解、信息架构、交互实现、服务接口、部署上线与交付复核。</w:t>
      </w:r>
      <w:r>
        <w:rPr>
          <w:rFonts w:ascii="Aptos" w:hAnsi="Aptos" w:eastAsia="Microsoft YaHei"/>
          <w:b w:val="0"/>
          <w:caps w:val="0"/>
          <w:color w:val="6E7783"/>
          <w:sz w:val="15"/>
        </w:rPr>
        <w:br/>
        <w:t>Delivered websites, Mini Programs, business tools and content systems across scoping, information architecture, interaction, service interfaces, deployment and QA.</w:t>
      </w:r>
    </w:p>
    <w:p>
      <w:pPr>
        <w:pStyle w:val="ListBullet"/>
        <w:keepNext w:val="0"/>
        <w:spacing w:before="0" w:after="44" w:line="250" w:lineRule="auto"/>
        <w:ind w:left="255" w:hanging="113"/>
      </w:pPr>
      <w:r>
        <w:rPr>
          <w:rFonts w:ascii="Microsoft YaHei" w:hAnsi="Microsoft YaHei" w:eastAsia="Microsoft YaHei"/>
          <w:b w:val="0"/>
          <w:caps w:val="0"/>
          <w:color w:val="48515E"/>
          <w:sz w:val="17"/>
        </w:rPr>
        <w:t>将叙事、镜头、节奏与视觉判断应用到产品结构和交互细节，兼顾业务逻辑、用户理解成本和最终完成度。</w:t>
      </w:r>
      <w:r>
        <w:rPr>
          <w:rFonts w:ascii="Aptos" w:hAnsi="Aptos" w:eastAsia="Microsoft YaHei"/>
          <w:b w:val="0"/>
          <w:caps w:val="0"/>
          <w:color w:val="6E7783"/>
          <w:sz w:val="15"/>
        </w:rPr>
        <w:br/>
        <w:t>Applied narrative, pacing and visual judgement to product structure and interaction details, balancing business logic, user clarity and finish.</w:t>
      </w:r>
    </w:p>
    <w:p>
      <w:pPr>
        <w:keepNext/>
        <w:spacing w:before="60" w:after="10" w:line="240" w:lineRule="auto"/>
      </w:pPr>
      <w:r>
        <w:rPr>
          <w:rFonts w:ascii="Microsoft YaHei" w:hAnsi="Microsoft YaHei" w:eastAsia="Microsoft YaHei"/>
          <w:b/>
          <w:caps w:val="0"/>
          <w:color w:val="10131A"/>
          <w:sz w:val="18"/>
        </w:rPr>
        <w:t>腾讯、网易云音乐相关实习经历</w:t>
      </w:r>
      <w:r>
        <w:rPr>
          <w:rFonts w:ascii="Aptos" w:hAnsi="Aptos" w:eastAsia="Microsoft YaHei"/>
          <w:b/>
          <w:caps/>
          <w:color w:val="6E7783"/>
          <w:sz w:val="14"/>
        </w:rPr>
        <w:t xml:space="preserve">  /  TENCENT &amp; NETEASE CLOUD MUSIC INTERNSHIP EXPERIENCE</w:t>
      </w:r>
    </w:p>
    <w:p>
      <w:pPr>
        <w:keepNext/>
        <w:spacing w:before="0" w:after="20" w:line="240" w:lineRule="auto"/>
      </w:pPr>
      <w:r>
        <w:rPr>
          <w:rFonts w:ascii="Aptos" w:hAnsi="Aptos" w:eastAsia="Microsoft YaHei"/>
          <w:b/>
          <w:caps/>
          <w:color w:val="30E6C8"/>
          <w:sz w:val="14"/>
        </w:rPr>
        <w:t>内容与语言运营 / CONTENT &amp; LANGUAGE OPERATIONS</w:t>
      </w:r>
    </w:p>
    <w:p>
      <w:pPr>
        <w:pStyle w:val="ListBullet"/>
        <w:keepNext w:val="0"/>
        <w:spacing w:before="0" w:after="44" w:line="250" w:lineRule="auto"/>
        <w:ind w:left="255" w:hanging="113"/>
      </w:pPr>
      <w:r>
        <w:rPr>
          <w:rFonts w:ascii="Microsoft YaHei" w:hAnsi="Microsoft YaHei" w:eastAsia="Microsoft YaHei"/>
          <w:b w:val="0"/>
          <w:caps w:val="0"/>
          <w:color w:val="48515E"/>
          <w:sz w:val="17"/>
        </w:rPr>
        <w:t>参与用户沟通、内容审核与数据质量相关工作，关注文本及音频材料的清晰度、准确性、语气、上下文和用户意图。</w:t>
      </w:r>
      <w:r>
        <w:rPr>
          <w:rFonts w:ascii="Aptos" w:hAnsi="Aptos" w:eastAsia="Microsoft YaHei"/>
          <w:b w:val="0"/>
          <w:caps w:val="0"/>
          <w:color w:val="6E7783"/>
          <w:sz w:val="15"/>
        </w:rPr>
        <w:br/>
        <w:t>Supported user communication, content review and data-quality work, assessing clarity, accuracy, tone, context and user intent across text and audio materials.</w:t>
      </w:r>
    </w:p>
    <w:p>
      <w:pPr>
        <w:pStyle w:val="ListBullet"/>
        <w:keepNext w:val="0"/>
        <w:spacing w:before="0" w:after="44" w:line="250" w:lineRule="auto"/>
        <w:ind w:left="255" w:hanging="113"/>
      </w:pPr>
      <w:r>
        <w:rPr>
          <w:rFonts w:ascii="Microsoft YaHei" w:hAnsi="Microsoft YaHei" w:eastAsia="Microsoft YaHei"/>
          <w:b w:val="0"/>
          <w:caps w:val="0"/>
          <w:color w:val="48515E"/>
          <w:sz w:val="17"/>
        </w:rPr>
        <w:t>按任务规则完成转写、翻译、基础音频处理、内容复核与问题记录，形成对边界案例和一致性标准的判断。</w:t>
      </w:r>
      <w:r>
        <w:rPr>
          <w:rFonts w:ascii="Aptos" w:hAnsi="Aptos" w:eastAsia="Microsoft YaHei"/>
          <w:b w:val="0"/>
          <w:caps w:val="0"/>
          <w:color w:val="6E7783"/>
          <w:sz w:val="15"/>
        </w:rPr>
        <w:br/>
        <w:t>Handled transcription, translation, basic audio editing, review and issue documentation under defined guidelines, developing consistent judgement for ambiguous cases.</w:t>
      </w:r>
    </w:p>
    <w:p>
      <w:pPr>
        <w:keepNext/>
        <w:spacing w:before="140" w:after="80" w:line="240" w:lineRule="auto"/>
        <w:pBdr>
          <w:bottom w:val="single" w:sz="10" w:space="4" w:color="30E6C8"/>
        </w:pBdr>
      </w:pPr>
      <w:r>
        <w:rPr>
          <w:rFonts w:ascii="Microsoft YaHei" w:hAnsi="Microsoft YaHei" w:eastAsia="Microsoft YaHei"/>
          <w:b/>
          <w:caps w:val="0"/>
          <w:color w:val="10131A"/>
          <w:sz w:val="21"/>
        </w:rPr>
        <w:t>内容项目</w:t>
      </w:r>
      <w:r>
        <w:rPr>
          <w:rFonts w:ascii="Aptos" w:hAnsi="Aptos" w:eastAsia="Microsoft YaHei"/>
          <w:b/>
          <w:caps/>
          <w:color w:val="6E7783"/>
          <w:sz w:val="14"/>
        </w:rPr>
        <w:t xml:space="preserve">   SELECTED CONTENT PROJECTS</w:t>
      </w:r>
    </w:p>
    <w:p>
      <w:pPr>
        <w:keepNext/>
        <w:spacing w:before="60" w:after="10" w:line="240" w:lineRule="auto"/>
      </w:pPr>
      <w:r>
        <w:rPr>
          <w:rFonts w:ascii="Microsoft YaHei" w:hAnsi="Microsoft YaHei" w:eastAsia="Microsoft YaHei"/>
          <w:b/>
          <w:caps w:val="0"/>
          <w:color w:val="10131A"/>
          <w:sz w:val="18"/>
        </w:rPr>
        <w:t>《城市微光》人物纪实短片</w:t>
      </w:r>
      <w:r>
        <w:rPr>
          <w:rFonts w:ascii="Aptos" w:hAnsi="Aptos" w:eastAsia="Microsoft YaHei"/>
          <w:b/>
          <w:caps/>
          <w:color w:val="6E7783"/>
          <w:sz w:val="14"/>
        </w:rPr>
        <w:t xml:space="preserve">  /  CITY GLIMMER · DOCUMENTARY SHORT</w:t>
      </w:r>
    </w:p>
    <w:p>
      <w:pPr>
        <w:keepNext/>
        <w:spacing w:before="0" w:after="20" w:line="240" w:lineRule="auto"/>
      </w:pPr>
      <w:r>
        <w:rPr>
          <w:rFonts w:ascii="Aptos" w:hAnsi="Aptos" w:eastAsia="Microsoft YaHei"/>
          <w:b/>
          <w:caps/>
          <w:color w:val="30E6C8"/>
          <w:sz w:val="14"/>
        </w:rPr>
        <w:t>编导 / 剪辑  ·  DIRECTING / EDITING  ·  2025.03—2025.05</w:t>
      </w:r>
    </w:p>
    <w:p>
      <w:pPr>
        <w:pStyle w:val="ListBullet"/>
        <w:keepNext w:val="0"/>
        <w:spacing w:before="0" w:after="44" w:line="250" w:lineRule="auto"/>
        <w:ind w:left="255" w:hanging="113"/>
      </w:pPr>
      <w:r>
        <w:rPr>
          <w:rFonts w:ascii="Microsoft YaHei" w:hAnsi="Microsoft YaHei" w:eastAsia="Microsoft YaHei"/>
          <w:b w:val="0"/>
          <w:caps w:val="0"/>
          <w:color w:val="48515E"/>
          <w:sz w:val="17"/>
        </w:rPr>
        <w:t>围绕城市青年职业故事完成前期调研、采访提纲、拍摄脚本与分镜设计，统筹拍摄流程与采访节奏。</w:t>
      </w:r>
      <w:r>
        <w:rPr>
          <w:rFonts w:ascii="Aptos" w:hAnsi="Aptos" w:eastAsia="Microsoft YaHei"/>
          <w:b w:val="0"/>
          <w:caps w:val="0"/>
          <w:color w:val="6E7783"/>
          <w:sz w:val="15"/>
        </w:rPr>
        <w:br/>
        <w:t>Researched urban youth careers and developed interview outlines, shooting scripts and storyboards while coordinating the production and interview rhythm.</w:t>
      </w:r>
    </w:p>
    <w:p>
      <w:pPr>
        <w:pStyle w:val="ListBullet"/>
        <w:keepNext w:val="0"/>
        <w:spacing w:before="0" w:after="44" w:line="250" w:lineRule="auto"/>
        <w:ind w:left="255" w:hanging="113"/>
      </w:pPr>
      <w:r>
        <w:rPr>
          <w:rFonts w:ascii="Microsoft YaHei" w:hAnsi="Microsoft YaHei" w:eastAsia="Microsoft YaHei"/>
          <w:b w:val="0"/>
          <w:caps w:val="0"/>
          <w:color w:val="48515E"/>
          <w:sz w:val="17"/>
        </w:rPr>
        <w:t>完成素材整理、结构剪辑、字幕包装、音乐筛选与成片复核。</w:t>
      </w:r>
      <w:r>
        <w:rPr>
          <w:rFonts w:ascii="Aptos" w:hAnsi="Aptos" w:eastAsia="Microsoft YaHei"/>
          <w:b w:val="0"/>
          <w:caps w:val="0"/>
          <w:color w:val="6E7783"/>
          <w:sz w:val="15"/>
        </w:rPr>
        <w:br/>
        <w:t>Completed footage organization, structural editing, subtitle packaging, music selection and final delivery review.</w:t>
      </w:r>
    </w:p>
    <w:p>
      <w:pPr>
        <w:keepNext/>
        <w:spacing w:before="60" w:after="10" w:line="240" w:lineRule="auto"/>
      </w:pPr>
      <w:r>
        <w:rPr>
          <w:rFonts w:ascii="Microsoft YaHei" w:hAnsi="Microsoft YaHei" w:eastAsia="Microsoft YaHei"/>
          <w:b/>
          <w:caps w:val="0"/>
          <w:color w:val="10131A"/>
          <w:sz w:val="18"/>
        </w:rPr>
        <w:t>校园毕业季系列短视频</w:t>
      </w:r>
      <w:r>
        <w:rPr>
          <w:rFonts w:ascii="Aptos" w:hAnsi="Aptos" w:eastAsia="Microsoft YaHei"/>
          <w:b/>
          <w:caps/>
          <w:color w:val="6E7783"/>
          <w:sz w:val="14"/>
        </w:rPr>
        <w:t xml:space="preserve">  /  GRADUATION-SEASON SHORT VIDEO SERIES</w:t>
      </w:r>
    </w:p>
    <w:p>
      <w:pPr>
        <w:keepNext/>
        <w:spacing w:before="0" w:after="20" w:line="240" w:lineRule="auto"/>
      </w:pPr>
      <w:r>
        <w:rPr>
          <w:rFonts w:ascii="Aptos" w:hAnsi="Aptos" w:eastAsia="Microsoft YaHei"/>
          <w:b/>
          <w:caps/>
          <w:color w:val="30E6C8"/>
          <w:sz w:val="14"/>
        </w:rPr>
        <w:t>内容编导 / CONTENT DIRECTOR  ·  2024.10—2024.12</w:t>
      </w:r>
    </w:p>
    <w:p>
      <w:pPr>
        <w:pStyle w:val="ListBullet"/>
        <w:keepNext w:val="0"/>
        <w:spacing w:before="0" w:after="44" w:line="250" w:lineRule="auto"/>
        <w:ind w:left="255" w:hanging="113"/>
      </w:pPr>
      <w:r>
        <w:rPr>
          <w:rFonts w:ascii="Microsoft YaHei" w:hAnsi="Microsoft YaHei" w:eastAsia="Microsoft YaHei"/>
          <w:b w:val="0"/>
          <w:caps w:val="0"/>
          <w:color w:val="48515E"/>
          <w:sz w:val="17"/>
        </w:rPr>
        <w:t>将主题拆解为人物、场景和情绪单元，输出系列选题与脚本，并协调出镜、摄影、场地及后期修改。</w:t>
      </w:r>
      <w:r>
        <w:rPr>
          <w:rFonts w:ascii="Aptos" w:hAnsi="Aptos" w:eastAsia="Microsoft YaHei"/>
          <w:b w:val="0"/>
          <w:caps w:val="0"/>
          <w:color w:val="6E7783"/>
          <w:sz w:val="15"/>
        </w:rPr>
        <w:br/>
        <w:t>Translated the theme into character, setting and emotional units, producing a content slate and scripts while coordinating talent, camera, locations and revisions.</w:t>
      </w:r>
    </w:p>
    <w:p>
      <w:pPr>
        <w:keepNext/>
        <w:spacing w:before="140" w:after="80" w:line="240" w:lineRule="auto"/>
        <w:pBdr>
          <w:bottom w:val="single" w:sz="10" w:space="4" w:color="30E6C8"/>
        </w:pBdr>
      </w:pPr>
      <w:r>
        <w:rPr>
          <w:rFonts w:ascii="Microsoft YaHei" w:hAnsi="Microsoft YaHei" w:eastAsia="Microsoft YaHei"/>
          <w:b/>
          <w:caps w:val="0"/>
          <w:color w:val="10131A"/>
          <w:sz w:val="21"/>
        </w:rPr>
        <w:t>教育与语言</w:t>
      </w:r>
      <w:r>
        <w:rPr>
          <w:rFonts w:ascii="Aptos" w:hAnsi="Aptos" w:eastAsia="Microsoft YaHei"/>
          <w:b/>
          <w:caps/>
          <w:color w:val="6E7783"/>
          <w:sz w:val="14"/>
        </w:rPr>
        <w:t xml:space="preserve">   EDUCATION &amp; LANGUAGES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8"/>
        <w:gridCol w:w="5188"/>
      </w:tblGrid>
      <w:tr>
        <w:tc>
          <w:tcPr>
            <w:tcW w:type="dxa" w:w="6690"/>
            <w:shd w:fill="F2F6F5"/>
            <w:tcMar>
              <w:top w:w="105" w:type="dxa"/>
              <w:start w:w="130" w:type="dxa"/>
              <w:bottom w:w="100" w:type="dxa"/>
              <w:end w:w="130" w:type="dxa"/>
            </w:tcMar>
            <w:tcBorders>
              <w:top w:val="single" w:sz="5" w:color="DCE5E2"/>
              <w:bottom w:val="single" w:sz="5" w:color="DCE5E2"/>
              <w:start w:val="single" w:sz="5" w:color="DCE5E2"/>
              <w:end w:val="single" w:sz="5" w:color="DCE5E2"/>
            </w:tcBorders>
          </w:tcPr>
          <w:p>
            <w:pPr>
              <w:keepNext w:val="0"/>
              <w:spacing w:before="0" w:after="20" w:line="240" w:lineRule="auto"/>
            </w:pPr>
            <w:r>
              <w:rPr>
                <w:rFonts w:ascii="Microsoft YaHei" w:hAnsi="Microsoft YaHei" w:eastAsia="Microsoft YaHei"/>
                <w:b/>
                <w:caps w:val="0"/>
                <w:color w:val="10131A"/>
                <w:sz w:val="18"/>
              </w:rPr>
              <w:t>四川传媒学院</w:t>
            </w:r>
            <w:r>
              <w:rPr>
                <w:rFonts w:ascii="Aptos" w:hAnsi="Aptos" w:eastAsia="Microsoft YaHei"/>
                <w:b/>
                <w:caps w:val="0"/>
                <w:color w:val="6E7783"/>
                <w:sz w:val="13"/>
              </w:rPr>
              <w:t xml:space="preserve">  /  SICHUAN UNIVERSITY OF MEDIA AND COMMUNICATIONS</w:t>
            </w:r>
          </w:p>
          <w:p>
            <w:pPr>
              <w:keepNext w:val="0"/>
              <w:spacing w:before="0" w:after="0" w:line="240" w:lineRule="auto"/>
            </w:pPr>
            <w:r>
              <w:rPr>
                <w:rFonts w:ascii="Microsoft YaHei" w:hAnsi="Microsoft YaHei" w:eastAsia="Microsoft YaHei"/>
                <w:b w:val="0"/>
                <w:caps w:val="0"/>
                <w:color w:val="48515E"/>
                <w:sz w:val="16"/>
              </w:rPr>
              <w:t>影视技术 · 本科在读  |  2022.09—2027.06（预计）</w:t>
            </w:r>
            <w:r>
              <w:rPr>
                <w:rFonts w:ascii="Aptos" w:hAnsi="Aptos" w:eastAsia="Microsoft YaHei"/>
                <w:b w:val="0"/>
                <w:caps w:val="0"/>
                <w:color w:val="6E7783"/>
                <w:sz w:val="14"/>
              </w:rPr>
              <w:br/>
              <w:t>Film &amp; Television Technology · Undergraduate · Expected Jun 2027</w:t>
            </w:r>
          </w:p>
        </w:tc>
        <w:tc>
          <w:tcPr>
            <w:tcW w:type="dxa" w:w="3685"/>
            <w:shd w:fill="F2F6F5"/>
            <w:tcMar>
              <w:top w:w="105" w:type="dxa"/>
              <w:start w:w="130" w:type="dxa"/>
              <w:bottom w:w="100" w:type="dxa"/>
              <w:end w:w="130" w:type="dxa"/>
            </w:tcMar>
            <w:tcBorders>
              <w:top w:val="single" w:sz="5" w:color="DCE5E2"/>
              <w:bottom w:val="single" w:sz="5" w:color="DCE5E2"/>
              <w:start w:val="single" w:sz="5" w:color="DCE5E2"/>
              <w:end w:val="single" w:sz="5" w:color="DCE5E2"/>
            </w:tcBorders>
          </w:tcPr>
          <w:p>
            <w:pPr>
              <w:keepNext w:val="0"/>
              <w:spacing w:before="0" w:after="20" w:line="240" w:lineRule="auto"/>
            </w:pPr>
            <w:r>
              <w:rPr>
                <w:rFonts w:ascii="Aptos" w:hAnsi="Aptos" w:eastAsia="Microsoft YaHei"/>
                <w:b/>
                <w:caps/>
                <w:color w:val="30E6C8"/>
                <w:sz w:val="14"/>
              </w:rPr>
              <w:t>语言 / LANGUAGES</w:t>
            </w:r>
          </w:p>
          <w:p>
            <w:pPr>
              <w:keepNext w:val="0"/>
              <w:spacing w:before="0" w:after="0" w:line="240" w:lineRule="auto"/>
            </w:pPr>
            <w:r>
              <w:rPr>
                <w:rFonts w:ascii="Microsoft YaHei" w:hAnsi="Microsoft YaHei" w:eastAsia="Microsoft YaHei"/>
                <w:b w:val="0"/>
                <w:caps w:val="0"/>
                <w:color w:val="48515E"/>
                <w:sz w:val="16"/>
              </w:rPr>
              <w:t>中文：母语</w:t>
            </w:r>
            <w:r>
              <w:rPr>
                <w:rFonts w:ascii="Aptos" w:hAnsi="Aptos" w:eastAsia="Microsoft YaHei"/>
                <w:b w:val="0"/>
                <w:caps w:val="0"/>
                <w:color w:val="6E7783"/>
                <w:sz w:val="14"/>
              </w:rPr>
              <w:br/>
              <w:t>Chinese: Native</w:t>
            </w:r>
            <w:r>
              <w:rPr>
                <w:rFonts w:ascii="Microsoft YaHei" w:hAnsi="Microsoft YaHei" w:eastAsia="Microsoft YaHei"/>
                <w:b w:val="0"/>
                <w:caps w:val="0"/>
                <w:color w:val="48515E"/>
                <w:sz w:val="16"/>
              </w:rPr>
              <w:br/>
              <w:t>英语：B2</w:t>
            </w:r>
            <w:r>
              <w:rPr>
                <w:rFonts w:ascii="Aptos" w:hAnsi="Aptos" w:eastAsia="Microsoft YaHei"/>
                <w:b w:val="0"/>
                <w:caps w:val="0"/>
                <w:color w:val="6E7783"/>
                <w:sz w:val="14"/>
              </w:rPr>
              <w:br/>
              <w:t>English: B2 / Upper-intermediate</w:t>
            </w:r>
          </w:p>
        </w:tc>
      </w:tr>
    </w:tbl>
    <w:p>
      <w:pPr>
        <w:keepNext/>
        <w:spacing w:before="140" w:after="80" w:line="240" w:lineRule="auto"/>
        <w:pBdr>
          <w:bottom w:val="single" w:sz="10" w:space="4" w:color="30E6C8"/>
        </w:pBdr>
      </w:pPr>
      <w:r>
        <w:rPr>
          <w:rFonts w:ascii="Microsoft YaHei" w:hAnsi="Microsoft YaHei" w:eastAsia="Microsoft YaHei"/>
          <w:b/>
          <w:caps w:val="0"/>
          <w:color w:val="10131A"/>
          <w:sz w:val="21"/>
        </w:rPr>
        <w:t>工具与交付</w:t>
      </w:r>
      <w:r>
        <w:rPr>
          <w:rFonts w:ascii="Aptos" w:hAnsi="Aptos" w:eastAsia="Microsoft YaHei"/>
          <w:b/>
          <w:caps/>
          <w:color w:val="6E7783"/>
          <w:sz w:val="14"/>
        </w:rPr>
        <w:t xml:space="preserve">   TOOLS &amp; DELIVERY</w:t>
      </w:r>
    </w:p>
    <w:p>
      <w:pPr>
        <w:keepNext w:val="0"/>
        <w:spacing w:before="0" w:after="30" w:line="252" w:lineRule="auto"/>
      </w:pPr>
      <w:r>
        <w:rPr>
          <w:rFonts w:ascii="Aptos" w:hAnsi="Aptos" w:eastAsia="Microsoft YaHei"/>
          <w:b/>
          <w:caps w:val="0"/>
          <w:color w:val="48515E"/>
          <w:sz w:val="16"/>
        </w:rPr>
        <w:t>React · TypeScript · Next.js · Three.js · Node.js · FastAPI · REST API · 微信原生小程序 · GitHub Pages · FFMPEG · Premiere Pro · DaVinci Resolve · After Effects · Photoshop</w:t>
      </w:r>
    </w:p>
    <w:p>
      <w:pPr>
        <w:keepNext w:val="0"/>
        <w:spacing w:before="0" w:after="30" w:line="254" w:lineRule="auto"/>
      </w:pPr>
      <w:r>
        <w:rPr>
          <w:rFonts w:ascii="Microsoft YaHei" w:hAnsi="Microsoft YaHei" w:eastAsia="Microsoft YaHei"/>
          <w:b w:val="0"/>
          <w:caps w:val="0"/>
          <w:color w:val="48515E"/>
          <w:sz w:val="18"/>
        </w:rPr>
        <w:t>工作方式：从问题定义、结构设计到实现与上线保持同一条交付链路；重视可复核、可维护与对外可访问的完成结果。</w:t>
      </w:r>
    </w:p>
    <w:p>
      <w:pPr>
        <w:keepNext w:val="0"/>
        <w:spacing w:before="0" w:after="70" w:line="245" w:lineRule="auto"/>
      </w:pPr>
      <w:r>
        <w:rPr>
          <w:rFonts w:ascii="Aptos" w:hAnsi="Aptos" w:eastAsia="Microsoft YaHei"/>
          <w:b w:val="0"/>
          <w:caps w:val="0"/>
          <w:color w:val="6E7783"/>
          <w:sz w:val="15"/>
        </w:rPr>
        <w:t>Working style: one connected delivery path from problem definition and system design through implementation and public launch, with an emphasis on reviewability, maintainability and finished outcomes.</w:t>
      </w:r>
    </w:p>
    <w:sectPr>
      <w:headerReference w:type="default" r:id="rId9"/>
      <w:footerReference w:type="default" r:id="rId10"/>
      <w:pgSz w:w="11906" w:h="16838"/>
      <w:pgMar w:top="652" w:right="765" w:bottom="595" w:left="765" w:header="255" w:footer="25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keepNext w:val="0"/>
      <w:spacing w:before="0" w:after="0" w:line="240" w:lineRule="auto"/>
      <w:jc w:val="center"/>
    </w:pPr>
    <w:r>
      <w:rPr>
        <w:rFonts w:ascii="Aptos" w:hAnsi="Aptos" w:eastAsia="Microsoft YaHei"/>
        <w:b w:val="0"/>
        <w:caps w:val="0"/>
        <w:color w:val="6E7783"/>
        <w:sz w:val="13"/>
      </w:rPr>
      <w:t xml:space="preserve">李振宇 · ZHENYU LI   |   SENIOR PRODUCT ENGINEER   |   </w:t>
    </w:r>
    <w:r>
      <w:rPr>
        <w:rFonts w:ascii="Aptos" w:hAnsi="Aptos" w:eastAsia="Microsoft YaHei"/>
        <w:b w:val="0"/>
        <w:caps w:val="0"/>
        <w:color w:val="6E7783"/>
        <w:sz w:val="15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keepNext w:val="0"/>
      <w:spacing w:before="0" w:after="0" w:line="240" w:lineRule="auto"/>
      <w:jc w:val="right"/>
    </w:pPr>
    <w:r>
      <w:rPr>
        <w:rFonts w:ascii="Aptos" w:hAnsi="Aptos" w:eastAsia="Microsoft YaHei"/>
        <w:b/>
        <w:caps/>
        <w:color w:val="6E7783"/>
        <w:sz w:val="13"/>
      </w:rPr>
      <w:t>PORTFOLIO  MAXLZY.ME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Aptos" w:hAnsi="Aptos" w:eastAsia="Microsoft YaHei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ptos" w:hAnsi="Aptos" w:eastAsia="Microsoft YaHei"/>
      <w:sz w:val="17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mailto:roadkingzero101@gmail.com" TargetMode="External"/><Relationship Id="rId12" Type="http://schemas.openxmlformats.org/officeDocument/2006/relationships/hyperlink" Target="https://maxlzy.me/" TargetMode="External"/><Relationship Id="rId13" Type="http://schemas.openxmlformats.org/officeDocument/2006/relationships/hyperlink" Target="https://maxlzy.me/microdrama-studi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李振宇｜高级产品工程师｜中英双语简历</dc:title>
  <dc:subject>Senior Product Engineer · Bilingual Resume</dc:subject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