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36" w:rsidRDefault="00962836" w:rsidP="00962836">
      <w:pPr>
        <w:widowControl/>
        <w:wordWrap w:val="0"/>
        <w:spacing w:line="626" w:lineRule="atLeast"/>
        <w:jc w:val="center"/>
        <w:outlineLvl w:val="0"/>
        <w:rPr>
          <w:rFonts w:ascii="微软雅黑" w:eastAsia="微软雅黑" w:hAnsi="微软雅黑" w:cs="宋体"/>
          <w:b/>
          <w:kern w:val="36"/>
          <w:sz w:val="28"/>
          <w:szCs w:val="28"/>
        </w:rPr>
      </w:pPr>
      <w:r w:rsidRPr="00962836">
        <w:rPr>
          <w:rFonts w:ascii="微软雅黑" w:eastAsia="微软雅黑" w:hAnsi="微软雅黑" w:cs="宋体" w:hint="eastAsia"/>
          <w:b/>
          <w:kern w:val="36"/>
          <w:sz w:val="28"/>
          <w:szCs w:val="28"/>
        </w:rPr>
        <w:t>路石科技（北京）有限公司一致行动人协议</w:t>
      </w:r>
    </w:p>
    <w:p w:rsidR="00962836" w:rsidRPr="00962836" w:rsidRDefault="00962836" w:rsidP="00962836">
      <w:pPr>
        <w:widowControl/>
        <w:wordWrap w:val="0"/>
        <w:spacing w:line="626" w:lineRule="atLeast"/>
        <w:jc w:val="center"/>
        <w:outlineLvl w:val="0"/>
        <w:rPr>
          <w:rFonts w:ascii="微软雅黑" w:eastAsia="微软雅黑" w:hAnsi="微软雅黑" w:cs="宋体"/>
          <w:b/>
          <w:kern w:val="36"/>
          <w:sz w:val="28"/>
          <w:szCs w:val="28"/>
        </w:rPr>
      </w:pP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甲方：   </w:t>
      </w:r>
      <w:r w:rsidR="004B163A">
        <w:rPr>
          <w:rFonts w:ascii="微软雅黑" w:eastAsia="微软雅黑" w:hAnsi="微软雅黑" w:cs="宋体" w:hint="eastAsia"/>
          <w:kern w:val="0"/>
          <w:sz w:val="18"/>
          <w:szCs w:val="18"/>
        </w:rPr>
        <w:t>徐铮</w:t>
      </w:r>
      <w:r w:rsidRPr="00962836">
        <w:rPr>
          <w:rFonts w:ascii="微软雅黑" w:eastAsia="微软雅黑" w:hAnsi="微软雅黑" w:cs="宋体"/>
          <w:kern w:val="0"/>
          <w:sz w:val="18"/>
          <w:szCs w:val="18"/>
        </w:rPr>
        <w:t>           </w:t>
      </w:r>
      <w:r w:rsidR="00F061D2">
        <w:rPr>
          <w:rFonts w:ascii="微软雅黑" w:eastAsia="微软雅黑" w:hAnsi="微软雅黑" w:cs="宋体" w:hint="eastAsia"/>
          <w:kern w:val="0"/>
          <w:sz w:val="18"/>
          <w:szCs w:val="18"/>
        </w:rPr>
        <w:t xml:space="preserve">    </w:t>
      </w:r>
      <w:r w:rsidR="004B163A">
        <w:rPr>
          <w:rFonts w:ascii="微软雅黑" w:eastAsia="微软雅黑" w:hAnsi="微软雅黑" w:cs="宋体" w:hint="eastAsia"/>
          <w:kern w:val="0"/>
          <w:sz w:val="18"/>
          <w:szCs w:val="18"/>
        </w:rPr>
        <w:t xml:space="preserve">   </w:t>
      </w:r>
      <w:r w:rsidRPr="00962836">
        <w:rPr>
          <w:rFonts w:ascii="微软雅黑" w:eastAsia="微软雅黑" w:hAnsi="微软雅黑" w:cs="宋体"/>
          <w:kern w:val="0"/>
          <w:sz w:val="18"/>
          <w:szCs w:val="18"/>
        </w:rPr>
        <w:t xml:space="preserve">身份证号码：             </w:t>
      </w:r>
    </w:p>
    <w:p w:rsid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乙方：  </w:t>
      </w:r>
      <w:r w:rsidR="004B163A">
        <w:rPr>
          <w:rFonts w:ascii="微软雅黑" w:eastAsia="微软雅黑" w:hAnsi="微软雅黑" w:cs="宋体" w:hint="eastAsia"/>
          <w:kern w:val="0"/>
          <w:sz w:val="18"/>
          <w:szCs w:val="18"/>
        </w:rPr>
        <w:t>李天畅</w:t>
      </w:r>
      <w:r w:rsidRPr="00962836">
        <w:rPr>
          <w:rFonts w:ascii="微软雅黑" w:eastAsia="微软雅黑" w:hAnsi="微软雅黑" w:cs="宋体"/>
          <w:kern w:val="0"/>
          <w:sz w:val="18"/>
          <w:szCs w:val="18"/>
        </w:rPr>
        <w:t>            </w:t>
      </w:r>
      <w:r w:rsidR="00F061D2">
        <w:rPr>
          <w:rFonts w:ascii="微软雅黑" w:eastAsia="微软雅黑" w:hAnsi="微软雅黑" w:cs="宋体" w:hint="eastAsia"/>
          <w:kern w:val="0"/>
          <w:sz w:val="18"/>
          <w:szCs w:val="18"/>
        </w:rPr>
        <w:t xml:space="preserve">     </w:t>
      </w:r>
      <w:r w:rsidRPr="00962836">
        <w:rPr>
          <w:rFonts w:ascii="微软雅黑" w:eastAsia="微软雅黑" w:hAnsi="微软雅黑" w:cs="宋体"/>
          <w:kern w:val="0"/>
          <w:sz w:val="18"/>
          <w:szCs w:val="18"/>
        </w:rPr>
        <w:t>身份证号码：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丙方：  </w:t>
      </w:r>
      <w:r w:rsidR="004B163A">
        <w:rPr>
          <w:rFonts w:ascii="微软雅黑" w:eastAsia="微软雅黑" w:hAnsi="微软雅黑" w:cs="宋体" w:hint="eastAsia"/>
          <w:kern w:val="0"/>
          <w:sz w:val="18"/>
          <w:szCs w:val="18"/>
        </w:rPr>
        <w:t>刘全晖</w:t>
      </w:r>
      <w:r w:rsidRPr="00962836">
        <w:rPr>
          <w:rFonts w:ascii="微软雅黑" w:eastAsia="微软雅黑" w:hAnsi="微软雅黑" w:cs="宋体"/>
          <w:kern w:val="0"/>
          <w:sz w:val="18"/>
          <w:szCs w:val="18"/>
        </w:rPr>
        <w:t>            </w:t>
      </w:r>
      <w:r w:rsidR="00F061D2">
        <w:rPr>
          <w:rFonts w:ascii="微软雅黑" w:eastAsia="微软雅黑" w:hAnsi="微软雅黑" w:cs="宋体" w:hint="eastAsia"/>
          <w:kern w:val="0"/>
          <w:sz w:val="18"/>
          <w:szCs w:val="18"/>
        </w:rPr>
        <w:t xml:space="preserve">     </w:t>
      </w:r>
      <w:r w:rsidRPr="00962836">
        <w:rPr>
          <w:rFonts w:ascii="微软雅黑" w:eastAsia="微软雅黑" w:hAnsi="微软雅黑" w:cs="宋体"/>
          <w:kern w:val="0"/>
          <w:sz w:val="18"/>
          <w:szCs w:val="18"/>
        </w:rPr>
        <w:t xml:space="preserve">身份证号码：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丁方：  </w:t>
      </w:r>
      <w:r w:rsidR="004B163A">
        <w:rPr>
          <w:rFonts w:ascii="微软雅黑" w:eastAsia="微软雅黑" w:hAnsi="微软雅黑" w:cs="宋体" w:hint="eastAsia"/>
          <w:kern w:val="0"/>
          <w:sz w:val="18"/>
          <w:szCs w:val="18"/>
        </w:rPr>
        <w:t>林君然</w:t>
      </w:r>
      <w:r w:rsidRPr="00962836">
        <w:rPr>
          <w:rFonts w:ascii="微软雅黑" w:eastAsia="微软雅黑" w:hAnsi="微软雅黑" w:cs="宋体"/>
          <w:kern w:val="0"/>
          <w:sz w:val="18"/>
          <w:szCs w:val="18"/>
        </w:rPr>
        <w:t>            </w:t>
      </w:r>
      <w:r w:rsidR="00F061D2">
        <w:rPr>
          <w:rFonts w:ascii="微软雅黑" w:eastAsia="微软雅黑" w:hAnsi="微软雅黑" w:cs="宋体" w:hint="eastAsia"/>
          <w:kern w:val="0"/>
          <w:sz w:val="18"/>
          <w:szCs w:val="18"/>
        </w:rPr>
        <w:t xml:space="preserve">     </w:t>
      </w:r>
      <w:r w:rsidRPr="00962836">
        <w:rPr>
          <w:rFonts w:ascii="微软雅黑" w:eastAsia="微软雅黑" w:hAnsi="微软雅黑" w:cs="宋体"/>
          <w:kern w:val="0"/>
          <w:sz w:val="18"/>
          <w:szCs w:val="18"/>
        </w:rPr>
        <w:t xml:space="preserve">身份证号码：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以上合称为“各方”</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鉴于：</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（1）甲方为</w:t>
      </w:r>
      <w:r w:rsidR="002F044A">
        <w:rPr>
          <w:rFonts w:ascii="微软雅黑" w:eastAsia="微软雅黑" w:hAnsi="微软雅黑" w:cs="宋体" w:hint="eastAsia"/>
          <w:kern w:val="0"/>
          <w:sz w:val="18"/>
          <w:szCs w:val="18"/>
        </w:rPr>
        <w:t>路石科技（北京）有限公司</w:t>
      </w:r>
      <w:r w:rsidRPr="00962836">
        <w:rPr>
          <w:rFonts w:ascii="微软雅黑" w:eastAsia="微软雅黑" w:hAnsi="微软雅黑" w:cs="宋体"/>
          <w:kern w:val="0"/>
          <w:sz w:val="18"/>
          <w:szCs w:val="18"/>
        </w:rPr>
        <w:t>（“公司”）的股东，</w:t>
      </w:r>
      <w:r w:rsidR="00EF53C5">
        <w:rPr>
          <w:rFonts w:ascii="微软雅黑" w:eastAsia="微软雅黑" w:hAnsi="微软雅黑" w:cs="宋体" w:hint="eastAsia"/>
          <w:kern w:val="0"/>
          <w:sz w:val="18"/>
          <w:szCs w:val="18"/>
        </w:rPr>
        <w:t>各自按照不同比例持有公司股权。</w:t>
      </w:r>
    </w:p>
    <w:p w:rsidR="00167A67"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2）为保障公司持续、稳定发展，提高公司经营、决策的效率，各方拟在公司股东大会中采取“一致行动”，以共同控制公司。为此，各方经友好协商，就各方在公司股东大会会议中采取“一致行动”事宜进一步明确如下：</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    “一致行动”的目的</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各方将保证在公司股东大会会议中行使表决权时采取相同的意思表示，以巩固各方在公司中的控制地位。</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2、    “一致行动”的内容</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各方在公司股东大会会议中保持的“一致行动”指，各方在公司股东大会中通过举手表决或书面表决的方式行使下列职权时保持一致：</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（1）共同提案；</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（2）共同投票表决决定公司的经营计划和投资方案；</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（3）共同投票表决制订公司的年度财务预算方案、决算方案；</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（4）共同投票表决制订公司的利润分配方案和弥补亏损方案；</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（5）共同投票表决制订公司增加或者减少注册资本的方案以及发行公司债券的方案；</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（6）共同投票表决聘任或者解聘公司经理，并根据经理的提名，聘任或者解聘公司副经理、财务负责人，决定其报酬事项；</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lastRenderedPageBreak/>
        <w:t>（7）共同投票表决决定公司内部管理机构的设置；</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（8）共同投票表决制定公司的基本管理制度；</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（9）在各方中任何一方不能参加股东大会会议时，应委托另一人参加会议并行使投票表决权；如各方均不能参加股东大会会议时，应共同委托他人参加会议并行使投票表决权；</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（10）共同行使在股东大会中的其它职权。</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3、    “一致行动”的延伸</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（1）若各方内部无法达成一致意见，各方应按照</w:t>
      </w:r>
      <w:r w:rsidR="00167A67">
        <w:rPr>
          <w:rFonts w:ascii="微软雅黑" w:eastAsia="微软雅黑" w:hAnsi="微软雅黑" w:cs="宋体" w:hint="eastAsia"/>
          <w:kern w:val="0"/>
          <w:sz w:val="18"/>
          <w:szCs w:val="18"/>
        </w:rPr>
        <w:t>甲方</w:t>
      </w:r>
      <w:r w:rsidRPr="00962836">
        <w:rPr>
          <w:rFonts w:ascii="微软雅黑" w:eastAsia="微软雅黑" w:hAnsi="微软雅黑" w:cs="宋体"/>
          <w:kern w:val="0"/>
          <w:sz w:val="18"/>
          <w:szCs w:val="18"/>
        </w:rPr>
        <w:t>的意向进行表决；</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（2）各方承诺，如其将所持有的公司的全部或部分股权对外转让，则该等转让需以受让方同意承继本协议项下的义务并代替出让方重新签署本协议作为股权转让的生效条件之一；</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3）如果任何一方违反其作出的前述承诺（任何一条），必须按照其他守约方的要求将其全部的权利与义务转让给其他守约方中的一方、两方或多方，其他守约方也可共同要求将其全部的权利与义务转让给指定的第三方。</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4、    “一致行动”的期限</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自201</w:t>
      </w:r>
      <w:r w:rsidR="00FC5738">
        <w:rPr>
          <w:rFonts w:ascii="微软雅黑" w:eastAsia="微软雅黑" w:hAnsi="微软雅黑" w:cs="宋体" w:hint="eastAsia"/>
          <w:kern w:val="0"/>
          <w:sz w:val="18"/>
          <w:szCs w:val="18"/>
        </w:rPr>
        <w:t>8</w:t>
      </w:r>
      <w:r w:rsidRPr="00962836">
        <w:rPr>
          <w:rFonts w:ascii="微软雅黑" w:eastAsia="微软雅黑" w:hAnsi="微软雅黑" w:cs="宋体"/>
          <w:kern w:val="0"/>
          <w:sz w:val="18"/>
          <w:szCs w:val="18"/>
        </w:rPr>
        <w:t>年 </w:t>
      </w:r>
      <w:r w:rsidR="00FC5738">
        <w:rPr>
          <w:rFonts w:ascii="微软雅黑" w:eastAsia="微软雅黑" w:hAnsi="微软雅黑" w:cs="宋体" w:hint="eastAsia"/>
          <w:kern w:val="0"/>
          <w:sz w:val="18"/>
          <w:szCs w:val="18"/>
        </w:rPr>
        <w:t>4</w:t>
      </w:r>
      <w:r w:rsidRPr="00962836">
        <w:rPr>
          <w:rFonts w:ascii="微软雅黑" w:eastAsia="微软雅黑" w:hAnsi="微软雅黑" w:cs="宋体"/>
          <w:kern w:val="0"/>
          <w:sz w:val="18"/>
          <w:szCs w:val="18"/>
        </w:rPr>
        <w:t>  月  </w:t>
      </w:r>
      <w:r w:rsidR="00FC5738">
        <w:rPr>
          <w:rFonts w:ascii="微软雅黑" w:eastAsia="微软雅黑" w:hAnsi="微软雅黑" w:cs="宋体" w:hint="eastAsia"/>
          <w:kern w:val="0"/>
          <w:sz w:val="18"/>
          <w:szCs w:val="18"/>
        </w:rPr>
        <w:t>17</w:t>
      </w:r>
      <w:r w:rsidRPr="00962836">
        <w:rPr>
          <w:rFonts w:ascii="微软雅黑" w:eastAsia="微软雅黑" w:hAnsi="微软雅黑" w:cs="宋体"/>
          <w:kern w:val="0"/>
          <w:sz w:val="18"/>
          <w:szCs w:val="18"/>
        </w:rPr>
        <w:t>  日至  </w:t>
      </w:r>
      <w:r w:rsidR="00FC5738">
        <w:rPr>
          <w:rFonts w:ascii="微软雅黑" w:eastAsia="微软雅黑" w:hAnsi="微软雅黑" w:cs="宋体" w:hint="eastAsia"/>
          <w:kern w:val="0"/>
          <w:sz w:val="18"/>
          <w:szCs w:val="18"/>
        </w:rPr>
        <w:t>2028</w:t>
      </w:r>
      <w:r w:rsidRPr="00962836">
        <w:rPr>
          <w:rFonts w:ascii="微软雅黑" w:eastAsia="微软雅黑" w:hAnsi="微软雅黑" w:cs="宋体"/>
          <w:kern w:val="0"/>
          <w:sz w:val="18"/>
          <w:szCs w:val="18"/>
        </w:rPr>
        <w:t>  年  </w:t>
      </w:r>
      <w:r w:rsidR="00FC5738">
        <w:rPr>
          <w:rFonts w:ascii="微软雅黑" w:eastAsia="微软雅黑" w:hAnsi="微软雅黑" w:cs="宋体" w:hint="eastAsia"/>
          <w:kern w:val="0"/>
          <w:sz w:val="18"/>
          <w:szCs w:val="18"/>
        </w:rPr>
        <w:t>4</w:t>
      </w:r>
      <w:r w:rsidRPr="00962836">
        <w:rPr>
          <w:rFonts w:ascii="微软雅黑" w:eastAsia="微软雅黑" w:hAnsi="微软雅黑" w:cs="宋体"/>
          <w:kern w:val="0"/>
          <w:sz w:val="18"/>
          <w:szCs w:val="18"/>
        </w:rPr>
        <w:t>  月   </w:t>
      </w:r>
      <w:r w:rsidR="00FC5738">
        <w:rPr>
          <w:rFonts w:ascii="微软雅黑" w:eastAsia="微软雅黑" w:hAnsi="微软雅黑" w:cs="宋体" w:hint="eastAsia"/>
          <w:kern w:val="0"/>
          <w:sz w:val="18"/>
          <w:szCs w:val="18"/>
        </w:rPr>
        <w:t>16</w:t>
      </w:r>
      <w:r w:rsidRPr="00962836">
        <w:rPr>
          <w:rFonts w:ascii="微软雅黑" w:eastAsia="微软雅黑" w:hAnsi="微软雅黑" w:cs="宋体"/>
          <w:kern w:val="0"/>
          <w:sz w:val="18"/>
          <w:szCs w:val="18"/>
        </w:rPr>
        <w:t>  日止。</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5、    协议的变更或解除</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（1）本协议自各方在协议上签字盖章之日起生效，各方在协议期限内应完全履行协议义务，非经各方协商一致并采取书面形式本协议不得随意变更；</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（2）各方协商一致，可以解除本协议；</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上述变更和解除均不得损害各方在公司中的合法权益。</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6、  争议的解决</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本协议出现争议各方应通过友好协商解决，协商不成应将争议提交给</w:t>
      </w:r>
      <w:r w:rsidR="00090A6C">
        <w:rPr>
          <w:rFonts w:ascii="微软雅黑" w:eastAsia="微软雅黑" w:hAnsi="微软雅黑" w:cs="宋体" w:hint="eastAsia"/>
          <w:kern w:val="0"/>
          <w:sz w:val="18"/>
          <w:szCs w:val="18"/>
        </w:rPr>
        <w:t>北京市顺义区</w:t>
      </w:r>
      <w:r w:rsidRPr="00962836">
        <w:rPr>
          <w:rFonts w:ascii="微软雅黑" w:eastAsia="微软雅黑" w:hAnsi="微软雅黑" w:cs="宋体"/>
          <w:kern w:val="0"/>
          <w:sz w:val="18"/>
          <w:szCs w:val="18"/>
        </w:rPr>
        <w:t>仲裁委员会按当时有效的仲裁规则在</w:t>
      </w:r>
      <w:r w:rsidR="00716322">
        <w:rPr>
          <w:rFonts w:ascii="微软雅黑" w:eastAsia="微软雅黑" w:hAnsi="微软雅黑" w:cs="宋体" w:hint="eastAsia"/>
          <w:kern w:val="0"/>
          <w:sz w:val="18"/>
          <w:szCs w:val="18"/>
        </w:rPr>
        <w:t>北京</w:t>
      </w:r>
      <w:r w:rsidRPr="00962836">
        <w:rPr>
          <w:rFonts w:ascii="微软雅黑" w:eastAsia="微软雅黑" w:hAnsi="微软雅黑" w:cs="宋体"/>
          <w:kern w:val="0"/>
          <w:sz w:val="18"/>
          <w:szCs w:val="18"/>
        </w:rPr>
        <w:t>解决。</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7、  管辖的法律</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本协议以及甲乙双方在本协议项下的权利和义务由中国法律管辖。</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8、    本协议一式   </w:t>
      </w:r>
      <w:r w:rsidR="00794794">
        <w:rPr>
          <w:rFonts w:ascii="微软雅黑" w:eastAsia="微软雅黑" w:hAnsi="微软雅黑" w:cs="宋体" w:hint="eastAsia"/>
          <w:kern w:val="0"/>
          <w:sz w:val="18"/>
          <w:szCs w:val="18"/>
        </w:rPr>
        <w:t>5</w:t>
      </w:r>
      <w:r w:rsidRPr="00962836">
        <w:rPr>
          <w:rFonts w:ascii="微软雅黑" w:eastAsia="微软雅黑" w:hAnsi="微软雅黑" w:cs="宋体"/>
          <w:kern w:val="0"/>
          <w:sz w:val="18"/>
          <w:szCs w:val="18"/>
        </w:rPr>
        <w:t>    份，各方各执    </w:t>
      </w:r>
      <w:r w:rsidR="001D1A4A">
        <w:rPr>
          <w:rFonts w:ascii="微软雅黑" w:eastAsia="微软雅黑" w:hAnsi="微软雅黑" w:cs="宋体" w:hint="eastAsia"/>
          <w:kern w:val="0"/>
          <w:sz w:val="18"/>
          <w:szCs w:val="18"/>
        </w:rPr>
        <w:t>1</w:t>
      </w:r>
      <w:r w:rsidRPr="00962836">
        <w:rPr>
          <w:rFonts w:ascii="微软雅黑" w:eastAsia="微软雅黑" w:hAnsi="微软雅黑" w:cs="宋体"/>
          <w:kern w:val="0"/>
          <w:sz w:val="18"/>
          <w:szCs w:val="18"/>
        </w:rPr>
        <w:t xml:space="preserve">   </w:t>
      </w:r>
      <w:r w:rsidR="00794794">
        <w:rPr>
          <w:rFonts w:ascii="微软雅黑" w:eastAsia="微软雅黑" w:hAnsi="微软雅黑" w:cs="宋体"/>
          <w:kern w:val="0"/>
          <w:sz w:val="18"/>
          <w:szCs w:val="18"/>
        </w:rPr>
        <w:t>份，具同等法律效力</w:t>
      </w:r>
      <w:r w:rsidR="00794794">
        <w:rPr>
          <w:rFonts w:ascii="微软雅黑" w:eastAsia="微软雅黑" w:hAnsi="微软雅黑" w:cs="宋体" w:hint="eastAsia"/>
          <w:kern w:val="0"/>
          <w:sz w:val="18"/>
          <w:szCs w:val="18"/>
        </w:rPr>
        <w:t>，公司留档1份</w:t>
      </w:r>
    </w:p>
    <w:p w:rsidR="00B54556" w:rsidRDefault="00B54556" w:rsidP="00962836">
      <w:pPr>
        <w:widowControl/>
        <w:spacing w:after="275" w:line="351" w:lineRule="atLeast"/>
        <w:jc w:val="left"/>
        <w:rPr>
          <w:rFonts w:ascii="微软雅黑" w:eastAsia="微软雅黑" w:hAnsi="微软雅黑" w:cs="宋体"/>
          <w:kern w:val="0"/>
          <w:sz w:val="18"/>
          <w:szCs w:val="18"/>
        </w:rPr>
      </w:pPr>
    </w:p>
    <w:p w:rsidR="000C4791"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本页无正文</w:t>
      </w:r>
    </w:p>
    <w:p w:rsidR="000C4791" w:rsidRDefault="000C4791" w:rsidP="00962836">
      <w:pPr>
        <w:widowControl/>
        <w:spacing w:after="275" w:line="351" w:lineRule="atLeast"/>
        <w:jc w:val="left"/>
        <w:rPr>
          <w:rFonts w:ascii="微软雅黑" w:eastAsia="微软雅黑" w:hAnsi="微软雅黑" w:cs="宋体"/>
          <w:kern w:val="0"/>
          <w:sz w:val="18"/>
          <w:szCs w:val="18"/>
        </w:rPr>
      </w:pP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签署各方：</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 xml:space="preserve">甲方：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乙方：</w:t>
      </w:r>
      <w:r w:rsidR="00612FF8">
        <w:rPr>
          <w:rFonts w:ascii="微软雅黑" w:eastAsia="微软雅黑" w:hAnsi="微软雅黑" w:cs="宋体"/>
          <w:kern w:val="0"/>
          <w:sz w:val="18"/>
          <w:szCs w:val="18"/>
        </w:rPr>
        <w:t>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丙方：</w:t>
      </w:r>
      <w:r w:rsidR="00612FF8">
        <w:rPr>
          <w:rFonts w:ascii="微软雅黑" w:eastAsia="微软雅黑" w:hAnsi="微软雅黑" w:cs="宋体"/>
          <w:kern w:val="0"/>
          <w:sz w:val="18"/>
          <w:szCs w:val="18"/>
        </w:rPr>
        <w:t>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丁方：</w:t>
      </w:r>
      <w:r w:rsidR="00612FF8">
        <w:rPr>
          <w:rFonts w:ascii="微软雅黑" w:eastAsia="微软雅黑" w:hAnsi="微软雅黑" w:cs="宋体"/>
          <w:kern w:val="0"/>
          <w:sz w:val="18"/>
          <w:szCs w:val="18"/>
        </w:rPr>
        <w:t>                 </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签署日期：201</w:t>
      </w:r>
      <w:r w:rsidR="009F2D90">
        <w:rPr>
          <w:rFonts w:ascii="微软雅黑" w:eastAsia="微软雅黑" w:hAnsi="微软雅黑" w:cs="宋体" w:hint="eastAsia"/>
          <w:kern w:val="0"/>
          <w:sz w:val="18"/>
          <w:szCs w:val="18"/>
        </w:rPr>
        <w:t>8</w:t>
      </w:r>
      <w:r w:rsidRPr="00962836">
        <w:rPr>
          <w:rFonts w:ascii="微软雅黑" w:eastAsia="微软雅黑" w:hAnsi="微软雅黑" w:cs="宋体"/>
          <w:kern w:val="0"/>
          <w:sz w:val="18"/>
          <w:szCs w:val="18"/>
        </w:rPr>
        <w:t>年  </w:t>
      </w:r>
      <w:r w:rsidR="009F2D90">
        <w:rPr>
          <w:rFonts w:ascii="微软雅黑" w:eastAsia="微软雅黑" w:hAnsi="微软雅黑" w:cs="宋体" w:hint="eastAsia"/>
          <w:kern w:val="0"/>
          <w:sz w:val="18"/>
          <w:szCs w:val="18"/>
        </w:rPr>
        <w:t>4</w:t>
      </w:r>
      <w:r w:rsidRPr="00962836">
        <w:rPr>
          <w:rFonts w:ascii="微软雅黑" w:eastAsia="微软雅黑" w:hAnsi="微软雅黑" w:cs="宋体"/>
          <w:kern w:val="0"/>
          <w:sz w:val="18"/>
          <w:szCs w:val="18"/>
        </w:rPr>
        <w:t>  月  </w:t>
      </w:r>
      <w:r w:rsidR="009F2D90">
        <w:rPr>
          <w:rFonts w:ascii="微软雅黑" w:eastAsia="微软雅黑" w:hAnsi="微软雅黑" w:cs="宋体" w:hint="eastAsia"/>
          <w:kern w:val="0"/>
          <w:sz w:val="18"/>
          <w:szCs w:val="18"/>
        </w:rPr>
        <w:t>20</w:t>
      </w:r>
      <w:r w:rsidRPr="00962836">
        <w:rPr>
          <w:rFonts w:ascii="微软雅黑" w:eastAsia="微软雅黑" w:hAnsi="微软雅黑" w:cs="宋体"/>
          <w:kern w:val="0"/>
          <w:sz w:val="18"/>
          <w:szCs w:val="18"/>
        </w:rPr>
        <w:t>  日</w:t>
      </w:r>
    </w:p>
    <w:p w:rsidR="00962836" w:rsidRPr="00962836" w:rsidRDefault="00962836" w:rsidP="00962836">
      <w:pPr>
        <w:widowControl/>
        <w:spacing w:after="275" w:line="351" w:lineRule="atLeast"/>
        <w:jc w:val="left"/>
        <w:rPr>
          <w:rFonts w:ascii="微软雅黑" w:eastAsia="微软雅黑" w:hAnsi="微软雅黑" w:cs="宋体"/>
          <w:kern w:val="0"/>
          <w:sz w:val="18"/>
          <w:szCs w:val="18"/>
        </w:rPr>
      </w:pPr>
      <w:r w:rsidRPr="00962836">
        <w:rPr>
          <w:rFonts w:ascii="微软雅黑" w:eastAsia="微软雅黑" w:hAnsi="微软雅黑" w:cs="宋体"/>
          <w:kern w:val="0"/>
          <w:sz w:val="18"/>
          <w:szCs w:val="18"/>
        </w:rPr>
        <w:t>签署地点：</w:t>
      </w:r>
      <w:r w:rsidR="0067013D">
        <w:rPr>
          <w:rFonts w:ascii="微软雅黑" w:eastAsia="微软雅黑" w:hAnsi="微软雅黑" w:cs="宋体" w:hint="eastAsia"/>
          <w:kern w:val="0"/>
          <w:sz w:val="18"/>
          <w:szCs w:val="18"/>
        </w:rPr>
        <w:t>北京市顺义区融慧园4层</w:t>
      </w:r>
    </w:p>
    <w:p w:rsidR="00552254" w:rsidRPr="00962836" w:rsidRDefault="00552254">
      <w:pPr>
        <w:rPr>
          <w:rFonts w:ascii="微软雅黑" w:eastAsia="微软雅黑" w:hAnsi="微软雅黑"/>
          <w:sz w:val="18"/>
          <w:szCs w:val="18"/>
        </w:rPr>
      </w:pPr>
    </w:p>
    <w:sectPr w:rsidR="00552254" w:rsidRPr="00962836" w:rsidSect="00BF6E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F44" w:rsidRDefault="00696F44" w:rsidP="00962836">
      <w:r>
        <w:separator/>
      </w:r>
    </w:p>
  </w:endnote>
  <w:endnote w:type="continuationSeparator" w:id="1">
    <w:p w:rsidR="00696F44" w:rsidRDefault="00696F44" w:rsidP="009628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F44" w:rsidRDefault="00696F44" w:rsidP="00962836">
      <w:r>
        <w:separator/>
      </w:r>
    </w:p>
  </w:footnote>
  <w:footnote w:type="continuationSeparator" w:id="1">
    <w:p w:rsidR="00696F44" w:rsidRDefault="00696F44" w:rsidP="009628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2836"/>
    <w:rsid w:val="00090A6C"/>
    <w:rsid w:val="000C4791"/>
    <w:rsid w:val="00167A67"/>
    <w:rsid w:val="001D1A4A"/>
    <w:rsid w:val="002F044A"/>
    <w:rsid w:val="004B163A"/>
    <w:rsid w:val="00552254"/>
    <w:rsid w:val="00612FF8"/>
    <w:rsid w:val="0067013D"/>
    <w:rsid w:val="00696F44"/>
    <w:rsid w:val="00716322"/>
    <w:rsid w:val="00786A9F"/>
    <w:rsid w:val="00794794"/>
    <w:rsid w:val="00962836"/>
    <w:rsid w:val="009C59D8"/>
    <w:rsid w:val="009F2D90"/>
    <w:rsid w:val="00B26B3D"/>
    <w:rsid w:val="00B27FD2"/>
    <w:rsid w:val="00B54556"/>
    <w:rsid w:val="00BF6EDC"/>
    <w:rsid w:val="00E4573A"/>
    <w:rsid w:val="00EF53C5"/>
    <w:rsid w:val="00F061D2"/>
    <w:rsid w:val="00FC5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EDC"/>
    <w:pPr>
      <w:widowControl w:val="0"/>
      <w:jc w:val="both"/>
    </w:pPr>
  </w:style>
  <w:style w:type="paragraph" w:styleId="1">
    <w:name w:val="heading 1"/>
    <w:basedOn w:val="a"/>
    <w:link w:val="1Char"/>
    <w:uiPriority w:val="9"/>
    <w:qFormat/>
    <w:rsid w:val="009628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2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2836"/>
    <w:rPr>
      <w:sz w:val="18"/>
      <w:szCs w:val="18"/>
    </w:rPr>
  </w:style>
  <w:style w:type="paragraph" w:styleId="a4">
    <w:name w:val="footer"/>
    <w:basedOn w:val="a"/>
    <w:link w:val="Char0"/>
    <w:uiPriority w:val="99"/>
    <w:semiHidden/>
    <w:unhideWhenUsed/>
    <w:rsid w:val="009628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2836"/>
    <w:rPr>
      <w:sz w:val="18"/>
      <w:szCs w:val="18"/>
    </w:rPr>
  </w:style>
  <w:style w:type="character" w:customStyle="1" w:styleId="1Char">
    <w:name w:val="标题 1 Char"/>
    <w:basedOn w:val="a0"/>
    <w:link w:val="1"/>
    <w:uiPriority w:val="9"/>
    <w:rsid w:val="00962836"/>
    <w:rPr>
      <w:rFonts w:ascii="宋体" w:eastAsia="宋体" w:hAnsi="宋体" w:cs="宋体"/>
      <w:b/>
      <w:bCs/>
      <w:kern w:val="36"/>
      <w:sz w:val="48"/>
      <w:szCs w:val="48"/>
    </w:rPr>
  </w:style>
  <w:style w:type="character" w:customStyle="1" w:styleId="operinfo">
    <w:name w:val="oper_info"/>
    <w:basedOn w:val="a0"/>
    <w:rsid w:val="00962836"/>
  </w:style>
  <w:style w:type="character" w:styleId="a5">
    <w:name w:val="Hyperlink"/>
    <w:basedOn w:val="a0"/>
    <w:uiPriority w:val="99"/>
    <w:semiHidden/>
    <w:unhideWhenUsed/>
    <w:rsid w:val="00962836"/>
    <w:rPr>
      <w:color w:val="0000FF"/>
      <w:u w:val="single"/>
    </w:rPr>
  </w:style>
  <w:style w:type="character" w:customStyle="1" w:styleId="time">
    <w:name w:val="time"/>
    <w:basedOn w:val="a0"/>
    <w:rsid w:val="00962836"/>
  </w:style>
  <w:style w:type="character" w:customStyle="1" w:styleId="bnetxtc">
    <w:name w:val="bne_txtc"/>
    <w:basedOn w:val="a0"/>
    <w:rsid w:val="00962836"/>
  </w:style>
  <w:style w:type="paragraph" w:styleId="a6">
    <w:name w:val="Normal (Web)"/>
    <w:basedOn w:val="a"/>
    <w:uiPriority w:val="99"/>
    <w:semiHidden/>
    <w:unhideWhenUsed/>
    <w:rsid w:val="009628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8173035">
      <w:bodyDiv w:val="1"/>
      <w:marLeft w:val="0"/>
      <w:marRight w:val="0"/>
      <w:marTop w:val="0"/>
      <w:marBottom w:val="0"/>
      <w:divBdr>
        <w:top w:val="none" w:sz="0" w:space="0" w:color="auto"/>
        <w:left w:val="none" w:sz="0" w:space="0" w:color="auto"/>
        <w:bottom w:val="none" w:sz="0" w:space="0" w:color="auto"/>
        <w:right w:val="none" w:sz="0" w:space="0" w:color="auto"/>
      </w:divBdr>
      <w:divsChild>
        <w:div w:id="128860285">
          <w:marLeft w:val="0"/>
          <w:marRight w:val="0"/>
          <w:marTop w:val="0"/>
          <w:marBottom w:val="0"/>
          <w:divBdr>
            <w:top w:val="none" w:sz="0" w:space="0" w:color="auto"/>
            <w:left w:val="none" w:sz="0" w:space="0" w:color="auto"/>
            <w:bottom w:val="single" w:sz="4" w:space="0" w:color="EEEEEE"/>
            <w:right w:val="none" w:sz="0" w:space="0" w:color="auto"/>
          </w:divBdr>
          <w:divsChild>
            <w:div w:id="609975611">
              <w:marLeft w:val="0"/>
              <w:marRight w:val="0"/>
              <w:marTop w:val="376"/>
              <w:marBottom w:val="0"/>
              <w:divBdr>
                <w:top w:val="none" w:sz="0" w:space="0" w:color="auto"/>
                <w:left w:val="none" w:sz="0" w:space="0" w:color="auto"/>
                <w:bottom w:val="none" w:sz="0" w:space="0" w:color="auto"/>
                <w:right w:val="none" w:sz="0" w:space="0" w:color="auto"/>
              </w:divBdr>
            </w:div>
            <w:div w:id="1832327787">
              <w:marLeft w:val="0"/>
              <w:marRight w:val="0"/>
              <w:marTop w:val="0"/>
              <w:marBottom w:val="0"/>
              <w:divBdr>
                <w:top w:val="none" w:sz="0" w:space="0" w:color="auto"/>
                <w:left w:val="none" w:sz="0" w:space="0" w:color="auto"/>
                <w:bottom w:val="none" w:sz="0" w:space="0" w:color="auto"/>
                <w:right w:val="none" w:sz="0" w:space="0" w:color="auto"/>
              </w:divBdr>
            </w:div>
          </w:divsChild>
        </w:div>
        <w:div w:id="226654087">
          <w:marLeft w:val="0"/>
          <w:marRight w:val="0"/>
          <w:marTop w:val="2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231</Words>
  <Characters>1317</Characters>
  <Application>Microsoft Office Word</Application>
  <DocSecurity>0</DocSecurity>
  <Lines>10</Lines>
  <Paragraphs>3</Paragraphs>
  <ScaleCrop>false</ScaleCrop>
  <Company>ll</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23</cp:revision>
  <dcterms:created xsi:type="dcterms:W3CDTF">2018-04-17T07:30:00Z</dcterms:created>
  <dcterms:modified xsi:type="dcterms:W3CDTF">2018-04-17T07:39:00Z</dcterms:modified>
</cp:coreProperties>
</file>