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E22" w:rsidRDefault="00623E22">
      <w:pPr>
        <w:spacing w:line="7" w:lineRule="exact"/>
        <w:rPr>
          <w:sz w:val="24"/>
          <w:szCs w:val="24"/>
        </w:rPr>
      </w:pPr>
      <w:bookmarkStart w:id="0" w:name="page1"/>
      <w:bookmarkEnd w:id="0"/>
    </w:p>
    <w:p w:rsidR="00623E22" w:rsidRDefault="007247D4">
      <w:pPr>
        <w:spacing w:line="320" w:lineRule="exact"/>
        <w:ind w:right="6"/>
        <w:jc w:val="center"/>
        <w:rPr>
          <w:sz w:val="20"/>
          <w:szCs w:val="20"/>
        </w:rPr>
      </w:pPr>
      <w:r>
        <w:rPr>
          <w:rFonts w:ascii="宋体" w:eastAsia="宋体" w:hAnsi="宋体" w:cs="宋体"/>
          <w:b/>
          <w:bCs/>
          <w:sz w:val="28"/>
          <w:szCs w:val="28"/>
        </w:rPr>
        <w:t>成品油</w:t>
      </w:r>
      <w:r>
        <w:rPr>
          <w:rFonts w:ascii="宋体" w:eastAsia="宋体" w:hAnsi="宋体" w:cs="宋体" w:hint="eastAsia"/>
          <w:b/>
          <w:bCs/>
          <w:sz w:val="28"/>
          <w:szCs w:val="28"/>
        </w:rPr>
        <w:t>内部配送</w:t>
      </w:r>
      <w:r>
        <w:rPr>
          <w:rFonts w:ascii="宋体" w:eastAsia="宋体" w:hAnsi="宋体" w:cs="宋体"/>
          <w:b/>
          <w:bCs/>
          <w:sz w:val="28"/>
          <w:szCs w:val="28"/>
        </w:rPr>
        <w:t>与通过流动加油车交付</w:t>
      </w:r>
    </w:p>
    <w:p w:rsidR="00623E22" w:rsidRDefault="00623E22">
      <w:pPr>
        <w:spacing w:line="41" w:lineRule="exact"/>
        <w:rPr>
          <w:sz w:val="24"/>
          <w:szCs w:val="24"/>
        </w:rPr>
      </w:pPr>
    </w:p>
    <w:p w:rsidR="00623E22" w:rsidRDefault="007247D4">
      <w:pPr>
        <w:spacing w:line="320" w:lineRule="exact"/>
        <w:ind w:right="6"/>
        <w:jc w:val="center"/>
        <w:rPr>
          <w:sz w:val="20"/>
          <w:szCs w:val="20"/>
        </w:rPr>
      </w:pPr>
      <w:r>
        <w:rPr>
          <w:rFonts w:ascii="宋体" w:eastAsia="宋体" w:hAnsi="宋体" w:cs="宋体"/>
          <w:b/>
          <w:bCs/>
          <w:sz w:val="28"/>
          <w:szCs w:val="28"/>
        </w:rPr>
        <w:t>所涉合法性问题的分析</w:t>
      </w:r>
    </w:p>
    <w:p w:rsidR="00623E22" w:rsidRDefault="00623E22">
      <w:pPr>
        <w:spacing w:line="200" w:lineRule="exact"/>
        <w:rPr>
          <w:sz w:val="24"/>
          <w:szCs w:val="24"/>
        </w:rPr>
      </w:pPr>
    </w:p>
    <w:p w:rsidR="00623E22" w:rsidRDefault="00623E22">
      <w:pPr>
        <w:spacing w:line="302" w:lineRule="exact"/>
        <w:rPr>
          <w:sz w:val="24"/>
          <w:szCs w:val="24"/>
        </w:rPr>
      </w:pPr>
    </w:p>
    <w:p w:rsidR="00623E22" w:rsidRDefault="007247D4">
      <w:pPr>
        <w:spacing w:line="284" w:lineRule="exact"/>
        <w:ind w:left="360" w:right="346" w:firstLine="420"/>
        <w:jc w:val="both"/>
        <w:rPr>
          <w:sz w:val="20"/>
          <w:szCs w:val="20"/>
        </w:rPr>
      </w:pPr>
      <w:r>
        <w:rPr>
          <w:rFonts w:ascii="宋体" w:eastAsia="宋体" w:hAnsi="宋体" w:cs="宋体"/>
          <w:sz w:val="20"/>
          <w:szCs w:val="20"/>
        </w:rPr>
        <w:t>现有某成品油</w:t>
      </w:r>
      <w:r>
        <w:rPr>
          <w:rFonts w:ascii="宋体" w:eastAsia="宋体" w:hAnsi="宋体" w:cs="宋体" w:hint="eastAsia"/>
          <w:sz w:val="20"/>
          <w:szCs w:val="20"/>
        </w:rPr>
        <w:t>平台</w:t>
      </w:r>
      <w:r>
        <w:rPr>
          <w:rFonts w:ascii="宋体" w:eastAsia="宋体" w:hAnsi="宋体" w:cs="宋体"/>
          <w:sz w:val="20"/>
          <w:szCs w:val="20"/>
        </w:rPr>
        <w:t>企业，拟向其合作之物流企业</w:t>
      </w:r>
      <w:r>
        <w:rPr>
          <w:rFonts w:ascii="宋体" w:eastAsia="宋体" w:hAnsi="宋体" w:cs="宋体" w:hint="eastAsia"/>
          <w:sz w:val="20"/>
          <w:szCs w:val="20"/>
        </w:rPr>
        <w:t>内部预约配送</w:t>
      </w:r>
      <w:r>
        <w:rPr>
          <w:rFonts w:ascii="宋体" w:eastAsia="宋体" w:hAnsi="宋体" w:cs="宋体"/>
          <w:sz w:val="20"/>
          <w:szCs w:val="20"/>
        </w:rPr>
        <w:t>成品油，并通过流动加油车提供加油服务的方式，将所售出之成品油分批、多次地交付该等合作物流企业所属的多部车辆。</w:t>
      </w:r>
    </w:p>
    <w:p w:rsidR="00623E22" w:rsidRDefault="00623E22">
      <w:pPr>
        <w:spacing w:line="200" w:lineRule="exact"/>
        <w:rPr>
          <w:sz w:val="24"/>
          <w:szCs w:val="24"/>
        </w:rPr>
      </w:pPr>
    </w:p>
    <w:p w:rsidR="00623E22" w:rsidRDefault="00623E22">
      <w:pPr>
        <w:spacing w:line="313" w:lineRule="exact"/>
        <w:rPr>
          <w:sz w:val="24"/>
          <w:szCs w:val="24"/>
        </w:rPr>
      </w:pPr>
    </w:p>
    <w:p w:rsidR="00623E22" w:rsidRDefault="007247D4">
      <w:pPr>
        <w:spacing w:line="284" w:lineRule="exact"/>
        <w:ind w:left="360" w:right="346" w:firstLine="420"/>
        <w:jc w:val="both"/>
        <w:rPr>
          <w:sz w:val="20"/>
          <w:szCs w:val="20"/>
        </w:rPr>
      </w:pPr>
      <w:r>
        <w:rPr>
          <w:rFonts w:ascii="宋体" w:eastAsia="宋体" w:hAnsi="宋体" w:cs="宋体"/>
          <w:sz w:val="21"/>
          <w:szCs w:val="21"/>
        </w:rPr>
        <w:t>随着业务的发展，流动加油车提供加油服务（即交付产品油）的方式，可能包括以下三类：</w:t>
      </w:r>
    </w:p>
    <w:p w:rsidR="00623E22" w:rsidRDefault="00623E22">
      <w:pPr>
        <w:spacing w:line="121" w:lineRule="exact"/>
        <w:rPr>
          <w:sz w:val="24"/>
          <w:szCs w:val="24"/>
        </w:rPr>
      </w:pPr>
    </w:p>
    <w:p w:rsidR="00623E22" w:rsidRDefault="007247D4">
      <w:pPr>
        <w:tabs>
          <w:tab w:val="left" w:pos="1480"/>
        </w:tabs>
        <w:spacing w:line="240" w:lineRule="exact"/>
        <w:ind w:left="780"/>
        <w:rPr>
          <w:sz w:val="20"/>
          <w:szCs w:val="20"/>
        </w:rPr>
      </w:pPr>
      <w:r>
        <w:rPr>
          <w:rFonts w:ascii="宋体" w:eastAsia="宋体" w:hAnsi="宋体" w:cs="宋体"/>
          <w:sz w:val="21"/>
          <w:szCs w:val="21"/>
        </w:rPr>
        <w:t>（</w:t>
      </w:r>
      <w:r>
        <w:rPr>
          <w:rFonts w:ascii="楷体" w:eastAsia="楷体" w:hAnsi="楷体" w:cs="楷体"/>
          <w:sz w:val="21"/>
          <w:szCs w:val="21"/>
        </w:rPr>
        <w:t>1</w:t>
      </w:r>
      <w:r>
        <w:rPr>
          <w:rFonts w:ascii="宋体" w:eastAsia="宋体" w:hAnsi="宋体" w:cs="宋体"/>
          <w:sz w:val="21"/>
          <w:szCs w:val="21"/>
        </w:rPr>
        <w:t>）</w:t>
      </w:r>
      <w:r>
        <w:rPr>
          <w:rFonts w:ascii="宋体" w:eastAsia="宋体" w:hAnsi="宋体" w:cs="宋体"/>
          <w:sz w:val="21"/>
          <w:szCs w:val="21"/>
        </w:rPr>
        <w:tab/>
      </w:r>
      <w:r>
        <w:rPr>
          <w:rFonts w:ascii="宋体" w:eastAsia="宋体" w:hAnsi="宋体" w:cs="宋体"/>
          <w:sz w:val="21"/>
          <w:szCs w:val="21"/>
        </w:rPr>
        <w:t>驱车前往物流公司所在地上门交付</w:t>
      </w:r>
    </w:p>
    <w:p w:rsidR="00623E22" w:rsidRDefault="00623E22">
      <w:pPr>
        <w:spacing w:line="121" w:lineRule="exact"/>
        <w:rPr>
          <w:sz w:val="24"/>
          <w:szCs w:val="24"/>
        </w:rPr>
      </w:pPr>
    </w:p>
    <w:p w:rsidR="00623E22" w:rsidRDefault="007247D4">
      <w:pPr>
        <w:tabs>
          <w:tab w:val="left" w:pos="1480"/>
        </w:tabs>
        <w:spacing w:line="240" w:lineRule="exact"/>
        <w:ind w:left="780"/>
        <w:rPr>
          <w:sz w:val="20"/>
          <w:szCs w:val="20"/>
        </w:rPr>
      </w:pPr>
      <w:r>
        <w:rPr>
          <w:rFonts w:ascii="宋体" w:eastAsia="宋体" w:hAnsi="宋体" w:cs="宋体"/>
          <w:sz w:val="21"/>
          <w:szCs w:val="21"/>
        </w:rPr>
        <w:t>（</w:t>
      </w:r>
      <w:r>
        <w:rPr>
          <w:rFonts w:ascii="楷体" w:eastAsia="楷体" w:hAnsi="楷体" w:cs="楷体"/>
          <w:sz w:val="21"/>
          <w:szCs w:val="21"/>
        </w:rPr>
        <w:t>2</w:t>
      </w:r>
      <w:r>
        <w:rPr>
          <w:rFonts w:ascii="宋体" w:eastAsia="宋体" w:hAnsi="宋体" w:cs="宋体"/>
          <w:sz w:val="21"/>
          <w:szCs w:val="21"/>
        </w:rPr>
        <w:t>）</w:t>
      </w:r>
      <w:r>
        <w:rPr>
          <w:sz w:val="20"/>
          <w:szCs w:val="20"/>
        </w:rPr>
        <w:tab/>
      </w:r>
      <w:r>
        <w:rPr>
          <w:rFonts w:ascii="宋体" w:eastAsia="宋体" w:hAnsi="宋体" w:cs="宋体"/>
          <w:sz w:val="20"/>
          <w:szCs w:val="20"/>
        </w:rPr>
        <w:t>按事先预约至固定地点交付</w:t>
      </w:r>
    </w:p>
    <w:p w:rsidR="00623E22" w:rsidRDefault="00623E22">
      <w:pPr>
        <w:spacing w:line="120" w:lineRule="exact"/>
        <w:rPr>
          <w:sz w:val="24"/>
          <w:szCs w:val="24"/>
        </w:rPr>
      </w:pPr>
    </w:p>
    <w:p w:rsidR="00623E22" w:rsidRDefault="007247D4">
      <w:pPr>
        <w:tabs>
          <w:tab w:val="left" w:pos="1480"/>
        </w:tabs>
        <w:spacing w:line="240" w:lineRule="exact"/>
        <w:ind w:left="780"/>
        <w:rPr>
          <w:sz w:val="20"/>
          <w:szCs w:val="20"/>
        </w:rPr>
      </w:pPr>
      <w:r>
        <w:rPr>
          <w:rFonts w:ascii="宋体" w:eastAsia="宋体" w:hAnsi="宋体" w:cs="宋体"/>
          <w:sz w:val="21"/>
          <w:szCs w:val="21"/>
        </w:rPr>
        <w:t>（</w:t>
      </w:r>
      <w:r>
        <w:rPr>
          <w:rFonts w:ascii="楷体" w:eastAsia="楷体" w:hAnsi="楷体" w:cs="楷体"/>
          <w:sz w:val="21"/>
          <w:szCs w:val="21"/>
        </w:rPr>
        <w:t>3</w:t>
      </w:r>
      <w:r>
        <w:rPr>
          <w:rFonts w:ascii="宋体" w:eastAsia="宋体" w:hAnsi="宋体" w:cs="宋体"/>
          <w:sz w:val="21"/>
          <w:szCs w:val="21"/>
        </w:rPr>
        <w:t>）</w:t>
      </w:r>
      <w:r>
        <w:rPr>
          <w:rFonts w:ascii="宋体" w:eastAsia="宋体" w:hAnsi="宋体" w:cs="宋体"/>
          <w:sz w:val="21"/>
          <w:szCs w:val="21"/>
        </w:rPr>
        <w:tab/>
      </w:r>
      <w:r>
        <w:rPr>
          <w:rFonts w:ascii="宋体" w:eastAsia="宋体" w:hAnsi="宋体" w:cs="宋体"/>
          <w:sz w:val="21"/>
          <w:szCs w:val="21"/>
        </w:rPr>
        <w:t>按呼叫应答至不固定地点交付</w:t>
      </w:r>
    </w:p>
    <w:p w:rsidR="00623E22" w:rsidRDefault="00623E22">
      <w:pPr>
        <w:spacing w:line="200" w:lineRule="exact"/>
        <w:rPr>
          <w:sz w:val="24"/>
          <w:szCs w:val="24"/>
        </w:rPr>
      </w:pPr>
    </w:p>
    <w:p w:rsidR="00623E22" w:rsidRDefault="00623E22">
      <w:pPr>
        <w:spacing w:line="280" w:lineRule="exact"/>
        <w:rPr>
          <w:sz w:val="24"/>
          <w:szCs w:val="24"/>
        </w:rPr>
      </w:pPr>
    </w:p>
    <w:p w:rsidR="00623E22" w:rsidRDefault="007247D4">
      <w:pPr>
        <w:spacing w:line="240" w:lineRule="exact"/>
        <w:ind w:left="780"/>
        <w:rPr>
          <w:sz w:val="20"/>
          <w:szCs w:val="20"/>
        </w:rPr>
      </w:pPr>
      <w:r>
        <w:rPr>
          <w:rFonts w:ascii="宋体" w:eastAsia="宋体" w:hAnsi="宋体" w:cs="宋体"/>
          <w:sz w:val="21"/>
          <w:szCs w:val="21"/>
        </w:rPr>
        <w:t>针对该企业拟开展的上述成品油</w:t>
      </w:r>
      <w:r>
        <w:rPr>
          <w:rFonts w:ascii="宋体" w:eastAsia="宋体" w:hAnsi="宋体" w:cs="宋体" w:hint="eastAsia"/>
          <w:sz w:val="21"/>
          <w:szCs w:val="21"/>
        </w:rPr>
        <w:t>内部配送</w:t>
      </w:r>
      <w:r>
        <w:rPr>
          <w:rFonts w:ascii="宋体" w:eastAsia="宋体" w:hAnsi="宋体" w:cs="宋体"/>
          <w:sz w:val="21"/>
          <w:szCs w:val="21"/>
        </w:rPr>
        <w:t>业务及交付服务涉及的合法性问题，分析如下：</w:t>
      </w:r>
    </w:p>
    <w:p w:rsidR="00623E22" w:rsidRDefault="00623E22">
      <w:pPr>
        <w:spacing w:line="200" w:lineRule="exact"/>
        <w:rPr>
          <w:sz w:val="24"/>
          <w:szCs w:val="24"/>
        </w:rPr>
      </w:pPr>
    </w:p>
    <w:p w:rsidR="00623E22" w:rsidRDefault="00623E22">
      <w:pPr>
        <w:spacing w:line="280" w:lineRule="exact"/>
        <w:rPr>
          <w:sz w:val="24"/>
          <w:szCs w:val="24"/>
        </w:rPr>
      </w:pPr>
    </w:p>
    <w:p w:rsidR="00623E22" w:rsidRDefault="007247D4">
      <w:pPr>
        <w:tabs>
          <w:tab w:val="left" w:pos="1600"/>
        </w:tabs>
        <w:spacing w:line="240" w:lineRule="exact"/>
        <w:ind w:left="780"/>
        <w:rPr>
          <w:sz w:val="20"/>
          <w:szCs w:val="20"/>
        </w:rPr>
      </w:pPr>
      <w:r>
        <w:rPr>
          <w:rFonts w:ascii="宋体" w:eastAsia="宋体" w:hAnsi="宋体" w:cs="宋体"/>
          <w:b/>
          <w:bCs/>
          <w:sz w:val="21"/>
          <w:szCs w:val="21"/>
        </w:rPr>
        <w:t>一、</w:t>
      </w:r>
      <w:r>
        <w:rPr>
          <w:sz w:val="20"/>
          <w:szCs w:val="20"/>
        </w:rPr>
        <w:tab/>
      </w:r>
      <w:r>
        <w:rPr>
          <w:rFonts w:ascii="宋体" w:eastAsia="宋体" w:hAnsi="宋体" w:cs="宋体"/>
          <w:b/>
          <w:bCs/>
          <w:sz w:val="21"/>
          <w:szCs w:val="21"/>
        </w:rPr>
        <w:t>油品</w:t>
      </w:r>
      <w:r>
        <w:rPr>
          <w:rFonts w:ascii="宋体" w:eastAsia="宋体" w:hAnsi="宋体" w:cs="宋体" w:hint="eastAsia"/>
          <w:b/>
          <w:bCs/>
          <w:sz w:val="21"/>
          <w:szCs w:val="21"/>
        </w:rPr>
        <w:t>内部配送</w:t>
      </w:r>
      <w:r>
        <w:rPr>
          <w:rFonts w:ascii="宋体" w:eastAsia="宋体" w:hAnsi="宋体" w:cs="宋体"/>
          <w:b/>
          <w:bCs/>
          <w:sz w:val="21"/>
          <w:szCs w:val="21"/>
        </w:rPr>
        <w:t>所需基本证照</w:t>
      </w:r>
    </w:p>
    <w:p w:rsidR="00623E22" w:rsidRDefault="00623E22">
      <w:pPr>
        <w:spacing w:line="200" w:lineRule="exact"/>
        <w:rPr>
          <w:sz w:val="24"/>
          <w:szCs w:val="24"/>
        </w:rPr>
      </w:pPr>
    </w:p>
    <w:p w:rsidR="00623E22" w:rsidRDefault="00623E22">
      <w:pPr>
        <w:spacing w:line="312" w:lineRule="exact"/>
        <w:rPr>
          <w:sz w:val="24"/>
          <w:szCs w:val="24"/>
        </w:rPr>
      </w:pPr>
    </w:p>
    <w:p w:rsidR="00623E22" w:rsidRDefault="007247D4">
      <w:pPr>
        <w:spacing w:line="284" w:lineRule="exact"/>
        <w:ind w:left="360" w:right="346" w:firstLine="420"/>
        <w:jc w:val="both"/>
        <w:rPr>
          <w:sz w:val="20"/>
          <w:szCs w:val="20"/>
        </w:rPr>
      </w:pPr>
      <w:r>
        <w:rPr>
          <w:rFonts w:ascii="宋体" w:eastAsia="宋体" w:hAnsi="宋体" w:cs="宋体"/>
          <w:sz w:val="21"/>
          <w:szCs w:val="21"/>
        </w:rPr>
        <w:t>成品油</w:t>
      </w:r>
      <w:r>
        <w:rPr>
          <w:rFonts w:ascii="宋体" w:eastAsia="宋体" w:hAnsi="宋体" w:cs="宋体" w:hint="eastAsia"/>
          <w:sz w:val="21"/>
          <w:szCs w:val="21"/>
        </w:rPr>
        <w:t>平台</w:t>
      </w:r>
      <w:r>
        <w:rPr>
          <w:rFonts w:ascii="宋体" w:eastAsia="宋体" w:hAnsi="宋体" w:cs="宋体"/>
          <w:sz w:val="21"/>
          <w:szCs w:val="21"/>
        </w:rPr>
        <w:t>企业</w:t>
      </w:r>
      <w:r>
        <w:rPr>
          <w:rFonts w:ascii="宋体" w:eastAsia="宋体" w:hAnsi="宋体" w:cs="宋体" w:hint="eastAsia"/>
          <w:sz w:val="21"/>
          <w:szCs w:val="21"/>
        </w:rPr>
        <w:t>给合作企业内部配送</w:t>
      </w:r>
      <w:r>
        <w:rPr>
          <w:rFonts w:ascii="宋体" w:eastAsia="宋体" w:hAnsi="宋体" w:cs="宋体"/>
          <w:sz w:val="21"/>
          <w:szCs w:val="21"/>
        </w:rPr>
        <w:t>需持有的主要证照包括《危险化学品经营许可证》，并应办理相关的法律审批手续。</w:t>
      </w:r>
    </w:p>
    <w:p w:rsidR="00623E22" w:rsidRDefault="00623E22">
      <w:pPr>
        <w:spacing w:line="200" w:lineRule="exact"/>
        <w:rPr>
          <w:sz w:val="24"/>
          <w:szCs w:val="24"/>
        </w:rPr>
      </w:pPr>
    </w:p>
    <w:p w:rsidR="00623E22" w:rsidRDefault="00623E22">
      <w:pPr>
        <w:spacing w:line="313" w:lineRule="exact"/>
        <w:rPr>
          <w:sz w:val="24"/>
          <w:szCs w:val="24"/>
        </w:rPr>
      </w:pPr>
    </w:p>
    <w:p w:rsidR="00623E22" w:rsidRDefault="007247D4">
      <w:pPr>
        <w:spacing w:line="284" w:lineRule="exact"/>
        <w:ind w:left="360" w:right="346" w:firstLine="420"/>
        <w:jc w:val="both"/>
        <w:rPr>
          <w:sz w:val="20"/>
          <w:szCs w:val="20"/>
        </w:rPr>
      </w:pPr>
      <w:r>
        <w:rPr>
          <w:rFonts w:ascii="宋体" w:eastAsia="宋体" w:hAnsi="宋体" w:cs="宋体"/>
          <w:sz w:val="21"/>
          <w:szCs w:val="21"/>
        </w:rPr>
        <w:t>成品油</w:t>
      </w:r>
      <w:r>
        <w:rPr>
          <w:rFonts w:ascii="宋体" w:eastAsia="宋体" w:hAnsi="宋体" w:cs="宋体" w:hint="eastAsia"/>
          <w:sz w:val="21"/>
          <w:szCs w:val="21"/>
        </w:rPr>
        <w:t>平台</w:t>
      </w:r>
      <w:r>
        <w:rPr>
          <w:rFonts w:ascii="宋体" w:eastAsia="宋体" w:hAnsi="宋体" w:cs="宋体"/>
          <w:sz w:val="21"/>
          <w:szCs w:val="21"/>
        </w:rPr>
        <w:t>企业以</w:t>
      </w:r>
      <w:r>
        <w:rPr>
          <w:rFonts w:ascii="宋体" w:eastAsia="宋体" w:hAnsi="宋体" w:cs="宋体" w:hint="eastAsia"/>
          <w:sz w:val="21"/>
          <w:szCs w:val="21"/>
        </w:rPr>
        <w:t>内部配送</w:t>
      </w:r>
      <w:r>
        <w:rPr>
          <w:rFonts w:ascii="宋体" w:eastAsia="宋体" w:hAnsi="宋体" w:cs="宋体"/>
          <w:sz w:val="21"/>
          <w:szCs w:val="21"/>
        </w:rPr>
        <w:t>形式向买方（即用油单位，如物流公司等）出售成品油，通常需签署成品油购销合同并开具成品油发票等。</w:t>
      </w:r>
    </w:p>
    <w:p w:rsidR="00623E22" w:rsidRDefault="00623E22">
      <w:pPr>
        <w:spacing w:line="200" w:lineRule="exact"/>
        <w:rPr>
          <w:sz w:val="24"/>
          <w:szCs w:val="24"/>
        </w:rPr>
      </w:pPr>
    </w:p>
    <w:p w:rsidR="00623E22" w:rsidRDefault="00623E22">
      <w:pPr>
        <w:spacing w:line="313" w:lineRule="exact"/>
        <w:rPr>
          <w:sz w:val="24"/>
          <w:szCs w:val="24"/>
        </w:rPr>
      </w:pPr>
    </w:p>
    <w:p w:rsidR="00623E22" w:rsidRDefault="007247D4">
      <w:pPr>
        <w:spacing w:line="284" w:lineRule="exact"/>
        <w:ind w:left="360" w:right="346" w:firstLine="420"/>
        <w:jc w:val="both"/>
        <w:rPr>
          <w:sz w:val="20"/>
          <w:szCs w:val="20"/>
        </w:rPr>
      </w:pPr>
      <w:r>
        <w:rPr>
          <w:rFonts w:ascii="宋体" w:eastAsia="宋体" w:hAnsi="宋体" w:cs="宋体"/>
          <w:sz w:val="21"/>
          <w:szCs w:val="21"/>
        </w:rPr>
        <w:t>此外，如成品油</w:t>
      </w:r>
      <w:r>
        <w:rPr>
          <w:rFonts w:ascii="宋体" w:eastAsia="宋体" w:hAnsi="宋体" w:cs="宋体" w:hint="eastAsia"/>
          <w:sz w:val="21"/>
          <w:szCs w:val="21"/>
        </w:rPr>
        <w:t>平台</w:t>
      </w:r>
      <w:r>
        <w:rPr>
          <w:rFonts w:ascii="宋体" w:eastAsia="宋体" w:hAnsi="宋体" w:cs="宋体"/>
          <w:sz w:val="21"/>
          <w:szCs w:val="21"/>
        </w:rPr>
        <w:t>企业还自行从事成品油运输业务，则还应取得《危险货物运输许可证》，且承运司机和车辆亦需取得承运危险品的相关资质。</w:t>
      </w:r>
    </w:p>
    <w:p w:rsidR="00623E22" w:rsidRDefault="00623E22">
      <w:pPr>
        <w:spacing w:line="200" w:lineRule="exact"/>
        <w:rPr>
          <w:sz w:val="24"/>
          <w:szCs w:val="24"/>
        </w:rPr>
      </w:pPr>
    </w:p>
    <w:p w:rsidR="00623E22" w:rsidRDefault="00623E22">
      <w:pPr>
        <w:spacing w:line="281" w:lineRule="exact"/>
        <w:rPr>
          <w:sz w:val="24"/>
          <w:szCs w:val="24"/>
        </w:rPr>
      </w:pPr>
    </w:p>
    <w:p w:rsidR="00623E22" w:rsidRDefault="007247D4">
      <w:pPr>
        <w:tabs>
          <w:tab w:val="left" w:pos="1600"/>
        </w:tabs>
        <w:spacing w:line="240" w:lineRule="exact"/>
        <w:ind w:left="780"/>
        <w:rPr>
          <w:sz w:val="20"/>
          <w:szCs w:val="20"/>
        </w:rPr>
      </w:pPr>
      <w:r>
        <w:rPr>
          <w:rFonts w:ascii="宋体" w:eastAsia="宋体" w:hAnsi="宋体" w:cs="宋体"/>
          <w:b/>
          <w:bCs/>
          <w:sz w:val="21"/>
          <w:szCs w:val="21"/>
        </w:rPr>
        <w:t>二、</w:t>
      </w:r>
      <w:r>
        <w:rPr>
          <w:sz w:val="20"/>
          <w:szCs w:val="20"/>
        </w:rPr>
        <w:tab/>
      </w:r>
      <w:r>
        <w:rPr>
          <w:rFonts w:ascii="宋体" w:eastAsia="宋体" w:hAnsi="宋体" w:cs="宋体"/>
          <w:b/>
          <w:bCs/>
          <w:sz w:val="21"/>
          <w:szCs w:val="21"/>
        </w:rPr>
        <w:t>流动加油车的界定</w:t>
      </w:r>
    </w:p>
    <w:p w:rsidR="00623E22" w:rsidRDefault="00623E22">
      <w:pPr>
        <w:spacing w:line="200" w:lineRule="exact"/>
        <w:rPr>
          <w:sz w:val="24"/>
          <w:szCs w:val="24"/>
        </w:rPr>
      </w:pPr>
    </w:p>
    <w:p w:rsidR="00623E22" w:rsidRDefault="00623E22">
      <w:pPr>
        <w:spacing w:line="313" w:lineRule="exact"/>
        <w:rPr>
          <w:sz w:val="24"/>
          <w:szCs w:val="24"/>
        </w:rPr>
      </w:pPr>
    </w:p>
    <w:p w:rsidR="00623E22" w:rsidRDefault="007247D4">
      <w:pPr>
        <w:spacing w:line="284" w:lineRule="exact"/>
        <w:ind w:left="360" w:right="346" w:firstLine="420"/>
        <w:jc w:val="both"/>
        <w:rPr>
          <w:sz w:val="20"/>
          <w:szCs w:val="20"/>
        </w:rPr>
      </w:pPr>
      <w:r>
        <w:rPr>
          <w:rFonts w:ascii="宋体" w:eastAsia="宋体" w:hAnsi="宋体" w:cs="宋体"/>
          <w:sz w:val="21"/>
          <w:szCs w:val="21"/>
        </w:rPr>
        <w:t>经检索一些地区打击流动加油车的</w:t>
      </w:r>
      <w:r>
        <w:rPr>
          <w:rFonts w:ascii="宋体" w:eastAsia="宋体" w:hAnsi="宋体" w:cs="宋体"/>
          <w:sz w:val="21"/>
          <w:szCs w:val="21"/>
        </w:rPr>
        <w:t>政策文件，我们注意到，有个别地区（如郴州市商务局）进行了流动加油车及非法流动加油车的界定，具体如下：</w:t>
      </w:r>
    </w:p>
    <w:p w:rsidR="00623E22" w:rsidRDefault="00623E22">
      <w:pPr>
        <w:spacing w:line="200" w:lineRule="exact"/>
        <w:rPr>
          <w:sz w:val="24"/>
          <w:szCs w:val="24"/>
        </w:rPr>
      </w:pPr>
    </w:p>
    <w:p w:rsidR="00623E22" w:rsidRDefault="00623E22">
      <w:pPr>
        <w:spacing w:line="313" w:lineRule="exact"/>
        <w:rPr>
          <w:sz w:val="24"/>
          <w:szCs w:val="24"/>
        </w:rPr>
      </w:pPr>
    </w:p>
    <w:p w:rsidR="00623E22" w:rsidRDefault="007247D4">
      <w:pPr>
        <w:spacing w:line="322" w:lineRule="exact"/>
        <w:ind w:left="360" w:right="346" w:firstLine="420"/>
        <w:jc w:val="both"/>
        <w:rPr>
          <w:sz w:val="20"/>
          <w:szCs w:val="20"/>
        </w:rPr>
      </w:pPr>
      <w:r>
        <w:rPr>
          <w:rFonts w:ascii="宋体" w:eastAsia="宋体" w:hAnsi="宋体" w:cs="宋体"/>
          <w:sz w:val="21"/>
          <w:szCs w:val="21"/>
        </w:rPr>
        <w:t>流动加油车：油罐车的一种，在运油车的基础上加装加油机、自动卷盘、加油枪、泵等主要部件，主要用作石油的衍生品</w:t>
      </w:r>
      <w:r>
        <w:rPr>
          <w:rFonts w:ascii="楷体" w:eastAsia="楷体" w:hAnsi="楷体" w:cs="楷体"/>
          <w:sz w:val="21"/>
          <w:szCs w:val="21"/>
        </w:rPr>
        <w:t>(</w:t>
      </w:r>
      <w:r>
        <w:rPr>
          <w:rFonts w:ascii="宋体" w:eastAsia="宋体" w:hAnsi="宋体" w:cs="宋体"/>
          <w:sz w:val="21"/>
          <w:szCs w:val="21"/>
        </w:rPr>
        <w:t>汽油、柴油、原油、润滑油及煤焦油等油品</w:t>
      </w:r>
      <w:r>
        <w:rPr>
          <w:rFonts w:ascii="楷体" w:eastAsia="楷体" w:hAnsi="楷体" w:cs="楷体"/>
          <w:sz w:val="21"/>
          <w:szCs w:val="21"/>
        </w:rPr>
        <w:t>)</w:t>
      </w:r>
      <w:r>
        <w:rPr>
          <w:rFonts w:ascii="宋体" w:eastAsia="宋体" w:hAnsi="宋体" w:cs="宋体"/>
          <w:sz w:val="21"/>
          <w:szCs w:val="21"/>
        </w:rPr>
        <w:t>的运输和储藏。根据不同的用途和使用环境有多种加油或运油功能，具有吸油、泵油，多种油分装、分放等功能。</w:t>
      </w:r>
    </w:p>
    <w:p w:rsidR="00623E22" w:rsidRDefault="00623E22">
      <w:pPr>
        <w:spacing w:line="200" w:lineRule="exact"/>
        <w:rPr>
          <w:sz w:val="24"/>
          <w:szCs w:val="24"/>
        </w:rPr>
      </w:pPr>
    </w:p>
    <w:p w:rsidR="00623E22" w:rsidRDefault="00623E22">
      <w:pPr>
        <w:spacing w:line="283" w:lineRule="exact"/>
        <w:rPr>
          <w:sz w:val="24"/>
          <w:szCs w:val="24"/>
        </w:rPr>
      </w:pPr>
    </w:p>
    <w:p w:rsidR="00623E22" w:rsidRDefault="007247D4">
      <w:pPr>
        <w:spacing w:line="240" w:lineRule="exact"/>
        <w:ind w:left="780"/>
        <w:rPr>
          <w:sz w:val="20"/>
          <w:szCs w:val="20"/>
        </w:rPr>
      </w:pPr>
      <w:r>
        <w:rPr>
          <w:rFonts w:ascii="宋体" w:eastAsia="宋体" w:hAnsi="宋体" w:cs="宋体"/>
          <w:b/>
          <w:bCs/>
          <w:sz w:val="21"/>
          <w:szCs w:val="21"/>
          <w:u w:val="single"/>
        </w:rPr>
        <w:t>为社会用油单位配送的流动加油车，还应具备以下条件</w:t>
      </w:r>
      <w:r>
        <w:rPr>
          <w:rFonts w:ascii="宋体" w:eastAsia="宋体" w:hAnsi="宋体" w:cs="宋体"/>
          <w:sz w:val="21"/>
          <w:szCs w:val="21"/>
        </w:rPr>
        <w:t>：</w:t>
      </w:r>
    </w:p>
    <w:p w:rsidR="00623E22" w:rsidRDefault="00623E22">
      <w:pPr>
        <w:spacing w:line="121" w:lineRule="exact"/>
        <w:rPr>
          <w:sz w:val="24"/>
          <w:szCs w:val="24"/>
        </w:rPr>
      </w:pPr>
    </w:p>
    <w:p w:rsidR="00623E22" w:rsidRDefault="007247D4">
      <w:pPr>
        <w:spacing w:line="240" w:lineRule="exact"/>
        <w:ind w:left="780"/>
        <w:rPr>
          <w:sz w:val="20"/>
          <w:szCs w:val="20"/>
        </w:rPr>
      </w:pPr>
      <w:r>
        <w:rPr>
          <w:rFonts w:ascii="楷体" w:eastAsia="楷体" w:hAnsi="楷体" w:cs="楷体"/>
          <w:sz w:val="21"/>
          <w:szCs w:val="21"/>
        </w:rPr>
        <w:t>1</w:t>
      </w:r>
      <w:r>
        <w:rPr>
          <w:rFonts w:ascii="宋体" w:eastAsia="宋体" w:hAnsi="宋体" w:cs="宋体"/>
          <w:sz w:val="21"/>
          <w:szCs w:val="21"/>
        </w:rPr>
        <w:t>．车辆资产权属证明；</w:t>
      </w:r>
    </w:p>
    <w:p w:rsidR="00623E22" w:rsidRDefault="00623E22">
      <w:pPr>
        <w:spacing w:line="120" w:lineRule="exact"/>
        <w:rPr>
          <w:sz w:val="24"/>
          <w:szCs w:val="24"/>
        </w:rPr>
      </w:pPr>
    </w:p>
    <w:p w:rsidR="00623E22" w:rsidRDefault="007247D4">
      <w:pPr>
        <w:spacing w:line="240" w:lineRule="exact"/>
        <w:ind w:left="780"/>
        <w:rPr>
          <w:sz w:val="20"/>
          <w:szCs w:val="20"/>
        </w:rPr>
      </w:pPr>
      <w:r>
        <w:rPr>
          <w:rFonts w:ascii="楷体" w:eastAsia="楷体" w:hAnsi="楷体" w:cs="楷体"/>
          <w:sz w:val="21"/>
          <w:szCs w:val="21"/>
        </w:rPr>
        <w:t>2</w:t>
      </w:r>
      <w:r>
        <w:rPr>
          <w:rFonts w:ascii="宋体" w:eastAsia="宋体" w:hAnsi="宋体" w:cs="宋体"/>
          <w:sz w:val="21"/>
          <w:szCs w:val="21"/>
        </w:rPr>
        <w:t>．有所提运的油品出库凭证；</w:t>
      </w:r>
    </w:p>
    <w:p w:rsidR="00623E22" w:rsidRDefault="00623E22">
      <w:pPr>
        <w:sectPr w:rsidR="00623E22">
          <w:pgSz w:w="11900" w:h="16838"/>
          <w:pgMar w:top="1440" w:right="1440" w:bottom="1440" w:left="1440" w:header="0" w:footer="0" w:gutter="0"/>
          <w:cols w:space="720" w:equalWidth="0">
            <w:col w:w="9026"/>
          </w:cols>
        </w:sectPr>
      </w:pPr>
    </w:p>
    <w:p w:rsidR="00623E22" w:rsidRDefault="00623E22">
      <w:pPr>
        <w:spacing w:line="77" w:lineRule="exact"/>
        <w:rPr>
          <w:sz w:val="20"/>
          <w:szCs w:val="20"/>
        </w:rPr>
      </w:pPr>
      <w:bookmarkStart w:id="1" w:name="page2"/>
      <w:bookmarkEnd w:id="1"/>
    </w:p>
    <w:p w:rsidR="00623E22" w:rsidRDefault="007247D4">
      <w:pPr>
        <w:spacing w:line="240" w:lineRule="exact"/>
        <w:ind w:left="780"/>
        <w:rPr>
          <w:sz w:val="20"/>
          <w:szCs w:val="20"/>
        </w:rPr>
      </w:pPr>
      <w:r>
        <w:rPr>
          <w:rFonts w:ascii="楷体" w:eastAsia="楷体" w:hAnsi="楷体" w:cs="楷体"/>
          <w:sz w:val="21"/>
          <w:szCs w:val="21"/>
        </w:rPr>
        <w:t>3</w:t>
      </w:r>
      <w:r>
        <w:rPr>
          <w:rFonts w:ascii="宋体" w:eastAsia="宋体" w:hAnsi="宋体" w:cs="宋体"/>
          <w:sz w:val="21"/>
          <w:szCs w:val="21"/>
        </w:rPr>
        <w:t>．在车辆明显位置张贴单位自用车标识或送油车标识；</w:t>
      </w:r>
    </w:p>
    <w:p w:rsidR="00623E22" w:rsidRDefault="00623E22">
      <w:pPr>
        <w:spacing w:line="120" w:lineRule="exact"/>
        <w:rPr>
          <w:sz w:val="20"/>
          <w:szCs w:val="20"/>
        </w:rPr>
      </w:pPr>
    </w:p>
    <w:p w:rsidR="00623E22" w:rsidRDefault="007247D4">
      <w:pPr>
        <w:spacing w:line="240" w:lineRule="exact"/>
        <w:ind w:left="780"/>
        <w:rPr>
          <w:sz w:val="20"/>
          <w:szCs w:val="20"/>
        </w:rPr>
      </w:pPr>
      <w:r>
        <w:rPr>
          <w:rFonts w:ascii="楷体" w:eastAsia="楷体" w:hAnsi="楷体" w:cs="楷体"/>
          <w:sz w:val="21"/>
          <w:szCs w:val="21"/>
        </w:rPr>
        <w:t>4</w:t>
      </w:r>
      <w:r>
        <w:rPr>
          <w:rFonts w:ascii="宋体" w:eastAsia="宋体" w:hAnsi="宋体" w:cs="宋体"/>
          <w:sz w:val="21"/>
          <w:szCs w:val="21"/>
        </w:rPr>
        <w:t>．有用油单位与批发企业的油品购销协议；</w:t>
      </w:r>
    </w:p>
    <w:p w:rsidR="00623E22" w:rsidRDefault="00623E22">
      <w:pPr>
        <w:spacing w:line="120" w:lineRule="exact"/>
        <w:rPr>
          <w:sz w:val="20"/>
          <w:szCs w:val="20"/>
        </w:rPr>
      </w:pPr>
    </w:p>
    <w:p w:rsidR="00623E22" w:rsidRDefault="007247D4">
      <w:pPr>
        <w:spacing w:line="240" w:lineRule="exact"/>
        <w:ind w:left="780"/>
        <w:rPr>
          <w:sz w:val="20"/>
          <w:szCs w:val="20"/>
        </w:rPr>
      </w:pPr>
      <w:r>
        <w:rPr>
          <w:rFonts w:ascii="楷体" w:eastAsia="楷体" w:hAnsi="楷体" w:cs="楷体"/>
          <w:sz w:val="21"/>
          <w:szCs w:val="21"/>
        </w:rPr>
        <w:t>5</w:t>
      </w:r>
      <w:r>
        <w:rPr>
          <w:rFonts w:ascii="宋体" w:eastAsia="宋体" w:hAnsi="宋体" w:cs="宋体"/>
          <w:sz w:val="21"/>
          <w:szCs w:val="21"/>
        </w:rPr>
        <w:t>．有完整的自用油情况和送油情况的台帐及油品配送单据；</w:t>
      </w:r>
    </w:p>
    <w:p w:rsidR="00623E22" w:rsidRDefault="00623E22">
      <w:pPr>
        <w:spacing w:line="120" w:lineRule="exact"/>
        <w:rPr>
          <w:sz w:val="20"/>
          <w:szCs w:val="20"/>
        </w:rPr>
      </w:pPr>
    </w:p>
    <w:p w:rsidR="00623E22" w:rsidRDefault="007247D4">
      <w:pPr>
        <w:spacing w:line="240" w:lineRule="exact"/>
        <w:ind w:left="780"/>
        <w:rPr>
          <w:sz w:val="20"/>
          <w:szCs w:val="20"/>
        </w:rPr>
      </w:pPr>
      <w:r>
        <w:rPr>
          <w:rFonts w:ascii="楷体" w:eastAsia="楷体" w:hAnsi="楷体" w:cs="楷体"/>
          <w:sz w:val="21"/>
          <w:szCs w:val="21"/>
        </w:rPr>
        <w:t>6</w:t>
      </w:r>
      <w:r>
        <w:rPr>
          <w:rFonts w:ascii="宋体" w:eastAsia="宋体" w:hAnsi="宋体" w:cs="宋体"/>
          <w:sz w:val="21"/>
          <w:szCs w:val="21"/>
        </w:rPr>
        <w:t>．具备车辆驾驶员危险货物从业资格证及押运员从业资格证；</w:t>
      </w:r>
    </w:p>
    <w:p w:rsidR="00623E22" w:rsidRDefault="00623E22">
      <w:pPr>
        <w:spacing w:line="120" w:lineRule="exact"/>
        <w:rPr>
          <w:sz w:val="20"/>
          <w:szCs w:val="20"/>
        </w:rPr>
      </w:pPr>
    </w:p>
    <w:p w:rsidR="00623E22" w:rsidRDefault="007247D4">
      <w:pPr>
        <w:spacing w:line="240" w:lineRule="exact"/>
        <w:ind w:left="780"/>
        <w:rPr>
          <w:sz w:val="20"/>
          <w:szCs w:val="20"/>
        </w:rPr>
      </w:pPr>
      <w:r>
        <w:rPr>
          <w:rFonts w:ascii="楷体" w:eastAsia="楷体" w:hAnsi="楷体" w:cs="楷体"/>
          <w:sz w:val="21"/>
          <w:szCs w:val="21"/>
        </w:rPr>
        <w:t>7</w:t>
      </w:r>
      <w:r>
        <w:rPr>
          <w:rFonts w:ascii="宋体" w:eastAsia="宋体" w:hAnsi="宋体" w:cs="宋体"/>
          <w:sz w:val="21"/>
          <w:szCs w:val="21"/>
        </w:rPr>
        <w:t>．具备危险货物车辆通行证，提供危险货物道路运输证；</w:t>
      </w:r>
    </w:p>
    <w:p w:rsidR="00623E22" w:rsidRDefault="00623E22">
      <w:pPr>
        <w:spacing w:line="120" w:lineRule="exact"/>
        <w:rPr>
          <w:sz w:val="20"/>
          <w:szCs w:val="20"/>
        </w:rPr>
      </w:pPr>
    </w:p>
    <w:p w:rsidR="00623E22" w:rsidRDefault="007247D4">
      <w:pPr>
        <w:spacing w:line="240" w:lineRule="exact"/>
        <w:ind w:left="780"/>
        <w:rPr>
          <w:sz w:val="20"/>
          <w:szCs w:val="20"/>
        </w:rPr>
      </w:pPr>
      <w:r>
        <w:rPr>
          <w:rFonts w:ascii="楷体" w:eastAsia="楷体" w:hAnsi="楷体" w:cs="楷体"/>
          <w:sz w:val="21"/>
          <w:szCs w:val="21"/>
        </w:rPr>
        <w:t>8</w:t>
      </w:r>
      <w:r>
        <w:rPr>
          <w:rFonts w:ascii="宋体" w:eastAsia="宋体" w:hAnsi="宋体" w:cs="宋体"/>
          <w:sz w:val="21"/>
          <w:szCs w:val="21"/>
        </w:rPr>
        <w:t>．具备汽车罐车常压容器检验合格证及车辆危险标识牌；</w:t>
      </w:r>
    </w:p>
    <w:p w:rsidR="00623E22" w:rsidRDefault="00623E22">
      <w:pPr>
        <w:spacing w:line="120" w:lineRule="exact"/>
        <w:rPr>
          <w:sz w:val="20"/>
          <w:szCs w:val="20"/>
        </w:rPr>
      </w:pPr>
    </w:p>
    <w:p w:rsidR="00623E22" w:rsidRDefault="007247D4">
      <w:pPr>
        <w:spacing w:line="240" w:lineRule="exact"/>
        <w:ind w:left="780"/>
        <w:rPr>
          <w:sz w:val="20"/>
          <w:szCs w:val="20"/>
        </w:rPr>
      </w:pPr>
      <w:r>
        <w:rPr>
          <w:rFonts w:ascii="楷体" w:eastAsia="楷体" w:hAnsi="楷体" w:cs="楷体"/>
          <w:sz w:val="21"/>
          <w:szCs w:val="21"/>
        </w:rPr>
        <w:t>9</w:t>
      </w:r>
      <w:r>
        <w:rPr>
          <w:rFonts w:ascii="宋体" w:eastAsia="宋体" w:hAnsi="宋体" w:cs="宋体"/>
          <w:sz w:val="21"/>
          <w:szCs w:val="21"/>
        </w:rPr>
        <w:t>．具备车载加油机及流量计的计量检测合格证明。</w:t>
      </w:r>
    </w:p>
    <w:p w:rsidR="00623E22" w:rsidRDefault="00623E22">
      <w:pPr>
        <w:spacing w:line="200" w:lineRule="exact"/>
        <w:rPr>
          <w:sz w:val="20"/>
          <w:szCs w:val="20"/>
        </w:rPr>
      </w:pPr>
    </w:p>
    <w:p w:rsidR="00623E22" w:rsidRDefault="00623E22">
      <w:pPr>
        <w:spacing w:line="312" w:lineRule="exact"/>
        <w:rPr>
          <w:sz w:val="20"/>
          <w:szCs w:val="20"/>
        </w:rPr>
      </w:pPr>
    </w:p>
    <w:p w:rsidR="00623E22" w:rsidRDefault="007247D4">
      <w:pPr>
        <w:spacing w:line="309" w:lineRule="exact"/>
        <w:ind w:left="360" w:right="346" w:firstLine="420"/>
        <w:jc w:val="both"/>
        <w:rPr>
          <w:sz w:val="20"/>
          <w:szCs w:val="20"/>
        </w:rPr>
      </w:pPr>
      <w:r>
        <w:rPr>
          <w:rFonts w:ascii="宋体" w:eastAsia="宋体" w:hAnsi="宋体" w:cs="宋体"/>
          <w:sz w:val="21"/>
          <w:szCs w:val="21"/>
        </w:rPr>
        <w:t>而未取得相关证照（也包括不具备上述条件），自备加油枪和计量器具，经常性流窜到城区重要区域、人口密集场所经营成品油，非法参与终端经营的车辆，则被界定为非法流动加油车。</w:t>
      </w:r>
    </w:p>
    <w:p w:rsidR="00623E22" w:rsidRDefault="00623E22">
      <w:pPr>
        <w:spacing w:line="200" w:lineRule="exact"/>
        <w:rPr>
          <w:sz w:val="20"/>
          <w:szCs w:val="20"/>
        </w:rPr>
      </w:pPr>
    </w:p>
    <w:p w:rsidR="00623E22" w:rsidRDefault="00623E22">
      <w:pPr>
        <w:spacing w:line="315" w:lineRule="exact"/>
        <w:rPr>
          <w:sz w:val="20"/>
          <w:szCs w:val="20"/>
        </w:rPr>
      </w:pPr>
    </w:p>
    <w:p w:rsidR="00623E22" w:rsidRDefault="007247D4">
      <w:pPr>
        <w:spacing w:line="284" w:lineRule="exact"/>
        <w:ind w:left="360" w:right="346" w:firstLine="420"/>
        <w:jc w:val="both"/>
        <w:rPr>
          <w:sz w:val="20"/>
          <w:szCs w:val="20"/>
        </w:rPr>
      </w:pPr>
      <w:r>
        <w:rPr>
          <w:rFonts w:ascii="宋体" w:eastAsia="宋体" w:hAnsi="宋体" w:cs="宋体"/>
          <w:sz w:val="21"/>
          <w:szCs w:val="21"/>
        </w:rPr>
        <w:t>据此，我们理解，如果成品油批发企业拟以流动加油车向用油单位配送成品油，必须取得法定的证照，具备法定的条件并办理相应的法律手续。</w:t>
      </w:r>
    </w:p>
    <w:p w:rsidR="00623E22" w:rsidRDefault="00623E22">
      <w:pPr>
        <w:spacing w:line="200" w:lineRule="exact"/>
        <w:rPr>
          <w:sz w:val="20"/>
          <w:szCs w:val="20"/>
        </w:rPr>
      </w:pPr>
    </w:p>
    <w:p w:rsidR="00623E22" w:rsidRDefault="00623E22">
      <w:pPr>
        <w:spacing w:line="281" w:lineRule="exact"/>
        <w:rPr>
          <w:sz w:val="20"/>
          <w:szCs w:val="20"/>
        </w:rPr>
      </w:pPr>
    </w:p>
    <w:p w:rsidR="00623E22" w:rsidRDefault="007247D4">
      <w:pPr>
        <w:tabs>
          <w:tab w:val="left" w:pos="1600"/>
        </w:tabs>
        <w:spacing w:line="240" w:lineRule="exact"/>
        <w:ind w:left="780"/>
        <w:rPr>
          <w:sz w:val="20"/>
          <w:szCs w:val="20"/>
        </w:rPr>
      </w:pPr>
      <w:r>
        <w:rPr>
          <w:rFonts w:ascii="宋体" w:eastAsia="宋体" w:hAnsi="宋体" w:cs="宋体"/>
          <w:b/>
          <w:bCs/>
          <w:sz w:val="21"/>
          <w:szCs w:val="21"/>
        </w:rPr>
        <w:t>三、</w:t>
      </w:r>
      <w:r>
        <w:rPr>
          <w:sz w:val="20"/>
          <w:szCs w:val="20"/>
        </w:rPr>
        <w:tab/>
      </w:r>
      <w:r>
        <w:rPr>
          <w:rFonts w:ascii="宋体" w:eastAsia="宋体" w:hAnsi="宋体" w:cs="宋体"/>
          <w:b/>
          <w:bCs/>
          <w:sz w:val="21"/>
          <w:szCs w:val="21"/>
        </w:rPr>
        <w:t>不同交付方式下的法律风险</w:t>
      </w:r>
    </w:p>
    <w:p w:rsidR="00623E22" w:rsidRDefault="00623E22">
      <w:pPr>
        <w:spacing w:line="200" w:lineRule="exact"/>
        <w:rPr>
          <w:sz w:val="20"/>
          <w:szCs w:val="20"/>
        </w:rPr>
      </w:pPr>
    </w:p>
    <w:p w:rsidR="00623E22" w:rsidRDefault="00623E22">
      <w:pPr>
        <w:spacing w:line="280" w:lineRule="exact"/>
        <w:rPr>
          <w:sz w:val="20"/>
          <w:szCs w:val="20"/>
        </w:rPr>
      </w:pPr>
    </w:p>
    <w:p w:rsidR="00623E22" w:rsidRDefault="007247D4">
      <w:pPr>
        <w:tabs>
          <w:tab w:val="left" w:pos="1480"/>
        </w:tabs>
        <w:spacing w:line="240" w:lineRule="exact"/>
        <w:ind w:left="780"/>
        <w:rPr>
          <w:sz w:val="20"/>
          <w:szCs w:val="20"/>
        </w:rPr>
      </w:pPr>
      <w:r>
        <w:rPr>
          <w:rFonts w:ascii="宋体" w:eastAsia="宋体" w:hAnsi="宋体" w:cs="宋体"/>
          <w:b/>
          <w:bCs/>
          <w:sz w:val="21"/>
          <w:szCs w:val="21"/>
        </w:rPr>
        <w:t>（</w:t>
      </w:r>
      <w:r>
        <w:rPr>
          <w:rFonts w:ascii="楷体" w:eastAsia="楷体" w:hAnsi="楷体" w:cs="楷体"/>
          <w:b/>
          <w:bCs/>
          <w:sz w:val="21"/>
          <w:szCs w:val="21"/>
        </w:rPr>
        <w:t>1</w:t>
      </w:r>
      <w:r>
        <w:rPr>
          <w:rFonts w:ascii="宋体" w:eastAsia="宋体" w:hAnsi="宋体" w:cs="宋体"/>
          <w:b/>
          <w:bCs/>
          <w:sz w:val="21"/>
          <w:szCs w:val="21"/>
        </w:rPr>
        <w:t>）</w:t>
      </w:r>
      <w:r>
        <w:rPr>
          <w:rFonts w:ascii="宋体" w:eastAsia="宋体" w:hAnsi="宋体" w:cs="宋体"/>
          <w:b/>
          <w:bCs/>
          <w:sz w:val="21"/>
          <w:szCs w:val="21"/>
        </w:rPr>
        <w:tab/>
      </w:r>
      <w:r>
        <w:rPr>
          <w:rFonts w:ascii="宋体" w:eastAsia="宋体" w:hAnsi="宋体" w:cs="宋体"/>
          <w:b/>
          <w:bCs/>
          <w:sz w:val="21"/>
          <w:szCs w:val="21"/>
        </w:rPr>
        <w:t>驱车前往物流公司所在地上门交付</w:t>
      </w:r>
    </w:p>
    <w:p w:rsidR="00623E22" w:rsidRDefault="00623E22">
      <w:pPr>
        <w:spacing w:line="200" w:lineRule="exact"/>
        <w:rPr>
          <w:sz w:val="20"/>
          <w:szCs w:val="20"/>
        </w:rPr>
      </w:pPr>
    </w:p>
    <w:p w:rsidR="00623E22" w:rsidRDefault="00623E22">
      <w:pPr>
        <w:spacing w:line="313" w:lineRule="exact"/>
        <w:rPr>
          <w:sz w:val="20"/>
          <w:szCs w:val="20"/>
        </w:rPr>
      </w:pPr>
    </w:p>
    <w:p w:rsidR="00623E22" w:rsidRDefault="007247D4">
      <w:pPr>
        <w:spacing w:line="309" w:lineRule="exact"/>
        <w:ind w:left="360" w:right="346" w:firstLine="420"/>
        <w:jc w:val="both"/>
        <w:rPr>
          <w:sz w:val="20"/>
          <w:szCs w:val="20"/>
        </w:rPr>
      </w:pPr>
      <w:r>
        <w:rPr>
          <w:rFonts w:ascii="宋体" w:eastAsia="宋体" w:hAnsi="宋体" w:cs="宋体"/>
          <w:sz w:val="21"/>
          <w:szCs w:val="21"/>
        </w:rPr>
        <w:t>上门交付的方式指成品油</w:t>
      </w:r>
      <w:r>
        <w:rPr>
          <w:rFonts w:ascii="宋体" w:eastAsia="宋体" w:hAnsi="宋体" w:cs="宋体" w:hint="eastAsia"/>
          <w:sz w:val="21"/>
          <w:szCs w:val="21"/>
        </w:rPr>
        <w:t>平台</w:t>
      </w:r>
      <w:r>
        <w:rPr>
          <w:rFonts w:ascii="宋体" w:eastAsia="宋体" w:hAnsi="宋体" w:cs="宋体"/>
          <w:sz w:val="21"/>
          <w:szCs w:val="21"/>
        </w:rPr>
        <w:t>企业一次性或分批次将成品油运输至用油单位的储油地点，将成品油以油罐对油罐的方式进行交付，通常用油单位应具有储油</w:t>
      </w:r>
      <w:r>
        <w:rPr>
          <w:rFonts w:ascii="楷体" w:eastAsia="楷体" w:hAnsi="楷体" w:cs="楷体"/>
          <w:sz w:val="21"/>
          <w:szCs w:val="21"/>
        </w:rPr>
        <w:t>/</w:t>
      </w:r>
      <w:r>
        <w:rPr>
          <w:rFonts w:ascii="宋体" w:eastAsia="宋体" w:hAnsi="宋体" w:cs="宋体"/>
          <w:sz w:val="21"/>
          <w:szCs w:val="21"/>
        </w:rPr>
        <w:t>内部加油点相关的法律手续。该等交付符合相关法律规定，不存在特殊的法律风险。</w:t>
      </w:r>
    </w:p>
    <w:p w:rsidR="00623E22" w:rsidRDefault="00623E22">
      <w:pPr>
        <w:spacing w:line="200" w:lineRule="exact"/>
        <w:rPr>
          <w:sz w:val="20"/>
          <w:szCs w:val="20"/>
        </w:rPr>
      </w:pPr>
    </w:p>
    <w:p w:rsidR="00623E22" w:rsidRDefault="00623E22">
      <w:pPr>
        <w:spacing w:line="315" w:lineRule="exact"/>
        <w:rPr>
          <w:sz w:val="20"/>
          <w:szCs w:val="20"/>
        </w:rPr>
      </w:pPr>
    </w:p>
    <w:p w:rsidR="00623E22" w:rsidRDefault="007247D4">
      <w:pPr>
        <w:spacing w:line="284" w:lineRule="exact"/>
        <w:ind w:left="360" w:right="346" w:firstLine="420"/>
        <w:jc w:val="both"/>
        <w:rPr>
          <w:sz w:val="20"/>
          <w:szCs w:val="20"/>
        </w:rPr>
      </w:pPr>
      <w:r>
        <w:rPr>
          <w:rFonts w:ascii="宋体" w:eastAsia="宋体" w:hAnsi="宋体" w:cs="宋体"/>
          <w:sz w:val="21"/>
          <w:szCs w:val="21"/>
        </w:rPr>
        <w:t>上门交付的变通方式为一次性或分批次将成品油运输至用油单位的营业地点，将成品油以对车辆提供加油服务的方式进行交付。</w:t>
      </w:r>
    </w:p>
    <w:p w:rsidR="00623E22" w:rsidRDefault="00623E22">
      <w:pPr>
        <w:spacing w:line="200" w:lineRule="exact"/>
        <w:rPr>
          <w:sz w:val="20"/>
          <w:szCs w:val="20"/>
        </w:rPr>
      </w:pPr>
    </w:p>
    <w:p w:rsidR="00623E22" w:rsidRDefault="00623E22">
      <w:pPr>
        <w:spacing w:line="313" w:lineRule="exact"/>
        <w:rPr>
          <w:sz w:val="20"/>
          <w:szCs w:val="20"/>
        </w:rPr>
      </w:pPr>
    </w:p>
    <w:p w:rsidR="00623E22" w:rsidRDefault="007247D4">
      <w:pPr>
        <w:spacing w:line="330" w:lineRule="exact"/>
        <w:ind w:left="360" w:right="366" w:firstLine="422"/>
        <w:jc w:val="both"/>
        <w:rPr>
          <w:sz w:val="20"/>
          <w:szCs w:val="20"/>
        </w:rPr>
      </w:pPr>
      <w:r>
        <w:rPr>
          <w:rFonts w:ascii="宋体" w:eastAsia="宋体" w:hAnsi="宋体" w:cs="宋体"/>
          <w:b/>
          <w:bCs/>
          <w:sz w:val="21"/>
          <w:szCs w:val="21"/>
          <w:u w:val="single"/>
        </w:rPr>
        <w:t>流动性加油车在用油单位经营地对车辆进行加油，</w:t>
      </w:r>
      <w:r>
        <w:rPr>
          <w:rFonts w:ascii="宋体" w:eastAsia="宋体" w:hAnsi="宋体" w:cs="宋体" w:hint="eastAsia"/>
          <w:b/>
          <w:bCs/>
          <w:sz w:val="21"/>
          <w:szCs w:val="21"/>
          <w:u w:val="single"/>
        </w:rPr>
        <w:t>如果用油单位具有储油</w:t>
      </w:r>
      <w:r>
        <w:rPr>
          <w:rFonts w:ascii="宋体" w:eastAsia="宋体" w:hAnsi="宋体" w:cs="宋体" w:hint="eastAsia"/>
          <w:b/>
          <w:bCs/>
          <w:sz w:val="21"/>
          <w:szCs w:val="21"/>
          <w:u w:val="single"/>
        </w:rPr>
        <w:t>/</w:t>
      </w:r>
      <w:r>
        <w:rPr>
          <w:rFonts w:ascii="宋体" w:eastAsia="宋体" w:hAnsi="宋体" w:cs="宋体" w:hint="eastAsia"/>
          <w:b/>
          <w:bCs/>
          <w:sz w:val="21"/>
          <w:szCs w:val="21"/>
          <w:u w:val="single"/>
        </w:rPr>
        <w:t>内部加油点相关的法律手续，</w:t>
      </w:r>
      <w:r>
        <w:rPr>
          <w:rFonts w:ascii="宋体" w:eastAsia="宋体" w:hAnsi="宋体" w:cs="宋体" w:hint="eastAsia"/>
          <w:b/>
          <w:bCs/>
          <w:sz w:val="21"/>
          <w:szCs w:val="21"/>
          <w:u w:val="single"/>
        </w:rPr>
        <w:t xml:space="preserve"> </w:t>
      </w:r>
      <w:r>
        <w:rPr>
          <w:rFonts w:ascii="宋体" w:eastAsia="宋体" w:hAnsi="宋体" w:cs="宋体" w:hint="eastAsia"/>
          <w:b/>
          <w:bCs/>
          <w:sz w:val="21"/>
          <w:szCs w:val="21"/>
          <w:u w:val="single"/>
        </w:rPr>
        <w:t>则该用油单位</w:t>
      </w:r>
      <w:r>
        <w:rPr>
          <w:rFonts w:ascii="宋体" w:eastAsia="宋体" w:hAnsi="宋体" w:cs="宋体"/>
          <w:b/>
          <w:bCs/>
          <w:sz w:val="21"/>
          <w:szCs w:val="21"/>
          <w:u w:val="single"/>
        </w:rPr>
        <w:t>往往具备安全、消防等条件，</w:t>
      </w:r>
      <w:r>
        <w:rPr>
          <w:rFonts w:ascii="宋体" w:eastAsia="宋体" w:hAnsi="宋体" w:cs="宋体" w:hint="eastAsia"/>
          <w:b/>
          <w:bCs/>
          <w:sz w:val="21"/>
          <w:szCs w:val="21"/>
          <w:u w:val="single"/>
        </w:rPr>
        <w:t>且</w:t>
      </w:r>
      <w:r>
        <w:rPr>
          <w:rFonts w:ascii="宋体" w:eastAsia="宋体" w:hAnsi="宋体" w:cs="宋体"/>
          <w:b/>
          <w:bCs/>
          <w:sz w:val="21"/>
          <w:szCs w:val="21"/>
          <w:u w:val="single"/>
        </w:rPr>
        <w:t>加油点固定，系单一用油单位指定的交付地，整体而言，该等模式项下</w:t>
      </w:r>
      <w:r>
        <w:rPr>
          <w:rFonts w:ascii="宋体" w:eastAsia="宋体" w:hAnsi="宋体" w:cs="宋体" w:hint="eastAsia"/>
          <w:b/>
          <w:bCs/>
          <w:sz w:val="21"/>
          <w:szCs w:val="21"/>
          <w:u w:val="single"/>
        </w:rPr>
        <w:t>无</w:t>
      </w:r>
      <w:r>
        <w:rPr>
          <w:rFonts w:ascii="宋体" w:eastAsia="宋体" w:hAnsi="宋体" w:cs="宋体"/>
          <w:b/>
          <w:bCs/>
          <w:sz w:val="21"/>
          <w:szCs w:val="21"/>
          <w:u w:val="single"/>
        </w:rPr>
        <w:t>法律风险。</w:t>
      </w:r>
    </w:p>
    <w:p w:rsidR="00623E22" w:rsidRDefault="00623E22">
      <w:pPr>
        <w:spacing w:line="200" w:lineRule="exact"/>
        <w:rPr>
          <w:sz w:val="20"/>
          <w:szCs w:val="20"/>
        </w:rPr>
      </w:pPr>
    </w:p>
    <w:p w:rsidR="00623E22" w:rsidRDefault="00623E22">
      <w:pPr>
        <w:spacing w:line="282" w:lineRule="exact"/>
        <w:rPr>
          <w:sz w:val="20"/>
          <w:szCs w:val="20"/>
        </w:rPr>
      </w:pPr>
    </w:p>
    <w:p w:rsidR="00623E22" w:rsidRDefault="007247D4">
      <w:pPr>
        <w:tabs>
          <w:tab w:val="left" w:pos="1480"/>
        </w:tabs>
        <w:spacing w:line="240" w:lineRule="exact"/>
        <w:ind w:left="780"/>
        <w:rPr>
          <w:sz w:val="20"/>
          <w:szCs w:val="20"/>
        </w:rPr>
      </w:pPr>
      <w:r>
        <w:rPr>
          <w:rFonts w:ascii="宋体" w:eastAsia="宋体" w:hAnsi="宋体" w:cs="宋体"/>
          <w:b/>
          <w:bCs/>
          <w:sz w:val="21"/>
          <w:szCs w:val="21"/>
        </w:rPr>
        <w:t>（</w:t>
      </w:r>
      <w:r>
        <w:rPr>
          <w:rFonts w:ascii="楷体" w:eastAsia="楷体" w:hAnsi="楷体" w:cs="楷体"/>
          <w:b/>
          <w:bCs/>
          <w:sz w:val="21"/>
          <w:szCs w:val="21"/>
        </w:rPr>
        <w:t>2</w:t>
      </w:r>
      <w:r>
        <w:rPr>
          <w:rFonts w:ascii="宋体" w:eastAsia="宋体" w:hAnsi="宋体" w:cs="宋体"/>
          <w:b/>
          <w:bCs/>
          <w:sz w:val="21"/>
          <w:szCs w:val="21"/>
        </w:rPr>
        <w:t>）</w:t>
      </w:r>
      <w:r>
        <w:rPr>
          <w:rFonts w:ascii="宋体" w:eastAsia="宋体" w:hAnsi="宋体" w:cs="宋体"/>
          <w:b/>
          <w:bCs/>
          <w:sz w:val="21"/>
          <w:szCs w:val="21"/>
        </w:rPr>
        <w:tab/>
      </w:r>
      <w:r>
        <w:rPr>
          <w:rFonts w:ascii="宋体" w:eastAsia="宋体" w:hAnsi="宋体" w:cs="宋体"/>
          <w:b/>
          <w:bCs/>
          <w:sz w:val="21"/>
          <w:szCs w:val="21"/>
        </w:rPr>
        <w:t>按事先预约至固定地点交付或按呼叫应答至不固定地点交付</w:t>
      </w:r>
    </w:p>
    <w:p w:rsidR="00623E22" w:rsidRDefault="00623E22">
      <w:pPr>
        <w:spacing w:line="200" w:lineRule="exact"/>
        <w:rPr>
          <w:sz w:val="20"/>
          <w:szCs w:val="20"/>
        </w:rPr>
      </w:pPr>
    </w:p>
    <w:p w:rsidR="00623E22" w:rsidRDefault="00623E22">
      <w:pPr>
        <w:spacing w:line="312" w:lineRule="exact"/>
        <w:rPr>
          <w:sz w:val="20"/>
          <w:szCs w:val="20"/>
        </w:rPr>
      </w:pPr>
    </w:p>
    <w:p w:rsidR="00623E22" w:rsidRDefault="007247D4">
      <w:pPr>
        <w:spacing w:line="309" w:lineRule="exact"/>
        <w:ind w:left="360" w:right="346" w:firstLine="420"/>
        <w:jc w:val="both"/>
        <w:rPr>
          <w:sz w:val="20"/>
          <w:szCs w:val="20"/>
        </w:rPr>
      </w:pPr>
      <w:r>
        <w:rPr>
          <w:rFonts w:ascii="宋体" w:eastAsia="宋体" w:hAnsi="宋体" w:cs="宋体"/>
          <w:sz w:val="21"/>
          <w:szCs w:val="21"/>
        </w:rPr>
        <w:t>按预约至固定地点交付指根据用油单位或其车辆的预约，成品油</w:t>
      </w:r>
      <w:r>
        <w:rPr>
          <w:rFonts w:ascii="宋体" w:eastAsia="宋体" w:hAnsi="宋体" w:cs="宋体" w:hint="eastAsia"/>
          <w:sz w:val="21"/>
          <w:szCs w:val="21"/>
        </w:rPr>
        <w:t>平台</w:t>
      </w:r>
      <w:r>
        <w:rPr>
          <w:rFonts w:ascii="宋体" w:eastAsia="宋体" w:hAnsi="宋体" w:cs="宋体"/>
          <w:sz w:val="21"/>
          <w:szCs w:val="21"/>
        </w:rPr>
        <w:t>企业通过流动加油车将成品油运输至固定地点（非批发企业和用油企业营业场所），等待用油单位车辆前来加油。</w:t>
      </w:r>
    </w:p>
    <w:p w:rsidR="00623E22" w:rsidRDefault="00623E22">
      <w:pPr>
        <w:sectPr w:rsidR="00623E22">
          <w:pgSz w:w="11900" w:h="16838"/>
          <w:pgMar w:top="1440" w:right="1440" w:bottom="1440" w:left="1440" w:header="0" w:footer="0" w:gutter="0"/>
          <w:cols w:space="720" w:equalWidth="0">
            <w:col w:w="9026"/>
          </w:cols>
        </w:sectPr>
      </w:pPr>
    </w:p>
    <w:p w:rsidR="00623E22" w:rsidRDefault="00623E22">
      <w:pPr>
        <w:spacing w:line="109" w:lineRule="exact"/>
        <w:rPr>
          <w:sz w:val="20"/>
          <w:szCs w:val="20"/>
        </w:rPr>
      </w:pPr>
      <w:bookmarkStart w:id="2" w:name="page3"/>
      <w:bookmarkEnd w:id="2"/>
    </w:p>
    <w:p w:rsidR="00623E22" w:rsidRDefault="007247D4">
      <w:pPr>
        <w:spacing w:line="309" w:lineRule="exact"/>
        <w:ind w:left="360" w:right="346" w:firstLine="420"/>
        <w:jc w:val="both"/>
        <w:rPr>
          <w:sz w:val="20"/>
          <w:szCs w:val="20"/>
        </w:rPr>
      </w:pPr>
      <w:r>
        <w:rPr>
          <w:rFonts w:ascii="宋体" w:eastAsia="宋体" w:hAnsi="宋体" w:cs="宋体"/>
          <w:sz w:val="21"/>
          <w:szCs w:val="21"/>
        </w:rPr>
        <w:t>按呼叫应答至不固定地点交付指根据用油单位或其车辆的呼叫，成品油</w:t>
      </w:r>
      <w:r>
        <w:rPr>
          <w:rFonts w:ascii="宋体" w:eastAsia="宋体" w:hAnsi="宋体" w:cs="宋体" w:hint="eastAsia"/>
          <w:sz w:val="21"/>
          <w:szCs w:val="21"/>
        </w:rPr>
        <w:t>平台</w:t>
      </w:r>
      <w:r>
        <w:rPr>
          <w:rFonts w:ascii="宋体" w:eastAsia="宋体" w:hAnsi="宋体" w:cs="宋体"/>
          <w:sz w:val="21"/>
          <w:szCs w:val="21"/>
        </w:rPr>
        <w:t>企业通过流动加油车将成品油运输至车辆所在地（非批发企业和用油企业营业场所），为用油单位车辆加油。</w:t>
      </w:r>
    </w:p>
    <w:p w:rsidR="00623E22" w:rsidRDefault="00623E22">
      <w:pPr>
        <w:spacing w:line="200" w:lineRule="exact"/>
        <w:rPr>
          <w:sz w:val="20"/>
          <w:szCs w:val="20"/>
        </w:rPr>
      </w:pPr>
    </w:p>
    <w:p w:rsidR="00623E22" w:rsidRDefault="00623E22">
      <w:pPr>
        <w:spacing w:line="315" w:lineRule="exact"/>
        <w:rPr>
          <w:sz w:val="20"/>
          <w:szCs w:val="20"/>
        </w:rPr>
      </w:pPr>
    </w:p>
    <w:p w:rsidR="00623E22" w:rsidRDefault="007247D4">
      <w:pPr>
        <w:spacing w:line="338" w:lineRule="exact"/>
        <w:ind w:left="360" w:right="346" w:firstLine="420"/>
        <w:jc w:val="both"/>
        <w:rPr>
          <w:sz w:val="20"/>
          <w:szCs w:val="20"/>
        </w:rPr>
      </w:pPr>
      <w:r>
        <w:rPr>
          <w:rFonts w:ascii="宋体" w:eastAsia="宋体" w:hAnsi="宋体" w:cs="宋体"/>
          <w:sz w:val="21"/>
          <w:szCs w:val="21"/>
        </w:rPr>
        <w:t>对于成品油</w:t>
      </w:r>
      <w:r>
        <w:rPr>
          <w:rFonts w:ascii="宋体" w:eastAsia="宋体" w:hAnsi="宋体" w:cs="宋体" w:hint="eastAsia"/>
          <w:sz w:val="21"/>
          <w:szCs w:val="21"/>
        </w:rPr>
        <w:t>平台</w:t>
      </w:r>
      <w:r>
        <w:rPr>
          <w:rFonts w:ascii="宋体" w:eastAsia="宋体" w:hAnsi="宋体" w:cs="宋体"/>
          <w:sz w:val="21"/>
          <w:szCs w:val="21"/>
        </w:rPr>
        <w:t>企业以上述两种方式完成成品油交付，相关法律并未作出明确的针对性规定。从近些年国家和各地方政府部门发布的打击非法流动加油车的法律法规和政策文件来看，各地政府部门主要还是着重于打击直接对终端用户售油的非法流动加油车及</w:t>
      </w:r>
      <w:r>
        <w:rPr>
          <w:rFonts w:ascii="楷体" w:eastAsia="楷体" w:hAnsi="楷体" w:cs="楷体"/>
          <w:sz w:val="21"/>
          <w:szCs w:val="21"/>
        </w:rPr>
        <w:t>/</w:t>
      </w:r>
      <w:r>
        <w:rPr>
          <w:rFonts w:ascii="宋体" w:eastAsia="宋体" w:hAnsi="宋体" w:cs="宋体"/>
          <w:sz w:val="21"/>
          <w:szCs w:val="21"/>
        </w:rPr>
        <w:t>或在市区道路加油营业</w:t>
      </w:r>
      <w:r>
        <w:rPr>
          <w:rFonts w:ascii="楷体" w:eastAsia="楷体" w:hAnsi="楷体" w:cs="楷体"/>
          <w:sz w:val="21"/>
          <w:szCs w:val="21"/>
        </w:rPr>
        <w:t>/</w:t>
      </w:r>
      <w:r>
        <w:rPr>
          <w:rFonts w:ascii="宋体" w:eastAsia="宋体" w:hAnsi="宋体" w:cs="宋体"/>
          <w:sz w:val="21"/>
          <w:szCs w:val="21"/>
        </w:rPr>
        <w:t>随意停靠的流动加油车。但我们同时也注意到，</w:t>
      </w:r>
      <w:r>
        <w:rPr>
          <w:rFonts w:ascii="楷体" w:eastAsia="楷体" w:hAnsi="楷体" w:cs="楷体"/>
          <w:sz w:val="21"/>
          <w:szCs w:val="21"/>
        </w:rPr>
        <w:t>1999</w:t>
      </w:r>
      <w:r>
        <w:rPr>
          <w:rFonts w:ascii="宋体" w:eastAsia="宋体" w:hAnsi="宋体" w:cs="宋体"/>
          <w:sz w:val="21"/>
          <w:szCs w:val="21"/>
        </w:rPr>
        <w:t xml:space="preserve"> </w:t>
      </w:r>
      <w:r>
        <w:rPr>
          <w:rFonts w:ascii="宋体" w:eastAsia="宋体" w:hAnsi="宋体" w:cs="宋体"/>
          <w:sz w:val="21"/>
          <w:szCs w:val="21"/>
        </w:rPr>
        <w:t>年出台的《北京市公安局、北京市计划委员会、北京市经济委员会关于禁止流动加油车在本市道路上进行加油营业的通知》（仍有效）明确要求凡装有加油设备的油料车和油料运输车，只准将油料从油料来源地运往固定加油站和内部加油站，严禁中途加油</w:t>
      </w:r>
      <w:r>
        <w:rPr>
          <w:rFonts w:ascii="宋体" w:eastAsia="宋体" w:hAnsi="宋体" w:cs="宋体"/>
          <w:sz w:val="21"/>
          <w:szCs w:val="21"/>
        </w:rPr>
        <w:t>作业。</w:t>
      </w:r>
    </w:p>
    <w:p w:rsidR="00623E22" w:rsidRDefault="00623E22">
      <w:pPr>
        <w:spacing w:line="200" w:lineRule="exact"/>
        <w:rPr>
          <w:sz w:val="20"/>
          <w:szCs w:val="20"/>
        </w:rPr>
      </w:pPr>
    </w:p>
    <w:p w:rsidR="00623E22" w:rsidRDefault="00623E22">
      <w:pPr>
        <w:spacing w:line="319" w:lineRule="exact"/>
        <w:rPr>
          <w:sz w:val="20"/>
          <w:szCs w:val="20"/>
        </w:rPr>
      </w:pPr>
    </w:p>
    <w:p w:rsidR="00623E22" w:rsidRDefault="007247D4">
      <w:pPr>
        <w:spacing w:line="284" w:lineRule="exact"/>
        <w:ind w:left="360" w:right="366" w:firstLine="420"/>
        <w:jc w:val="both"/>
        <w:rPr>
          <w:sz w:val="20"/>
          <w:szCs w:val="20"/>
        </w:rPr>
      </w:pPr>
      <w:r>
        <w:rPr>
          <w:rFonts w:ascii="宋体" w:eastAsia="宋体" w:hAnsi="宋体" w:cs="宋体"/>
          <w:sz w:val="21"/>
          <w:szCs w:val="21"/>
        </w:rPr>
        <w:t>为进一步了解主管部门的看法，经匿名咨询</w:t>
      </w:r>
      <w:r>
        <w:rPr>
          <w:rFonts w:ascii="宋体" w:eastAsia="宋体" w:hAnsi="宋体" w:cs="宋体"/>
          <w:sz w:val="19"/>
          <w:szCs w:val="19"/>
        </w:rPr>
        <w:t>上海市经信委（</w:t>
      </w:r>
      <w:r>
        <w:rPr>
          <w:rFonts w:ascii="楷体" w:eastAsia="楷体" w:hAnsi="楷体" w:cs="楷体"/>
          <w:sz w:val="19"/>
          <w:szCs w:val="19"/>
        </w:rPr>
        <w:t>021-23112620</w:t>
      </w:r>
      <w:r>
        <w:rPr>
          <w:rFonts w:ascii="宋体" w:eastAsia="宋体" w:hAnsi="宋体" w:cs="宋体"/>
          <w:sz w:val="19"/>
          <w:szCs w:val="19"/>
        </w:rPr>
        <w:t>）与青岛市经贸委（</w:t>
      </w:r>
      <w:r>
        <w:rPr>
          <w:rFonts w:ascii="楷体" w:eastAsia="楷体" w:hAnsi="楷体" w:cs="楷体"/>
          <w:sz w:val="19"/>
          <w:szCs w:val="19"/>
        </w:rPr>
        <w:t>0532-85911157</w:t>
      </w:r>
      <w:r>
        <w:rPr>
          <w:rFonts w:ascii="宋体" w:eastAsia="宋体" w:hAnsi="宋体" w:cs="宋体"/>
          <w:sz w:val="19"/>
          <w:szCs w:val="19"/>
        </w:rPr>
        <w:t>），该两地的主管部</w:t>
      </w:r>
      <w:r>
        <w:rPr>
          <w:rFonts w:ascii="宋体" w:eastAsia="宋体" w:hAnsi="宋体" w:cs="宋体"/>
          <w:sz w:val="21"/>
          <w:szCs w:val="21"/>
        </w:rPr>
        <w:t>门均倾向于认为：</w:t>
      </w:r>
    </w:p>
    <w:p w:rsidR="00623E22" w:rsidRDefault="00623E22">
      <w:pPr>
        <w:spacing w:line="200" w:lineRule="exact"/>
        <w:rPr>
          <w:sz w:val="20"/>
          <w:szCs w:val="20"/>
        </w:rPr>
      </w:pPr>
    </w:p>
    <w:p w:rsidR="00623E22" w:rsidRDefault="00623E22">
      <w:pPr>
        <w:spacing w:line="313" w:lineRule="exact"/>
        <w:rPr>
          <w:sz w:val="20"/>
          <w:szCs w:val="20"/>
        </w:rPr>
      </w:pPr>
    </w:p>
    <w:p w:rsidR="00623E22" w:rsidRDefault="007247D4">
      <w:pPr>
        <w:tabs>
          <w:tab w:val="left" w:pos="1720"/>
        </w:tabs>
        <w:spacing w:line="309" w:lineRule="exact"/>
        <w:ind w:left="1740" w:right="366" w:hanging="949"/>
        <w:jc w:val="both"/>
        <w:rPr>
          <w:sz w:val="20"/>
          <w:szCs w:val="20"/>
        </w:rPr>
      </w:pPr>
      <w:r>
        <w:rPr>
          <w:rFonts w:ascii="宋体" w:eastAsia="宋体" w:hAnsi="宋体" w:cs="宋体"/>
          <w:sz w:val="21"/>
          <w:szCs w:val="21"/>
        </w:rPr>
        <w:t>（</w:t>
      </w:r>
      <w:r>
        <w:rPr>
          <w:rFonts w:ascii="楷体" w:eastAsia="楷体" w:hAnsi="楷体" w:cs="楷体"/>
          <w:sz w:val="21"/>
          <w:szCs w:val="21"/>
        </w:rPr>
        <w:t>1</w:t>
      </w:r>
      <w:r>
        <w:rPr>
          <w:rFonts w:ascii="宋体" w:eastAsia="宋体" w:hAnsi="宋体" w:cs="宋体"/>
          <w:sz w:val="21"/>
          <w:szCs w:val="21"/>
        </w:rPr>
        <w:t>）</w:t>
      </w:r>
      <w:r>
        <w:rPr>
          <w:sz w:val="20"/>
          <w:szCs w:val="20"/>
        </w:rPr>
        <w:tab/>
      </w:r>
      <w:r>
        <w:rPr>
          <w:rFonts w:ascii="宋体" w:eastAsia="宋体" w:hAnsi="宋体" w:cs="宋体"/>
          <w:sz w:val="21"/>
          <w:szCs w:val="21"/>
        </w:rPr>
        <w:t>成品油零售系对终端不特定用户售油，在以批发形式售油并开具成品油发票的情况下，按用油单位指定地点、指定方式、分批次交付所售成品油不构成成品油零售，无需取得成品油零售资质；</w:t>
      </w:r>
    </w:p>
    <w:p w:rsidR="00623E22" w:rsidRDefault="00623E22">
      <w:pPr>
        <w:spacing w:line="200" w:lineRule="exact"/>
        <w:rPr>
          <w:sz w:val="20"/>
          <w:szCs w:val="20"/>
        </w:rPr>
      </w:pPr>
    </w:p>
    <w:p w:rsidR="00623E22" w:rsidRDefault="00623E22">
      <w:pPr>
        <w:spacing w:line="315" w:lineRule="exact"/>
        <w:rPr>
          <w:sz w:val="20"/>
          <w:szCs w:val="20"/>
        </w:rPr>
      </w:pPr>
    </w:p>
    <w:p w:rsidR="00623E22" w:rsidRDefault="007247D4">
      <w:pPr>
        <w:tabs>
          <w:tab w:val="left" w:pos="1720"/>
        </w:tabs>
        <w:spacing w:line="330" w:lineRule="exact"/>
        <w:ind w:left="1740" w:right="346" w:hanging="949"/>
        <w:jc w:val="both"/>
        <w:rPr>
          <w:sz w:val="20"/>
          <w:szCs w:val="20"/>
        </w:rPr>
      </w:pPr>
      <w:r>
        <w:rPr>
          <w:rFonts w:ascii="宋体" w:eastAsia="宋体" w:hAnsi="宋体" w:cs="宋体"/>
          <w:sz w:val="21"/>
          <w:szCs w:val="21"/>
        </w:rPr>
        <w:t>（</w:t>
      </w:r>
      <w:r>
        <w:rPr>
          <w:rFonts w:ascii="楷体" w:eastAsia="楷体" w:hAnsi="楷体" w:cs="楷体"/>
          <w:sz w:val="21"/>
          <w:szCs w:val="21"/>
        </w:rPr>
        <w:t>2</w:t>
      </w:r>
      <w:r>
        <w:rPr>
          <w:rFonts w:ascii="宋体" w:eastAsia="宋体" w:hAnsi="宋体" w:cs="宋体"/>
          <w:sz w:val="21"/>
          <w:szCs w:val="21"/>
        </w:rPr>
        <w:t>）</w:t>
      </w:r>
      <w:r>
        <w:rPr>
          <w:sz w:val="20"/>
          <w:szCs w:val="20"/>
        </w:rPr>
        <w:tab/>
      </w:r>
      <w:r>
        <w:rPr>
          <w:rFonts w:ascii="宋体" w:eastAsia="宋体" w:hAnsi="宋体" w:cs="宋体"/>
          <w:sz w:val="21"/>
          <w:szCs w:val="21"/>
        </w:rPr>
        <w:t>如按预约至固定地点交付和按呼叫应答至不固定地点交付，因交付地点不属于成品油批发企业和用油单位的营业场所（即经批准的成品油经营</w:t>
      </w:r>
      <w:r>
        <w:rPr>
          <w:rFonts w:ascii="楷体" w:eastAsia="楷体" w:hAnsi="楷体" w:cs="楷体"/>
          <w:sz w:val="21"/>
          <w:szCs w:val="21"/>
        </w:rPr>
        <w:t>/</w:t>
      </w:r>
      <w:r>
        <w:rPr>
          <w:rFonts w:ascii="宋体" w:eastAsia="宋体" w:hAnsi="宋体" w:cs="宋体"/>
          <w:sz w:val="21"/>
          <w:szCs w:val="21"/>
        </w:rPr>
        <w:t>储存场所），不具有相应的法律手续（包括但不限于作为危险化学品作业场所</w:t>
      </w:r>
      <w:r>
        <w:rPr>
          <w:rFonts w:ascii="楷体" w:eastAsia="楷体" w:hAnsi="楷体" w:cs="楷体"/>
          <w:sz w:val="21"/>
          <w:szCs w:val="21"/>
        </w:rPr>
        <w:t>/</w:t>
      </w:r>
      <w:r>
        <w:rPr>
          <w:rFonts w:ascii="宋体" w:eastAsia="宋体" w:hAnsi="宋体" w:cs="宋体"/>
          <w:sz w:val="21"/>
          <w:szCs w:val="21"/>
        </w:rPr>
        <w:t>加油场所应具备的安全消防手续等），存在</w:t>
      </w:r>
      <w:r>
        <w:rPr>
          <w:rFonts w:ascii="宋体" w:eastAsia="宋体" w:hAnsi="宋体" w:cs="宋体" w:hint="eastAsia"/>
          <w:sz w:val="21"/>
          <w:szCs w:val="21"/>
        </w:rPr>
        <w:t>一定</w:t>
      </w:r>
      <w:r>
        <w:rPr>
          <w:rFonts w:ascii="宋体" w:eastAsia="宋体" w:hAnsi="宋体" w:cs="宋体"/>
          <w:sz w:val="21"/>
          <w:szCs w:val="21"/>
        </w:rPr>
        <w:t>的安全隐患。</w:t>
      </w:r>
    </w:p>
    <w:p w:rsidR="00623E22" w:rsidRDefault="00623E22">
      <w:pPr>
        <w:spacing w:line="200" w:lineRule="exact"/>
        <w:rPr>
          <w:sz w:val="20"/>
          <w:szCs w:val="20"/>
        </w:rPr>
      </w:pPr>
    </w:p>
    <w:p w:rsidR="00623E22" w:rsidRDefault="00623E22">
      <w:pPr>
        <w:spacing w:line="313" w:lineRule="exact"/>
        <w:rPr>
          <w:sz w:val="20"/>
          <w:szCs w:val="20"/>
        </w:rPr>
      </w:pPr>
    </w:p>
    <w:p w:rsidR="00623E22" w:rsidRDefault="007247D4">
      <w:pPr>
        <w:spacing w:line="335" w:lineRule="exact"/>
        <w:ind w:left="360" w:right="346" w:firstLine="422"/>
        <w:jc w:val="both"/>
        <w:rPr>
          <w:sz w:val="20"/>
          <w:szCs w:val="20"/>
        </w:rPr>
      </w:pPr>
      <w:r>
        <w:rPr>
          <w:rFonts w:ascii="宋体" w:eastAsia="宋体" w:hAnsi="宋体" w:cs="宋体"/>
          <w:b/>
          <w:bCs/>
          <w:sz w:val="21"/>
          <w:szCs w:val="21"/>
          <w:u w:val="single"/>
        </w:rPr>
        <w:t>据此，在按事先预约至固定地点交付或按呼叫应答至不固定地点交付的方式中，由于加油场所不固定且</w:t>
      </w:r>
      <w:r>
        <w:rPr>
          <w:rFonts w:ascii="宋体" w:eastAsia="宋体" w:hAnsi="宋体" w:cs="宋体" w:hint="eastAsia"/>
          <w:b/>
          <w:bCs/>
          <w:sz w:val="21"/>
          <w:szCs w:val="21"/>
          <w:u w:val="single"/>
        </w:rPr>
        <w:t>可能</w:t>
      </w:r>
      <w:r>
        <w:rPr>
          <w:rFonts w:ascii="宋体" w:eastAsia="宋体" w:hAnsi="宋体" w:cs="宋体"/>
          <w:b/>
          <w:bCs/>
          <w:sz w:val="21"/>
          <w:szCs w:val="21"/>
          <w:u w:val="single"/>
        </w:rPr>
        <w:t>不具备安全、消防的保障条件，有可能被认定为存在</w:t>
      </w:r>
      <w:r>
        <w:rPr>
          <w:rFonts w:ascii="宋体" w:eastAsia="宋体" w:hAnsi="宋体" w:cs="宋体" w:hint="eastAsia"/>
          <w:b/>
          <w:bCs/>
          <w:sz w:val="21"/>
          <w:szCs w:val="21"/>
          <w:u w:val="single"/>
        </w:rPr>
        <w:t>一定</w:t>
      </w:r>
      <w:r>
        <w:rPr>
          <w:rFonts w:ascii="宋体" w:eastAsia="宋体" w:hAnsi="宋体" w:cs="宋体"/>
          <w:b/>
          <w:bCs/>
          <w:sz w:val="21"/>
          <w:szCs w:val="21"/>
          <w:u w:val="single"/>
        </w:rPr>
        <w:t>的安全隐患。</w:t>
      </w:r>
      <w:r>
        <w:rPr>
          <w:rFonts w:ascii="宋体" w:eastAsia="宋体" w:hAnsi="宋体" w:cs="宋体" w:hint="eastAsia"/>
          <w:b/>
          <w:bCs/>
          <w:sz w:val="21"/>
          <w:szCs w:val="21"/>
          <w:u w:val="single"/>
        </w:rPr>
        <w:t>整体而言，该等模式下，</w:t>
      </w:r>
      <w:r>
        <w:rPr>
          <w:rFonts w:ascii="宋体" w:eastAsia="宋体" w:hAnsi="宋体" w:cs="宋体"/>
          <w:b/>
          <w:bCs/>
          <w:sz w:val="21"/>
          <w:szCs w:val="21"/>
          <w:u w:val="single"/>
        </w:rPr>
        <w:t>基于交付（加油）场所</w:t>
      </w:r>
      <w:r>
        <w:rPr>
          <w:rFonts w:ascii="宋体" w:eastAsia="宋体" w:hAnsi="宋体" w:cs="宋体" w:hint="eastAsia"/>
          <w:b/>
          <w:bCs/>
          <w:sz w:val="21"/>
          <w:szCs w:val="21"/>
          <w:u w:val="single"/>
        </w:rPr>
        <w:t>是否</w:t>
      </w:r>
      <w:r>
        <w:rPr>
          <w:rFonts w:ascii="宋体" w:eastAsia="宋体" w:hAnsi="宋体" w:cs="宋体"/>
          <w:b/>
          <w:bCs/>
          <w:sz w:val="21"/>
          <w:szCs w:val="21"/>
          <w:u w:val="single"/>
        </w:rPr>
        <w:t>具备相应的法律手续、</w:t>
      </w:r>
      <w:r>
        <w:rPr>
          <w:rFonts w:ascii="宋体" w:eastAsia="宋体" w:hAnsi="宋体" w:cs="宋体" w:hint="eastAsia"/>
          <w:b/>
          <w:bCs/>
          <w:sz w:val="21"/>
          <w:szCs w:val="21"/>
          <w:u w:val="single"/>
        </w:rPr>
        <w:t>安全消防等条件，则不存在</w:t>
      </w:r>
      <w:r>
        <w:rPr>
          <w:rFonts w:ascii="宋体" w:eastAsia="宋体" w:hAnsi="宋体" w:cs="宋体" w:hint="eastAsia"/>
          <w:b/>
          <w:bCs/>
          <w:sz w:val="21"/>
          <w:szCs w:val="21"/>
          <w:u w:val="single"/>
        </w:rPr>
        <w:t>/</w:t>
      </w:r>
      <w:r>
        <w:rPr>
          <w:rFonts w:ascii="宋体" w:eastAsia="宋体" w:hAnsi="宋体" w:cs="宋体"/>
          <w:b/>
          <w:bCs/>
          <w:sz w:val="21"/>
          <w:szCs w:val="21"/>
          <w:u w:val="single"/>
        </w:rPr>
        <w:t>存在</w:t>
      </w:r>
      <w:r>
        <w:rPr>
          <w:rFonts w:ascii="宋体" w:eastAsia="宋体" w:hAnsi="宋体" w:cs="宋体" w:hint="eastAsia"/>
          <w:b/>
          <w:bCs/>
          <w:sz w:val="21"/>
          <w:szCs w:val="21"/>
          <w:u w:val="single"/>
        </w:rPr>
        <w:t>一定的</w:t>
      </w:r>
      <w:r>
        <w:rPr>
          <w:rFonts w:ascii="宋体" w:eastAsia="宋体" w:hAnsi="宋体" w:cs="宋体"/>
          <w:b/>
          <w:bCs/>
          <w:sz w:val="21"/>
          <w:szCs w:val="21"/>
          <w:u w:val="single"/>
        </w:rPr>
        <w:t>安全隐患。</w:t>
      </w:r>
      <w:bookmarkStart w:id="3" w:name="_GoBack"/>
      <w:bookmarkEnd w:id="3"/>
    </w:p>
    <w:sectPr w:rsidR="00623E22">
      <w:pgSz w:w="11900" w:h="16838"/>
      <w:pgMar w:top="1440" w:right="1440" w:bottom="1440" w:left="1440" w:header="0" w:footer="0" w:gutter="0"/>
      <w:cols w:space="720" w:equalWidth="0">
        <w:col w:w="902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E22"/>
    <w:rsid w:val="00623E22"/>
    <w:rsid w:val="007247D4"/>
    <w:rsid w:val="01EF3CC3"/>
    <w:rsid w:val="052C7002"/>
    <w:rsid w:val="0A20432F"/>
    <w:rsid w:val="10B35909"/>
    <w:rsid w:val="11FB7A0F"/>
    <w:rsid w:val="17AA2A9A"/>
    <w:rsid w:val="1C156F66"/>
    <w:rsid w:val="1CA7440A"/>
    <w:rsid w:val="1F67376C"/>
    <w:rsid w:val="233E6179"/>
    <w:rsid w:val="2B3C5578"/>
    <w:rsid w:val="3351134F"/>
    <w:rsid w:val="37F9566F"/>
    <w:rsid w:val="3B1945BF"/>
    <w:rsid w:val="3B300F22"/>
    <w:rsid w:val="3CB670D0"/>
    <w:rsid w:val="3CB725F1"/>
    <w:rsid w:val="3E4D4A50"/>
    <w:rsid w:val="40357C2F"/>
    <w:rsid w:val="40BF0C43"/>
    <w:rsid w:val="4C796C8D"/>
    <w:rsid w:val="4F19546D"/>
    <w:rsid w:val="53A935DC"/>
    <w:rsid w:val="59F41D55"/>
    <w:rsid w:val="59F6458B"/>
    <w:rsid w:val="675C7C2B"/>
    <w:rsid w:val="6AFE391E"/>
    <w:rsid w:val="6BBC088D"/>
    <w:rsid w:val="749A7E12"/>
    <w:rsid w:val="782954F0"/>
    <w:rsid w:val="7C796FC2"/>
    <w:rsid w:val="7CC5395D"/>
    <w:rsid w:val="7D5E3657"/>
    <w:rsid w:val="7EA601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342</Words>
  <Characters>1950</Characters>
  <Application>Microsoft Office Word</Application>
  <DocSecurity>0</DocSecurity>
  <Lines>16</Lines>
  <Paragraphs>4</Paragraphs>
  <ScaleCrop>false</ScaleCrop>
  <Company>letv.com</Company>
  <LinksUpToDate>false</LinksUpToDate>
  <CharactersWithSpaces>2288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TC</cp:lastModifiedBy>
  <cp:revision>2</cp:revision>
  <dcterms:created xsi:type="dcterms:W3CDTF">2018-01-12T10:00:00Z</dcterms:created>
  <dcterms:modified xsi:type="dcterms:W3CDTF">2018-01-12T02:55:00Z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