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E7" w:rsidRPr="00AB0698" w:rsidRDefault="00172FF2" w:rsidP="00CA29EF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AB0698">
        <w:rPr>
          <w:rFonts w:ascii="微软雅黑" w:eastAsia="微软雅黑" w:hAnsi="微软雅黑" w:hint="eastAsia"/>
          <w:color w:val="FF0000"/>
          <w:sz w:val="28"/>
          <w:szCs w:val="28"/>
        </w:rPr>
        <w:t>关于直辖市级、省级代理的</w:t>
      </w:r>
      <w:r w:rsidR="00EC23B1" w:rsidRPr="00AB0698">
        <w:rPr>
          <w:rFonts w:ascii="微软雅黑" w:eastAsia="微软雅黑" w:hAnsi="微软雅黑" w:hint="eastAsia"/>
          <w:color w:val="FF0000"/>
          <w:sz w:val="28"/>
          <w:szCs w:val="28"/>
        </w:rPr>
        <w:t>合作</w:t>
      </w:r>
      <w:r w:rsidR="00811D09" w:rsidRPr="00AB0698">
        <w:rPr>
          <w:rFonts w:ascii="微软雅黑" w:eastAsia="微软雅黑" w:hAnsi="微软雅黑" w:hint="eastAsia"/>
          <w:color w:val="FF0000"/>
          <w:sz w:val="28"/>
          <w:szCs w:val="28"/>
        </w:rPr>
        <w:t>制度</w:t>
      </w:r>
    </w:p>
    <w:p w:rsidR="00F60A14" w:rsidRPr="00B95029" w:rsidRDefault="00E836E3" w:rsidP="00B95029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E50512">
        <w:rPr>
          <w:rFonts w:ascii="楷体" w:eastAsia="楷体" w:hAnsi="楷体" w:hint="eastAsia"/>
        </w:rPr>
        <w:t>9</w:t>
      </w:r>
      <w:r w:rsidRPr="00B70420">
        <w:rPr>
          <w:rFonts w:ascii="楷体" w:eastAsia="楷体" w:hAnsi="楷体" w:hint="eastAsia"/>
        </w:rPr>
        <w:t>号</w:t>
      </w:r>
    </w:p>
    <w:p w:rsidR="00E836E3" w:rsidRDefault="00AB0698" w:rsidP="00297FF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5" type="#_x0000_t32" style="position:absolute;left:0;text-align:left;margin-left:211.9pt;margin-top:6.4pt;width:199.6pt;height:0;z-index:251691008" o:connectortype="straight" strokecolor="red" strokeweight="1.75pt"/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84" type="#_x0000_t12" style="position:absolute;left:0;text-align:left;margin-left:193pt;margin-top:.15pt;width:11.9pt;height:11.3pt;z-index:251689984" fillcolor="red" strokecolor="red">
            <v:fill color2="red" focus="100%" type="gradient"/>
          </v:shape>
        </w:pict>
      </w:r>
      <w:r>
        <w:rPr>
          <w:noProof/>
        </w:rPr>
        <w:pict>
          <v:shape id="_x0000_s2083" type="#_x0000_t32" style="position:absolute;left:0;text-align:left;margin-left:1.4pt;margin-top:6.4pt;width:181.55pt;height:0;z-index:251688960" o:connectortype="straight" strokecolor="red" strokeweight="1.75pt"/>
        </w:pict>
      </w:r>
    </w:p>
    <w:p w:rsidR="00596C45" w:rsidRDefault="00596C45" w:rsidP="00297FF9"/>
    <w:p w:rsidR="00727A38" w:rsidRDefault="00F60A14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84F20" w:rsidRPr="00084F20">
        <w:rPr>
          <w:rFonts w:ascii="微软雅黑" w:eastAsia="微软雅黑" w:hAnsi="微软雅黑" w:hint="eastAsia"/>
          <w:sz w:val="18"/>
          <w:szCs w:val="18"/>
        </w:rPr>
        <w:t>为进一步强化市场营销工作，促进公司先进技术与</w:t>
      </w:r>
      <w:r w:rsidR="00084F20">
        <w:rPr>
          <w:rFonts w:ascii="微软雅黑" w:eastAsia="微软雅黑" w:hAnsi="微软雅黑" w:hint="eastAsia"/>
          <w:sz w:val="18"/>
          <w:szCs w:val="18"/>
        </w:rPr>
        <w:t>优质的服务</w:t>
      </w:r>
      <w:r w:rsidR="00084F20" w:rsidRPr="00084F20">
        <w:rPr>
          <w:rFonts w:ascii="微软雅黑" w:eastAsia="微软雅黑" w:hAnsi="微软雅黑" w:hint="eastAsia"/>
          <w:sz w:val="18"/>
          <w:szCs w:val="18"/>
        </w:rPr>
        <w:t>迅速占领市场，在一定市场实行代理经销商制度</w:t>
      </w:r>
      <w:r w:rsidR="00D85535">
        <w:rPr>
          <w:rFonts w:ascii="微软雅黑" w:eastAsia="微软雅黑" w:hAnsi="微软雅黑" w:hint="eastAsia"/>
          <w:sz w:val="18"/>
          <w:szCs w:val="18"/>
        </w:rPr>
        <w:t>如下：</w:t>
      </w:r>
    </w:p>
    <w:p w:rsidR="009121F8" w:rsidRDefault="009121F8" w:rsidP="00297FF9">
      <w:pPr>
        <w:rPr>
          <w:rFonts w:ascii="微软雅黑" w:eastAsia="微软雅黑" w:hAnsi="微软雅黑"/>
          <w:sz w:val="18"/>
          <w:szCs w:val="18"/>
        </w:rPr>
      </w:pPr>
    </w:p>
    <w:p w:rsidR="00845FE4" w:rsidRDefault="00D85535" w:rsidP="00297FF9">
      <w:pPr>
        <w:rPr>
          <w:rFonts w:ascii="微软雅黑" w:eastAsia="微软雅黑" w:hAnsi="微软雅黑"/>
          <w:sz w:val="18"/>
          <w:szCs w:val="18"/>
        </w:rPr>
      </w:pPr>
      <w:r w:rsidRPr="00D85535">
        <w:rPr>
          <w:rFonts w:ascii="微软雅黑" w:eastAsia="微软雅黑" w:hAnsi="微软雅黑" w:hint="eastAsia"/>
          <w:sz w:val="18"/>
          <w:szCs w:val="18"/>
        </w:rPr>
        <w:t>1、经销商</w:t>
      </w:r>
      <w:r w:rsidR="001578E7">
        <w:rPr>
          <w:rFonts w:ascii="微软雅黑" w:eastAsia="微软雅黑" w:hAnsi="微软雅黑" w:hint="eastAsia"/>
          <w:sz w:val="18"/>
          <w:szCs w:val="18"/>
        </w:rPr>
        <w:t>定义</w:t>
      </w:r>
      <w:r w:rsidRPr="00D85535">
        <w:rPr>
          <w:rFonts w:ascii="微软雅黑" w:eastAsia="微软雅黑" w:hAnsi="微软雅黑" w:hint="eastAsia"/>
          <w:sz w:val="18"/>
          <w:szCs w:val="18"/>
        </w:rPr>
        <w:t>：拥有</w:t>
      </w:r>
      <w:r w:rsidR="00DC2E88">
        <w:rPr>
          <w:rFonts w:ascii="微软雅黑" w:eastAsia="微软雅黑" w:hAnsi="微软雅黑" w:hint="eastAsia"/>
          <w:sz w:val="18"/>
          <w:szCs w:val="18"/>
        </w:rPr>
        <w:t>设备、</w:t>
      </w:r>
      <w:r w:rsidR="00705847">
        <w:rPr>
          <w:rFonts w:ascii="微软雅黑" w:eastAsia="微软雅黑" w:hAnsi="微软雅黑" w:hint="eastAsia"/>
          <w:sz w:val="18"/>
          <w:szCs w:val="18"/>
        </w:rPr>
        <w:t>人员、</w:t>
      </w:r>
      <w:r w:rsidRPr="00D85535">
        <w:rPr>
          <w:rFonts w:ascii="微软雅黑" w:eastAsia="微软雅黑" w:hAnsi="微软雅黑" w:hint="eastAsia"/>
          <w:sz w:val="18"/>
          <w:szCs w:val="18"/>
        </w:rPr>
        <w:t>产品实际所有权，通过自己的经营获得利润。经销</w:t>
      </w:r>
      <w:r w:rsidR="00027A5E">
        <w:rPr>
          <w:rFonts w:ascii="微软雅黑" w:eastAsia="微软雅黑" w:hAnsi="微软雅黑" w:hint="eastAsia"/>
          <w:sz w:val="18"/>
          <w:szCs w:val="18"/>
        </w:rPr>
        <w:t>商自购油罐车，安排司机、加油员、押运员，</w:t>
      </w:r>
      <w:r w:rsidR="00845FE4">
        <w:rPr>
          <w:rFonts w:ascii="微软雅黑" w:eastAsia="微软雅黑" w:hAnsi="微软雅黑" w:hint="eastAsia"/>
          <w:sz w:val="18"/>
          <w:szCs w:val="18"/>
        </w:rPr>
        <w:t>借用西航石化的经营资质，</w:t>
      </w:r>
      <w:r w:rsidR="00027A5E">
        <w:rPr>
          <w:rFonts w:ascii="微软雅黑" w:eastAsia="微软雅黑" w:hAnsi="微软雅黑" w:hint="eastAsia"/>
          <w:sz w:val="18"/>
          <w:szCs w:val="18"/>
        </w:rPr>
        <w:t>从西航石化</w:t>
      </w:r>
      <w:r w:rsidRPr="00D85535">
        <w:rPr>
          <w:rFonts w:ascii="微软雅黑" w:eastAsia="微软雅黑" w:hAnsi="微软雅黑" w:hint="eastAsia"/>
          <w:sz w:val="18"/>
          <w:szCs w:val="18"/>
        </w:rPr>
        <w:t>进</w:t>
      </w:r>
      <w:r w:rsidR="00027A5E">
        <w:rPr>
          <w:rFonts w:ascii="微软雅黑" w:eastAsia="微软雅黑" w:hAnsi="微软雅黑" w:hint="eastAsia"/>
          <w:sz w:val="18"/>
          <w:szCs w:val="18"/>
        </w:rPr>
        <w:t>油</w:t>
      </w:r>
      <w:r w:rsidRPr="00D85535">
        <w:rPr>
          <w:rFonts w:ascii="微软雅黑" w:eastAsia="微软雅黑" w:hAnsi="微软雅黑" w:hint="eastAsia"/>
          <w:sz w:val="18"/>
          <w:szCs w:val="18"/>
        </w:rPr>
        <w:t>，</w:t>
      </w:r>
      <w:r w:rsidR="00027A5E">
        <w:rPr>
          <w:rFonts w:ascii="微软雅黑" w:eastAsia="微软雅黑" w:hAnsi="微软雅黑" w:hint="eastAsia"/>
          <w:sz w:val="18"/>
          <w:szCs w:val="18"/>
        </w:rPr>
        <w:t>卖给客户赚取一定利润。</w:t>
      </w:r>
    </w:p>
    <w:p w:rsidR="006A1635" w:rsidRDefault="00D85535" w:rsidP="00297FF9">
      <w:pPr>
        <w:rPr>
          <w:rFonts w:ascii="微软雅黑" w:eastAsia="微软雅黑" w:hAnsi="微软雅黑"/>
          <w:sz w:val="18"/>
          <w:szCs w:val="18"/>
        </w:rPr>
      </w:pPr>
      <w:r w:rsidRPr="00D85535">
        <w:rPr>
          <w:rFonts w:ascii="微软雅黑" w:eastAsia="微软雅黑" w:hAnsi="微软雅黑" w:hint="eastAsia"/>
          <w:sz w:val="18"/>
          <w:szCs w:val="18"/>
        </w:rPr>
        <w:t>2、代理商</w:t>
      </w:r>
      <w:r w:rsidR="001720D6">
        <w:rPr>
          <w:rFonts w:ascii="微软雅黑" w:eastAsia="微软雅黑" w:hAnsi="微软雅黑" w:hint="eastAsia"/>
          <w:sz w:val="18"/>
          <w:szCs w:val="18"/>
        </w:rPr>
        <w:t>定义</w:t>
      </w:r>
      <w:r w:rsidRPr="00D85535">
        <w:rPr>
          <w:rFonts w:ascii="微软雅黑" w:eastAsia="微软雅黑" w:hAnsi="微软雅黑" w:hint="eastAsia"/>
          <w:sz w:val="18"/>
          <w:szCs w:val="18"/>
        </w:rPr>
        <w:t>：没有商品所有权，只是促成交易，从中赚取</w:t>
      </w:r>
      <w:r w:rsidR="00F227B3">
        <w:rPr>
          <w:rFonts w:ascii="微软雅黑" w:eastAsia="微软雅黑" w:hAnsi="微软雅黑" w:hint="eastAsia"/>
          <w:sz w:val="18"/>
          <w:szCs w:val="18"/>
        </w:rPr>
        <w:t>分成</w:t>
      </w:r>
      <w:r w:rsidRPr="00D85535">
        <w:rPr>
          <w:rFonts w:ascii="微软雅黑" w:eastAsia="微软雅黑" w:hAnsi="微软雅黑" w:hint="eastAsia"/>
          <w:sz w:val="18"/>
          <w:szCs w:val="18"/>
        </w:rPr>
        <w:t>佣金。代理商是指</w:t>
      </w:r>
      <w:r w:rsidR="00845FE4">
        <w:rPr>
          <w:rFonts w:ascii="微软雅黑" w:eastAsia="微软雅黑" w:hAnsi="微软雅黑" w:hint="eastAsia"/>
          <w:sz w:val="18"/>
          <w:szCs w:val="18"/>
        </w:rPr>
        <w:t>在成品油</w:t>
      </w:r>
      <w:r w:rsidRPr="00D85535">
        <w:rPr>
          <w:rFonts w:ascii="微软雅黑" w:eastAsia="微软雅黑" w:hAnsi="微软雅黑" w:hint="eastAsia"/>
          <w:sz w:val="18"/>
          <w:szCs w:val="18"/>
        </w:rPr>
        <w:t>销售过程中由</w:t>
      </w:r>
      <w:r w:rsidR="00845FE4">
        <w:rPr>
          <w:rFonts w:ascii="微软雅黑" w:eastAsia="微软雅黑" w:hAnsi="微软雅黑" w:hint="eastAsia"/>
          <w:sz w:val="18"/>
          <w:szCs w:val="18"/>
        </w:rPr>
        <w:t>西航石化授权在某一区域有销售资格</w:t>
      </w:r>
      <w:r w:rsidRPr="00D85535">
        <w:rPr>
          <w:rFonts w:ascii="微软雅黑" w:eastAsia="微软雅黑" w:hAnsi="微软雅黑" w:hint="eastAsia"/>
          <w:sz w:val="18"/>
          <w:szCs w:val="18"/>
        </w:rPr>
        <w:t>的商家</w:t>
      </w:r>
      <w:r w:rsidR="00845FE4">
        <w:rPr>
          <w:rFonts w:ascii="微软雅黑" w:eastAsia="微软雅黑" w:hAnsi="微软雅黑" w:hint="eastAsia"/>
          <w:sz w:val="18"/>
          <w:szCs w:val="18"/>
        </w:rPr>
        <w:t>或个人</w:t>
      </w:r>
      <w:r w:rsidRPr="00D85535">
        <w:rPr>
          <w:rFonts w:ascii="微软雅黑" w:eastAsia="微软雅黑" w:hAnsi="微软雅黑" w:hint="eastAsia"/>
          <w:sz w:val="18"/>
          <w:szCs w:val="18"/>
        </w:rPr>
        <w:t>。</w:t>
      </w:r>
    </w:p>
    <w:p w:rsidR="006A1635" w:rsidRDefault="006A1635" w:rsidP="006A1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</w:t>
      </w:r>
      <w:r w:rsidRPr="006A1635">
        <w:rPr>
          <w:rFonts w:ascii="微软雅黑" w:eastAsia="微软雅黑" w:hAnsi="微软雅黑" w:hint="eastAsia"/>
          <w:sz w:val="18"/>
          <w:szCs w:val="18"/>
        </w:rPr>
        <w:t>经销商（代理）商的选择、评估由营销中心负责，公司层面审</w:t>
      </w:r>
      <w:r>
        <w:rPr>
          <w:rFonts w:ascii="微软雅黑" w:eastAsia="微软雅黑" w:hAnsi="微软雅黑" w:hint="eastAsia"/>
          <w:sz w:val="18"/>
          <w:szCs w:val="18"/>
        </w:rPr>
        <w:t>批通过。市场营销中心负责总体协调及业务指导。公司选择的经销（代理）商是合法注册的经营的单位或个人。</w:t>
      </w:r>
      <w:r w:rsidRPr="006A1635">
        <w:rPr>
          <w:rFonts w:ascii="微软雅黑" w:eastAsia="微软雅黑" w:hAnsi="微软雅黑" w:hint="eastAsia"/>
          <w:sz w:val="18"/>
          <w:szCs w:val="18"/>
        </w:rPr>
        <w:t>即对于满足公司（指本公司，下同）需求、认可公司经营理念、技术与产品、能确保完成一定销售额且自愿申请经销（代理）公司技术与产品的单位或个人，经考查合格后，可成为公司正式的经销（代理）商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6A1635">
        <w:rPr>
          <w:rFonts w:ascii="微软雅黑" w:eastAsia="微软雅黑" w:hAnsi="微软雅黑" w:hint="eastAsia"/>
          <w:sz w:val="18"/>
          <w:szCs w:val="18"/>
        </w:rPr>
        <w:t>授权经销（代理）商的代理时间</w:t>
      </w:r>
      <w:r w:rsidR="00663FB6">
        <w:rPr>
          <w:rFonts w:ascii="微软雅黑" w:eastAsia="微软雅黑" w:hAnsi="微软雅黑" w:hint="eastAsia"/>
          <w:sz w:val="18"/>
          <w:szCs w:val="18"/>
        </w:rPr>
        <w:t>试用期为1个月，合同期为</w:t>
      </w:r>
      <w:r w:rsidRPr="006A1635">
        <w:rPr>
          <w:rFonts w:ascii="微软雅黑" w:eastAsia="微软雅黑" w:hAnsi="微软雅黑" w:hint="eastAsia"/>
          <w:sz w:val="18"/>
          <w:szCs w:val="18"/>
        </w:rPr>
        <w:t>一年</w:t>
      </w:r>
      <w:r w:rsidR="00C00C85">
        <w:rPr>
          <w:rFonts w:ascii="微软雅黑" w:eastAsia="微软雅黑" w:hAnsi="微软雅黑" w:hint="eastAsia"/>
          <w:sz w:val="18"/>
          <w:szCs w:val="18"/>
        </w:rPr>
        <w:t>。</w:t>
      </w:r>
    </w:p>
    <w:p w:rsidR="00C00C85" w:rsidRDefault="00C00C85" w:rsidP="006A1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4、</w:t>
      </w:r>
      <w:r w:rsidRPr="00C00C85">
        <w:rPr>
          <w:rFonts w:ascii="微软雅黑" w:eastAsia="微软雅黑" w:hAnsi="微软雅黑" w:hint="eastAsia"/>
          <w:sz w:val="18"/>
          <w:szCs w:val="18"/>
        </w:rPr>
        <w:t>根据经销合同或代理合同（协议）在指定的区域</w:t>
      </w:r>
      <w:r>
        <w:rPr>
          <w:rFonts w:ascii="微软雅黑" w:eastAsia="微软雅黑" w:hAnsi="微软雅黑" w:hint="eastAsia"/>
          <w:sz w:val="18"/>
          <w:szCs w:val="18"/>
        </w:rPr>
        <w:t>西航石化的油品销售</w:t>
      </w:r>
      <w:r w:rsidRPr="00C00C85">
        <w:rPr>
          <w:rFonts w:ascii="微软雅黑" w:eastAsia="微软雅黑" w:hAnsi="微软雅黑" w:hint="eastAsia"/>
          <w:sz w:val="18"/>
          <w:szCs w:val="18"/>
        </w:rPr>
        <w:t>，按时完成规定的销售额。</w:t>
      </w:r>
    </w:p>
    <w:p w:rsidR="00CA0161" w:rsidRDefault="00CA0161" w:rsidP="006A1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5、</w:t>
      </w:r>
      <w:r w:rsidR="00BE36B4" w:rsidRPr="00B95029">
        <w:rPr>
          <w:rFonts w:ascii="微软雅黑" w:eastAsia="微软雅黑" w:hAnsi="微软雅黑" w:hint="eastAsia"/>
          <w:sz w:val="18"/>
          <w:szCs w:val="18"/>
        </w:rPr>
        <w:t>经销（代理）商</w:t>
      </w:r>
      <w:r w:rsidR="00BE36B4">
        <w:rPr>
          <w:rFonts w:ascii="微软雅黑" w:eastAsia="微软雅黑" w:hAnsi="微软雅黑" w:hint="eastAsia"/>
          <w:sz w:val="18"/>
          <w:szCs w:val="18"/>
        </w:rPr>
        <w:t>主要职责为：</w:t>
      </w:r>
      <w:r w:rsidR="00BE36B4" w:rsidRPr="00B95029">
        <w:rPr>
          <w:rFonts w:ascii="微软雅黑" w:eastAsia="微软雅黑" w:hAnsi="微软雅黑" w:hint="eastAsia"/>
          <w:sz w:val="18"/>
          <w:szCs w:val="18"/>
        </w:rPr>
        <w:t>①</w:t>
      </w:r>
      <w:r w:rsidRPr="00CA0161">
        <w:rPr>
          <w:rFonts w:ascii="微软雅黑" w:eastAsia="微软雅黑" w:hAnsi="微软雅黑" w:hint="eastAsia"/>
          <w:sz w:val="18"/>
          <w:szCs w:val="18"/>
        </w:rPr>
        <w:t>公司指导下，积极宣传、推广公司的技术与产品，根据需求支持和配合公司在代理区域的营销活动</w:t>
      </w:r>
      <w:r w:rsidR="00BE36B4">
        <w:rPr>
          <w:rFonts w:ascii="微软雅黑" w:eastAsia="微软雅黑" w:hAnsi="微软雅黑" w:hint="eastAsia"/>
          <w:sz w:val="18"/>
          <w:szCs w:val="18"/>
        </w:rPr>
        <w:t>。</w:t>
      </w:r>
      <w:r w:rsidR="00BE36B4" w:rsidRPr="00B95029">
        <w:rPr>
          <w:rFonts w:ascii="微软雅黑" w:eastAsia="微软雅黑" w:hAnsi="微软雅黑" w:hint="eastAsia"/>
          <w:sz w:val="18"/>
          <w:szCs w:val="18"/>
        </w:rPr>
        <w:t>②</w:t>
      </w:r>
      <w:r w:rsidRPr="00CA0161">
        <w:rPr>
          <w:rFonts w:ascii="微软雅黑" w:eastAsia="微软雅黑" w:hAnsi="微软雅黑" w:hint="eastAsia"/>
          <w:sz w:val="18"/>
          <w:szCs w:val="18"/>
        </w:rPr>
        <w:t>详细收集公司产品应用的技术资料，调查客户的满意度，跟踪产品的使用情况，做好售后服务和处理客户投诉等问题。</w:t>
      </w:r>
      <w:r w:rsidR="00BE36B4" w:rsidRPr="00B95029">
        <w:rPr>
          <w:rFonts w:ascii="微软雅黑" w:eastAsia="微软雅黑" w:hAnsi="微软雅黑" w:hint="eastAsia"/>
          <w:sz w:val="18"/>
          <w:szCs w:val="18"/>
        </w:rPr>
        <w:t>③</w:t>
      </w:r>
      <w:r w:rsidR="00E15516">
        <w:rPr>
          <w:rFonts w:ascii="微软雅黑" w:eastAsia="微软雅黑" w:hAnsi="微软雅黑" w:hint="eastAsia"/>
          <w:sz w:val="18"/>
          <w:szCs w:val="18"/>
        </w:rPr>
        <w:t>及时向营销中心提供市场、客户、竞争对手等方面的信息。</w:t>
      </w:r>
      <w:r w:rsidR="00BE36B4" w:rsidRPr="00B95029">
        <w:rPr>
          <w:rFonts w:ascii="微软雅黑" w:eastAsia="微软雅黑" w:hAnsi="微软雅黑" w:hint="eastAsia"/>
          <w:sz w:val="18"/>
          <w:szCs w:val="18"/>
        </w:rPr>
        <w:t>④</w:t>
      </w:r>
      <w:r w:rsidRPr="00CA0161">
        <w:rPr>
          <w:rFonts w:ascii="微软雅黑" w:eastAsia="微软雅黑" w:hAnsi="微软雅黑" w:hint="eastAsia"/>
          <w:sz w:val="18"/>
          <w:szCs w:val="18"/>
        </w:rPr>
        <w:t>在指定的区域维护公司的品牌形象</w:t>
      </w:r>
      <w:r w:rsidR="00BE36B4">
        <w:rPr>
          <w:rFonts w:ascii="微软雅黑" w:eastAsia="微软雅黑" w:hAnsi="微软雅黑" w:hint="eastAsia"/>
          <w:sz w:val="18"/>
          <w:szCs w:val="18"/>
        </w:rPr>
        <w:t>。</w:t>
      </w:r>
      <w:r w:rsidR="00BE36B4" w:rsidRPr="00B95029">
        <w:rPr>
          <w:rFonts w:ascii="微软雅黑" w:eastAsia="微软雅黑" w:hAnsi="微软雅黑" w:hint="eastAsia"/>
          <w:sz w:val="18"/>
          <w:szCs w:val="18"/>
        </w:rPr>
        <w:t>⑤</w:t>
      </w:r>
      <w:r w:rsidRPr="00CA0161">
        <w:rPr>
          <w:rFonts w:ascii="微软雅黑" w:eastAsia="微软雅黑" w:hAnsi="微软雅黑" w:hint="eastAsia"/>
          <w:sz w:val="18"/>
          <w:szCs w:val="18"/>
        </w:rPr>
        <w:t>严守商业、技术秘密。</w:t>
      </w:r>
    </w:p>
    <w:p w:rsidR="00F52943" w:rsidRPr="00F52943" w:rsidRDefault="00F52943" w:rsidP="00B950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 w:rsidR="00B95029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客户关系：</w:t>
      </w:r>
      <w:r w:rsidRPr="00B95029"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>在某一区域中，所有客户包括潜在客户都归该区域经销商所有，任何渠道进来的客户都不得直接和公司建立合作关系。</w:t>
      </w:r>
      <w:r w:rsidRPr="00B95029"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 w:hint="eastAsia"/>
          <w:sz w:val="18"/>
          <w:szCs w:val="18"/>
        </w:rPr>
        <w:t>在某一区域中，代理商引入的客户归代理商所有，其他渠道进来的客户可与公司直接建立供销合作关系，与代理商无关。</w:t>
      </w:r>
      <w:r w:rsidRPr="00B95029"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 w:hint="eastAsia"/>
          <w:sz w:val="18"/>
          <w:szCs w:val="18"/>
        </w:rPr>
        <w:t>同一个区域只设立一个经销商或代理商。</w:t>
      </w:r>
    </w:p>
    <w:p w:rsidR="00B95029" w:rsidRDefault="004D6E3C" w:rsidP="00B950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7、人员、设备管理：</w:t>
      </w:r>
      <w:r w:rsidRPr="00B95029">
        <w:rPr>
          <w:rFonts w:ascii="微软雅黑" w:eastAsia="微软雅黑" w:hAnsi="微软雅黑" w:hint="eastAsia"/>
          <w:sz w:val="18"/>
          <w:szCs w:val="18"/>
        </w:rPr>
        <w:t>①</w:t>
      </w:r>
      <w:r w:rsidR="00CA64E1">
        <w:rPr>
          <w:rFonts w:ascii="微软雅黑" w:eastAsia="微软雅黑" w:hAnsi="微软雅黑" w:hint="eastAsia"/>
          <w:sz w:val="18"/>
          <w:szCs w:val="18"/>
        </w:rPr>
        <w:t>在某一区域内，</w:t>
      </w:r>
      <w:r>
        <w:rPr>
          <w:rFonts w:ascii="微软雅黑" w:eastAsia="微软雅黑" w:hAnsi="微软雅黑" w:hint="eastAsia"/>
          <w:sz w:val="18"/>
          <w:szCs w:val="18"/>
        </w:rPr>
        <w:t>经销商自有设备、人员都归经销商自行管理</w:t>
      </w:r>
      <w:r w:rsidR="00233062">
        <w:rPr>
          <w:rFonts w:ascii="微软雅黑" w:eastAsia="微软雅黑" w:hAnsi="微软雅黑" w:hint="eastAsia"/>
          <w:sz w:val="18"/>
          <w:szCs w:val="18"/>
        </w:rPr>
        <w:t>，由经销商对设备进行维护，对人员进行工资、奖金等待遇发放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B95029">
        <w:rPr>
          <w:rFonts w:ascii="微软雅黑" w:eastAsia="微软雅黑" w:hAnsi="微软雅黑" w:hint="eastAsia"/>
          <w:sz w:val="18"/>
          <w:szCs w:val="18"/>
        </w:rPr>
        <w:t>②</w:t>
      </w:r>
      <w:r w:rsidR="00B55BFB">
        <w:rPr>
          <w:rFonts w:ascii="微软雅黑" w:eastAsia="微软雅黑" w:hAnsi="微软雅黑" w:hint="eastAsia"/>
          <w:sz w:val="18"/>
          <w:szCs w:val="18"/>
        </w:rPr>
        <w:t>在某一区域内，设备、人员归西航路石科技管理，由路石科技对设备进行管理维护，对人员进行工资、奖金等待遇发放。</w:t>
      </w:r>
    </w:p>
    <w:p w:rsidR="005B0FA2" w:rsidRDefault="005B0FA2" w:rsidP="00516A16"/>
    <w:p w:rsidR="00E836E3" w:rsidRDefault="00E836E3" w:rsidP="00516A16"/>
    <w:p w:rsidR="00E836E3" w:rsidRPr="000C0147" w:rsidRDefault="0020386B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>以上制度自即日起执行</w:t>
      </w:r>
    </w:p>
    <w:p w:rsidR="00E836E3" w:rsidRDefault="00C85F1C" w:rsidP="00516A1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3810</wp:posOffset>
            </wp:positionV>
            <wp:extent cx="1425575" cy="1430655"/>
            <wp:effectExtent l="19050" t="0" r="3175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</w:t>
      </w:r>
      <w:r w:rsidR="00085B2D">
        <w:rPr>
          <w:rFonts w:ascii="楷体" w:eastAsia="楷体" w:hAnsi="楷体" w:hint="eastAsia"/>
        </w:rPr>
        <w:t xml:space="preserve">                               </w:t>
      </w:r>
      <w:r w:rsidRPr="000C0147">
        <w:rPr>
          <w:rFonts w:ascii="楷体" w:eastAsia="楷体" w:hAnsi="楷体" w:hint="eastAsia"/>
        </w:rPr>
        <w:t>二零一七年六月</w:t>
      </w:r>
      <w:r w:rsidR="00085B2D">
        <w:rPr>
          <w:rFonts w:ascii="楷体" w:eastAsia="楷体" w:hAnsi="楷体" w:hint="eastAsia"/>
        </w:rPr>
        <w:t>二十二</w:t>
      </w:r>
      <w:r w:rsidRPr="000C0147">
        <w:rPr>
          <w:rFonts w:ascii="楷体" w:eastAsia="楷体" w:hAnsi="楷体" w:hint="eastAsia"/>
        </w:rPr>
        <w:t>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E836E3" w:rsidP="00516A16"/>
    <w:p w:rsidR="00DA3A49" w:rsidRDefault="00DA3A49" w:rsidP="00516A16"/>
    <w:p w:rsidR="00DA3A49" w:rsidRDefault="00DA3A49" w:rsidP="00516A16"/>
    <w:p w:rsidR="00E836E3" w:rsidRDefault="00E836E3" w:rsidP="00516A16"/>
    <w:p w:rsidR="00E836E3" w:rsidRDefault="00E836E3" w:rsidP="00516A16"/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164300">
        <w:rPr>
          <w:rFonts w:ascii="楷体" w:eastAsia="楷体" w:hAnsi="楷体" w:hint="eastAsia"/>
        </w:rPr>
        <w:t>经销商 代理商 职责 管理</w:t>
      </w:r>
    </w:p>
    <w:p w:rsidR="00E836E3" w:rsidRPr="004345D6" w:rsidRDefault="00D1311D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2081" type="#_x0000_t32" style="position:absolute;left:0;text-align:left;margin-left:1.4pt;margin-top:.05pt;width:416.35pt;height:1.25pt;z-index:251685888" o:connectortype="straight" strokeweight="1pt"/>
        </w:pict>
      </w:r>
      <w:r w:rsidR="00367510" w:rsidRPr="004345D6">
        <w:rPr>
          <w:rFonts w:ascii="楷体" w:eastAsia="楷体" w:hAnsi="楷体" w:hint="eastAsia"/>
        </w:rPr>
        <w:t>西航石化总办</w:t>
      </w:r>
      <w:r w:rsidR="00652DEA" w:rsidRPr="004345D6">
        <w:rPr>
          <w:rFonts w:ascii="楷体" w:eastAsia="楷体" w:hAnsi="楷体" w:hint="eastAsia"/>
        </w:rPr>
        <w:t xml:space="preserve">             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355CE7">
        <w:rPr>
          <w:rFonts w:ascii="楷体" w:eastAsia="楷体" w:hAnsi="楷体" w:hint="eastAsia"/>
        </w:rPr>
        <w:t xml:space="preserve">               </w:t>
      </w:r>
      <w:r w:rsidR="00367510" w:rsidRPr="004345D6">
        <w:rPr>
          <w:rFonts w:ascii="楷体" w:eastAsia="楷体" w:hAnsi="楷体" w:hint="eastAsia"/>
        </w:rPr>
        <w:t xml:space="preserve"> </w:t>
      </w:r>
      <w:r w:rsidR="00972E9B" w:rsidRPr="004345D6">
        <w:rPr>
          <w:rFonts w:ascii="楷体" w:eastAsia="楷体" w:hAnsi="楷体" w:hint="eastAsia"/>
        </w:rPr>
        <w:t>2017年6月</w:t>
      </w:r>
      <w:r w:rsidR="006517C6">
        <w:rPr>
          <w:rFonts w:ascii="楷体" w:eastAsia="楷体" w:hAnsi="楷体" w:hint="eastAsia"/>
        </w:rPr>
        <w:t>22</w:t>
      </w:r>
      <w:r w:rsidR="00972E9B" w:rsidRPr="004345D6">
        <w:rPr>
          <w:rFonts w:ascii="楷体" w:eastAsia="楷体" w:hAnsi="楷体" w:hint="eastAsia"/>
        </w:rPr>
        <w:t>日</w:t>
      </w:r>
      <w:r w:rsidR="00367510" w:rsidRPr="004345D6">
        <w:rPr>
          <w:rFonts w:ascii="楷体" w:eastAsia="楷体" w:hAnsi="楷体" w:hint="eastAsia"/>
        </w:rPr>
        <w:t>签发</w:t>
      </w:r>
    </w:p>
    <w:p w:rsidR="00BB27EF" w:rsidRPr="00CA2FC6" w:rsidRDefault="00D1311D" w:rsidP="005463FC">
      <w:r>
        <w:rPr>
          <w:noProof/>
        </w:rPr>
        <w:pict>
          <v:shape id="_x0000_s2082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CA2FC6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F40" w:rsidRDefault="00793F40" w:rsidP="00C452F7">
      <w:r>
        <w:separator/>
      </w:r>
    </w:p>
  </w:endnote>
  <w:endnote w:type="continuationSeparator" w:id="1">
    <w:p w:rsidR="00793F40" w:rsidRDefault="00793F40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F40" w:rsidRDefault="00793F40" w:rsidP="00C452F7">
      <w:r>
        <w:separator/>
      </w:r>
    </w:p>
  </w:footnote>
  <w:footnote w:type="continuationSeparator" w:id="1">
    <w:p w:rsidR="00793F40" w:rsidRDefault="00793F40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27A5E"/>
    <w:rsid w:val="00067B5C"/>
    <w:rsid w:val="00084F20"/>
    <w:rsid w:val="00085B2D"/>
    <w:rsid w:val="000860B7"/>
    <w:rsid w:val="000B6DEE"/>
    <w:rsid w:val="000C0147"/>
    <w:rsid w:val="00105ADE"/>
    <w:rsid w:val="0014274B"/>
    <w:rsid w:val="001578E7"/>
    <w:rsid w:val="00164300"/>
    <w:rsid w:val="001720D6"/>
    <w:rsid w:val="00172FF2"/>
    <w:rsid w:val="0020386B"/>
    <w:rsid w:val="00233062"/>
    <w:rsid w:val="002431BD"/>
    <w:rsid w:val="00297FF9"/>
    <w:rsid w:val="002A58CB"/>
    <w:rsid w:val="002E19F4"/>
    <w:rsid w:val="002E27CD"/>
    <w:rsid w:val="00355CE7"/>
    <w:rsid w:val="00361AD9"/>
    <w:rsid w:val="00363911"/>
    <w:rsid w:val="00367510"/>
    <w:rsid w:val="003E045C"/>
    <w:rsid w:val="00416F9E"/>
    <w:rsid w:val="004345D6"/>
    <w:rsid w:val="00471B86"/>
    <w:rsid w:val="00497B82"/>
    <w:rsid w:val="004B179A"/>
    <w:rsid w:val="004D6E3C"/>
    <w:rsid w:val="005117A7"/>
    <w:rsid w:val="00516A16"/>
    <w:rsid w:val="0054432B"/>
    <w:rsid w:val="005463FC"/>
    <w:rsid w:val="00575B4C"/>
    <w:rsid w:val="00596C45"/>
    <w:rsid w:val="005B0FA2"/>
    <w:rsid w:val="005E3B36"/>
    <w:rsid w:val="006517C6"/>
    <w:rsid w:val="00652DEA"/>
    <w:rsid w:val="00663FB6"/>
    <w:rsid w:val="006A1635"/>
    <w:rsid w:val="006A2F38"/>
    <w:rsid w:val="006A319D"/>
    <w:rsid w:val="006B6E00"/>
    <w:rsid w:val="006B74C7"/>
    <w:rsid w:val="006D5D1F"/>
    <w:rsid w:val="00704033"/>
    <w:rsid w:val="00705847"/>
    <w:rsid w:val="00727A38"/>
    <w:rsid w:val="00793F40"/>
    <w:rsid w:val="00811D09"/>
    <w:rsid w:val="00840482"/>
    <w:rsid w:val="00845FE4"/>
    <w:rsid w:val="00846C00"/>
    <w:rsid w:val="008927C4"/>
    <w:rsid w:val="008E1A71"/>
    <w:rsid w:val="008E2516"/>
    <w:rsid w:val="009121F8"/>
    <w:rsid w:val="00966B13"/>
    <w:rsid w:val="00972E9B"/>
    <w:rsid w:val="00992F19"/>
    <w:rsid w:val="009E27EE"/>
    <w:rsid w:val="00A30C89"/>
    <w:rsid w:val="00A41D52"/>
    <w:rsid w:val="00A935A7"/>
    <w:rsid w:val="00AA4B32"/>
    <w:rsid w:val="00AB0698"/>
    <w:rsid w:val="00AF01ED"/>
    <w:rsid w:val="00B50086"/>
    <w:rsid w:val="00B51311"/>
    <w:rsid w:val="00B547D3"/>
    <w:rsid w:val="00B55BFB"/>
    <w:rsid w:val="00B70420"/>
    <w:rsid w:val="00B95029"/>
    <w:rsid w:val="00BB27EF"/>
    <w:rsid w:val="00BE36B4"/>
    <w:rsid w:val="00C00C85"/>
    <w:rsid w:val="00C126E2"/>
    <w:rsid w:val="00C452F7"/>
    <w:rsid w:val="00C85F1C"/>
    <w:rsid w:val="00CA0161"/>
    <w:rsid w:val="00CA29EF"/>
    <w:rsid w:val="00CA2FC6"/>
    <w:rsid w:val="00CA64E1"/>
    <w:rsid w:val="00D1311D"/>
    <w:rsid w:val="00D4460A"/>
    <w:rsid w:val="00D85535"/>
    <w:rsid w:val="00DA3A49"/>
    <w:rsid w:val="00DC2E88"/>
    <w:rsid w:val="00E11DE3"/>
    <w:rsid w:val="00E15516"/>
    <w:rsid w:val="00E50512"/>
    <w:rsid w:val="00E836E3"/>
    <w:rsid w:val="00E859E4"/>
    <w:rsid w:val="00EC09E7"/>
    <w:rsid w:val="00EC23B1"/>
    <w:rsid w:val="00F13D94"/>
    <w:rsid w:val="00F15A78"/>
    <w:rsid w:val="00F21105"/>
    <w:rsid w:val="00F227B3"/>
    <w:rsid w:val="00F52943"/>
    <w:rsid w:val="00F60A14"/>
    <w:rsid w:val="00FA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4" type="connector" idref="#_x0000_s2082"/>
        <o:r id="V:Rule6" type="connector" idref="#_x0000_s2081"/>
        <o:r id="V:Rule7" type="connector" idref="#_x0000_s2083"/>
        <o:r id="V:Rule8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48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4303944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5583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5191261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277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15225615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04302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21492890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939</Characters>
  <Application>Microsoft Office Word</Application>
  <DocSecurity>0</DocSecurity>
  <Lines>7</Lines>
  <Paragraphs>2</Paragraphs>
  <ScaleCrop>false</ScaleCrop>
  <Company>ll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35</cp:revision>
  <dcterms:created xsi:type="dcterms:W3CDTF">2017-08-05T12:34:00Z</dcterms:created>
  <dcterms:modified xsi:type="dcterms:W3CDTF">2017-08-05T13:54:00Z</dcterms:modified>
</cp:coreProperties>
</file>