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3E0" w:rsidRPr="00EA13E0" w:rsidRDefault="00EA13E0" w:rsidP="00EA13E0">
      <w:pPr>
        <w:jc w:val="center"/>
        <w:rPr>
          <w:b/>
          <w:bCs/>
          <w:u w:val="single"/>
        </w:rPr>
      </w:pPr>
      <w:r w:rsidRPr="00EA13E0">
        <w:rPr>
          <w:b/>
          <w:bCs/>
          <w:u w:val="single"/>
        </w:rPr>
        <w:t>Part I</w:t>
      </w:r>
    </w:p>
    <w:p w:rsidR="00EA13E0" w:rsidRDefault="00EA13E0" w:rsidP="00EA13E0">
      <w:pPr>
        <w:pStyle w:val="Default"/>
        <w:ind w:left="720"/>
        <w:rPr>
          <w:bCs/>
          <w:sz w:val="22"/>
          <w:szCs w:val="22"/>
        </w:rPr>
      </w:pPr>
    </w:p>
    <w:p w:rsidR="005111E9" w:rsidRDefault="00872536" w:rsidP="005111E9">
      <w:pPr>
        <w:pStyle w:val="Default"/>
        <w:numPr>
          <w:ilvl w:val="0"/>
          <w:numId w:val="1"/>
        </w:numPr>
        <w:rPr>
          <w:bCs/>
          <w:sz w:val="22"/>
          <w:szCs w:val="22"/>
        </w:rPr>
      </w:pPr>
      <w:r>
        <w:rPr>
          <w:bCs/>
          <w:sz w:val="22"/>
          <w:szCs w:val="22"/>
        </w:rPr>
        <w:t>Sleepy Industries Warranty Cards are characterized by</w:t>
      </w:r>
      <w:r w:rsidR="00EC3039">
        <w:rPr>
          <w:bCs/>
          <w:sz w:val="22"/>
          <w:szCs w:val="22"/>
        </w:rPr>
        <w:t xml:space="preserve"> 8 criteria in which only</w:t>
      </w:r>
      <w:r>
        <w:rPr>
          <w:bCs/>
          <w:sz w:val="22"/>
          <w:szCs w:val="22"/>
        </w:rPr>
        <w:t xml:space="preserve"> three central variables</w:t>
      </w:r>
      <w:r w:rsidR="00EC3039">
        <w:rPr>
          <w:bCs/>
          <w:sz w:val="22"/>
          <w:szCs w:val="22"/>
        </w:rPr>
        <w:t xml:space="preserve"> are valuable</w:t>
      </w:r>
      <w:r>
        <w:rPr>
          <w:bCs/>
          <w:sz w:val="22"/>
          <w:szCs w:val="22"/>
        </w:rPr>
        <w:t>: Postal Code</w:t>
      </w:r>
      <w:r w:rsidR="0014759C">
        <w:rPr>
          <w:bCs/>
          <w:sz w:val="22"/>
          <w:szCs w:val="22"/>
        </w:rPr>
        <w:t xml:space="preserve"> (First 3 Digits)</w:t>
      </w:r>
      <w:r>
        <w:rPr>
          <w:bCs/>
          <w:sz w:val="22"/>
          <w:szCs w:val="22"/>
        </w:rPr>
        <w:t>, Line and Income level</w:t>
      </w:r>
      <w:r w:rsidR="00EC3039">
        <w:rPr>
          <w:bCs/>
          <w:sz w:val="22"/>
          <w:szCs w:val="22"/>
        </w:rPr>
        <w:t xml:space="preserve"> (dense data)</w:t>
      </w:r>
      <w:r>
        <w:rPr>
          <w:bCs/>
          <w:sz w:val="22"/>
          <w:szCs w:val="22"/>
        </w:rPr>
        <w:t>. The other variables (Province, Serial #, Return Customer, Why Buy? and Buy Again) neither have sufficient information</w:t>
      </w:r>
      <w:r w:rsidR="00D61E01">
        <w:rPr>
          <w:bCs/>
          <w:sz w:val="22"/>
          <w:szCs w:val="22"/>
        </w:rPr>
        <w:t xml:space="preserve"> (sparse data)</w:t>
      </w:r>
      <w:r>
        <w:rPr>
          <w:bCs/>
          <w:sz w:val="22"/>
          <w:szCs w:val="22"/>
        </w:rPr>
        <w:t xml:space="preserve"> to be classifiable into unique groups (each data entry is unique) to produce significant insights</w:t>
      </w:r>
      <w:r w:rsidR="00D61E01">
        <w:rPr>
          <w:bCs/>
          <w:sz w:val="22"/>
          <w:szCs w:val="22"/>
        </w:rPr>
        <w:t xml:space="preserve"> or value</w:t>
      </w:r>
      <w:r>
        <w:rPr>
          <w:bCs/>
          <w:sz w:val="22"/>
          <w:szCs w:val="22"/>
        </w:rPr>
        <w:t>.</w:t>
      </w:r>
      <w:r w:rsidR="00D61E01">
        <w:rPr>
          <w:bCs/>
          <w:sz w:val="22"/>
          <w:szCs w:val="22"/>
        </w:rPr>
        <w:t xml:space="preserve"> Clustering the data wouldn’t necessary produce clusters due to the uniqueness of each entry.</w:t>
      </w:r>
      <w:r>
        <w:rPr>
          <w:bCs/>
          <w:sz w:val="22"/>
          <w:szCs w:val="22"/>
        </w:rPr>
        <w:t xml:space="preserve">  </w:t>
      </w:r>
      <w:r w:rsidR="0014759C">
        <w:rPr>
          <w:bCs/>
          <w:sz w:val="22"/>
          <w:szCs w:val="22"/>
        </w:rPr>
        <w:t>The last three digits of the Postal Codes were removed to minimize postal code uniqueness.</w:t>
      </w:r>
      <w:r w:rsidR="00EC3039">
        <w:rPr>
          <w:bCs/>
          <w:sz w:val="22"/>
          <w:szCs w:val="22"/>
        </w:rPr>
        <w:t xml:space="preserve"> The data contained both numeric information and categorical data. The data was also refined to remove outliers and invalid items that would skew the data.</w:t>
      </w:r>
    </w:p>
    <w:p w:rsidR="00D61E01" w:rsidRDefault="00D61E01" w:rsidP="00D61E01">
      <w:pPr>
        <w:pStyle w:val="Default"/>
        <w:rPr>
          <w:bCs/>
          <w:sz w:val="22"/>
          <w:szCs w:val="22"/>
        </w:rPr>
      </w:pPr>
    </w:p>
    <w:p w:rsidR="00D61E01" w:rsidRDefault="00D61E01" w:rsidP="00D61E01">
      <w:pPr>
        <w:pStyle w:val="Default"/>
        <w:ind w:left="720"/>
        <w:rPr>
          <w:bCs/>
          <w:sz w:val="22"/>
          <w:szCs w:val="22"/>
        </w:rPr>
      </w:pPr>
      <w:r>
        <w:rPr>
          <w:bCs/>
          <w:sz w:val="22"/>
          <w:szCs w:val="22"/>
        </w:rPr>
        <w:t>Using batchgeo.com, the furniture is located across 5 main regions in Canada:</w:t>
      </w:r>
    </w:p>
    <w:p w:rsidR="00D61E01" w:rsidRDefault="00D61E01" w:rsidP="00D61E01">
      <w:pPr>
        <w:pStyle w:val="Default"/>
        <w:numPr>
          <w:ilvl w:val="1"/>
          <w:numId w:val="1"/>
        </w:numPr>
        <w:rPr>
          <w:bCs/>
          <w:sz w:val="22"/>
          <w:szCs w:val="22"/>
        </w:rPr>
      </w:pPr>
      <w:r>
        <w:rPr>
          <w:bCs/>
          <w:sz w:val="22"/>
          <w:szCs w:val="22"/>
        </w:rPr>
        <w:t>Niagara</w:t>
      </w:r>
    </w:p>
    <w:p w:rsidR="00D61E01" w:rsidRDefault="00D61E01" w:rsidP="00D61E01">
      <w:pPr>
        <w:pStyle w:val="Default"/>
        <w:numPr>
          <w:ilvl w:val="1"/>
          <w:numId w:val="1"/>
        </w:numPr>
        <w:rPr>
          <w:bCs/>
          <w:sz w:val="22"/>
          <w:szCs w:val="22"/>
        </w:rPr>
      </w:pPr>
      <w:r>
        <w:rPr>
          <w:bCs/>
          <w:sz w:val="22"/>
          <w:szCs w:val="22"/>
        </w:rPr>
        <w:t>Hamilton</w:t>
      </w:r>
    </w:p>
    <w:p w:rsidR="00D61E01" w:rsidRDefault="00D61E01" w:rsidP="00D61E01">
      <w:pPr>
        <w:pStyle w:val="Default"/>
        <w:numPr>
          <w:ilvl w:val="1"/>
          <w:numId w:val="1"/>
        </w:numPr>
        <w:rPr>
          <w:bCs/>
          <w:sz w:val="22"/>
          <w:szCs w:val="22"/>
        </w:rPr>
      </w:pPr>
      <w:r>
        <w:rPr>
          <w:bCs/>
          <w:sz w:val="22"/>
          <w:szCs w:val="22"/>
        </w:rPr>
        <w:t>Greater Toronto Area (GTA)</w:t>
      </w:r>
    </w:p>
    <w:p w:rsidR="00D61E01" w:rsidRDefault="00D61E01" w:rsidP="00D61E01">
      <w:pPr>
        <w:pStyle w:val="Default"/>
        <w:numPr>
          <w:ilvl w:val="1"/>
          <w:numId w:val="1"/>
        </w:numPr>
        <w:rPr>
          <w:bCs/>
          <w:sz w:val="22"/>
          <w:szCs w:val="22"/>
        </w:rPr>
      </w:pPr>
      <w:r>
        <w:rPr>
          <w:bCs/>
          <w:sz w:val="22"/>
          <w:szCs w:val="22"/>
        </w:rPr>
        <w:t>Northern Ontario</w:t>
      </w:r>
    </w:p>
    <w:p w:rsidR="00D61E01" w:rsidRDefault="00D61E01" w:rsidP="00D61E01">
      <w:pPr>
        <w:pStyle w:val="Default"/>
        <w:numPr>
          <w:ilvl w:val="1"/>
          <w:numId w:val="1"/>
        </w:numPr>
        <w:rPr>
          <w:bCs/>
          <w:sz w:val="22"/>
          <w:szCs w:val="22"/>
        </w:rPr>
      </w:pPr>
      <w:r>
        <w:rPr>
          <w:bCs/>
          <w:sz w:val="22"/>
          <w:szCs w:val="22"/>
        </w:rPr>
        <w:t>Southwest Ontario (London, Waterloo etc.)</w:t>
      </w:r>
    </w:p>
    <w:p w:rsidR="00671EA7" w:rsidRDefault="00671EA7" w:rsidP="00671EA7">
      <w:pPr>
        <w:pStyle w:val="Default"/>
        <w:ind w:left="720"/>
        <w:rPr>
          <w:bCs/>
          <w:sz w:val="22"/>
          <w:szCs w:val="22"/>
        </w:rPr>
      </w:pPr>
    </w:p>
    <w:p w:rsidR="000230AA" w:rsidRPr="0005630D" w:rsidRDefault="0005630D" w:rsidP="005111E9">
      <w:pPr>
        <w:pStyle w:val="Default"/>
        <w:numPr>
          <w:ilvl w:val="0"/>
          <w:numId w:val="1"/>
        </w:numPr>
        <w:rPr>
          <w:b/>
          <w:bCs/>
          <w:sz w:val="22"/>
          <w:szCs w:val="22"/>
        </w:rPr>
      </w:pPr>
      <w:r>
        <w:rPr>
          <w:bCs/>
          <w:sz w:val="22"/>
          <w:szCs w:val="22"/>
        </w:rPr>
        <w:t>The raw data was slightly transformed to add additional value during the J48 classification and clustering experiments.</w:t>
      </w:r>
      <w:r w:rsidR="00EC3039">
        <w:rPr>
          <w:bCs/>
          <w:sz w:val="22"/>
          <w:szCs w:val="22"/>
        </w:rPr>
        <w:t xml:space="preserve"> The postal code was divided into two additional categories: (first letter in postal code, first three digits in postal code). Furthermore, some of the data was refined in order to maintain consistency. Due to the sparseness of some data categories, they provided little to no insight. Removal of these categories helped remove outliers and misleading clusters that contain minimal value.</w:t>
      </w:r>
      <w:r w:rsidR="00EA13E0">
        <w:rPr>
          <w:bCs/>
          <w:sz w:val="22"/>
          <w:szCs w:val="22"/>
        </w:rPr>
        <w:t xml:space="preserve"> Some of the classification </w:t>
      </w:r>
      <w:r w:rsidR="00232671">
        <w:rPr>
          <w:bCs/>
          <w:sz w:val="22"/>
          <w:szCs w:val="22"/>
        </w:rPr>
        <w:t>tree were poor at predicting due to its simplicity.</w:t>
      </w:r>
    </w:p>
    <w:p w:rsidR="0005630D" w:rsidRDefault="0005630D" w:rsidP="0005630D">
      <w:pPr>
        <w:pStyle w:val="Default"/>
        <w:ind w:left="720"/>
        <w:rPr>
          <w:b/>
          <w:bCs/>
          <w:sz w:val="22"/>
          <w:szCs w:val="22"/>
        </w:rPr>
      </w:pPr>
    </w:p>
    <w:p w:rsidR="000230AA" w:rsidRPr="000230AA" w:rsidRDefault="000230AA" w:rsidP="000230AA">
      <w:pPr>
        <w:pStyle w:val="Default"/>
        <w:ind w:left="720"/>
        <w:rPr>
          <w:bCs/>
          <w:sz w:val="22"/>
          <w:szCs w:val="22"/>
        </w:rPr>
      </w:pPr>
      <w:r>
        <w:rPr>
          <w:bCs/>
          <w:sz w:val="22"/>
          <w:szCs w:val="22"/>
        </w:rPr>
        <w:t xml:space="preserve">The following are distinct clusters located within the dataset. </w:t>
      </w:r>
    </w:p>
    <w:p w:rsidR="001B56DE" w:rsidRDefault="004D5087" w:rsidP="000230AA">
      <w:pPr>
        <w:pStyle w:val="Default"/>
        <w:ind w:left="720"/>
        <w:rPr>
          <w:b/>
          <w:bCs/>
          <w:sz w:val="22"/>
          <w:szCs w:val="22"/>
        </w:rPr>
      </w:pPr>
      <w:r>
        <w:rPr>
          <w:b/>
          <w:bCs/>
          <w:sz w:val="22"/>
          <w:szCs w:val="22"/>
        </w:rPr>
        <w:t>Cluster</w:t>
      </w:r>
      <w:r w:rsidR="003604EF">
        <w:rPr>
          <w:b/>
          <w:bCs/>
          <w:sz w:val="22"/>
          <w:szCs w:val="22"/>
        </w:rPr>
        <w:t xml:space="preserve"> 1</w:t>
      </w:r>
      <w:r w:rsidR="00046CFF">
        <w:rPr>
          <w:b/>
          <w:bCs/>
          <w:sz w:val="22"/>
          <w:szCs w:val="22"/>
        </w:rPr>
        <w:t>: Income Bracket vs. Product Line</w:t>
      </w:r>
    </w:p>
    <w:p w:rsidR="00046CFF" w:rsidRDefault="00046CFF" w:rsidP="00046CFF">
      <w:pPr>
        <w:pStyle w:val="Default"/>
        <w:ind w:left="720"/>
        <w:rPr>
          <w:bCs/>
          <w:sz w:val="22"/>
          <w:szCs w:val="22"/>
        </w:rPr>
      </w:pPr>
      <w:r w:rsidRPr="00637404">
        <w:rPr>
          <w:bCs/>
          <w:sz w:val="22"/>
          <w:szCs w:val="22"/>
        </w:rPr>
        <w:t xml:space="preserve">People earning over </w:t>
      </w:r>
      <w:r w:rsidR="00637404" w:rsidRPr="00637404">
        <w:rPr>
          <w:bCs/>
          <w:sz w:val="22"/>
          <w:szCs w:val="22"/>
        </w:rPr>
        <w:t>75</w:t>
      </w:r>
      <w:r w:rsidRPr="00637404">
        <w:rPr>
          <w:bCs/>
          <w:sz w:val="22"/>
          <w:szCs w:val="22"/>
        </w:rPr>
        <w:t>K are fa</w:t>
      </w:r>
      <w:r w:rsidR="00637404" w:rsidRPr="00637404">
        <w:rPr>
          <w:bCs/>
          <w:sz w:val="22"/>
          <w:szCs w:val="22"/>
        </w:rPr>
        <w:t>vouring</w:t>
      </w:r>
      <w:r w:rsidR="003604EF">
        <w:rPr>
          <w:bCs/>
          <w:sz w:val="22"/>
          <w:szCs w:val="22"/>
        </w:rPr>
        <w:t xml:space="preserve"> the HiHeel, Flash, and Canadian furniture line</w:t>
      </w:r>
    </w:p>
    <w:p w:rsidR="004D5087" w:rsidRDefault="003604EF" w:rsidP="00046CFF">
      <w:pPr>
        <w:pStyle w:val="Default"/>
        <w:ind w:left="720"/>
        <w:rPr>
          <w:bCs/>
          <w:sz w:val="22"/>
          <w:szCs w:val="22"/>
        </w:rPr>
      </w:pPr>
      <w:r>
        <w:rPr>
          <w:bCs/>
          <w:sz w:val="22"/>
          <w:szCs w:val="22"/>
        </w:rPr>
        <w:t xml:space="preserve">People earning below 50k are favouring the </w:t>
      </w:r>
      <w:r w:rsidR="004D5087">
        <w:rPr>
          <w:bCs/>
          <w:sz w:val="22"/>
          <w:szCs w:val="22"/>
        </w:rPr>
        <w:t>Whimsy, Artisan,</w:t>
      </w:r>
      <w:r>
        <w:rPr>
          <w:bCs/>
          <w:sz w:val="22"/>
          <w:szCs w:val="22"/>
        </w:rPr>
        <w:t xml:space="preserve"> and</w:t>
      </w:r>
      <w:r w:rsidR="004D5087">
        <w:rPr>
          <w:bCs/>
          <w:sz w:val="22"/>
          <w:szCs w:val="22"/>
        </w:rPr>
        <w:t xml:space="preserve"> Barebones</w:t>
      </w:r>
      <w:r>
        <w:rPr>
          <w:bCs/>
          <w:sz w:val="22"/>
          <w:szCs w:val="22"/>
        </w:rPr>
        <w:t xml:space="preserve"> furniture line</w:t>
      </w:r>
    </w:p>
    <w:p w:rsidR="004D5087" w:rsidRDefault="004D5087" w:rsidP="00046CFF">
      <w:pPr>
        <w:pStyle w:val="Default"/>
        <w:ind w:left="720"/>
        <w:rPr>
          <w:b/>
          <w:bCs/>
          <w:sz w:val="22"/>
          <w:szCs w:val="22"/>
        </w:rPr>
      </w:pPr>
      <w:r w:rsidRPr="004D5087">
        <w:rPr>
          <w:b/>
          <w:bCs/>
          <w:sz w:val="22"/>
          <w:szCs w:val="22"/>
        </w:rPr>
        <w:t>Cluster</w:t>
      </w:r>
      <w:r w:rsidR="000230AA">
        <w:rPr>
          <w:b/>
          <w:bCs/>
          <w:sz w:val="22"/>
          <w:szCs w:val="22"/>
        </w:rPr>
        <w:t xml:space="preserve"> 2</w:t>
      </w:r>
      <w:r w:rsidRPr="004D5087">
        <w:rPr>
          <w:b/>
          <w:bCs/>
          <w:sz w:val="22"/>
          <w:szCs w:val="22"/>
        </w:rPr>
        <w:t>:</w:t>
      </w:r>
      <w:r>
        <w:rPr>
          <w:b/>
          <w:bCs/>
          <w:sz w:val="22"/>
          <w:szCs w:val="22"/>
        </w:rPr>
        <w:t xml:space="preserve"> </w:t>
      </w:r>
      <w:r w:rsidR="003604EF">
        <w:rPr>
          <w:b/>
          <w:bCs/>
          <w:sz w:val="22"/>
          <w:szCs w:val="22"/>
        </w:rPr>
        <w:t>Income vs Postal Code</w:t>
      </w:r>
    </w:p>
    <w:p w:rsidR="003604EF" w:rsidRDefault="003604EF" w:rsidP="00046CFF">
      <w:pPr>
        <w:pStyle w:val="Default"/>
        <w:ind w:left="720"/>
        <w:rPr>
          <w:bCs/>
          <w:sz w:val="22"/>
          <w:szCs w:val="22"/>
        </w:rPr>
      </w:pPr>
      <w:r w:rsidRPr="003604EF">
        <w:rPr>
          <w:bCs/>
          <w:sz w:val="22"/>
          <w:szCs w:val="22"/>
        </w:rPr>
        <w:t>Wealthier</w:t>
      </w:r>
      <w:r>
        <w:rPr>
          <w:bCs/>
          <w:sz w:val="22"/>
          <w:szCs w:val="22"/>
        </w:rPr>
        <w:t xml:space="preserve"> people live in Southwest Ontario and the GTA</w:t>
      </w:r>
    </w:p>
    <w:p w:rsidR="003604EF" w:rsidRDefault="003604EF" w:rsidP="00046CFF">
      <w:pPr>
        <w:pStyle w:val="Default"/>
        <w:ind w:left="720"/>
        <w:rPr>
          <w:bCs/>
          <w:sz w:val="22"/>
          <w:szCs w:val="22"/>
        </w:rPr>
      </w:pPr>
      <w:r>
        <w:rPr>
          <w:bCs/>
          <w:sz w:val="22"/>
          <w:szCs w:val="22"/>
        </w:rPr>
        <w:t>The poorer people predominantly live in Niagara Hamilton region</w:t>
      </w:r>
    </w:p>
    <w:p w:rsidR="000230AA" w:rsidRDefault="000230AA" w:rsidP="00046CFF">
      <w:pPr>
        <w:pStyle w:val="Default"/>
        <w:ind w:left="720"/>
        <w:rPr>
          <w:bCs/>
          <w:sz w:val="22"/>
          <w:szCs w:val="22"/>
        </w:rPr>
      </w:pPr>
    </w:p>
    <w:p w:rsidR="000230AA" w:rsidRPr="003604EF" w:rsidRDefault="000230AA" w:rsidP="00046CFF">
      <w:pPr>
        <w:pStyle w:val="Default"/>
        <w:ind w:left="720"/>
        <w:rPr>
          <w:bCs/>
          <w:sz w:val="22"/>
          <w:szCs w:val="22"/>
        </w:rPr>
      </w:pPr>
      <w:r>
        <w:rPr>
          <w:bCs/>
          <w:sz w:val="22"/>
          <w:szCs w:val="22"/>
        </w:rPr>
        <w:t xml:space="preserve">Clustering under Weka are characterized by a visualized aggregation of values that are very close in proximity. </w:t>
      </w:r>
    </w:p>
    <w:p w:rsidR="00671EA7" w:rsidRDefault="00671EA7" w:rsidP="00671EA7">
      <w:pPr>
        <w:pStyle w:val="Default"/>
        <w:ind w:left="720"/>
        <w:rPr>
          <w:bCs/>
          <w:sz w:val="22"/>
          <w:szCs w:val="22"/>
        </w:rPr>
      </w:pPr>
    </w:p>
    <w:p w:rsidR="00A1221C" w:rsidRPr="00671EA7" w:rsidRDefault="00A1221C" w:rsidP="005111E9">
      <w:pPr>
        <w:pStyle w:val="Default"/>
        <w:numPr>
          <w:ilvl w:val="0"/>
          <w:numId w:val="1"/>
        </w:numPr>
        <w:rPr>
          <w:b/>
          <w:bCs/>
          <w:sz w:val="22"/>
          <w:szCs w:val="22"/>
        </w:rPr>
      </w:pPr>
      <w:r>
        <w:rPr>
          <w:b/>
          <w:bCs/>
          <w:sz w:val="22"/>
          <w:szCs w:val="22"/>
        </w:rPr>
        <w:t xml:space="preserve">Segment 1: </w:t>
      </w:r>
      <w:r>
        <w:rPr>
          <w:bCs/>
          <w:sz w:val="22"/>
          <w:szCs w:val="22"/>
        </w:rPr>
        <w:t xml:space="preserve">The Hiheel furniture segment caters to audiences that are searching for furniture that encompasses a hip, chic and modern appeal. Analysis of past customers, whom have purchased from the Hiheel line, have revealed that these customers have an income that is significantly higher than the Canadian average. Over 72% of past customers had an income of over 150k while the remaining 28% had an income between 75K and 150K per year. Furthermore, majority of these customers reside in the Greater Toronto Area. </w:t>
      </w:r>
    </w:p>
    <w:p w:rsidR="00671EA7" w:rsidRDefault="00671EA7" w:rsidP="00671EA7">
      <w:pPr>
        <w:pStyle w:val="ListParagraph"/>
        <w:ind w:left="1440"/>
        <w:rPr>
          <w:b/>
          <w:bCs/>
        </w:rPr>
      </w:pPr>
    </w:p>
    <w:p w:rsidR="00671EA7" w:rsidRDefault="00671EA7" w:rsidP="0037083A">
      <w:pPr>
        <w:pStyle w:val="ListParagraph"/>
        <w:ind w:left="1440"/>
        <w:rPr>
          <w:bCs/>
        </w:rPr>
      </w:pPr>
      <w:r w:rsidRPr="00671EA7">
        <w:rPr>
          <w:bCs/>
        </w:rPr>
        <w:t>Contemporary furniture for your li</w:t>
      </w:r>
      <w:r>
        <w:rPr>
          <w:bCs/>
        </w:rPr>
        <w:t>ving, dining and bedroom need</w:t>
      </w:r>
      <w:r w:rsidR="00F27D57">
        <w:rPr>
          <w:bCs/>
        </w:rPr>
        <w:t>s. The Hiheel furniture series wa</w:t>
      </w:r>
      <w:r>
        <w:rPr>
          <w:bCs/>
        </w:rPr>
        <w:t>s designed to create</w:t>
      </w:r>
      <w:r w:rsidR="00F27D57">
        <w:rPr>
          <w:bCs/>
        </w:rPr>
        <w:t xml:space="preserve"> everyday comfort </w:t>
      </w:r>
      <w:r>
        <w:rPr>
          <w:bCs/>
        </w:rPr>
        <w:t xml:space="preserve">for extraordinary people. </w:t>
      </w:r>
      <w:r w:rsidRPr="00671EA7">
        <w:rPr>
          <w:bCs/>
        </w:rPr>
        <w:t xml:space="preserve">Sleepy’s most premium </w:t>
      </w:r>
      <w:r>
        <w:rPr>
          <w:bCs/>
        </w:rPr>
        <w:t>furnitu</w:t>
      </w:r>
      <w:r w:rsidR="003F0569">
        <w:rPr>
          <w:bCs/>
        </w:rPr>
        <w:t>re line caters to the</w:t>
      </w:r>
      <w:r w:rsidRPr="00671EA7">
        <w:rPr>
          <w:bCs/>
        </w:rPr>
        <w:t xml:space="preserve"> bold</w:t>
      </w:r>
      <w:r w:rsidR="0037083A">
        <w:rPr>
          <w:bCs/>
        </w:rPr>
        <w:t>;</w:t>
      </w:r>
      <w:r>
        <w:rPr>
          <w:bCs/>
        </w:rPr>
        <w:t xml:space="preserve"> </w:t>
      </w:r>
      <w:r w:rsidR="003F0569">
        <w:rPr>
          <w:bCs/>
        </w:rPr>
        <w:t>those</w:t>
      </w:r>
      <w:r w:rsidR="0037083A">
        <w:rPr>
          <w:bCs/>
        </w:rPr>
        <w:t xml:space="preserve"> who</w:t>
      </w:r>
      <w:r w:rsidRPr="00671EA7">
        <w:rPr>
          <w:bCs/>
        </w:rPr>
        <w:t xml:space="preserve"> </w:t>
      </w:r>
      <w:r w:rsidR="0037083A">
        <w:rPr>
          <w:bCs/>
        </w:rPr>
        <w:t xml:space="preserve">understand that comfort and </w:t>
      </w:r>
      <w:r w:rsidR="0037083A">
        <w:rPr>
          <w:bCs/>
        </w:rPr>
        <w:lastRenderedPageBreak/>
        <w:t>aesthetics are never compromised in the constant pursuit to achieve the chic and modern.</w:t>
      </w:r>
      <w:r>
        <w:rPr>
          <w:bCs/>
        </w:rPr>
        <w:t xml:space="preserve"> The handcrafted minimalist designs of each Hi</w:t>
      </w:r>
      <w:r w:rsidR="00831A3D">
        <w:rPr>
          <w:bCs/>
        </w:rPr>
        <w:t>h</w:t>
      </w:r>
      <w:r>
        <w:rPr>
          <w:bCs/>
        </w:rPr>
        <w:t>eel furniture</w:t>
      </w:r>
      <w:r w:rsidR="00831A3D">
        <w:rPr>
          <w:bCs/>
        </w:rPr>
        <w:t xml:space="preserve"> piece</w:t>
      </w:r>
      <w:r>
        <w:rPr>
          <w:bCs/>
        </w:rPr>
        <w:t xml:space="preserve"> embodies </w:t>
      </w:r>
      <w:r w:rsidR="00247FFC">
        <w:rPr>
          <w:bCs/>
        </w:rPr>
        <w:t>forward thinking</w:t>
      </w:r>
      <w:r w:rsidR="00831A3D">
        <w:rPr>
          <w:bCs/>
        </w:rPr>
        <w:t xml:space="preserve"> without any sacrifice</w:t>
      </w:r>
      <w:r w:rsidR="00247FFC">
        <w:rPr>
          <w:bCs/>
        </w:rPr>
        <w:t>. Stores imitate us…</w:t>
      </w:r>
      <w:r w:rsidR="00247FFC" w:rsidRPr="00247FFC">
        <w:rPr>
          <w:bCs/>
        </w:rPr>
        <w:t xml:space="preserve"> </w:t>
      </w:r>
      <w:r w:rsidR="00247FFC">
        <w:rPr>
          <w:bCs/>
        </w:rPr>
        <w:t>consumers choose us… furniture is us.</w:t>
      </w:r>
    </w:p>
    <w:p w:rsidR="00247FFC" w:rsidRDefault="00247FFC" w:rsidP="00AF480B">
      <w:pPr>
        <w:ind w:left="720"/>
        <w:rPr>
          <w:bCs/>
        </w:rPr>
      </w:pPr>
      <w:r w:rsidRPr="00247FFC">
        <w:rPr>
          <w:b/>
          <w:bCs/>
        </w:rPr>
        <w:t>Segment 2:</w:t>
      </w:r>
      <w:r w:rsidR="00AF480B">
        <w:rPr>
          <w:b/>
          <w:bCs/>
        </w:rPr>
        <w:t xml:space="preserve"> </w:t>
      </w:r>
      <w:r w:rsidR="00AF480B" w:rsidRPr="00AF480B">
        <w:rPr>
          <w:bCs/>
        </w:rPr>
        <w:t>The Barebones</w:t>
      </w:r>
      <w:r w:rsidR="00AF480B">
        <w:rPr>
          <w:bCs/>
        </w:rPr>
        <w:t xml:space="preserve"> furniture segment caters to consumers whom are looking for cheap affordable furniture. Barebones customers have resided primarily in North Western Ontario, Hamilton and Niagara region. </w:t>
      </w:r>
      <w:r w:rsidR="00435D92">
        <w:rPr>
          <w:bCs/>
        </w:rPr>
        <w:t>These customers have a low annual income, either below 30K or between 30</w:t>
      </w:r>
      <w:r w:rsidR="0082545C">
        <w:rPr>
          <w:bCs/>
        </w:rPr>
        <w:t>K</w:t>
      </w:r>
      <w:r w:rsidR="00435D92">
        <w:rPr>
          <w:bCs/>
        </w:rPr>
        <w:t xml:space="preserve"> and 50K. </w:t>
      </w:r>
    </w:p>
    <w:p w:rsidR="00BD2F7C" w:rsidRDefault="00CD6E3D" w:rsidP="00670211">
      <w:pPr>
        <w:ind w:left="1440"/>
        <w:rPr>
          <w:bCs/>
        </w:rPr>
      </w:pPr>
      <w:r>
        <w:rPr>
          <w:bCs/>
        </w:rPr>
        <w:t>Simple, functional, quality</w:t>
      </w:r>
      <w:r w:rsidR="005A3E9B">
        <w:rPr>
          <w:bCs/>
        </w:rPr>
        <w:t>, durable</w:t>
      </w:r>
      <w:r>
        <w:rPr>
          <w:bCs/>
        </w:rPr>
        <w:t xml:space="preserve"> </w:t>
      </w:r>
      <w:r w:rsidR="00670211">
        <w:rPr>
          <w:bCs/>
        </w:rPr>
        <w:t xml:space="preserve">furniture nothing more, nothing less. The Barebones furniture caters </w:t>
      </w:r>
      <w:r w:rsidR="005A3E9B">
        <w:rPr>
          <w:bCs/>
        </w:rPr>
        <w:t xml:space="preserve">for the simple… no frills, no excess but aesthetically pleasing. Just like this advertisement. </w:t>
      </w:r>
    </w:p>
    <w:p w:rsidR="005A3E9B" w:rsidRPr="00EF1CCA" w:rsidRDefault="00EF1CCA" w:rsidP="00EF1CCA">
      <w:pPr>
        <w:ind w:left="720"/>
        <w:rPr>
          <w:bCs/>
          <w:lang w:val="en-CA"/>
        </w:rPr>
      </w:pPr>
      <w:r w:rsidRPr="00EF1CCA">
        <w:rPr>
          <w:b/>
          <w:bCs/>
        </w:rPr>
        <w:t>Segment 3:</w:t>
      </w:r>
      <w:r>
        <w:rPr>
          <w:b/>
          <w:bCs/>
        </w:rPr>
        <w:t xml:space="preserve"> </w:t>
      </w:r>
      <w:r>
        <w:rPr>
          <w:bCs/>
        </w:rPr>
        <w:t>The Artisan Line spans across the Ontario region as consumers are searching for furniture that are refined with attention to detail in which each piece is slightly unique in some way. An analysis of the customer demographics</w:t>
      </w:r>
      <w:r>
        <w:rPr>
          <w:bCs/>
          <w:lang w:val="en-CA"/>
        </w:rPr>
        <w:t xml:space="preserve"> whom have purchased from the Artisan line have revealed</w:t>
      </w:r>
      <w:r w:rsidR="007353E2">
        <w:rPr>
          <w:bCs/>
          <w:lang w:val="en-CA"/>
        </w:rPr>
        <w:t xml:space="preserve"> that majority of these customers</w:t>
      </w:r>
      <w:r>
        <w:rPr>
          <w:bCs/>
          <w:lang w:val="en-CA"/>
        </w:rPr>
        <w:t xml:space="preserve"> have</w:t>
      </w:r>
      <w:r w:rsidR="007353E2">
        <w:rPr>
          <w:bCs/>
          <w:lang w:val="en-CA"/>
        </w:rPr>
        <w:t xml:space="preserve"> an income </w:t>
      </w:r>
      <w:r>
        <w:rPr>
          <w:bCs/>
          <w:lang w:val="en-CA"/>
        </w:rPr>
        <w:t xml:space="preserve">between 50K and 150K. </w:t>
      </w:r>
    </w:p>
    <w:p w:rsidR="00EA13E0" w:rsidRDefault="00EF1CCA" w:rsidP="00EF1CCA">
      <w:pPr>
        <w:ind w:left="1440"/>
      </w:pPr>
      <w:r>
        <w:t>Our designs are dedicated to creating furniture styles that will complement any of your decorating styles. Each furniture is produced carefully, piece by piece, ensuring quality constructing and workmanship. With each piece slightly unique, every piece of furniture that comes from the Artisan line will be one of a kind. We have a vast selection of wood and fabric to ensure that you bring home state-of-the-art furniture that is unparalleled in home quality and design. Each piece undergoes extensive critical evaluation before they are labelled as finished.</w:t>
      </w:r>
    </w:p>
    <w:p w:rsidR="00EA13E0" w:rsidRDefault="00EA13E0">
      <w:r>
        <w:br w:type="page"/>
      </w:r>
    </w:p>
    <w:p w:rsidR="00EF1CCA" w:rsidRDefault="00EA13E0" w:rsidP="00232671">
      <w:pPr>
        <w:jc w:val="center"/>
        <w:rPr>
          <w:b/>
        </w:rPr>
      </w:pPr>
      <w:r w:rsidRPr="00EA13E0">
        <w:rPr>
          <w:b/>
        </w:rPr>
        <w:lastRenderedPageBreak/>
        <w:t>Part II</w:t>
      </w:r>
    </w:p>
    <w:p w:rsidR="00506470" w:rsidRPr="00506470" w:rsidRDefault="00506470" w:rsidP="00506470">
      <w:pPr>
        <w:pStyle w:val="ListParagraph"/>
        <w:numPr>
          <w:ilvl w:val="0"/>
          <w:numId w:val="5"/>
        </w:numPr>
        <w:rPr>
          <w:b/>
        </w:rPr>
      </w:pPr>
    </w:p>
    <w:tbl>
      <w:tblPr>
        <w:tblStyle w:val="TableGrid"/>
        <w:tblW w:w="0" w:type="auto"/>
        <w:tblLook w:val="04A0" w:firstRow="1" w:lastRow="0" w:firstColumn="1" w:lastColumn="0" w:noHBand="0" w:noVBand="1"/>
      </w:tblPr>
      <w:tblGrid>
        <w:gridCol w:w="1558"/>
        <w:gridCol w:w="989"/>
        <w:gridCol w:w="992"/>
        <w:gridCol w:w="1051"/>
        <w:gridCol w:w="1359"/>
        <w:gridCol w:w="3403"/>
      </w:tblGrid>
      <w:tr w:rsidR="00506470" w:rsidTr="00506470">
        <w:tc>
          <w:tcPr>
            <w:tcW w:w="1558" w:type="dxa"/>
          </w:tcPr>
          <w:p w:rsidR="00506470" w:rsidRDefault="00506470" w:rsidP="00506470">
            <w:pPr>
              <w:rPr>
                <w:b/>
              </w:rPr>
            </w:pPr>
          </w:p>
        </w:tc>
        <w:tc>
          <w:tcPr>
            <w:tcW w:w="989" w:type="dxa"/>
          </w:tcPr>
          <w:p w:rsidR="00506470" w:rsidRDefault="00506470" w:rsidP="00506470">
            <w:pPr>
              <w:jc w:val="center"/>
              <w:rPr>
                <w:b/>
              </w:rPr>
            </w:pPr>
            <w:r>
              <w:rPr>
                <w:b/>
              </w:rPr>
              <w:t>Internal</w:t>
            </w:r>
          </w:p>
        </w:tc>
        <w:tc>
          <w:tcPr>
            <w:tcW w:w="992" w:type="dxa"/>
          </w:tcPr>
          <w:p w:rsidR="00506470" w:rsidRDefault="00506470" w:rsidP="00506470">
            <w:pPr>
              <w:jc w:val="center"/>
              <w:rPr>
                <w:b/>
              </w:rPr>
            </w:pPr>
            <w:r>
              <w:rPr>
                <w:b/>
              </w:rPr>
              <w:t>External</w:t>
            </w:r>
          </w:p>
        </w:tc>
        <w:tc>
          <w:tcPr>
            <w:tcW w:w="1051" w:type="dxa"/>
          </w:tcPr>
          <w:p w:rsidR="00506470" w:rsidRPr="00506470" w:rsidRDefault="00506470" w:rsidP="00506470">
            <w:pPr>
              <w:jc w:val="center"/>
              <w:rPr>
                <w:b/>
                <w:lang w:val="en-CA"/>
              </w:rPr>
            </w:pPr>
            <w:r>
              <w:rPr>
                <w:b/>
              </w:rPr>
              <w:t>Free</w:t>
            </w:r>
            <w:r>
              <w:rPr>
                <w:b/>
                <w:lang w:val="en-CA"/>
              </w:rPr>
              <w:t>/Not Free</w:t>
            </w:r>
          </w:p>
        </w:tc>
        <w:tc>
          <w:tcPr>
            <w:tcW w:w="1359" w:type="dxa"/>
          </w:tcPr>
          <w:p w:rsidR="00506470" w:rsidRDefault="00506470" w:rsidP="00506470">
            <w:pPr>
              <w:jc w:val="center"/>
              <w:rPr>
                <w:b/>
              </w:rPr>
            </w:pPr>
            <w:r>
              <w:rPr>
                <w:b/>
              </w:rPr>
              <w:t>Easy or Hard to Get</w:t>
            </w:r>
          </w:p>
        </w:tc>
        <w:tc>
          <w:tcPr>
            <w:tcW w:w="3403" w:type="dxa"/>
          </w:tcPr>
          <w:p w:rsidR="00506470" w:rsidRDefault="00506470" w:rsidP="00506470">
            <w:pPr>
              <w:jc w:val="center"/>
              <w:rPr>
                <w:b/>
              </w:rPr>
            </w:pPr>
            <w:r>
              <w:rPr>
                <w:b/>
              </w:rPr>
              <w:t>Importance</w:t>
            </w:r>
          </w:p>
        </w:tc>
      </w:tr>
      <w:tr w:rsidR="00506470" w:rsidTr="00506470">
        <w:tc>
          <w:tcPr>
            <w:tcW w:w="1558" w:type="dxa"/>
          </w:tcPr>
          <w:p w:rsidR="00506470" w:rsidRPr="00506470" w:rsidRDefault="00361D41" w:rsidP="00506470">
            <w:r>
              <w:t xml:space="preserve">1. </w:t>
            </w:r>
            <w:r w:rsidR="00506470" w:rsidRPr="00506470">
              <w:t>Sales by SKU</w:t>
            </w:r>
          </w:p>
        </w:tc>
        <w:tc>
          <w:tcPr>
            <w:tcW w:w="989" w:type="dxa"/>
          </w:tcPr>
          <w:p w:rsidR="00506470" w:rsidRPr="00506470" w:rsidRDefault="00506470" w:rsidP="00506470">
            <w:pPr>
              <w:jc w:val="center"/>
            </w:pPr>
            <w:r w:rsidRPr="00506470">
              <w:t>X</w:t>
            </w:r>
          </w:p>
        </w:tc>
        <w:tc>
          <w:tcPr>
            <w:tcW w:w="992" w:type="dxa"/>
          </w:tcPr>
          <w:p w:rsidR="00506470" w:rsidRPr="00506470" w:rsidRDefault="00506470" w:rsidP="00506470"/>
        </w:tc>
        <w:tc>
          <w:tcPr>
            <w:tcW w:w="1051" w:type="dxa"/>
          </w:tcPr>
          <w:p w:rsidR="00506470" w:rsidRPr="00506470" w:rsidRDefault="00506470" w:rsidP="00506470">
            <w:pPr>
              <w:jc w:val="center"/>
            </w:pPr>
            <w:r w:rsidRPr="00506470">
              <w:t>Free</w:t>
            </w:r>
          </w:p>
        </w:tc>
        <w:tc>
          <w:tcPr>
            <w:tcW w:w="1359" w:type="dxa"/>
          </w:tcPr>
          <w:p w:rsidR="00506470" w:rsidRPr="00506470" w:rsidRDefault="00506470" w:rsidP="00506470">
            <w:pPr>
              <w:jc w:val="center"/>
            </w:pPr>
            <w:r w:rsidRPr="00506470">
              <w:t>Easy</w:t>
            </w:r>
          </w:p>
        </w:tc>
        <w:tc>
          <w:tcPr>
            <w:tcW w:w="3403" w:type="dxa"/>
          </w:tcPr>
          <w:p w:rsidR="00506470" w:rsidRPr="00506470" w:rsidRDefault="002454BF" w:rsidP="002454BF">
            <w:pPr>
              <w:jc w:val="center"/>
            </w:pPr>
            <w:r>
              <w:t>Identify m</w:t>
            </w:r>
            <w:r w:rsidR="00506470" w:rsidRPr="00506470">
              <w:t>ain revenue driver</w:t>
            </w:r>
            <w:r>
              <w:t>s and underperforming revenue drivers.</w:t>
            </w:r>
          </w:p>
        </w:tc>
      </w:tr>
      <w:tr w:rsidR="00506470" w:rsidTr="00506470">
        <w:tc>
          <w:tcPr>
            <w:tcW w:w="1558" w:type="dxa"/>
          </w:tcPr>
          <w:p w:rsidR="00506470" w:rsidRPr="00506470" w:rsidRDefault="00361D41" w:rsidP="00506470">
            <w:r>
              <w:t xml:space="preserve">2. </w:t>
            </w:r>
            <w:r w:rsidR="00506470">
              <w:t>In store c</w:t>
            </w:r>
            <w:r w:rsidR="00506470" w:rsidRPr="00506470">
              <w:t>ust</w:t>
            </w:r>
            <w:r w:rsidR="00506470">
              <w:t>omer traffic</w:t>
            </w:r>
          </w:p>
        </w:tc>
        <w:tc>
          <w:tcPr>
            <w:tcW w:w="989" w:type="dxa"/>
          </w:tcPr>
          <w:p w:rsidR="00506470" w:rsidRPr="00506470" w:rsidRDefault="00506470" w:rsidP="00506470">
            <w:pPr>
              <w:jc w:val="center"/>
            </w:pPr>
            <w:r w:rsidRPr="00506470">
              <w:t>X</w:t>
            </w:r>
          </w:p>
        </w:tc>
        <w:tc>
          <w:tcPr>
            <w:tcW w:w="992" w:type="dxa"/>
          </w:tcPr>
          <w:p w:rsidR="00506470" w:rsidRDefault="00506470" w:rsidP="00506470">
            <w:pPr>
              <w:jc w:val="center"/>
              <w:rPr>
                <w:b/>
              </w:rPr>
            </w:pPr>
          </w:p>
        </w:tc>
        <w:tc>
          <w:tcPr>
            <w:tcW w:w="1051" w:type="dxa"/>
          </w:tcPr>
          <w:p w:rsidR="00506470" w:rsidRPr="00506470" w:rsidRDefault="00506470" w:rsidP="00506470">
            <w:pPr>
              <w:jc w:val="center"/>
            </w:pPr>
            <w:r w:rsidRPr="00506470">
              <w:t>Free</w:t>
            </w:r>
          </w:p>
        </w:tc>
        <w:tc>
          <w:tcPr>
            <w:tcW w:w="1359" w:type="dxa"/>
          </w:tcPr>
          <w:p w:rsidR="00506470" w:rsidRPr="00506470" w:rsidRDefault="00506470" w:rsidP="00506470">
            <w:pPr>
              <w:jc w:val="center"/>
            </w:pPr>
            <w:r w:rsidRPr="00506470">
              <w:t>Medium</w:t>
            </w:r>
          </w:p>
        </w:tc>
        <w:tc>
          <w:tcPr>
            <w:tcW w:w="3403" w:type="dxa"/>
          </w:tcPr>
          <w:p w:rsidR="00506470" w:rsidRPr="00506470" w:rsidRDefault="002454BF" w:rsidP="002454BF">
            <w:pPr>
              <w:jc w:val="center"/>
            </w:pPr>
            <w:r>
              <w:t>Understand if any c</w:t>
            </w:r>
            <w:r w:rsidR="00506470">
              <w:t xml:space="preserve">orrelation </w:t>
            </w:r>
            <w:r>
              <w:t xml:space="preserve">exists </w:t>
            </w:r>
            <w:r w:rsidR="00506470">
              <w:t>between customer traffic and sales</w:t>
            </w:r>
            <w:r>
              <w:t xml:space="preserve"> (low and high traffic volume)</w:t>
            </w:r>
          </w:p>
        </w:tc>
      </w:tr>
      <w:tr w:rsidR="00506470" w:rsidTr="00506470">
        <w:tc>
          <w:tcPr>
            <w:tcW w:w="1558" w:type="dxa"/>
          </w:tcPr>
          <w:p w:rsidR="00506470" w:rsidRPr="00506470" w:rsidRDefault="00361D41" w:rsidP="00506470">
            <w:r>
              <w:t xml:space="preserve">3. </w:t>
            </w:r>
            <w:r w:rsidR="00506470" w:rsidRPr="00506470">
              <w:t>Onli</w:t>
            </w:r>
            <w:r w:rsidR="00506470">
              <w:t>ne customer traffic</w:t>
            </w:r>
          </w:p>
        </w:tc>
        <w:tc>
          <w:tcPr>
            <w:tcW w:w="989" w:type="dxa"/>
          </w:tcPr>
          <w:p w:rsidR="00506470" w:rsidRPr="00506470" w:rsidRDefault="00506470" w:rsidP="00506470">
            <w:pPr>
              <w:jc w:val="center"/>
            </w:pPr>
            <w:r>
              <w:t>X</w:t>
            </w:r>
          </w:p>
        </w:tc>
        <w:tc>
          <w:tcPr>
            <w:tcW w:w="992" w:type="dxa"/>
          </w:tcPr>
          <w:p w:rsidR="00506470" w:rsidRPr="00506470" w:rsidRDefault="00506470" w:rsidP="00506470">
            <w:pPr>
              <w:jc w:val="center"/>
            </w:pPr>
          </w:p>
        </w:tc>
        <w:tc>
          <w:tcPr>
            <w:tcW w:w="1051" w:type="dxa"/>
          </w:tcPr>
          <w:p w:rsidR="00506470" w:rsidRPr="00506470" w:rsidRDefault="00506470" w:rsidP="00506470">
            <w:pPr>
              <w:jc w:val="center"/>
            </w:pPr>
            <w:r>
              <w:t>Free</w:t>
            </w:r>
          </w:p>
        </w:tc>
        <w:tc>
          <w:tcPr>
            <w:tcW w:w="1359" w:type="dxa"/>
          </w:tcPr>
          <w:p w:rsidR="00506470" w:rsidRPr="00506470" w:rsidRDefault="00506470" w:rsidP="00506470">
            <w:pPr>
              <w:jc w:val="center"/>
            </w:pPr>
            <w:r>
              <w:t>Easy</w:t>
            </w:r>
          </w:p>
        </w:tc>
        <w:tc>
          <w:tcPr>
            <w:tcW w:w="3403" w:type="dxa"/>
          </w:tcPr>
          <w:p w:rsidR="00506470" w:rsidRPr="00506470" w:rsidRDefault="00506470" w:rsidP="00506470">
            <w:pPr>
              <w:jc w:val="center"/>
            </w:pPr>
            <w:r>
              <w:t xml:space="preserve">Online impact in improving sales </w:t>
            </w:r>
          </w:p>
        </w:tc>
      </w:tr>
      <w:tr w:rsidR="00506470" w:rsidTr="00506470">
        <w:tc>
          <w:tcPr>
            <w:tcW w:w="1558" w:type="dxa"/>
          </w:tcPr>
          <w:p w:rsidR="00506470" w:rsidRPr="00361D41" w:rsidRDefault="00361D41" w:rsidP="00506470">
            <w:r>
              <w:t xml:space="preserve">4. </w:t>
            </w:r>
            <w:r w:rsidRPr="00361D41">
              <w:t>Digital Impressions</w:t>
            </w:r>
          </w:p>
        </w:tc>
        <w:tc>
          <w:tcPr>
            <w:tcW w:w="989" w:type="dxa"/>
          </w:tcPr>
          <w:p w:rsidR="00506470" w:rsidRPr="00506470" w:rsidRDefault="00361D41" w:rsidP="00506470">
            <w:pPr>
              <w:jc w:val="center"/>
            </w:pPr>
            <w:r>
              <w:t>X</w:t>
            </w:r>
          </w:p>
        </w:tc>
        <w:tc>
          <w:tcPr>
            <w:tcW w:w="992" w:type="dxa"/>
          </w:tcPr>
          <w:p w:rsidR="00506470" w:rsidRPr="00506470" w:rsidRDefault="00506470" w:rsidP="00506470">
            <w:pPr>
              <w:jc w:val="center"/>
            </w:pPr>
          </w:p>
        </w:tc>
        <w:tc>
          <w:tcPr>
            <w:tcW w:w="1051" w:type="dxa"/>
          </w:tcPr>
          <w:p w:rsidR="00506470" w:rsidRPr="00506470" w:rsidRDefault="00361D41" w:rsidP="00506470">
            <w:pPr>
              <w:jc w:val="center"/>
            </w:pPr>
            <w:r>
              <w:t>Free</w:t>
            </w:r>
          </w:p>
        </w:tc>
        <w:tc>
          <w:tcPr>
            <w:tcW w:w="1359" w:type="dxa"/>
          </w:tcPr>
          <w:p w:rsidR="00506470" w:rsidRPr="00506470" w:rsidRDefault="00361D41" w:rsidP="00506470">
            <w:pPr>
              <w:jc w:val="center"/>
            </w:pPr>
            <w:r>
              <w:t>Easy</w:t>
            </w:r>
          </w:p>
        </w:tc>
        <w:tc>
          <w:tcPr>
            <w:tcW w:w="3403" w:type="dxa"/>
          </w:tcPr>
          <w:p w:rsidR="00506470" w:rsidRPr="00506470" w:rsidRDefault="00361D41" w:rsidP="00506470">
            <w:pPr>
              <w:jc w:val="center"/>
            </w:pPr>
            <w:r>
              <w:t>Identify online user engagement</w:t>
            </w:r>
            <w:r w:rsidR="002454BF">
              <w:t xml:space="preserve"> (website and social media)</w:t>
            </w:r>
          </w:p>
        </w:tc>
      </w:tr>
      <w:tr w:rsidR="00506470" w:rsidTr="00506470">
        <w:tc>
          <w:tcPr>
            <w:tcW w:w="1558" w:type="dxa"/>
          </w:tcPr>
          <w:p w:rsidR="00506470" w:rsidRPr="00361D41" w:rsidRDefault="00361D41" w:rsidP="00506470">
            <w:r>
              <w:t xml:space="preserve">5. </w:t>
            </w:r>
            <w:r w:rsidRPr="00361D41">
              <w:t>Customer registry</w:t>
            </w:r>
          </w:p>
        </w:tc>
        <w:tc>
          <w:tcPr>
            <w:tcW w:w="989" w:type="dxa"/>
          </w:tcPr>
          <w:p w:rsidR="00506470" w:rsidRPr="00506470" w:rsidRDefault="00361D41" w:rsidP="00506470">
            <w:pPr>
              <w:jc w:val="center"/>
            </w:pPr>
            <w:r>
              <w:t>X</w:t>
            </w:r>
          </w:p>
        </w:tc>
        <w:tc>
          <w:tcPr>
            <w:tcW w:w="992" w:type="dxa"/>
          </w:tcPr>
          <w:p w:rsidR="00506470" w:rsidRPr="00506470" w:rsidRDefault="00506470" w:rsidP="00506470">
            <w:pPr>
              <w:jc w:val="center"/>
            </w:pPr>
          </w:p>
        </w:tc>
        <w:tc>
          <w:tcPr>
            <w:tcW w:w="1051" w:type="dxa"/>
          </w:tcPr>
          <w:p w:rsidR="00506470" w:rsidRPr="00506470" w:rsidRDefault="00361D41" w:rsidP="00506470">
            <w:pPr>
              <w:jc w:val="center"/>
            </w:pPr>
            <w:r>
              <w:t>Free</w:t>
            </w:r>
          </w:p>
        </w:tc>
        <w:tc>
          <w:tcPr>
            <w:tcW w:w="1359" w:type="dxa"/>
          </w:tcPr>
          <w:p w:rsidR="00506470" w:rsidRPr="00506470" w:rsidRDefault="00361D41" w:rsidP="00506470">
            <w:pPr>
              <w:jc w:val="center"/>
            </w:pPr>
            <w:r>
              <w:t>Easy</w:t>
            </w:r>
          </w:p>
        </w:tc>
        <w:tc>
          <w:tcPr>
            <w:tcW w:w="3403" w:type="dxa"/>
          </w:tcPr>
          <w:p w:rsidR="00506470" w:rsidRPr="00361D41" w:rsidRDefault="00361D41" w:rsidP="00506470">
            <w:pPr>
              <w:jc w:val="center"/>
              <w:rPr>
                <w:lang w:val="en-CA"/>
              </w:rPr>
            </w:pPr>
            <w:r>
              <w:t>Identifying if people are interested in knowing about sales, promotions and company updates</w:t>
            </w:r>
          </w:p>
        </w:tc>
      </w:tr>
      <w:tr w:rsidR="00506470" w:rsidTr="00506470">
        <w:tc>
          <w:tcPr>
            <w:tcW w:w="1558" w:type="dxa"/>
          </w:tcPr>
          <w:p w:rsidR="00506470" w:rsidRPr="00361D41" w:rsidRDefault="00361D41" w:rsidP="00361D41">
            <w:r>
              <w:t>6. 3</w:t>
            </w:r>
            <w:r w:rsidRPr="00361D41">
              <w:rPr>
                <w:vertAlign w:val="superscript"/>
              </w:rPr>
              <w:t>rd</w:t>
            </w:r>
            <w:r>
              <w:t xml:space="preserve"> party audit</w:t>
            </w:r>
          </w:p>
        </w:tc>
        <w:tc>
          <w:tcPr>
            <w:tcW w:w="989" w:type="dxa"/>
          </w:tcPr>
          <w:p w:rsidR="00506470" w:rsidRPr="00506470" w:rsidRDefault="00506470" w:rsidP="00506470">
            <w:pPr>
              <w:jc w:val="center"/>
            </w:pPr>
          </w:p>
        </w:tc>
        <w:tc>
          <w:tcPr>
            <w:tcW w:w="992" w:type="dxa"/>
          </w:tcPr>
          <w:p w:rsidR="00506470" w:rsidRPr="00506470" w:rsidRDefault="00361D41" w:rsidP="00506470">
            <w:pPr>
              <w:jc w:val="center"/>
            </w:pPr>
            <w:r>
              <w:t>X</w:t>
            </w:r>
          </w:p>
        </w:tc>
        <w:tc>
          <w:tcPr>
            <w:tcW w:w="1051" w:type="dxa"/>
          </w:tcPr>
          <w:p w:rsidR="00506470" w:rsidRPr="00506470" w:rsidRDefault="00361D41" w:rsidP="00506470">
            <w:pPr>
              <w:jc w:val="center"/>
            </w:pPr>
            <w:r>
              <w:t>Not Free</w:t>
            </w:r>
          </w:p>
        </w:tc>
        <w:tc>
          <w:tcPr>
            <w:tcW w:w="1359" w:type="dxa"/>
          </w:tcPr>
          <w:p w:rsidR="00506470" w:rsidRPr="00506470" w:rsidRDefault="00361D41" w:rsidP="00506470">
            <w:pPr>
              <w:jc w:val="center"/>
            </w:pPr>
            <w:r>
              <w:t>Medium</w:t>
            </w:r>
          </w:p>
        </w:tc>
        <w:tc>
          <w:tcPr>
            <w:tcW w:w="3403" w:type="dxa"/>
          </w:tcPr>
          <w:p w:rsidR="00506470" w:rsidRPr="00506470" w:rsidRDefault="00361D41" w:rsidP="00361D41">
            <w:pPr>
              <w:jc w:val="center"/>
            </w:pPr>
            <w:r>
              <w:t xml:space="preserve">Unbiased review of corporate threats opportunities, strengths and weaknesses </w:t>
            </w:r>
          </w:p>
        </w:tc>
      </w:tr>
      <w:tr w:rsidR="00506470" w:rsidTr="00506470">
        <w:tc>
          <w:tcPr>
            <w:tcW w:w="1558" w:type="dxa"/>
          </w:tcPr>
          <w:p w:rsidR="00506470" w:rsidRPr="00361D41" w:rsidRDefault="00361D41" w:rsidP="00506470">
            <w:r>
              <w:t>7. Promotional Campaign</w:t>
            </w:r>
          </w:p>
        </w:tc>
        <w:tc>
          <w:tcPr>
            <w:tcW w:w="989" w:type="dxa"/>
          </w:tcPr>
          <w:p w:rsidR="00506470" w:rsidRPr="00506470" w:rsidRDefault="00361D41" w:rsidP="00506470">
            <w:pPr>
              <w:jc w:val="center"/>
            </w:pPr>
            <w:r>
              <w:t>X</w:t>
            </w:r>
          </w:p>
        </w:tc>
        <w:tc>
          <w:tcPr>
            <w:tcW w:w="992" w:type="dxa"/>
          </w:tcPr>
          <w:p w:rsidR="00506470" w:rsidRPr="00506470" w:rsidRDefault="00506470" w:rsidP="00506470">
            <w:pPr>
              <w:jc w:val="center"/>
            </w:pPr>
          </w:p>
        </w:tc>
        <w:tc>
          <w:tcPr>
            <w:tcW w:w="1051" w:type="dxa"/>
          </w:tcPr>
          <w:p w:rsidR="00506470" w:rsidRPr="00506470" w:rsidRDefault="00361D41" w:rsidP="00506470">
            <w:pPr>
              <w:jc w:val="center"/>
            </w:pPr>
            <w:r>
              <w:t>Free</w:t>
            </w:r>
          </w:p>
        </w:tc>
        <w:tc>
          <w:tcPr>
            <w:tcW w:w="1359" w:type="dxa"/>
          </w:tcPr>
          <w:p w:rsidR="00506470" w:rsidRPr="00506470" w:rsidRDefault="00361D41" w:rsidP="00506470">
            <w:pPr>
              <w:jc w:val="center"/>
            </w:pPr>
            <w:r>
              <w:t>Easy</w:t>
            </w:r>
          </w:p>
        </w:tc>
        <w:tc>
          <w:tcPr>
            <w:tcW w:w="3403" w:type="dxa"/>
          </w:tcPr>
          <w:p w:rsidR="00506470" w:rsidRPr="00506470" w:rsidRDefault="00361D41" w:rsidP="00506470">
            <w:pPr>
              <w:jc w:val="center"/>
            </w:pPr>
            <w:r>
              <w:t>Review the impact of promotions have on sales.</w:t>
            </w:r>
          </w:p>
        </w:tc>
      </w:tr>
      <w:tr w:rsidR="002454BF" w:rsidTr="00B72317">
        <w:tc>
          <w:tcPr>
            <w:tcW w:w="1558" w:type="dxa"/>
            <w:vAlign w:val="center"/>
          </w:tcPr>
          <w:p w:rsidR="002454BF" w:rsidRPr="00BA26FD" w:rsidRDefault="002454BF" w:rsidP="002454BF">
            <w:pPr>
              <w:ind w:left="180" w:hanging="180"/>
            </w:pPr>
            <w:r w:rsidRPr="00BA26FD">
              <w:t>8.</w:t>
            </w:r>
            <w:r>
              <w:t xml:space="preserve"> Customer Satisfaction</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Easy</w:t>
            </w:r>
          </w:p>
        </w:tc>
        <w:tc>
          <w:tcPr>
            <w:tcW w:w="3403" w:type="dxa"/>
            <w:vAlign w:val="center"/>
          </w:tcPr>
          <w:p w:rsidR="002454BF" w:rsidRPr="00BA26FD" w:rsidRDefault="002454BF" w:rsidP="002454BF">
            <w:r>
              <w:t>Link sales against client satisfaction</w:t>
            </w:r>
          </w:p>
        </w:tc>
      </w:tr>
      <w:tr w:rsidR="002454BF" w:rsidTr="00B72317">
        <w:tc>
          <w:tcPr>
            <w:tcW w:w="1558" w:type="dxa"/>
            <w:vAlign w:val="center"/>
          </w:tcPr>
          <w:p w:rsidR="002454BF" w:rsidRPr="00BA26FD" w:rsidRDefault="002454BF" w:rsidP="002454BF">
            <w:pPr>
              <w:ind w:left="180" w:hanging="180"/>
            </w:pPr>
            <w:r w:rsidRPr="00BA26FD">
              <w:t>9.</w:t>
            </w:r>
            <w:r>
              <w:t xml:space="preserve"> Returns</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Easy</w:t>
            </w:r>
          </w:p>
        </w:tc>
        <w:tc>
          <w:tcPr>
            <w:tcW w:w="3403" w:type="dxa"/>
            <w:vAlign w:val="center"/>
          </w:tcPr>
          <w:p w:rsidR="002454BF" w:rsidRPr="00BA26FD" w:rsidRDefault="002454BF" w:rsidP="002454BF">
            <w:r>
              <w:t>Monitor sales against returns to understand true ROI over time</w:t>
            </w:r>
          </w:p>
        </w:tc>
      </w:tr>
      <w:tr w:rsidR="002454BF" w:rsidTr="00B72317">
        <w:tc>
          <w:tcPr>
            <w:tcW w:w="1558" w:type="dxa"/>
            <w:vAlign w:val="center"/>
          </w:tcPr>
          <w:p w:rsidR="002454BF" w:rsidRPr="00BA26FD" w:rsidRDefault="002454BF" w:rsidP="002454BF">
            <w:pPr>
              <w:ind w:left="180" w:hanging="180"/>
            </w:pPr>
            <w:r w:rsidRPr="00BA26FD">
              <w:t>10.</w:t>
            </w:r>
            <w:r>
              <w:t xml:space="preserve"> Competitive Stance / Market Share</w:t>
            </w:r>
          </w:p>
        </w:tc>
        <w:tc>
          <w:tcPr>
            <w:tcW w:w="989" w:type="dxa"/>
            <w:vAlign w:val="center"/>
          </w:tcPr>
          <w:p w:rsidR="002454BF" w:rsidRPr="00BA26FD" w:rsidRDefault="002454BF" w:rsidP="002454BF">
            <w:pPr>
              <w:jc w:val="center"/>
            </w:pPr>
          </w:p>
        </w:tc>
        <w:tc>
          <w:tcPr>
            <w:tcW w:w="992" w:type="dxa"/>
            <w:vAlign w:val="center"/>
          </w:tcPr>
          <w:p w:rsidR="002454BF" w:rsidRPr="00BA26FD" w:rsidRDefault="002454BF" w:rsidP="002454BF">
            <w:pPr>
              <w:jc w:val="center"/>
            </w:pPr>
            <w:r>
              <w:t>X</w:t>
            </w:r>
          </w:p>
        </w:tc>
        <w:tc>
          <w:tcPr>
            <w:tcW w:w="1051" w:type="dxa"/>
            <w:vAlign w:val="center"/>
          </w:tcPr>
          <w:p w:rsidR="002454BF" w:rsidRPr="00BA26FD" w:rsidRDefault="002454BF" w:rsidP="002454BF">
            <w:pPr>
              <w:jc w:val="center"/>
            </w:pPr>
            <w:r>
              <w:t>Not Free</w:t>
            </w:r>
          </w:p>
        </w:tc>
        <w:tc>
          <w:tcPr>
            <w:tcW w:w="1359" w:type="dxa"/>
            <w:vAlign w:val="center"/>
          </w:tcPr>
          <w:p w:rsidR="002454BF" w:rsidRPr="00BA26FD" w:rsidRDefault="002454BF" w:rsidP="002454BF">
            <w:pPr>
              <w:jc w:val="center"/>
            </w:pPr>
            <w:r>
              <w:t>Hard</w:t>
            </w:r>
          </w:p>
        </w:tc>
        <w:tc>
          <w:tcPr>
            <w:tcW w:w="3403" w:type="dxa"/>
            <w:vAlign w:val="center"/>
          </w:tcPr>
          <w:p w:rsidR="002454BF" w:rsidRPr="00BA26FD" w:rsidRDefault="002454BF" w:rsidP="002454BF">
            <w:r>
              <w:t>Understand the competitive nature and Sleep’s position in the market (leader / trailer) and how it is evolving over time</w:t>
            </w:r>
          </w:p>
        </w:tc>
      </w:tr>
      <w:tr w:rsidR="002454BF" w:rsidTr="00B72317">
        <w:tc>
          <w:tcPr>
            <w:tcW w:w="1558" w:type="dxa"/>
            <w:vAlign w:val="center"/>
          </w:tcPr>
          <w:p w:rsidR="002454BF" w:rsidRPr="00BA26FD" w:rsidRDefault="002454BF" w:rsidP="002454BF">
            <w:pPr>
              <w:ind w:left="180" w:hanging="180"/>
            </w:pPr>
            <w:r w:rsidRPr="00BA26FD">
              <w:t>11.</w:t>
            </w:r>
            <w:r>
              <w:t>Price elasticity</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Medium</w:t>
            </w:r>
          </w:p>
        </w:tc>
        <w:tc>
          <w:tcPr>
            <w:tcW w:w="3403" w:type="dxa"/>
            <w:vAlign w:val="center"/>
          </w:tcPr>
          <w:p w:rsidR="002454BF" w:rsidRPr="00BA26FD" w:rsidRDefault="002454BF" w:rsidP="002454BF">
            <w:r>
              <w:t>Understand how vulnerable each product line is against fluctuations in pricing.  What happens to profitability if prices increase / decrease by x%</w:t>
            </w:r>
          </w:p>
        </w:tc>
      </w:tr>
      <w:tr w:rsidR="002454BF" w:rsidTr="00B72317">
        <w:tc>
          <w:tcPr>
            <w:tcW w:w="1558" w:type="dxa"/>
            <w:vAlign w:val="center"/>
          </w:tcPr>
          <w:p w:rsidR="002454BF" w:rsidRPr="00BA26FD" w:rsidRDefault="002454BF" w:rsidP="002454BF">
            <w:pPr>
              <w:ind w:left="180" w:hanging="180"/>
            </w:pPr>
            <w:r w:rsidRPr="00BA26FD">
              <w:t>12.</w:t>
            </w:r>
            <w:r>
              <w:t xml:space="preserve"> Sales / Profit by channel</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Easy</w:t>
            </w:r>
          </w:p>
        </w:tc>
        <w:tc>
          <w:tcPr>
            <w:tcW w:w="3403" w:type="dxa"/>
            <w:vAlign w:val="center"/>
          </w:tcPr>
          <w:p w:rsidR="002454BF" w:rsidRPr="00BA26FD" w:rsidRDefault="002454BF" w:rsidP="002454BF">
            <w:r>
              <w:t>Understand which sales channels (direct, online, indirect) is most profitable</w:t>
            </w:r>
          </w:p>
        </w:tc>
      </w:tr>
      <w:tr w:rsidR="002454BF" w:rsidTr="00B72317">
        <w:tc>
          <w:tcPr>
            <w:tcW w:w="1558" w:type="dxa"/>
            <w:vAlign w:val="center"/>
          </w:tcPr>
          <w:p w:rsidR="002454BF" w:rsidRPr="00BA26FD" w:rsidRDefault="002454BF" w:rsidP="002454BF">
            <w:pPr>
              <w:ind w:left="180" w:hanging="180"/>
            </w:pPr>
            <w:r w:rsidRPr="00BA26FD">
              <w:t>13.</w:t>
            </w:r>
            <w:r>
              <w:t xml:space="preserve"> Impact of R&amp;D</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Medium</w:t>
            </w:r>
          </w:p>
        </w:tc>
        <w:tc>
          <w:tcPr>
            <w:tcW w:w="3403" w:type="dxa"/>
            <w:vAlign w:val="center"/>
          </w:tcPr>
          <w:p w:rsidR="002454BF" w:rsidRPr="00BA26FD" w:rsidRDefault="002454BF" w:rsidP="002454BF">
            <w:r>
              <w:t xml:space="preserve">Understand impact of investing $ in product development and the effect on ROI </w:t>
            </w:r>
          </w:p>
        </w:tc>
      </w:tr>
      <w:tr w:rsidR="002454BF" w:rsidTr="00B72317">
        <w:tc>
          <w:tcPr>
            <w:tcW w:w="1558" w:type="dxa"/>
            <w:vAlign w:val="center"/>
          </w:tcPr>
          <w:p w:rsidR="002454BF" w:rsidRPr="00BA26FD" w:rsidRDefault="002454BF" w:rsidP="002454BF">
            <w:pPr>
              <w:ind w:left="180" w:hanging="180"/>
            </w:pPr>
            <w:r w:rsidRPr="00BA26FD">
              <w:t>14.</w:t>
            </w:r>
            <w:r>
              <w:t xml:space="preserve"> Client complaints</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Easy</w:t>
            </w:r>
          </w:p>
        </w:tc>
        <w:tc>
          <w:tcPr>
            <w:tcW w:w="3403" w:type="dxa"/>
            <w:vAlign w:val="center"/>
          </w:tcPr>
          <w:p w:rsidR="002454BF" w:rsidRPr="00BA26FD" w:rsidRDefault="002454BF" w:rsidP="002454BF">
            <w:r>
              <w:t>Monitor complaints by product line over time, and impact of any rebates on relative ROI</w:t>
            </w:r>
          </w:p>
        </w:tc>
      </w:tr>
      <w:tr w:rsidR="002454BF" w:rsidTr="00B72317">
        <w:tc>
          <w:tcPr>
            <w:tcW w:w="1558" w:type="dxa"/>
            <w:vAlign w:val="center"/>
          </w:tcPr>
          <w:p w:rsidR="002454BF" w:rsidRPr="00BA26FD" w:rsidRDefault="002454BF" w:rsidP="002454BF">
            <w:pPr>
              <w:ind w:left="180" w:hanging="180"/>
            </w:pPr>
            <w:r w:rsidRPr="00BA26FD">
              <w:lastRenderedPageBreak/>
              <w:t>15.</w:t>
            </w:r>
            <w:r>
              <w:t xml:space="preserve"> Supply Chain</w:t>
            </w:r>
          </w:p>
        </w:tc>
        <w:tc>
          <w:tcPr>
            <w:tcW w:w="989" w:type="dxa"/>
            <w:vAlign w:val="center"/>
          </w:tcPr>
          <w:p w:rsidR="002454BF" w:rsidRPr="00BA26FD" w:rsidRDefault="002454BF" w:rsidP="002454BF">
            <w:pPr>
              <w:jc w:val="center"/>
            </w:pPr>
            <w:r>
              <w:t>X</w:t>
            </w:r>
          </w:p>
        </w:tc>
        <w:tc>
          <w:tcPr>
            <w:tcW w:w="992" w:type="dxa"/>
            <w:vAlign w:val="center"/>
          </w:tcPr>
          <w:p w:rsidR="002454BF" w:rsidRPr="00BA26FD" w:rsidRDefault="002454BF" w:rsidP="002454BF">
            <w:pPr>
              <w:jc w:val="center"/>
            </w:pPr>
          </w:p>
        </w:tc>
        <w:tc>
          <w:tcPr>
            <w:tcW w:w="1051" w:type="dxa"/>
            <w:vAlign w:val="center"/>
          </w:tcPr>
          <w:p w:rsidR="002454BF" w:rsidRPr="00BA26FD" w:rsidRDefault="002454BF" w:rsidP="002454BF">
            <w:pPr>
              <w:jc w:val="center"/>
            </w:pPr>
            <w:r>
              <w:t>Free</w:t>
            </w:r>
          </w:p>
        </w:tc>
        <w:tc>
          <w:tcPr>
            <w:tcW w:w="1359" w:type="dxa"/>
            <w:vAlign w:val="center"/>
          </w:tcPr>
          <w:p w:rsidR="002454BF" w:rsidRPr="00BA26FD" w:rsidRDefault="002454BF" w:rsidP="002454BF">
            <w:pPr>
              <w:jc w:val="center"/>
            </w:pPr>
            <w:r>
              <w:t>Easy</w:t>
            </w:r>
          </w:p>
        </w:tc>
        <w:tc>
          <w:tcPr>
            <w:tcW w:w="3403" w:type="dxa"/>
            <w:vAlign w:val="center"/>
          </w:tcPr>
          <w:p w:rsidR="002454BF" w:rsidRPr="00BA26FD" w:rsidRDefault="002454BF" w:rsidP="001B44C6">
            <w:r>
              <w:t xml:space="preserve">Understand supply chain relationships in order to cut down costs and increase sales margin. Potential opportunities to pass on savings onto consumers to increase traffic flow and sales volume. </w:t>
            </w:r>
            <w:r w:rsidR="001B44C6">
              <w:t xml:space="preserve">Supply chain improvements are the best cost reduction initiatives. </w:t>
            </w:r>
            <w:bookmarkStart w:id="0" w:name="_GoBack"/>
            <w:bookmarkEnd w:id="0"/>
          </w:p>
        </w:tc>
      </w:tr>
    </w:tbl>
    <w:p w:rsidR="00AF0274" w:rsidRDefault="00506470" w:rsidP="00506470">
      <w:pPr>
        <w:rPr>
          <w:b/>
        </w:rPr>
      </w:pPr>
      <w:r w:rsidRPr="00506470">
        <w:rPr>
          <w:b/>
        </w:rPr>
        <w:t xml:space="preserve"> </w:t>
      </w:r>
    </w:p>
    <w:p w:rsidR="00AF0274" w:rsidRPr="00506470" w:rsidRDefault="00AF0274" w:rsidP="00506470">
      <w:pPr>
        <w:pStyle w:val="ListParagraph"/>
        <w:numPr>
          <w:ilvl w:val="0"/>
          <w:numId w:val="5"/>
        </w:numPr>
        <w:rPr>
          <w:b/>
        </w:rPr>
      </w:pPr>
      <w:r w:rsidRPr="00506470">
        <w:rPr>
          <w:b/>
        </w:rPr>
        <w:t>Data Analysis Plan:</w:t>
      </w:r>
    </w:p>
    <w:p w:rsidR="00AF0274" w:rsidRDefault="00AF0274" w:rsidP="00AF0274">
      <w:pPr>
        <w:pStyle w:val="ListParagraph"/>
        <w:numPr>
          <w:ilvl w:val="0"/>
          <w:numId w:val="3"/>
        </w:numPr>
      </w:pPr>
      <w:r w:rsidRPr="00AF0274">
        <w:rPr>
          <w:b/>
        </w:rPr>
        <w:t>Web Marketing Analysis:</w:t>
      </w:r>
      <w:r>
        <w:t xml:space="preserve"> Obtain insight on online consumer purchases, interests, metadata (view count, bookmarked pages, search queries etc.). </w:t>
      </w:r>
      <w:r w:rsidR="00506470">
        <w:t>Identify if furniture lines with higher view count have higher sales.</w:t>
      </w:r>
      <w:r w:rsidR="002454BF">
        <w:t xml:space="preserve"> Is there</w:t>
      </w:r>
    </w:p>
    <w:p w:rsidR="00AF0274" w:rsidRDefault="00AF0274" w:rsidP="00AF0274">
      <w:pPr>
        <w:pStyle w:val="ListParagraph"/>
        <w:numPr>
          <w:ilvl w:val="0"/>
          <w:numId w:val="4"/>
        </w:numPr>
      </w:pPr>
      <w:r>
        <w:t>Hope to obtain insight on online consumer buying behaviours and insight.</w:t>
      </w:r>
    </w:p>
    <w:p w:rsidR="00AF0274" w:rsidRPr="00AF0274" w:rsidRDefault="00AF0274" w:rsidP="00AF0274">
      <w:pPr>
        <w:pStyle w:val="ListParagraph"/>
        <w:numPr>
          <w:ilvl w:val="0"/>
          <w:numId w:val="3"/>
        </w:numPr>
      </w:pPr>
      <w:r>
        <w:rPr>
          <w:b/>
        </w:rPr>
        <w:t xml:space="preserve">Marketplace Competitive Analysis: </w:t>
      </w:r>
      <w:r>
        <w:t xml:space="preserve">Understand the competitive landscape and who are Sleepy`s main competitors. </w:t>
      </w:r>
      <w:r w:rsidR="00506470">
        <w:t>Is the high level of competition driving sales down? If there is low level of competition, why is sales low?</w:t>
      </w:r>
    </w:p>
    <w:p w:rsidR="00AF0274" w:rsidRDefault="00AF0274" w:rsidP="00AF0274">
      <w:pPr>
        <w:pStyle w:val="ListParagraph"/>
        <w:numPr>
          <w:ilvl w:val="0"/>
          <w:numId w:val="4"/>
        </w:numPr>
      </w:pPr>
      <w:r>
        <w:t xml:space="preserve">Understand the company`s strengths and weaknesses in various markets, how they fair against the competitors and brand awareness. </w:t>
      </w:r>
    </w:p>
    <w:p w:rsidR="00AF0274" w:rsidRPr="00AF0274" w:rsidRDefault="00AF0274" w:rsidP="00AF0274">
      <w:pPr>
        <w:pStyle w:val="ListParagraph"/>
        <w:numPr>
          <w:ilvl w:val="0"/>
          <w:numId w:val="3"/>
        </w:numPr>
        <w:rPr>
          <w:b/>
        </w:rPr>
      </w:pPr>
      <w:r w:rsidRPr="00AF0274">
        <w:rPr>
          <w:b/>
        </w:rPr>
        <w:t xml:space="preserve">Consumer </w:t>
      </w:r>
      <w:r w:rsidR="00506470">
        <w:rPr>
          <w:b/>
        </w:rPr>
        <w:t>Analysis</w:t>
      </w:r>
      <w:r>
        <w:rPr>
          <w:b/>
        </w:rPr>
        <w:t xml:space="preserve">: </w:t>
      </w:r>
      <w:r w:rsidR="00361D41">
        <w:t>Are consumers content and satisfied about the various furniture lines and what can be done to improve customer satisfaction and retention.</w:t>
      </w:r>
      <w:r w:rsidR="001038AC">
        <w:t xml:space="preserve"> Do satisfied customers purchase more furniture and are they inclined to refer customers to your store. Additional insights can be drawn from customer review and focus groups. </w:t>
      </w:r>
    </w:p>
    <w:p w:rsidR="00AF0274" w:rsidRPr="00506470" w:rsidRDefault="00361D41" w:rsidP="00AF0274">
      <w:pPr>
        <w:pStyle w:val="ListParagraph"/>
        <w:numPr>
          <w:ilvl w:val="0"/>
          <w:numId w:val="3"/>
        </w:numPr>
        <w:rPr>
          <w:b/>
        </w:rPr>
      </w:pPr>
      <w:r>
        <w:rPr>
          <w:b/>
        </w:rPr>
        <w:t>Profitability</w:t>
      </w:r>
      <w:r w:rsidR="00506470" w:rsidRPr="00506470">
        <w:rPr>
          <w:b/>
        </w:rPr>
        <w:t xml:space="preserve"> Analysis:</w:t>
      </w:r>
      <w:r w:rsidR="00506470">
        <w:t xml:space="preserve"> Review the operating and overhead expenses associated with Sleepy Industries. Understand </w:t>
      </w:r>
      <w:r>
        <w:t xml:space="preserve">what sales volume is required to break even and what operations are unnecessary. </w:t>
      </w:r>
    </w:p>
    <w:p w:rsidR="00AF0274" w:rsidRPr="003620AE" w:rsidRDefault="003620AE" w:rsidP="00AF0274">
      <w:pPr>
        <w:pStyle w:val="ListParagraph"/>
        <w:numPr>
          <w:ilvl w:val="0"/>
          <w:numId w:val="3"/>
        </w:numPr>
        <w:rPr>
          <w:b/>
        </w:rPr>
      </w:pPr>
      <w:r w:rsidRPr="003620AE">
        <w:rPr>
          <w:b/>
        </w:rPr>
        <w:t xml:space="preserve">Traffic Analysis: </w:t>
      </w:r>
      <w:r>
        <w:t xml:space="preserve">Is there an association between costs, traffic and shipment times? Are goods being transported during high traffic, causing expenses to increase? </w:t>
      </w:r>
      <w:r w:rsidR="002454BF">
        <w:t>Increase in freight size or frequency may reduce transport costs and transport time.</w:t>
      </w:r>
    </w:p>
    <w:p w:rsidR="00AF0274" w:rsidRPr="003620AE" w:rsidRDefault="003620AE" w:rsidP="00AF0274">
      <w:pPr>
        <w:pStyle w:val="ListParagraph"/>
        <w:numPr>
          <w:ilvl w:val="0"/>
          <w:numId w:val="3"/>
        </w:numPr>
        <w:rPr>
          <w:b/>
        </w:rPr>
      </w:pPr>
      <w:r w:rsidRPr="003620AE">
        <w:rPr>
          <w:b/>
        </w:rPr>
        <w:t>Complexity:</w:t>
      </w:r>
      <w:r>
        <w:rPr>
          <w:b/>
        </w:rPr>
        <w:t xml:space="preserve"> </w:t>
      </w:r>
      <w:r>
        <w:t xml:space="preserve">Is there a correlation between product complexity and associated costs? What initiatives can be undertaken to minimize expenses. </w:t>
      </w:r>
      <w:r w:rsidR="001038AC">
        <w:t>Will customers purchase products that are less complex?</w:t>
      </w:r>
    </w:p>
    <w:p w:rsidR="00AF0274" w:rsidRPr="003620AE" w:rsidRDefault="003620AE" w:rsidP="00AF0274">
      <w:pPr>
        <w:pStyle w:val="ListParagraph"/>
        <w:numPr>
          <w:ilvl w:val="0"/>
          <w:numId w:val="3"/>
        </w:numPr>
        <w:rPr>
          <w:b/>
        </w:rPr>
      </w:pPr>
      <w:r w:rsidRPr="003620AE">
        <w:rPr>
          <w:b/>
        </w:rPr>
        <w:t>Quality vs. Quantity:</w:t>
      </w:r>
      <w:r>
        <w:rPr>
          <w:b/>
        </w:rPr>
        <w:t xml:space="preserve"> </w:t>
      </w:r>
      <w:r>
        <w:t>Are all product lines contributing positively towards Sleepy’s bottom line? Should removal of low performing furniture to focus on high performing furniture a necessity to boost sales volume?</w:t>
      </w:r>
      <w:r w:rsidR="002454BF">
        <w:t xml:space="preserve"> Which sales channels are the most essential to the company? </w:t>
      </w:r>
    </w:p>
    <w:p w:rsidR="00AF0274" w:rsidRPr="00F17D84" w:rsidRDefault="00F17D84" w:rsidP="00AF0274">
      <w:pPr>
        <w:pStyle w:val="ListParagraph"/>
        <w:numPr>
          <w:ilvl w:val="0"/>
          <w:numId w:val="3"/>
        </w:numPr>
        <w:rPr>
          <w:b/>
        </w:rPr>
      </w:pPr>
      <w:r>
        <w:rPr>
          <w:b/>
        </w:rPr>
        <w:t xml:space="preserve">Seasons: </w:t>
      </w:r>
      <w:r>
        <w:t>Does the season affect sales volume? Do customers purchase more furniture during one season compared to another?</w:t>
      </w:r>
    </w:p>
    <w:p w:rsidR="00AF0274" w:rsidRPr="00A507EC" w:rsidRDefault="00A507EC" w:rsidP="00AF0274">
      <w:pPr>
        <w:pStyle w:val="ListParagraph"/>
        <w:numPr>
          <w:ilvl w:val="0"/>
          <w:numId w:val="3"/>
        </w:numPr>
        <w:rPr>
          <w:b/>
        </w:rPr>
      </w:pPr>
      <w:r>
        <w:rPr>
          <w:b/>
        </w:rPr>
        <w:t xml:space="preserve">Comparative Purchases: </w:t>
      </w:r>
      <w:r>
        <w:t>If customers purchase one piece of furniture, do they often purchase another type of furniture? Identify the po</w:t>
      </w:r>
      <w:r w:rsidR="001038AC">
        <w:t xml:space="preserve">tential to cross sale furniture products (i.e. bundling). </w:t>
      </w:r>
    </w:p>
    <w:p w:rsidR="003620AE" w:rsidRPr="001038AC" w:rsidRDefault="001038AC" w:rsidP="00AF0274">
      <w:pPr>
        <w:pStyle w:val="ListParagraph"/>
        <w:numPr>
          <w:ilvl w:val="0"/>
          <w:numId w:val="3"/>
        </w:numPr>
        <w:rPr>
          <w:b/>
        </w:rPr>
      </w:pPr>
      <w:r w:rsidRPr="001038AC">
        <w:rPr>
          <w:b/>
        </w:rPr>
        <w:lastRenderedPageBreak/>
        <w:t>Operations and Supply Chain Analysis:</w:t>
      </w:r>
      <w:r>
        <w:t xml:space="preserve"> Review of the furniture supply chain and operations to identify cost saving initiatives and improve average gross margin per unit. </w:t>
      </w:r>
    </w:p>
    <w:p w:rsidR="00AF0274" w:rsidRPr="00AF0274" w:rsidRDefault="00AF0274" w:rsidP="00AF0274">
      <w:pPr>
        <w:pStyle w:val="ListParagraph"/>
        <w:rPr>
          <w:b/>
        </w:rPr>
      </w:pPr>
    </w:p>
    <w:p w:rsidR="00AF0274" w:rsidRPr="00232671" w:rsidRDefault="00AF0274" w:rsidP="00506470">
      <w:pPr>
        <w:pStyle w:val="ListParagraph"/>
        <w:numPr>
          <w:ilvl w:val="0"/>
          <w:numId w:val="5"/>
        </w:numPr>
        <w:rPr>
          <w:b/>
        </w:rPr>
      </w:pPr>
    </w:p>
    <w:p w:rsidR="00EA13E0" w:rsidRPr="00EA13E0" w:rsidRDefault="00EA13E0" w:rsidP="00EA13E0">
      <w:pPr>
        <w:ind w:left="1440"/>
      </w:pPr>
    </w:p>
    <w:p w:rsidR="005A3E9B" w:rsidRPr="00CC5F4F" w:rsidRDefault="005A3E9B" w:rsidP="00670211">
      <w:pPr>
        <w:ind w:left="1440"/>
        <w:rPr>
          <w:bCs/>
        </w:rPr>
      </w:pPr>
    </w:p>
    <w:p w:rsidR="00BD2F7C" w:rsidRPr="00247FFC" w:rsidRDefault="00BD2F7C" w:rsidP="00AF480B">
      <w:pPr>
        <w:ind w:left="720"/>
        <w:rPr>
          <w:b/>
          <w:bCs/>
        </w:rPr>
      </w:pPr>
      <w:r>
        <w:rPr>
          <w:b/>
          <w:bCs/>
        </w:rPr>
        <w:tab/>
      </w:r>
    </w:p>
    <w:p w:rsidR="00247FFC" w:rsidRDefault="00247FFC" w:rsidP="00671EA7">
      <w:pPr>
        <w:pStyle w:val="ListParagraph"/>
        <w:ind w:left="1440"/>
        <w:rPr>
          <w:bCs/>
        </w:rPr>
      </w:pPr>
    </w:p>
    <w:p w:rsidR="00671EA7" w:rsidRPr="00671EA7" w:rsidRDefault="00671EA7" w:rsidP="00671EA7">
      <w:pPr>
        <w:pStyle w:val="Default"/>
        <w:ind w:left="720"/>
        <w:rPr>
          <w:b/>
          <w:bCs/>
          <w:sz w:val="22"/>
          <w:szCs w:val="22"/>
        </w:rPr>
      </w:pPr>
    </w:p>
    <w:p w:rsidR="00671EA7" w:rsidRPr="00A1221C" w:rsidRDefault="00671EA7" w:rsidP="00671EA7">
      <w:pPr>
        <w:pStyle w:val="Default"/>
        <w:ind w:left="2880"/>
        <w:rPr>
          <w:b/>
          <w:bCs/>
          <w:sz w:val="22"/>
          <w:szCs w:val="22"/>
        </w:rPr>
      </w:pPr>
    </w:p>
    <w:p w:rsidR="00A1221C" w:rsidRDefault="00A1221C" w:rsidP="00A1221C">
      <w:pPr>
        <w:pStyle w:val="Default"/>
        <w:ind w:left="1440"/>
        <w:rPr>
          <w:b/>
          <w:bCs/>
          <w:sz w:val="22"/>
          <w:szCs w:val="22"/>
        </w:rPr>
      </w:pPr>
    </w:p>
    <w:sectPr w:rsidR="00A1221C" w:rsidSect="0090624D">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5969"/>
    <w:multiLevelType w:val="hybridMultilevel"/>
    <w:tmpl w:val="D1321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E0016CD"/>
    <w:multiLevelType w:val="hybridMultilevel"/>
    <w:tmpl w:val="3D34883C"/>
    <w:lvl w:ilvl="0" w:tplc="114E1A96">
      <w:start w:val="1"/>
      <w:numFmt w:val="bullet"/>
      <w:lvlText w:val="-"/>
      <w:lvlJc w:val="left"/>
      <w:pPr>
        <w:ind w:left="2520" w:hanging="360"/>
      </w:pPr>
      <w:rPr>
        <w:rFonts w:ascii="Calibri" w:eastAsiaTheme="minorHAnsi" w:hAnsi="Calibri"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nsid w:val="5CC24E62"/>
    <w:multiLevelType w:val="hybridMultilevel"/>
    <w:tmpl w:val="EE1EBACE"/>
    <w:lvl w:ilvl="0" w:tplc="47225E38">
      <w:start w:val="1"/>
      <w:numFmt w:val="lowerRoman"/>
      <w:lvlText w:val="%1)"/>
      <w:lvlJc w:val="left"/>
      <w:pPr>
        <w:ind w:left="2160" w:hanging="72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6A550E2C"/>
    <w:multiLevelType w:val="hybridMultilevel"/>
    <w:tmpl w:val="B4C800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F56F96"/>
    <w:multiLevelType w:val="hybridMultilevel"/>
    <w:tmpl w:val="7C96F0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E9"/>
    <w:rsid w:val="000230AA"/>
    <w:rsid w:val="00031A5A"/>
    <w:rsid w:val="00046CFF"/>
    <w:rsid w:val="0005630D"/>
    <w:rsid w:val="001038AC"/>
    <w:rsid w:val="0014759C"/>
    <w:rsid w:val="001B44C6"/>
    <w:rsid w:val="001B56DE"/>
    <w:rsid w:val="00232671"/>
    <w:rsid w:val="002454BF"/>
    <w:rsid w:val="00247FFC"/>
    <w:rsid w:val="003604EF"/>
    <w:rsid w:val="00361D41"/>
    <w:rsid w:val="003620AE"/>
    <w:rsid w:val="0037083A"/>
    <w:rsid w:val="003F0569"/>
    <w:rsid w:val="00435D92"/>
    <w:rsid w:val="00450E47"/>
    <w:rsid w:val="004D5087"/>
    <w:rsid w:val="00506470"/>
    <w:rsid w:val="005111E9"/>
    <w:rsid w:val="005A3E9B"/>
    <w:rsid w:val="00637404"/>
    <w:rsid w:val="00670211"/>
    <w:rsid w:val="00671EA7"/>
    <w:rsid w:val="007353E2"/>
    <w:rsid w:val="00773A1D"/>
    <w:rsid w:val="007A00D2"/>
    <w:rsid w:val="0082545C"/>
    <w:rsid w:val="00831A3D"/>
    <w:rsid w:val="00872536"/>
    <w:rsid w:val="0090624D"/>
    <w:rsid w:val="00A1221C"/>
    <w:rsid w:val="00A507EC"/>
    <w:rsid w:val="00A635E3"/>
    <w:rsid w:val="00AA5874"/>
    <w:rsid w:val="00AF0274"/>
    <w:rsid w:val="00AF480B"/>
    <w:rsid w:val="00BD2F7C"/>
    <w:rsid w:val="00CC5F4F"/>
    <w:rsid w:val="00CD6E3D"/>
    <w:rsid w:val="00D61E01"/>
    <w:rsid w:val="00E3577C"/>
    <w:rsid w:val="00E41D6E"/>
    <w:rsid w:val="00EA13E0"/>
    <w:rsid w:val="00EC3039"/>
    <w:rsid w:val="00EF1CCA"/>
    <w:rsid w:val="00F17D84"/>
    <w:rsid w:val="00F27D57"/>
    <w:rsid w:val="00F519B5"/>
    <w:rsid w:val="00F8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D9DFC-562C-4451-B95C-14A88A08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11E9"/>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671EA7"/>
    <w:rPr>
      <w:i/>
      <w:iCs/>
    </w:rPr>
  </w:style>
  <w:style w:type="character" w:customStyle="1" w:styleId="apple-converted-space">
    <w:name w:val="apple-converted-space"/>
    <w:basedOn w:val="DefaultParagraphFont"/>
    <w:rsid w:val="00671EA7"/>
  </w:style>
  <w:style w:type="paragraph" w:styleId="ListParagraph">
    <w:name w:val="List Paragraph"/>
    <w:basedOn w:val="Normal"/>
    <w:uiPriority w:val="34"/>
    <w:qFormat/>
    <w:rsid w:val="00671EA7"/>
    <w:pPr>
      <w:ind w:left="720"/>
      <w:contextualSpacing/>
    </w:pPr>
  </w:style>
  <w:style w:type="table" w:styleId="TableGrid">
    <w:name w:val="Table Grid"/>
    <w:basedOn w:val="TableNormal"/>
    <w:uiPriority w:val="39"/>
    <w:rsid w:val="00506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4051</TotalTime>
  <Pages>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Doan</dc:creator>
  <cp:keywords/>
  <dc:description/>
  <cp:lastModifiedBy>Andrew Doan</cp:lastModifiedBy>
  <cp:revision>21</cp:revision>
  <dcterms:created xsi:type="dcterms:W3CDTF">2014-07-25T20:55:00Z</dcterms:created>
  <dcterms:modified xsi:type="dcterms:W3CDTF">2014-07-28T16:51:00Z</dcterms:modified>
</cp:coreProperties>
</file>