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DOCTORS_HMS;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PACKAGE DOC_APP_PG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PROCEDURE DOC_APP_PR(N IN DOCTORS_HMS.D_NAME%TYPE,J IN DOCTORS_HMS.D_DEPT%TYPE,S IN DOCTORS_HMS.D_FEES%TYPE);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DOC_APP_PG;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PACKAGE BODY DOC_APP_PG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PROCEDURE DOC_APP_PR(N IN DOCTORS_HMS.D_NAME%TYPE,J IN DOCTORS_HMS.D_DEPT%TYPE,S IN DOCTORS_HMS.D_FEES%TYPE)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V_COUNT NUMBER :=0;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D IN (SELECT DISTINCT D_DEPT FROM DOCTORS_HMS)  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D.D_DEPT=J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V_COUNT := V_COUNT+1;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V_COUNT&gt;0 THEN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DBMS_OUTPUT.PUT_LINE('SORRY, WE ARE ALREADY HAVING DOCTOR IN THAT DEPARTMENT');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INSERT INTO DOCTORS_HMS(D_ID,D_NAME,D_DEPT,D_FEES) VALUES    ('D'||DOCTORS_HMS_SEQ.NEXTVAL,N,J,S);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DBMS_OUTPUT.PUT_LINE('YOU ARE APPOINTED');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 DOC_APP_PR;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DOC_APP_PG;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EXEC DOC_APP_PG.DOC_APP_PR('&amp;NAME','&amp;DEPARTMENT',&amp;FEES);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OR REPLACE TRIGGER DOC_APP_TRG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AFTER INSERT ON DOCTORS_HMS FOR EACH ROW ENABLE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DBMS_OUTPUT.PUT_LINE('CONGRATS');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DOC_APP_TGR;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