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2409"/>
        <w:gridCol w:w="2409"/>
        <w:gridCol w:w="2409"/>
        <w:gridCol w:w="2409"/>
      </w:tblGrid>
      <w:tr>
        <w:tc>
          <w:tcPr>
            <w:tcW w:type="dxa" w:w="4818"/>
            <w:gridSpan w:val="2"/>
            <w:shd w:val="clear" w:color="auto" w:fill="FFFFFF"/>
          </w:tcPr>
          <w:p>
            <w:r/>
            <w:r>
              <w:rPr>
                <w:b/>
                <w:color w:val="1F4E79"/>
                <w:sz w:val="40"/>
              </w:rPr>
              <w:t>KYLTEK</w:t>
            </w:r>
            <w:r>
              <w:rPr>
                <w:color w:val="E46C0A"/>
                <w:sz w:val="22"/>
              </w:rPr>
              <w:t xml:space="preserve">  service</w:t>
            </w:r>
          </w:p>
        </w:tc>
        <w:tc>
          <w:tcPr>
            <w:tcW w:type="dxa" w:w="4818"/>
            <w:gridSpan w:val="2"/>
            <w:shd w:val="clear" w:color="auto" w:fill="DEEAF6"/>
          </w:tcPr>
          <w:p>
            <w:r/>
            <w:r>
              <w:rPr>
                <w:b/>
                <w:color w:val="1F4E79"/>
                <w:sz w:val="28"/>
              </w:rPr>
              <w:t>WERKINSTRUCTIE</w:t>
            </w:r>
          </w:p>
          <w:p>
            <w:r>
              <w:t>KT-WI-14  Lage zuigdruk bij luchtgekoelde koelmachines</w:t>
            </w:r>
          </w:p>
          <w:p>
            <w:r>
              <w:t>EN: Low suction pressure on air-cooled chillers</w:t>
            </w:r>
          </w:p>
        </w:tc>
      </w:tr>
      <w:tr>
        <w:tc>
          <w:tcPr>
            <w:tcW w:type="dxa" w:w="2409"/>
            <w:shd w:val="clear" w:color="auto" w:fill="F2F2F2"/>
          </w:tcPr>
          <w:p>
            <w:r>
              <w:rPr>
                <w:b/>
                <w:sz w:val="17"/>
              </w:rPr>
              <w:t>Nummer / No.</w:t>
            </w:r>
          </w:p>
        </w:tc>
        <w:tc>
          <w:tcPr>
            <w:tcW w:type="dxa" w:w="2409"/>
          </w:tcPr>
          <w:p>
            <w:r>
              <w:rPr>
                <w:sz w:val="17"/>
              </w:rPr>
              <w:t>KT-WI-14</w:t>
            </w:r>
          </w:p>
        </w:tc>
        <w:tc>
          <w:tcPr>
            <w:tcW w:type="dxa" w:w="2409"/>
            <w:shd w:val="clear" w:color="auto" w:fill="F2F2F2"/>
          </w:tcPr>
          <w:p>
            <w:r>
              <w:rPr>
                <w:b/>
                <w:sz w:val="17"/>
              </w:rPr>
              <w:t>Versie / Version</w:t>
            </w:r>
          </w:p>
        </w:tc>
        <w:tc>
          <w:tcPr>
            <w:tcW w:type="dxa" w:w="2409"/>
          </w:tcPr>
          <w:p>
            <w:r>
              <w:rPr>
                <w:sz w:val="17"/>
              </w:rPr>
              <w:t>3</w:t>
            </w:r>
          </w:p>
        </w:tc>
      </w:tr>
      <w:tr>
        <w:tc>
          <w:tcPr>
            <w:tcW w:type="dxa" w:w="2409"/>
            <w:shd w:val="clear" w:color="auto" w:fill="F2F2F2"/>
          </w:tcPr>
          <w:p>
            <w:r>
              <w:rPr>
                <w:b/>
                <w:sz w:val="17"/>
              </w:rPr>
              <w:t>Datum / Date</w:t>
            </w:r>
          </w:p>
        </w:tc>
        <w:tc>
          <w:tcPr>
            <w:tcW w:type="dxa" w:w="2409"/>
          </w:tcPr>
          <w:p>
            <w:r>
              <w:rPr>
                <w:sz w:val="17"/>
              </w:rPr>
              <w:t>15-03-2021</w:t>
            </w:r>
          </w:p>
        </w:tc>
        <w:tc>
          <w:tcPr>
            <w:tcW w:type="dxa" w:w="2409"/>
            <w:shd w:val="clear" w:color="auto" w:fill="F2F2F2"/>
          </w:tcPr>
          <w:p>
            <w:r>
              <w:rPr>
                <w:b/>
                <w:sz w:val="17"/>
              </w:rPr>
              <w:t>Status</w:t>
            </w:r>
          </w:p>
        </w:tc>
        <w:tc>
          <w:tcPr>
            <w:tcW w:type="dxa" w:w="2409"/>
          </w:tcPr>
          <w:p>
            <w:r>
              <w:rPr>
                <w:sz w:val="17"/>
              </w:rPr>
              <w:t>In gebruik / In use (EU)</w:t>
            </w:r>
          </w:p>
        </w:tc>
      </w:tr>
      <w:tr>
        <w:tc>
          <w:tcPr>
            <w:tcW w:type="dxa" w:w="2409"/>
            <w:shd w:val="clear" w:color="auto" w:fill="F2F2F2"/>
          </w:tcPr>
          <w:p>
            <w:r>
              <w:rPr>
                <w:b/>
                <w:sz w:val="17"/>
              </w:rPr>
              <w:t>Opgesteld door / Prepared by</w:t>
            </w:r>
          </w:p>
        </w:tc>
        <w:tc>
          <w:tcPr>
            <w:tcW w:type="dxa" w:w="2409"/>
          </w:tcPr>
          <w:p>
            <w:r>
              <w:rPr>
                <w:sz w:val="17"/>
              </w:rPr>
              <w:t>S. de Vries, Senior Koeltechnicus</w:t>
            </w:r>
          </w:p>
        </w:tc>
        <w:tc>
          <w:tcPr>
            <w:tcW w:type="dxa" w:w="2409"/>
            <w:shd w:val="clear" w:color="auto" w:fill="F2F2F2"/>
          </w:tcPr>
          <w:p>
            <w:r>
              <w:rPr>
                <w:b/>
                <w:sz w:val="17"/>
              </w:rPr>
              <w:t>Goedgekeurd door / Approved by</w:t>
            </w:r>
          </w:p>
        </w:tc>
        <w:tc>
          <w:tcPr>
            <w:tcW w:type="dxa" w:w="2409"/>
          </w:tcPr>
          <w:p>
            <w:r>
              <w:rPr>
                <w:sz w:val="17"/>
              </w:rPr>
              <w:t>R. Bakker, Technisch Manager</w:t>
            </w:r>
          </w:p>
        </w:tc>
      </w:tr>
    </w:tbl>
    <w:p/>
    <w:tbl>
      <w:tblPr>
        <w:tblStyle w:val="TableGrid"/>
        <w:tblW w:type="auto" w:w="0"/>
        <w:tblLook w:firstColumn="1" w:firstRow="1" w:lastColumn="0" w:lastRow="0" w:noHBand="0" w:noVBand="1" w:val="04A0"/>
      </w:tblPr>
      <w:tblGrid>
        <w:gridCol w:w="9638"/>
      </w:tblGrid>
      <w:tr>
        <w:tc>
          <w:tcPr>
            <w:tcW w:type="dxa" w:w="9638"/>
            <w:shd w:val="clear" w:color="auto" w:fill="FDE9D9"/>
          </w:tcPr>
          <w:p>
            <w:r/>
            <w:r>
              <w:rPr>
                <w:i/>
                <w:sz w:val="18"/>
              </w:rPr>
              <w:t>Translated from Dutch by Corvane integration team, 2024. In case of doubt the Dutch original prevails. Terms in brackets are the Dutch terms used on site. Notes in square brackets were added by the translator.</w:t>
            </w:r>
          </w:p>
        </w:tc>
      </w:tr>
    </w:tbl>
    <w:p/>
    <w:p>
      <w:pPr>
        <w:spacing w:before="200"/>
      </w:pPr>
      <w:r>
        <w:rPr>
          <w:b/>
          <w:color w:val="1F4E79"/>
          <w:sz w:val="23"/>
        </w:rPr>
        <w:t>1. Doel / Purpose</w:t>
      </w:r>
    </w:p>
    <w:p>
      <w:r>
        <w:t>This work instruction describes how the service technician finds the cause of a low suction pressure alarm or trip on an air-cooled chiller, and what he may do on site to put the machine back in operation. The aim is that the machine runs again after one visit where this is safely possible, and that the customer does not wait for a second visit for small faults.</w:t>
      </w:r>
    </w:p>
    <w:p>
      <w:pPr>
        <w:spacing w:before="200"/>
      </w:pPr>
      <w:r>
        <w:rPr>
          <w:b/>
          <w:color w:val="1F4E79"/>
          <w:sz w:val="23"/>
        </w:rPr>
        <w:t>2. Toepassingsgebied / Scope</w:t>
      </w:r>
    </w:p>
    <w:p>
      <w:r>
        <w:t>Air-cooled chillers (luchtgekoelde koelmachines) with HFC or HFO refrigerant serviced by Kyltek, including the Nordkyl NK-300 and NK-600 series with R-513A and older units with R-134a or R-410A. For chillers with ammonia or CO2 this instruction does not apply.</w:t>
      </w:r>
    </w:p>
    <w:p>
      <w:r>
        <w:t>The instruction is used when the controller gives a low suction pressure alarm (on Nordkyl units alarm L-03; for the setpoint see the manufacturer's alarm list) or when the customer reports that a circuit stops on low pressure.</w:t>
      </w:r>
    </w:p>
    <w:p>
      <w:pPr>
        <w:spacing w:before="200"/>
      </w:pPr>
      <w:r>
        <w:rPr>
          <w:b/>
          <w:color w:val="1F4E79"/>
          <w:sz w:val="23"/>
        </w:rPr>
        <w:t>3. Bevoegdheden / Authorisations</w:t>
      </w:r>
    </w:p>
    <w:p>
      <w:r>
        <w:t>Steps marked [F] may only be carried out by a technician with a valid F-gas certificate category I (F-gassen certificaat categorie 1). This includes connecting the manifold to the refrigerant circuit, leak detection on the circuit, and adding or recovering refrigerant. A technician without this certificate carries out the steps without [F], writes down the readings, and asks the planning (planning) to send a certified colleague.</w:t>
      </w:r>
    </w:p>
    <w:p>
      <w:pPr>
        <w:spacing w:before="200"/>
      </w:pPr>
      <w:r>
        <w:rPr>
          <w:b/>
          <w:color w:val="1F4E79"/>
          <w:sz w:val="23"/>
        </w:rPr>
        <w:t>4. Benodigdheden / Equipment</w:t>
      </w:r>
    </w:p>
    <w:tbl>
      <w:tblPr>
        <w:tblStyle w:val="TableGrid"/>
        <w:tblW w:type="auto" w:w="0"/>
        <w:tblLook w:firstColumn="1" w:firstRow="1" w:lastColumn="0" w:lastRow="0" w:noHBand="0" w:noVBand="1" w:val="04A0"/>
      </w:tblPr>
      <w:tblGrid>
        <w:gridCol w:w="4819"/>
        <w:gridCol w:w="4819"/>
      </w:tblGrid>
      <w:tr>
        <w:tc>
          <w:tcPr>
            <w:tcW w:type="dxa" w:w="3402"/>
            <w:shd w:val="clear" w:color="auto" w:fill="1F4E79"/>
          </w:tcPr>
          <w:p>
            <w:r>
              <w:rPr>
                <w:b/>
                <w:color w:val="FFFFFF"/>
                <w:sz w:val="18"/>
              </w:rPr>
              <w:t>Item</w:t>
            </w:r>
          </w:p>
        </w:tc>
        <w:tc>
          <w:tcPr>
            <w:tcW w:type="dxa" w:w="6236"/>
            <w:shd w:val="clear" w:color="auto" w:fill="1F4E79"/>
          </w:tcPr>
          <w:p>
            <w:r>
              <w:rPr>
                <w:b/>
                <w:color w:val="FFFFFF"/>
                <w:sz w:val="18"/>
              </w:rPr>
              <w:t>Remark</w:t>
            </w:r>
          </w:p>
        </w:tc>
      </w:tr>
      <w:tr>
        <w:tc>
          <w:tcPr>
            <w:tcW w:type="dxa" w:w="3402"/>
          </w:tcPr>
          <w:p>
            <w:r>
              <w:rPr>
                <w:sz w:val="18"/>
              </w:rPr>
              <w:t>Digital manifold with temperature clamps</w:t>
            </w:r>
          </w:p>
        </w:tc>
        <w:tc>
          <w:tcPr>
            <w:tcW w:type="dxa" w:w="6236"/>
          </w:tcPr>
          <w:p>
            <w:r>
              <w:rPr>
                <w:sz w:val="18"/>
              </w:rPr>
              <w:t>With the correct refrigerant selected. Check the date of the last calibration.</w:t>
            </w:r>
          </w:p>
        </w:tc>
      </w:tr>
      <w:tr>
        <w:tc>
          <w:tcPr>
            <w:tcW w:type="dxa" w:w="3402"/>
          </w:tcPr>
          <w:p>
            <w:r>
              <w:rPr>
                <w:sz w:val="18"/>
              </w:rPr>
              <w:t>Electronic leak detector</w:t>
            </w:r>
          </w:p>
        </w:tc>
        <w:tc>
          <w:tcPr>
            <w:tcW w:type="dxa" w:w="6236"/>
          </w:tcPr>
          <w:p>
            <w:r>
              <w:rPr>
                <w:sz w:val="18"/>
              </w:rPr>
              <w:t>Suitable for HFC/HFO. Check with the reference leak before use.</w:t>
            </w:r>
          </w:p>
        </w:tc>
      </w:tr>
      <w:tr>
        <w:tc>
          <w:tcPr>
            <w:tcW w:type="dxa" w:w="3402"/>
          </w:tcPr>
          <w:p>
            <w:r>
              <w:rPr>
                <w:sz w:val="18"/>
              </w:rPr>
              <w:t>Refrigerant scale</w:t>
            </w:r>
          </w:p>
        </w:tc>
        <w:tc>
          <w:tcPr>
            <w:tcW w:type="dxa" w:w="6236"/>
          </w:tcPr>
          <w:p>
            <w:r>
              <w:rPr>
                <w:sz w:val="18"/>
              </w:rPr>
              <w:t>Resolution 10 g or better.</w:t>
            </w:r>
          </w:p>
        </w:tc>
      </w:tr>
      <w:tr>
        <w:tc>
          <w:tcPr>
            <w:tcW w:type="dxa" w:w="3402"/>
          </w:tcPr>
          <w:p>
            <w:r>
              <w:rPr>
                <w:sz w:val="18"/>
              </w:rPr>
              <w:t>Refrigerant cylinder</w:t>
            </w:r>
          </w:p>
        </w:tc>
        <w:tc>
          <w:tcPr>
            <w:tcW w:type="dxa" w:w="6236"/>
          </w:tcPr>
          <w:p>
            <w:r>
              <w:rPr>
                <w:sz w:val="18"/>
              </w:rPr>
              <w:t>Same refrigerant as the nameplate. Never mix refrigerants.</w:t>
            </w:r>
          </w:p>
        </w:tc>
      </w:tr>
      <w:tr>
        <w:tc>
          <w:tcPr>
            <w:tcW w:type="dxa" w:w="3402"/>
          </w:tcPr>
          <w:p>
            <w:r>
              <w:rPr>
                <w:sz w:val="18"/>
              </w:rPr>
              <w:t>Contact thermometer</w:t>
            </w:r>
          </w:p>
        </w:tc>
        <w:tc>
          <w:tcPr>
            <w:tcW w:type="dxa" w:w="6236"/>
          </w:tcPr>
          <w:p>
            <w:r>
              <w:rPr>
                <w:sz w:val="18"/>
              </w:rPr>
              <w:t>For the temperature difference over the filter drier.</w:t>
            </w:r>
          </w:p>
        </w:tc>
      </w:tr>
      <w:tr>
        <w:tc>
          <w:tcPr>
            <w:tcW w:type="dxa" w:w="3402"/>
          </w:tcPr>
          <w:p>
            <w:r>
              <w:rPr>
                <w:sz w:val="18"/>
              </w:rPr>
              <w:t>PPE</w:t>
            </w:r>
          </w:p>
        </w:tc>
        <w:tc>
          <w:tcPr>
            <w:tcW w:type="dxa" w:w="6236"/>
          </w:tcPr>
          <w:p>
            <w:r>
              <w:rPr>
                <w:sz w:val="18"/>
              </w:rPr>
              <w:t>Safety glasses, cold-resistant gloves, safety shoes. Fall protection when working on the roof (see site rules).</w:t>
            </w:r>
          </w:p>
        </w:tc>
      </w:tr>
    </w:tbl>
    <w:p/>
    <w:p>
      <w:pPr>
        <w:spacing w:before="200"/>
      </w:pPr>
      <w:r>
        <w:rPr>
          <w:b/>
          <w:color w:val="1F4E79"/>
          <w:sz w:val="23"/>
        </w:rPr>
        <w:t>5. Werkwijze / Method</w:t>
      </w:r>
    </w:p>
    <w:p>
      <w:r>
        <w:t>Work through the checks in the order below. Most low suction pressure alarms are not caused by a lack of refrigerant. Check first the things that can be seen without opening the circuit.</w:t>
      </w:r>
    </w:p>
    <w:p>
      <w:r>
        <w:rPr>
          <w:b/>
          <w:color w:val="E46C0A"/>
          <w:sz w:val="20"/>
        </w:rPr>
        <w:t>5.1 Eerste beoordeling  (First assessment)</w:t>
      </w:r>
    </w:p>
    <w:p>
      <w:pPr>
        <w:ind w:left="454" w:hanging="454"/>
      </w:pPr>
      <w:r>
        <w:rPr>
          <w:b/>
        </w:rPr>
        <w:t>5.1.1</w:t>
        <w:tab/>
      </w:r>
      <w:r>
        <w:t>Read the alarm history on the controller. Write down which circuit stopped, the date and time, and how often in the last 30 days.</w:t>
      </w:r>
    </w:p>
    <w:p>
      <w:pPr>
        <w:ind w:left="454" w:hanging="454"/>
      </w:pPr>
      <w:r>
        <w:rPr>
          <w:b/>
        </w:rPr>
        <w:t>5.1.2</w:t>
        <w:tab/>
      </w:r>
      <w:r>
        <w:t>Ask the customer what happened before the alarm: a restart after a stop, a cold night, a change in the process, work on the water side.</w:t>
      </w:r>
    </w:p>
    <w:p>
      <w:pPr>
        <w:ind w:left="454" w:hanging="454"/>
      </w:pPr>
      <w:r>
        <w:rPr>
          <w:b/>
        </w:rPr>
        <w:t>5.1.3</w:t>
        <w:tab/>
      </w:r>
      <w:r>
        <w:t>Look at the suction and discharge pressure and the leaving water temperature on the controller display while the circuit runs. Compare with the normal values in the manufacturer's manual.</w:t>
      </w:r>
    </w:p>
    <w:p>
      <w:pPr>
        <w:ind w:left="454" w:hanging="454"/>
      </w:pPr>
      <w:r>
        <w:rPr>
          <w:b/>
        </w:rPr>
        <w:t>5.1.4</w:t>
        <w:tab/>
      </w:r>
      <w:r>
        <w:t>Note whether the alarm came at start-up, after a long stop, or during normal running. An alarm only at start-up in cold weather points to the condenser side (5.3) before the charge.</w:t>
      </w:r>
    </w:p>
    <w:p>
      <w:r>
        <w:rPr>
          <w:b/>
          <w:color w:val="E46C0A"/>
          <w:sz w:val="20"/>
        </w:rPr>
        <w:t>5.2 Verdamper en waterzijde  (Evaporator and water side)</w:t>
      </w:r>
    </w:p>
    <w:p>
      <w:pPr>
        <w:ind w:left="454" w:hanging="454"/>
      </w:pPr>
      <w:r>
        <w:rPr>
          <w:b/>
        </w:rPr>
        <w:t>5.2.1</w:t>
        <w:tab/>
      </w:r>
      <w:r>
        <w:t>Check that the chilled water pump runs and that the flow switch is made. Low water flow gives a low evaporating pressure even with a full charge.</w:t>
      </w:r>
    </w:p>
    <w:p>
      <w:pPr>
        <w:ind w:left="454" w:hanging="454"/>
      </w:pPr>
      <w:r>
        <w:rPr>
          <w:b/>
        </w:rPr>
        <w:t>5.2.2</w:t>
        <w:tab/>
      </w:r>
      <w:r>
        <w:t>Check the water strainer (vuilfilter) before the evaporator. A blocked strainer is a frequent cause at food sites.</w:t>
      </w:r>
    </w:p>
    <w:p>
      <w:pPr>
        <w:ind w:left="454" w:hanging="454"/>
      </w:pPr>
      <w:r>
        <w:rPr>
          <w:b/>
        </w:rPr>
        <w:t>5.2.3</w:t>
        <w:tab/>
      </w:r>
      <w:r>
        <w:t>Measure the water temperature in and out. A very small difference with a low suction pressure means low load; a large difference means low flow.</w:t>
      </w:r>
    </w:p>
    <w:p>
      <w:pPr>
        <w:ind w:left="454" w:hanging="454"/>
      </w:pPr>
      <w:r>
        <w:rPr>
          <w:b/>
        </w:rPr>
        <w:t>5.2.4</w:t>
        <w:tab/>
      </w:r>
      <w:r>
        <w:t>Check for ice (ijsvorming) on the suction line and on the evaporator. Ice is a result, not a cause. Find out first whether the flow or the load is too low.</w:t>
      </w:r>
    </w:p>
    <w:p>
      <w:pPr>
        <w:ind w:left="454" w:hanging="454"/>
      </w:pPr>
      <w:r>
        <w:rPr>
          <w:b/>
        </w:rPr>
        <w:t>5.2.5</w:t>
        <w:tab/>
      </w:r>
      <w:r>
        <w:t>Where the system has glycol, check the concentration with the refractometer. Too little glycol at low water temperatures can freeze the evaporator.</w:t>
      </w:r>
    </w:p>
    <w:p>
      <w:r>
        <w:rPr>
          <w:b/>
          <w:color w:val="E46C0A"/>
          <w:sz w:val="20"/>
        </w:rPr>
        <w:t>5.3 Condensorzijde en ventilatoren  (Condenser side and fans)</w:t>
      </w:r>
    </w:p>
    <w:p>
      <w:pPr>
        <w:ind w:left="454" w:hanging="454"/>
      </w:pPr>
      <w:r>
        <w:rPr>
          <w:b/>
        </w:rPr>
        <w:t>5.3.1</w:t>
        <w:tab/>
      </w:r>
      <w:r>
        <w:t>Check that all condenser fans run and turn in the right direction. Listen for bearing noise.</w:t>
      </w:r>
    </w:p>
    <w:p>
      <w:pPr>
        <w:ind w:left="454" w:hanging="454"/>
      </w:pPr>
      <w:r>
        <w:rPr>
          <w:b/>
        </w:rPr>
        <w:t>5.3.2</w:t>
        <w:tab/>
      </w:r>
      <w:r>
        <w:t>In cold weather the fan speed control (toerenregeling) must keep the condensing pressure up. If the fans run at full speed at low outside temperature, the condensing pressure falls and the suction pressure falls with it. Check the setting and the pressure transmitter of the fan speed control.</w:t>
      </w:r>
    </w:p>
    <w:p>
      <w:pPr>
        <w:ind w:left="454" w:hanging="454"/>
      </w:pPr>
      <w:r>
        <w:rPr>
          <w:b/>
        </w:rPr>
        <w:t>5.3.3</w:t>
        <w:tab/>
      </w:r>
      <w:r>
        <w:t>Check the condenser coil for dirt, leaves and plastic. Clean with low-pressure water from the inside out, with the fans isolated.</w:t>
      </w:r>
    </w:p>
    <w:p>
      <w:pPr>
        <w:ind w:left="454" w:hanging="454"/>
      </w:pPr>
      <w:r>
        <w:rPr>
          <w:b/>
        </w:rPr>
        <w:t>5.3.4</w:t>
        <w:tab/>
      </w:r>
      <w:r>
        <w:t>On units on a roof, check that nothing blocks the air inlet, for example stored pallets or snow.</w:t>
      </w:r>
    </w:p>
    <w:p>
      <w:r>
        <w:rPr>
          <w:b/>
          <w:color w:val="E46C0A"/>
          <w:sz w:val="20"/>
        </w:rPr>
        <w:t>5.4 Filterdroger  (Filter drier)</w:t>
      </w:r>
    </w:p>
    <w:p>
      <w:pPr>
        <w:ind w:left="454" w:hanging="454"/>
      </w:pPr>
      <w:r>
        <w:rPr>
          <w:b/>
        </w:rPr>
        <w:t>5.4.1</w:t>
        <w:tab/>
      </w:r>
      <w:r>
        <w:t>Measure the temperature of the liquid line before and after the filter drier with the circuit running.</w:t>
      </w:r>
    </w:p>
    <w:p>
      <w:pPr>
        <w:ind w:left="454" w:hanging="454"/>
      </w:pPr>
      <w:r>
        <w:rPr>
          <w:b/>
        </w:rPr>
        <w:t>5.4.2</w:t>
        <w:tab/>
      </w:r>
      <w:r>
        <w:t>A difference of more than 3 K means a (partly) blocked filter drier. [F] Replace the filter drier core. [Translator: Corvane part no. 63-0410 for Nordkyl NK units.]</w:t>
      </w:r>
    </w:p>
    <w:p>
      <w:pPr>
        <w:ind w:left="454" w:hanging="454"/>
      </w:pPr>
      <w:r>
        <w:rPr>
          <w:b/>
        </w:rPr>
        <w:t>5.4.3</w:t>
        <w:tab/>
      </w:r>
      <w:r>
        <w:t>Bubbles in the sight glass directly after the filter drier can also come from a blocked filter drier, not only from a lack of refrigerant. Check the temperature difference before concluding the charge is low.</w:t>
      </w:r>
    </w:p>
    <w:p>
      <w:r>
        <w:rPr>
          <w:b/>
          <w:color w:val="E46C0A"/>
          <w:sz w:val="20"/>
        </w:rPr>
        <w:t>5.5 Expansieventiel  (Expansion valve)</w:t>
      </w:r>
    </w:p>
    <w:p>
      <w:pPr>
        <w:ind w:left="454" w:hanging="454"/>
      </w:pPr>
      <w:r>
        <w:rPr>
          <w:b/>
        </w:rPr>
        <w:t>5.5.1</w:t>
        <w:tab/>
      </w:r>
      <w:r>
        <w:t>On the controller service screen, check that the electronic expansion valve opens and closes with the load.</w:t>
      </w:r>
    </w:p>
    <w:p>
      <w:pPr>
        <w:ind w:left="454" w:hanging="454"/>
      </w:pPr>
      <w:r>
        <w:rPr>
          <w:b/>
        </w:rPr>
        <w:t>5.5.2</w:t>
        <w:tab/>
      </w:r>
      <w:r>
        <w:t>Electronic expansion valves are reliable and are rarely the cause of a low suction pressure. If the valve opening looks wrong, contact the manufacturer before replacing anything.</w:t>
      </w:r>
    </w:p>
    <w:p>
      <w:r>
        <w:rPr>
          <w:b/>
          <w:color w:val="E46C0A"/>
          <w:sz w:val="20"/>
        </w:rPr>
        <w:t>5.6 Vulling en lekcontrole [F]  (Charge and leak check [F])</w:t>
      </w:r>
    </w:p>
    <w:p>
      <w:pPr>
        <w:ind w:left="454" w:hanging="454"/>
      </w:pPr>
      <w:r>
        <w:rPr>
          <w:b/>
        </w:rPr>
        <w:t>5.6.1</w:t>
        <w:tab/>
      </w:r>
      <w:r>
        <w:t>[F] Connect the manifold. Measure suction and liquid pressure, superheat (oververhitting) and subcooling (onderkoeling) with the circuit running at stable load for at least 10 minutes.</w:t>
      </w:r>
    </w:p>
    <w:p>
      <w:pPr>
        <w:ind w:left="454" w:hanging="454"/>
      </w:pPr>
      <w:r>
        <w:rPr>
          <w:b/>
        </w:rPr>
        <w:t>5.6.2</w:t>
        <w:tab/>
      </w:r>
      <w:r>
        <w:t>[F] High superheat together with low subcooling and bubbles in the sight glass, with a clean filter drier, points to a lack of refrigerant (ondervulling).</w:t>
      </w:r>
    </w:p>
    <w:p>
      <w:pPr>
        <w:ind w:left="454" w:hanging="454"/>
      </w:pPr>
      <w:r>
        <w:rPr>
          <w:b/>
        </w:rPr>
        <w:t>5.6.3</w:t>
        <w:tab/>
      </w:r>
      <w:r>
        <w:t>[F] Do a visual inspection of the circuit for oil traces at flare connections, service valves, the compressor and the brazed joints that can be reached. Check the accessible joints with the electronic leak detector.</w:t>
      </w:r>
    </w:p>
    <w:p>
      <w:pPr>
        <w:ind w:left="454" w:hanging="454"/>
      </w:pPr>
      <w:r>
        <w:rPr>
          <w:b/>
        </w:rPr>
        <w:t>5.6.4</w:t>
        <w:tab/>
      </w:r>
      <w:r>
        <w:t>[F] Estimate the deficit: compare the last known charge in the logbook with the nameplate charge, and note the amount needed to get a clear sight glass and normal subcooling.</w:t>
      </w:r>
    </w:p>
    <w:p>
      <w:pPr>
        <w:ind w:left="454" w:hanging="454"/>
      </w:pPr>
      <w:r>
        <w:rPr>
          <w:b/>
        </w:rPr>
        <w:t>5.6.5</w:t>
        <w:tab/>
      </w:r>
      <w:r>
        <w:t>[F] If no leak is found by visual inspection and the deficit is below 10% of nameplate charge, top up and monitor; schedule a full leak test at the next planned visit.</w:t>
      </w:r>
    </w:p>
    <w:p>
      <w:pPr>
        <w:ind w:left="454" w:hanging="454"/>
      </w:pPr>
      <w:r>
        <w:rPr>
          <w:b/>
        </w:rPr>
        <w:t>5.6.6</w:t>
        <w:tab/>
      </w:r>
      <w:r>
        <w:t>[F] If a leak is found, or the deficit is 10% of the nameplate charge or more, do not top up. Recover, repair and test the circuit according to KT-WI-09 (Lekdichtheidsbeproeving en herstel / Leak tightness testing and repair).</w:t>
      </w:r>
    </w:p>
    <w:p>
      <w:pPr>
        <w:ind w:left="454" w:hanging="454"/>
      </w:pPr>
      <w:r>
        <w:rPr>
          <w:b/>
        </w:rPr>
        <w:t>5.6.7</w:t>
        <w:tab/>
      </w:r>
      <w:r>
        <w:t>[F] Top up (bijvullen) by weight, as liquid, in small steps of maximum 0,5 kg, and wait 5 minutes after each step for the readings to settle. Stop when the sight glass is clear and the subcooling is normal.</w:t>
      </w:r>
    </w:p>
    <w:tbl>
      <w:tblPr>
        <w:tblStyle w:val="TableGrid"/>
        <w:tblW w:type="auto" w:w="0"/>
        <w:tblLook w:firstColumn="1" w:firstRow="1" w:lastColumn="0" w:lastRow="0" w:noHBand="0" w:noVBand="1" w:val="04A0"/>
      </w:tblPr>
      <w:tblGrid>
        <w:gridCol w:w="9638"/>
      </w:tblGrid>
      <w:tr>
        <w:tc>
          <w:tcPr>
            <w:tcW w:type="dxa" w:w="9638"/>
            <w:shd w:val="clear" w:color="auto" w:fill="FFF2CC"/>
          </w:tcPr>
          <w:p>
            <w:r/>
            <w:r>
              <w:rPr>
                <w:b/>
              </w:rPr>
              <w:t xml:space="preserve">LET OP / NOTE: </w:t>
            </w:r>
            <w:r>
              <w:t>Example: a circuit with a nameplate charge of 30 kg may be topped up with at most 3,0 kg under 5.6.5. If more is needed, stop and continue under KT-WI-09. Never top up the same circuit twice under this rule without a full leak test in between.</w:t>
            </w:r>
          </w:p>
        </w:tc>
      </w:tr>
    </w:tbl>
    <w:p/>
    <w:p>
      <w:r>
        <w:rPr>
          <w:b/>
          <w:color w:val="E46C0A"/>
          <w:sz w:val="20"/>
        </w:rPr>
        <w:t>5.7 Na de werkzaamheden  (After the work)</w:t>
      </w:r>
    </w:p>
    <w:p>
      <w:pPr>
        <w:ind w:left="454" w:hanging="454"/>
      </w:pPr>
      <w:r>
        <w:rPr>
          <w:b/>
        </w:rPr>
        <w:t>5.7.1</w:t>
        <w:tab/>
      </w:r>
      <w:r>
        <w:t>Run the machine for at least 30 minutes and check that the suction pressure stays stable at full and at partial load.</w:t>
      </w:r>
    </w:p>
    <w:p>
      <w:pPr>
        <w:ind w:left="454" w:hanging="454"/>
      </w:pPr>
      <w:r>
        <w:rPr>
          <w:b/>
        </w:rPr>
        <w:t>5.7.2</w:t>
        <w:tab/>
      </w:r>
      <w:r>
        <w:t>Tell the customer what was found and done. Where refrigerant was added, tell the customer that a full leak test will be done at the next planned visit.</w:t>
      </w:r>
    </w:p>
    <w:p>
      <w:pPr>
        <w:ind w:left="454" w:hanging="454"/>
      </w:pPr>
      <w:r>
        <w:rPr>
          <w:b/>
        </w:rPr>
        <w:t>5.7.3</w:t>
        <w:tab/>
      </w:r>
      <w:r>
        <w:t>Put a note on the machine with the date, the amount added and your name.</w:t>
      </w:r>
    </w:p>
    <w:p>
      <w:pPr>
        <w:spacing w:before="200"/>
      </w:pPr>
      <w:r>
        <w:rPr>
          <w:b/>
          <w:color w:val="1F4E79"/>
          <w:sz w:val="23"/>
        </w:rPr>
        <w:t>6. Registratie / Recording</w:t>
      </w:r>
    </w:p>
    <w:p>
      <w:r>
        <w:t>Record the visit in Servio with fault code, description (omschrijving), parts used (onderdelen) and the amount of refrigerant added in kg. Record every addition of refrigerant in the logbook of the installation (installatielogboek) with date, amount, refrigerant type, cylinder number and your certificate number. When a top-up was done under 5.6.5, set the follow-up flag in Servio so that the planning adds the leak test to the next planned visit.</w:t>
      </w:r>
    </w:p>
    <w:p>
      <w:r>
        <w:t>[Translator: since January 2025 EU visits are recorded in Salesforce Field Service. Servio is still used for equipment history.]</w:t>
      </w:r>
    </w:p>
    <w:p>
      <w:pPr>
        <w:spacing w:before="200"/>
      </w:pPr>
      <w:r>
        <w:rPr>
          <w:b/>
          <w:color w:val="1F4E79"/>
          <w:sz w:val="23"/>
        </w:rPr>
        <w:t>7. Verwijzingen / References</w:t>
      </w:r>
    </w:p>
    <w:tbl>
      <w:tblPr>
        <w:tblStyle w:val="TableGrid"/>
        <w:tblW w:type="auto" w:w="0"/>
        <w:tblLook w:firstColumn="1" w:firstRow="1" w:lastColumn="0" w:lastRow="0" w:noHBand="0" w:noVBand="1" w:val="04A0"/>
      </w:tblPr>
      <w:tblGrid>
        <w:gridCol w:w="4819"/>
        <w:gridCol w:w="4819"/>
      </w:tblGrid>
      <w:tr>
        <w:tc>
          <w:tcPr>
            <w:tcW w:type="dxa" w:w="2835"/>
            <w:shd w:val="clear" w:color="auto" w:fill="1F4E79"/>
          </w:tcPr>
          <w:p>
            <w:r>
              <w:rPr>
                <w:b/>
                <w:color w:val="FFFFFF"/>
                <w:sz w:val="18"/>
              </w:rPr>
              <w:t>Document</w:t>
            </w:r>
          </w:p>
        </w:tc>
        <w:tc>
          <w:tcPr>
            <w:tcW w:type="dxa" w:w="6803"/>
            <w:shd w:val="clear" w:color="auto" w:fill="1F4E79"/>
          </w:tcPr>
          <w:p>
            <w:r>
              <w:rPr>
                <w:b/>
                <w:color w:val="FFFFFF"/>
                <w:sz w:val="18"/>
              </w:rPr>
              <w:t>Title</w:t>
            </w:r>
          </w:p>
        </w:tc>
      </w:tr>
      <w:tr>
        <w:tc>
          <w:tcPr>
            <w:tcW w:type="dxa" w:w="2835"/>
          </w:tcPr>
          <w:p>
            <w:r>
              <w:rPr>
                <w:sz w:val="18"/>
              </w:rPr>
              <w:t>KT-WI-09</w:t>
            </w:r>
          </w:p>
        </w:tc>
        <w:tc>
          <w:tcPr>
            <w:tcW w:type="dxa" w:w="6803"/>
          </w:tcPr>
          <w:p>
            <w:r>
              <w:rPr>
                <w:sz w:val="18"/>
              </w:rPr>
              <w:t>Lekdichtheidsbeproeving en herstel (Leak tightness testing and repair)</w:t>
            </w:r>
          </w:p>
        </w:tc>
      </w:tr>
      <w:tr>
        <w:tc>
          <w:tcPr>
            <w:tcW w:type="dxa" w:w="2835"/>
          </w:tcPr>
          <w:p>
            <w:r>
              <w:rPr>
                <w:sz w:val="18"/>
              </w:rPr>
              <w:t>KT-WI-11</w:t>
            </w:r>
          </w:p>
        </w:tc>
        <w:tc>
          <w:tcPr>
            <w:tcW w:type="dxa" w:w="6803"/>
          </w:tcPr>
          <w:p>
            <w:r>
              <w:rPr>
                <w:sz w:val="18"/>
              </w:rPr>
              <w:t>Installatielogboek koudemiddelen (Refrigerant logbook)</w:t>
            </w:r>
          </w:p>
        </w:tc>
      </w:tr>
      <w:tr>
        <w:tc>
          <w:tcPr>
            <w:tcW w:type="dxa" w:w="2835"/>
          </w:tcPr>
          <w:p>
            <w:r>
              <w:rPr>
                <w:sz w:val="18"/>
              </w:rPr>
              <w:t>Regulation (EU) No 517/2014</w:t>
            </w:r>
          </w:p>
        </w:tc>
        <w:tc>
          <w:tcPr>
            <w:tcW w:type="dxa" w:w="6803"/>
          </w:tcPr>
          <w:p>
            <w:r>
              <w:rPr>
                <w:sz w:val="18"/>
              </w:rPr>
              <w:t>Fluorinated greenhouse gases</w:t>
            </w:r>
          </w:p>
        </w:tc>
      </w:tr>
      <w:tr>
        <w:tc>
          <w:tcPr>
            <w:tcW w:type="dxa" w:w="2835"/>
          </w:tcPr>
          <w:p>
            <w:r>
              <w:rPr>
                <w:sz w:val="18"/>
              </w:rPr>
              <w:t>Manufacturer's manual</w:t>
            </w:r>
          </w:p>
        </w:tc>
        <w:tc>
          <w:tcPr>
            <w:tcW w:type="dxa" w:w="6803"/>
          </w:tcPr>
          <w:p>
            <w:r>
              <w:rPr>
                <w:sz w:val="18"/>
              </w:rPr>
              <w:t>Alarm list, normal operating values, nameplate charge</w:t>
            </w:r>
          </w:p>
        </w:tc>
      </w:tr>
    </w:tbl>
    <w:p/>
    <w:p>
      <w:pPr>
        <w:spacing w:before="200"/>
      </w:pPr>
      <w:r>
        <w:rPr>
          <w:b/>
          <w:color w:val="1F4E79"/>
          <w:sz w:val="23"/>
        </w:rPr>
        <w:t>8. Wijzigingsoverzicht / Revision overview</w:t>
      </w:r>
    </w:p>
    <w:tbl>
      <w:tblPr>
        <w:tblStyle w:val="TableGrid"/>
        <w:tblW w:type="auto" w:w="0"/>
        <w:tblLook w:firstColumn="1" w:firstRow="1" w:lastColumn="0" w:lastRow="0" w:noHBand="0" w:noVBand="1" w:val="04A0"/>
      </w:tblPr>
      <w:tblGrid>
        <w:gridCol w:w="2409"/>
        <w:gridCol w:w="2409"/>
        <w:gridCol w:w="2409"/>
        <w:gridCol w:w="2409"/>
      </w:tblGrid>
      <w:tr>
        <w:tc>
          <w:tcPr>
            <w:tcW w:type="dxa" w:w="1020"/>
            <w:shd w:val="clear" w:color="auto" w:fill="1F4E79"/>
          </w:tcPr>
          <w:p>
            <w:r>
              <w:rPr>
                <w:b/>
                <w:color w:val="FFFFFF"/>
                <w:sz w:val="18"/>
              </w:rPr>
              <w:t>Versie</w:t>
            </w:r>
          </w:p>
        </w:tc>
        <w:tc>
          <w:tcPr>
            <w:tcW w:type="dxa" w:w="1474"/>
            <w:shd w:val="clear" w:color="auto" w:fill="1F4E79"/>
          </w:tcPr>
          <w:p>
            <w:r>
              <w:rPr>
                <w:b/>
                <w:color w:val="FFFFFF"/>
                <w:sz w:val="18"/>
              </w:rPr>
              <w:t>Datum</w:t>
            </w:r>
          </w:p>
        </w:tc>
        <w:tc>
          <w:tcPr>
            <w:tcW w:type="dxa" w:w="2268"/>
            <w:shd w:val="clear" w:color="auto" w:fill="1F4E79"/>
          </w:tcPr>
          <w:p>
            <w:r>
              <w:rPr>
                <w:b/>
                <w:color w:val="FFFFFF"/>
                <w:sz w:val="18"/>
              </w:rPr>
              <w:t>Door</w:t>
            </w:r>
          </w:p>
        </w:tc>
        <w:tc>
          <w:tcPr>
            <w:tcW w:type="dxa" w:w="4876"/>
            <w:shd w:val="clear" w:color="auto" w:fill="1F4E79"/>
          </w:tcPr>
          <w:p>
            <w:r>
              <w:rPr>
                <w:b/>
                <w:color w:val="FFFFFF"/>
                <w:sz w:val="18"/>
              </w:rPr>
              <w:t>Wijziging / Change</w:t>
            </w:r>
          </w:p>
        </w:tc>
      </w:tr>
      <w:tr>
        <w:tc>
          <w:tcPr>
            <w:tcW w:type="dxa" w:w="1020"/>
          </w:tcPr>
          <w:p>
            <w:r>
              <w:rPr>
                <w:sz w:val="18"/>
              </w:rPr>
              <w:t>1</w:t>
            </w:r>
          </w:p>
        </w:tc>
        <w:tc>
          <w:tcPr>
            <w:tcW w:type="dxa" w:w="1474"/>
          </w:tcPr>
          <w:p>
            <w:r>
              <w:rPr>
                <w:sz w:val="18"/>
              </w:rPr>
              <w:t>12-05-2016</w:t>
            </w:r>
          </w:p>
        </w:tc>
        <w:tc>
          <w:tcPr>
            <w:tcW w:type="dxa" w:w="2268"/>
          </w:tcPr>
          <w:p>
            <w:r>
              <w:rPr>
                <w:sz w:val="18"/>
              </w:rPr>
              <w:t>M. Visser</w:t>
            </w:r>
          </w:p>
        </w:tc>
        <w:tc>
          <w:tcPr>
            <w:tcW w:type="dxa" w:w="4876"/>
          </w:tcPr>
          <w:p>
            <w:r>
              <w:rPr>
                <w:sz w:val="18"/>
              </w:rPr>
              <w:t>Eerste uitgave / First issue.</w:t>
            </w:r>
          </w:p>
        </w:tc>
      </w:tr>
      <w:tr>
        <w:tc>
          <w:tcPr>
            <w:tcW w:type="dxa" w:w="1020"/>
          </w:tcPr>
          <w:p>
            <w:r>
              <w:rPr>
                <w:sz w:val="18"/>
              </w:rPr>
              <w:t>2</w:t>
            </w:r>
          </w:p>
        </w:tc>
        <w:tc>
          <w:tcPr>
            <w:tcW w:type="dxa" w:w="1474"/>
          </w:tcPr>
          <w:p>
            <w:r>
              <w:rPr>
                <w:sz w:val="18"/>
              </w:rPr>
              <w:t>04-02-2019</w:t>
            </w:r>
          </w:p>
        </w:tc>
        <w:tc>
          <w:tcPr>
            <w:tcW w:type="dxa" w:w="2268"/>
          </w:tcPr>
          <w:p>
            <w:r>
              <w:rPr>
                <w:sz w:val="18"/>
              </w:rPr>
              <w:t>S. de Vries</w:t>
            </w:r>
          </w:p>
        </w:tc>
        <w:tc>
          <w:tcPr>
            <w:tcW w:type="dxa" w:w="4876"/>
          </w:tcPr>
          <w:p>
            <w:r>
              <w:rPr>
                <w:sz w:val="18"/>
              </w:rPr>
              <w:t>R-513A and Nordkyl NK-600 added. Section 5.3 on fan speed control in winter added.</w:t>
            </w:r>
          </w:p>
        </w:tc>
      </w:tr>
      <w:tr>
        <w:tc>
          <w:tcPr>
            <w:tcW w:type="dxa" w:w="1020"/>
          </w:tcPr>
          <w:p>
            <w:r>
              <w:rPr>
                <w:sz w:val="18"/>
              </w:rPr>
              <w:t>3</w:t>
            </w:r>
          </w:p>
        </w:tc>
        <w:tc>
          <w:tcPr>
            <w:tcW w:type="dxa" w:w="1474"/>
          </w:tcPr>
          <w:p>
            <w:r>
              <w:rPr>
                <w:sz w:val="18"/>
              </w:rPr>
              <w:t>15-03-2021</w:t>
            </w:r>
          </w:p>
        </w:tc>
        <w:tc>
          <w:tcPr>
            <w:tcW w:type="dxa" w:w="2268"/>
          </w:tcPr>
          <w:p>
            <w:r>
              <w:rPr>
                <w:sz w:val="18"/>
              </w:rPr>
              <w:t>S. de Vries</w:t>
            </w:r>
          </w:p>
        </w:tc>
        <w:tc>
          <w:tcPr>
            <w:tcW w:type="dxa" w:w="4876"/>
          </w:tcPr>
          <w:p>
            <w:r>
              <w:rPr>
                <w:sz w:val="18"/>
              </w:rPr>
              <w:t>Section 5.6 extended with the deficit rule (5.6.5 and 5.6.6) to reduce return visits for small charge losses. Example added.</w:t>
            </w:r>
          </w:p>
        </w:tc>
      </w:tr>
      <w:tr>
        <w:tc>
          <w:tcPr>
            <w:tcW w:type="dxa" w:w="1020"/>
          </w:tcPr>
          <w:p>
            <w:r>
              <w:rPr>
                <w:sz w:val="18"/>
              </w:rPr>
              <w:t>3 (EN)</w:t>
            </w:r>
          </w:p>
        </w:tc>
        <w:tc>
          <w:tcPr>
            <w:tcW w:type="dxa" w:w="1474"/>
          </w:tcPr>
          <w:p>
            <w:r>
              <w:rPr>
                <w:sz w:val="18"/>
              </w:rPr>
              <w:t>26-08-2024</w:t>
            </w:r>
          </w:p>
        </w:tc>
        <w:tc>
          <w:tcPr>
            <w:tcW w:type="dxa" w:w="2268"/>
          </w:tcPr>
          <w:p>
            <w:r>
              <w:rPr>
                <w:sz w:val="18"/>
              </w:rPr>
              <w:t>Corvane integration team</w:t>
            </w:r>
          </w:p>
        </w:tc>
        <w:tc>
          <w:tcPr>
            <w:tcW w:type="dxa" w:w="4876"/>
          </w:tcPr>
          <w:p>
            <w:r>
              <w:rPr>
                <w:sz w:val="18"/>
              </w:rPr>
              <w:t>English translation of version 3. No technical changes.</w:t>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Kyltek Service BV  |  Rotterdam  |  Pagina </w:t>
    </w:r>
    <w:r>
      <w:fldSimple w:instr="PAGE">
        <w:r>
          <w:t>1</w:t>
        </w:r>
      </w:fldSimple>
    </w:r>
    <w:r>
      <w:rPr>
        <w:sz w:val="15"/>
      </w:rPr>
      <w:t xml:space="preserve"> van </w:t>
    </w:r>
    <w:r>
      <w:fldSimple w:instr="NUMPAGES">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F4E79"/>
        <w:sz w:val="16"/>
      </w:rPr>
      <w:t>Kyltek Service BV  |  Werkinstructie KT-WI-14  |  Versie 3  |  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KT-WI-14 Low suction pressure on air-cooled chillers (EN)</dc:title>
  <dc:subject>Werkinstructie (vertaling)</dc:subject>
  <dc:creator>S. de Vries, Senior Koeltechnicus</dc:creator>
  <cp:keywords>Kyltek; KT-WI; koeltechniek; translated</cp:keywords>
  <dc:description>generated by python-docx</dc:description>
  <cp:lastModifiedBy>Corvane Integration</cp:lastModifiedBy>
  <cp:revision>1</cp:revision>
  <dcterms:created xsi:type="dcterms:W3CDTF">2021-03-15T09:12:00Z</dcterms:created>
  <dcterms:modified xsi:type="dcterms:W3CDTF">2024-08-26T14:30:00Z</dcterms:modified>
  <cp:category/>
</cp:coreProperties>
</file>