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00" w:top="1000" w:left="1200" w:right="1200" w:header="720" w:footer="720"/>
          <w:pgNumType w:start="1"/>
        </w:sectPr>
      </w:pPr>
      <w:bookmarkStart w:colFirst="0" w:colLast="0" w:name="_abzq2lmhl1a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Preparation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2f5496"/>
          <w:sz w:val="44"/>
          <w:szCs w:val="44"/>
          <w:rtl w:val="0"/>
        </w:rPr>
        <w:t xml:space="preserve">Session2 Preparation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color w:val="444444"/>
          <w:sz w:val="26"/>
          <w:szCs w:val="26"/>
          <w:rtl w:val="0"/>
        </w:rPr>
        <w:t xml:space="preserve">Setting Up a Free Azure Account and a Free Jira Account for the RAG Agent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This guide walks you, the instructor, through building the demo environment from scratch before class, using only free-tier / free-trial accounts. No paid subscription is required to complete the demo. Total setup time: roughly 60–90 minutes.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this 2–3 days before class so you have buffer time for identity verification, quota approval, or model availability issues.Grant admin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What You Will End Up With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An Azure subscription with $200 / 30-day free credit (first time sign-up account)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One Resource Group containing: an Azure OpenAI resource (chat model + embedding model deployed) and an Azure AI Search service (Basic tier, vector + semantic search enabled)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An optional Microsoft Entra ID App Registration (only needed if you demo the user-lookup / password-reset tool from the reference workflow)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 Jira Cloud Free site with one project and an API token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Working credentials pasted into n8n, tested end-to-end</w:t>
      </w:r>
    </w:p>
    <w:p w:rsidR="00000000" w:rsidDel="00000000" w:rsidP="00000000" w:rsidRDefault="00000000" w:rsidRPr="00000000" w14:paraId="0000000E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A — Create the Azure Free Account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Refer to the youtube video 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How to Run Your AI Agents For Free (Azure OpenAI &amp; n8n Tutorial)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A.1  Prerequisites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 phone number (for SMS verification)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 credit or debit card — not a prepaid card. You will see a temporary $1 authorization hold, not a charge.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 Microsoft account or GitHub account to sign in with</w:t>
      </w:r>
    </w:p>
    <w:p w:rsidR="00000000" w:rsidDel="00000000" w:rsidP="00000000" w:rsidRDefault="00000000" w:rsidRPr="00000000" w14:paraId="00000015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tl w:val="0"/>
        </w:rPr>
        <w:t xml:space="preserve">One free account is allowed per person. If you already used a free trial in the past, sign up with a Microsoft account that has never had one, or use pay-as-you-go with a tight budget alert instead.</w:t>
      </w:r>
    </w:p>
    <w:p w:rsidR="00000000" w:rsidDel="00000000" w:rsidP="00000000" w:rsidRDefault="00000000" w:rsidRPr="00000000" w14:paraId="0000001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A.2  Sign Up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Go to azure.microsoft.com/free and select "Start free."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Sign in with a Microsoft or GitHub account.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Complete identity verification (phone + card).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Accept the agreement. Your subscription is created immediately.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Confirm what you received: $200 credit valid for 30 days, plus a set of "always free" service quotas that do not expire.</w:t>
      </w:r>
    </w:p>
    <w:p w:rsidR="00000000" w:rsidDel="00000000" w:rsidP="00000000" w:rsidRDefault="00000000" w:rsidRPr="00000000" w14:paraId="0000001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A.3  Know Your Guardrails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Keep these numbers in your head while you build the demo — they are the difference between a free class and a surprise bill: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Trial credit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$200, expires 30 days after signup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Azure AI Search — Basic tier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Consumes roughly one-third of the $200 credit if left running for the full 30 days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Azure AI Search — Free (F0) tier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$0 forever, but does NOT support semantic ranking — not usable for this course's semantic search requirement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After credit runs out / 30 days pass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You must switch to pay-as-you-go to keep resources running, or everything is disabled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Fonts w:ascii="Cardo" w:cs="Cardo" w:eastAsia="Cardo" w:hAnsi="Cardo"/>
          <w:rtl w:val="0"/>
        </w:rPr>
        <w:t xml:space="preserve">Set a budget alert immediately after signup: Cost Management + Billing → Budgets → Create → alert at $50 / $100 / $150. This is a 2-minute step that prevents surprises.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B — Create a Resource Group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A Resource Group is simply a labeled folder for everything you deploy. Deleting it deletes everything inside it in one action — this is your cleanup button after class.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In the Azure Portal, search "Resource groups" →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Subscription: your free trial subscription.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Resource group name: something like rg-rag-demo-classname.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Region: choose a region where Azure OpenAI is available (e.g., East US)— availability varies by model, check the Azure OpenAI region list before picking one.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Review + Create.</w:t>
      </w:r>
    </w:p>
    <w:p w:rsidR="00000000" w:rsidDel="00000000" w:rsidP="00000000" w:rsidRDefault="00000000" w:rsidRPr="00000000" w14:paraId="00000032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tl w:val="0"/>
        </w:rPr>
        <w:t xml:space="preserve">Pick ONE region and use it for every resource below (OpenAI, AI Search). Cross-region calls add latency and, for some private-networking features, are not supported.</w:t>
      </w:r>
    </w:p>
    <w:p w:rsidR="00000000" w:rsidDel="00000000" w:rsidP="00000000" w:rsidRDefault="00000000" w:rsidRPr="00000000" w14:paraId="00000033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C — Deploy the LLM and Embedding Models (Azure OpenAI / Azure AI Foundry)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Refer to the Youtube video :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🤔 How to Choose &amp; Deploy the Right Model in Azure AI Foundry | Step-by-Step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C.1  Request Access (if prompted)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In most subscriptions and regions, Azure OpenAI is now available instantly. In some regions or newly created tenants, you may see an access-request form the first time you create the resource. If so, submit it — approval is typically fast, but build in a buffer day before your class.</w:t>
      </w:r>
    </w:p>
    <w:p w:rsidR="00000000" w:rsidDel="00000000" w:rsidP="00000000" w:rsidRDefault="00000000" w:rsidRPr="00000000" w14:paraId="0000003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C.2  Create the Azure OpenAI Resource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Portal → Create a resource → search "Azure OpenAI" →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Select your subscription, resource group, region, and a resource name.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Pricing tier: Standard S0.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Review + Create, then wait for deployment to finish.</w:t>
      </w:r>
    </w:p>
    <w:p w:rsidR="00000000" w:rsidDel="00000000" w:rsidP="00000000" w:rsidRDefault="00000000" w:rsidRPr="00000000" w14:paraId="0000003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C.3  Deploy Two Models in Azure AI Foundry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Open the resource → "Go to Azure AI Foundry portal" → Deployments → Create new deployment. Deploy two separate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 chat / completion model (e.g., gpt-5-mini) — this is the model that reasons and answers questions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An embedding model (e.g., text-embedding-3-small) — this is the model that converts text into vectors for search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  <w:t xml:space="preserve">Give each deployment a clear, short deployment name (e.g., gpt-5-mini, embed-3-small) — you will type this exact name into n8n later.</w:t>
      </w:r>
    </w:p>
    <w:p w:rsidR="00000000" w:rsidDel="00000000" w:rsidP="00000000" w:rsidRDefault="00000000" w:rsidRPr="00000000" w14:paraId="0000004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C.4  Collect Your Credentials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On the Azure OpenAI resource page → "Keys and Endpoint":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Endpoint URL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KEY 1 (or KEY 2 — either works)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API version (shown in the Azure AI Foundry "View code" sample, e.g. 2024-10-21)</w:t>
      </w:r>
    </w:p>
    <w:p w:rsidR="00000000" w:rsidDel="00000000" w:rsidP="00000000" w:rsidRDefault="00000000" w:rsidRPr="00000000" w14:paraId="00000047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Treat this key like a password. For a classroom demo, plan to rotate (regenerate) it after class.</w:t>
      </w:r>
    </w:p>
    <w:p w:rsidR="00000000" w:rsidDel="00000000" w:rsidP="00000000" w:rsidRDefault="00000000" w:rsidRPr="00000000" w14:paraId="00000048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D — Create the Azure AI Search Service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Portal → Create a resource → search "Azure AI Search" →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Same subscription, resource group, and region as your OpenAI resource.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Pricing tier: Basic (required for semantic ranking — the Free/F0 tier does not support it).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Review + Create.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Once deployed, open the resource → Settings → Settings → Premium features→ Semantic ranker → enable the Free plan (a limited number of semantic queries per month at no extra cost).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Open Security + networking. → Keys → copy the Primary admin key and the URL (endpoint).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Important Note: </w:t>
      </w:r>
      <w:r w:rsidDel="00000000" w:rsidR="00000000" w:rsidRPr="00000000">
        <w:rPr>
          <w:b w:val="1"/>
          <w:bCs w:val="1"/>
          <w:rtl w:val="0"/>
        </w:rPr>
        <w:t xml:space="preserve">Basic tier bills by the hour for as long as the service exists, even if you never send it a query. Don't create it until you're ready to start building — and delete it as soon as class is over</w:t>
      </w:r>
      <w:r w:rsidDel="00000000" w:rsidR="00000000" w:rsidRPr="00000000">
        <w:rPr>
          <w:rtl w:val="0"/>
        </w:rPr>
        <w:t xml:space="preserve"> (see Part H).</w:t>
      </w:r>
    </w:p>
    <w:p w:rsidR="00000000" w:rsidDel="00000000" w:rsidP="00000000" w:rsidRDefault="00000000" w:rsidRPr="00000000" w14:paraId="00000051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E — Network &amp; Identity Configuration</w:t>
      </w:r>
    </w:p>
    <w:p w:rsidR="00000000" w:rsidDel="00000000" w:rsidP="00000000" w:rsidRDefault="00000000" w:rsidRPr="00000000" w14:paraId="0000005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E.1  For a Demo (Simple Path)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Leave both the Azure OpenAI resource and the Azure AI Search service on "Public access — All networks" (the default). This is the fastest path and is fine for a temporary demo with no production data.</w:t>
      </w:r>
    </w:p>
    <w:p w:rsidR="00000000" w:rsidDel="00000000" w:rsidP="00000000" w:rsidRDefault="00000000" w:rsidRPr="00000000" w14:paraId="0000005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E.2  What to Show as the Enterprise Pattern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In a real enterprise deployment, the resource group would instead use: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Private Endpoints so traffic never leaves the Azure virtual network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Network Security Groups / firewall rules restricting which IP ranges can reach the resource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Managed Identity instead of API keys, so n8n (or an Azure-hosted service) authenticates without a secret ever being stored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Role-Based Access Control (RBAC) — e.g., Cognitive Services OpenAI User role scoped to only the service principal that needs it</w:t>
      </w:r>
    </w:p>
    <w:p w:rsidR="00000000" w:rsidDel="00000000" w:rsidP="00000000" w:rsidRDefault="00000000" w:rsidRPr="00000000" w14:paraId="0000005B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E.3  Microsoft Outlook Mail.Send (Ticket Notification Email Use Case)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Note: The Mail.Send permission is configured in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Azure Portal → Microsoft Entra ID → App Registration. It is NOT set anywhere in the Outlook web interface — Outlook is only the mailbox you sign in with, not where the permission lives.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1. Portal → Microsoft Entra ID → App registrations → register a App.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2. Authentication → Add a platform → Web → redirect URI: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https://YOUR_N8N_DOMAIN/rest/oauth2-credential/callback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193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3. API permissions → Add a permission → Microsoft Graph → Delegated permissions → add Mail.Send (also recommended: Mail.ReadWrite, offline_access, User.Read) → Grant admin consent.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124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4. Certificates &amp; secrets → New client secret → copy the secret VALUE immediately (it is hidden after you leave the page).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 In n8n → Credentials → New → "Microsoft Outlook OAuth2 API" → paste Client ID + Client Secret → Connect my account → sign in with the mailbox that should send notifications.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 Select Any Entra ID Tenant + Personal Microsoft accounts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511550" cy="19300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93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Note: Full step-by-step walkthrough with troubleshooting: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Outlook_Setup_Guide.docx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F — Bind the Credentials in n8n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  <w:t xml:space="preserve">In n8n, create these credentials before building the workflow (Outlook only needed for the notification-email variant):</w:t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Fields to fill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Azure OpenAI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API Key, Endpoint (Resource URL), API Version, Deployment Name (one credential per deployment, or one credential + set deployment per node)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Azure AI Search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Endpoint URL, Admin API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Microsoft Outlook OAuth2 (optional)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Client ID, Client Secret, Tenant (leave "common" unless org-restricted) </w:t>
            </w:r>
          </w:p>
        </w:tc>
      </w:tr>
    </w:tbl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  <w:t xml:space="preserve">Test each credential using a simple node (e.g., a Chat Model node pointed at your chat deployment) before moving on. Fixing a bad credential live in front of a class is a bad use of teaching time — verify everything the night before.</w:t>
      </w:r>
    </w:p>
    <w:p w:rsidR="00000000" w:rsidDel="00000000" w:rsidP="00000000" w:rsidRDefault="00000000" w:rsidRPr="00000000" w14:paraId="0000007C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G — Create the Jira Free Account </w:t>
      </w:r>
    </w:p>
    <w:p w:rsidR="00000000" w:rsidDel="00000000" w:rsidP="00000000" w:rsidRDefault="00000000" w:rsidRPr="00000000" w14:paraId="0000007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G.1  Sign Up (No Credit Card Required)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Go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atlassian.com/software/jira/free</w:t>
        </w:r>
      </w:hyperlink>
      <w:r w:rsidDel="00000000" w:rsidR="00000000" w:rsidRPr="00000000">
        <w:rPr>
          <w:rtl w:val="0"/>
        </w:rPr>
        <w:t xml:space="preserve"> and select "Get it free."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Sign up with an email address (or Google account).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Choose a site name — this becomes your-site-name.atlassian.net.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Pick a project template — "IT Service Management" or a simple "Kanban" project both work for this demo.</w:t>
      </w:r>
    </w:p>
    <w:p w:rsidR="00000000" w:rsidDel="00000000" w:rsidP="00000000" w:rsidRDefault="00000000" w:rsidRPr="00000000" w14:paraId="00000083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Free plan supports up to 10 users, unlimited projects, and does not expire. Limits: 2 GB storage, 100 emails/day, community support only — none of which affect a classroom demo.</w:t>
      </w:r>
    </w:p>
    <w:p w:rsidR="00000000" w:rsidDel="00000000" w:rsidP="00000000" w:rsidRDefault="00000000" w:rsidRPr="00000000" w14:paraId="0000008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G.2  Generate an API Token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Go to id.atlassian.com/manage-profile/security/api-tokens (while logged in).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Fonts w:ascii="Cardo" w:cs="Cardo" w:eastAsia="Cardo" w:hAnsi="Cardo"/>
          <w:rtl w:val="0"/>
        </w:rPr>
        <w:t xml:space="preserve">Create API token → give it a label like n8n-demo →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60" w:lineRule="auto"/>
        <w:ind w:left="420" w:hanging="300"/>
      </w:pPr>
      <w:r w:rsidDel="00000000" w:rsidR="00000000" w:rsidRPr="00000000">
        <w:rPr>
          <w:rtl w:val="0"/>
        </w:rPr>
        <w:t xml:space="preserve">Copy the token immediately — it is shown only once.</w:t>
      </w:r>
    </w:p>
    <w:p w:rsidR="00000000" w:rsidDel="00000000" w:rsidP="00000000" w:rsidRDefault="00000000" w:rsidRPr="00000000" w14:paraId="0000008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G.3  What n8n Needs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Where to find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Site URL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https://your-site-name.atlassian.net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The email you signed up with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API Token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From step G.2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Project Key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Project Settings → Details (e.g., "ITS")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Part H — Cost Control &amp; Cleanup Checklist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Run through this checklist the moment your class ends: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Fonts w:ascii="Cardo" w:cs="Cardo" w:eastAsia="Cardo" w:hAnsi="Cardo"/>
          <w:rtl w:val="0"/>
        </w:rPr>
        <w:t xml:space="preserve">Delete the entire Resource Group (Portal → Resource groups → select yours → Delete resource group). This removes the Azure OpenAI resource and the AI Search service in one action and stops all billing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Regenerate / revoke the Azure OpenAI key and the Jira API token if you plan to reuse the same accounts for a future class.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Fonts w:ascii="Cardo" w:cs="Cardo" w:eastAsia="Cardo" w:hAnsi="Cardo"/>
          <w:rtl w:val="0"/>
        </w:rPr>
        <w:t xml:space="preserve">Check Cost Management + Billing → Cost analysis to confirm no residual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Jira Free requires no cleanup — it does not expire and costs nothing to leave running.</w:t>
      </w:r>
    </w:p>
    <w:p w:rsidR="00000000" w:rsidDel="00000000" w:rsidP="00000000" w:rsidRDefault="00000000" w:rsidRPr="00000000" w14:paraId="0000009A">
      <w:pPr>
        <w:pBdr>
          <w:left w:color="2f5496" w:space="8" w:sz="18" w:val="single"/>
        </w:pBdr>
        <w:shd w:fill="eaf1fb" w:val="clear"/>
        <w:spacing w:after="160" w:before="120" w:lineRule="auto"/>
        <w:ind w:left="100" w:firstLine="0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Note: </w:t>
      </w:r>
      <w:r w:rsidDel="00000000" w:rsidR="00000000" w:rsidRPr="00000000">
        <w:rPr>
          <w:rtl w:val="0"/>
        </w:rPr>
        <w:t xml:space="preserve">Set a personal reminder for day 28 of your Azure trial. If you want to keep the demo alive past 30 days, you must convert to pay-as-you-go before the credit expires, or everything will stop working.</w:t>
      </w:r>
    </w:p>
    <w:p w:rsidR="00000000" w:rsidDel="00000000" w:rsidP="00000000" w:rsidRDefault="00000000" w:rsidRPr="00000000" w14:paraId="0000009B">
      <w:pPr>
        <w:pBdr>
          <w:bottom w:color="999999" w:space="4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Pre-Class Dry Run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[ ] Azure OpenAI credential (API Key, Endpoint, API Version, Deployment Name)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[ ] Azure AI Search admin key as a Header Auth credential (saved in n8n api-key header)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[ ] Budget alert configured in Azure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60" w:lineRule="auto"/>
        <w:ind w:left="400" w:hanging="260"/>
      </w:pPr>
      <w:r w:rsidDel="00000000" w:rsidR="00000000" w:rsidRPr="00000000">
        <w:rPr>
          <w:rtl w:val="0"/>
        </w:rPr>
        <w:t xml:space="preserve">[ ] Jira credentials copied: API Token, Site URL, Email, Project Key/ID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60" w:lineRule="auto"/>
        <w:ind w:left="400" w:hanging="260"/>
        <w:sectPr>
          <w:type w:val="nextPage"/>
          <w:pgSz w:h="15840" w:w="12240" w:orient="portrait"/>
          <w:pgMar w:bottom="1000" w:top="1000" w:left="1200" w:right="1200" w:header="708" w:footer="708"/>
          <w:pgNumType w:start="1"/>
        </w:sectPr>
      </w:pPr>
      <w:r w:rsidDel="00000000" w:rsidR="00000000" w:rsidRPr="00000000">
        <w:rPr>
          <w:rtl w:val="0"/>
        </w:rPr>
        <w:t xml:space="preserve">[ ] Microsoft Outlook OAuth2 credential connected in n8n: Client ID, Client Secret, Tenant — Mail.Send permission granted + admin consent in Entra ID App Registration (NOT set in Outlook itself)</w:t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00" w:top="1000" w:left="1200" w:right="1200" w:header="720" w:footer="720"/>
          <w:pgNumType w:start="1"/>
        </w:sectPr>
      </w:pPr>
      <w:bookmarkStart w:colFirst="0" w:colLast="0" w:name="_mnlvwjqrkg5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60" w:before="360" w:lineRule="auto"/>
        <w:rPr/>
      </w:pPr>
      <w:bookmarkStart w:colFirst="0" w:colLast="0" w:name="_ogf5zxtr7jjq" w:id="2"/>
      <w:bookmarkEnd w:id="2"/>
      <w:r w:rsidDel="00000000" w:rsidR="00000000" w:rsidRPr="00000000">
        <w:rPr>
          <w:rtl w:val="0"/>
        </w:rPr>
        <w:t xml:space="preserve">Resource Group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Azure_ai_search_service_name: </w:t>
      </w:r>
      <w:hyperlink r:id="rId14">
        <w:r w:rsidDel="00000000" w:rsidR="00000000" w:rsidRPr="00000000">
          <w:rPr>
            <w:rFonts w:ascii="Roboto" w:cs="Roboto" w:eastAsia="Roboto" w:hAnsi="Roboto"/>
            <w:color w:val="005a9e"/>
            <w:shd w:fill="dfdfdf" w:val="clear"/>
            <w:rtl w:val="0"/>
          </w:rPr>
          <w:t xml:space="preserve">n8n-search-rag-demo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azure_openai_resource_name:n8n-project-openAI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48400" cy="3035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Azure_openai_deployment_name:text-embedding-3-small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azure_openai_api_version:2025-08-07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4840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N8N Header Auth account</w:t>
      </w:r>
    </w:p>
    <w:p w:rsidR="00000000" w:rsidDel="00000000" w:rsidP="00000000" w:rsidRDefault="00000000" w:rsidRPr="00000000" w14:paraId="000000AE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pasted from the Azure AI Search Service Primary admin key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576888" cy="314100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14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719638" cy="337333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37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N8N Azure Open AI account</w:t>
      </w:r>
    </w:p>
    <w:p w:rsidR="00000000" w:rsidDel="00000000" w:rsidP="00000000" w:rsidRDefault="00000000" w:rsidRPr="00000000" w14:paraId="000000B5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Key pasted from the Microsoft Foundry API key</w:t>
      </w:r>
    </w:p>
    <w:p w:rsidR="00000000" w:rsidDel="00000000" w:rsidP="00000000" w:rsidRDefault="00000000" w:rsidRPr="00000000" w14:paraId="000000B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 Name : </w:t>
      </w:r>
      <w:hyperlink r:id="rId19">
        <w:r w:rsidDel="00000000" w:rsidR="00000000" w:rsidRPr="00000000">
          <w:rPr>
            <w:sz w:val="28"/>
            <w:szCs w:val="28"/>
            <w:rtl w:val="0"/>
          </w:rPr>
          <w:t xml:space="preserve">n8n-project-openAI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Version 2025-03-01-preview</w:t>
      </w:r>
    </w:p>
    <w:p w:rsidR="00000000" w:rsidDel="00000000" w:rsidP="00000000" w:rsidRDefault="00000000" w:rsidRPr="00000000" w14:paraId="000000B9">
      <w:pPr>
        <w:spacing w:line="276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48400" cy="302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48400" cy="3314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Get-embedding node URL Example :https://n8n-project-openai.openai.azure.com/openai/deployments/text-embedding-3-small/embeddings?api-version=2024-10-21</w:t>
      </w:r>
    </w:p>
    <w:sectPr>
      <w:type w:val="nextPage"/>
      <w:pgSz w:h="15840" w:w="12240" w:orient="portrait"/>
      <w:pgMar w:bottom="1000" w:top="1000" w:left="120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300"/>
      </w:pPr>
      <w:rPr/>
    </w:lvl>
    <w:lvl w:ilvl="1">
      <w:start w:val="1"/>
      <w:numFmt w:val="lowerLetter"/>
      <w:lvlText w:val="%2)"/>
      <w:lvlJc w:val="left"/>
      <w:pPr>
        <w:ind w:left="8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hyperlink" Target="http://atlassian.com/software/jira/free" TargetMode="External"/><Relationship Id="rId12" Type="http://schemas.openxmlformats.org/officeDocument/2006/relationships/hyperlink" Target="https://docs.google.com/document/d/1Qfn-_gxgQCsN80OHYL9uiiVWV6g5vbkVU5qlL596UwQ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hyperlink" Target="https://portal.azure.com/#resource/subscriptions/74b0d665-a1ed-44cc-8a96-867d273e1fe6/resourceGroups/n8n-project/providers/Microsoft.Search/searchServices/n8n-search-rag-demo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portal.azure.com/#resource/subscriptions/74b0d665-a1ed-44cc-8a96-867d273e1fe6/resourceGroups/n8n-project/providers/Microsoft.CognitiveServices/accounts/n8n-project-openAI" TargetMode="External"/><Relationship Id="rId6" Type="http://schemas.openxmlformats.org/officeDocument/2006/relationships/hyperlink" Target="https://www.youtube.com/watch?v=gkTGTNRMdOE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www.youtube.com/watch?v=qxG7Da_5_4k" TargetMode="External"/><Relationship Id="rId8" Type="http://schemas.openxmlformats.org/officeDocument/2006/relationships/hyperlink" Target="https://your_n8n_domain/rest/oauth2-credential/callb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