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25F0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Política de Pagamentos</w:t>
      </w:r>
    </w:p>
    <w:p w14:paraId="63E7647E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1. Prazos para Solicitação</w:t>
      </w:r>
    </w:p>
    <w:p w14:paraId="3F071CBA" w14:textId="77777777" w:rsidR="00162F50" w:rsidRPr="00162F50" w:rsidRDefault="00162F50" w:rsidP="00162F50">
      <w:pPr>
        <w:numPr>
          <w:ilvl w:val="0"/>
          <w:numId w:val="1"/>
        </w:numPr>
      </w:pPr>
      <w:r w:rsidRPr="00162F50">
        <w:t xml:space="preserve">Todos os pagamentos previstos para a semana seguinte deverão ser enviados ao </w:t>
      </w:r>
      <w:r w:rsidRPr="00162F50">
        <w:rPr>
          <w:b/>
          <w:bCs/>
        </w:rPr>
        <w:t>Financeiro até quarta-feira</w:t>
      </w:r>
      <w:r w:rsidRPr="00162F50">
        <w:t xml:space="preserve"> da semana anterior.</w:t>
      </w:r>
    </w:p>
    <w:p w14:paraId="0EE5D514" w14:textId="77777777" w:rsidR="00162F50" w:rsidRPr="00162F50" w:rsidRDefault="00162F50" w:rsidP="00162F50">
      <w:pPr>
        <w:numPr>
          <w:ilvl w:val="0"/>
          <w:numId w:val="1"/>
        </w:numPr>
      </w:pPr>
      <w:r w:rsidRPr="00162F50">
        <w:rPr>
          <w:b/>
          <w:bCs/>
        </w:rPr>
        <w:t>Solicitações recebidas após esse prazo serão negadas</w:t>
      </w:r>
      <w:r w:rsidRPr="00162F50">
        <w:t xml:space="preserve">, sendo necessário que a área solicitante abra um </w:t>
      </w:r>
      <w:r w:rsidRPr="00162F50">
        <w:rPr>
          <w:b/>
          <w:bCs/>
        </w:rPr>
        <w:t>pedido de exceção</w:t>
      </w:r>
      <w:r w:rsidRPr="00162F50">
        <w:t xml:space="preserve"> conforme descrito no item 3.</w:t>
      </w:r>
    </w:p>
    <w:p w14:paraId="222C1B03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2. Responsabilidades da Área Solicitante</w:t>
      </w:r>
    </w:p>
    <w:p w14:paraId="11150527" w14:textId="77777777" w:rsidR="00162F50" w:rsidRPr="00162F50" w:rsidRDefault="00162F50" w:rsidP="00162F50">
      <w:pPr>
        <w:numPr>
          <w:ilvl w:val="0"/>
          <w:numId w:val="2"/>
        </w:numPr>
      </w:pPr>
      <w:r w:rsidRPr="00162F50">
        <w:t xml:space="preserve">Toda solicitação deve estar </w:t>
      </w:r>
      <w:r w:rsidRPr="00162F50">
        <w:rPr>
          <w:b/>
          <w:bCs/>
        </w:rPr>
        <w:t>completa</w:t>
      </w:r>
      <w:r w:rsidRPr="00162F50">
        <w:t>, contendo:</w:t>
      </w:r>
    </w:p>
    <w:p w14:paraId="6E737272" w14:textId="77777777" w:rsidR="00162F50" w:rsidRPr="00162F50" w:rsidRDefault="00162F50" w:rsidP="00162F50">
      <w:pPr>
        <w:numPr>
          <w:ilvl w:val="1"/>
          <w:numId w:val="2"/>
        </w:numPr>
      </w:pPr>
      <w:r w:rsidRPr="00162F50">
        <w:t xml:space="preserve">Documentos comprobatórios (notas fiscais, contratos, </w:t>
      </w:r>
      <w:proofErr w:type="gramStart"/>
      <w:r w:rsidRPr="00162F50">
        <w:t>boletos, etc.</w:t>
      </w:r>
      <w:proofErr w:type="gramEnd"/>
      <w:r w:rsidRPr="00162F50">
        <w:t>);</w:t>
      </w:r>
    </w:p>
    <w:p w14:paraId="5DFA71FA" w14:textId="77777777" w:rsidR="00162F50" w:rsidRPr="00162F50" w:rsidRDefault="00162F50" w:rsidP="00162F50">
      <w:pPr>
        <w:numPr>
          <w:ilvl w:val="1"/>
          <w:numId w:val="2"/>
        </w:numPr>
      </w:pPr>
      <w:r w:rsidRPr="00162F50">
        <w:t>Aprovação do(a) gestor(a) imediato(a);</w:t>
      </w:r>
    </w:p>
    <w:p w14:paraId="6BF379AE" w14:textId="77777777" w:rsidR="00162F50" w:rsidRPr="00162F50" w:rsidRDefault="00162F50" w:rsidP="00162F50">
      <w:pPr>
        <w:numPr>
          <w:ilvl w:val="1"/>
          <w:numId w:val="2"/>
        </w:numPr>
      </w:pPr>
      <w:r w:rsidRPr="00162F50">
        <w:t xml:space="preserve">Aprovação formal da </w:t>
      </w:r>
      <w:r w:rsidRPr="00162F50">
        <w:rPr>
          <w:b/>
          <w:bCs/>
        </w:rPr>
        <w:t>Diretoria</w:t>
      </w:r>
      <w:r w:rsidRPr="00162F50">
        <w:t>.</w:t>
      </w:r>
    </w:p>
    <w:p w14:paraId="768FFDB2" w14:textId="77777777" w:rsidR="00162F50" w:rsidRPr="00162F50" w:rsidRDefault="00162F50" w:rsidP="00162F50">
      <w:pPr>
        <w:numPr>
          <w:ilvl w:val="0"/>
          <w:numId w:val="2"/>
        </w:numPr>
      </w:pPr>
      <w:r w:rsidRPr="00162F50">
        <w:t xml:space="preserve">O simples ato de abrir uma tarefa no sistema </w:t>
      </w:r>
      <w:r w:rsidRPr="00162F50">
        <w:rPr>
          <w:b/>
          <w:bCs/>
        </w:rPr>
        <w:t>não caracteriza cumprimento de prazo</w:t>
      </w:r>
      <w:r w:rsidRPr="00162F50">
        <w:t>. O processo só será aceito pelo Financeiro se estiver pronto e validado.</w:t>
      </w:r>
    </w:p>
    <w:p w14:paraId="0D048EAD" w14:textId="77777777" w:rsidR="00162F50" w:rsidRPr="00162F50" w:rsidRDefault="00162F50" w:rsidP="00162F50">
      <w:pPr>
        <w:numPr>
          <w:ilvl w:val="0"/>
          <w:numId w:val="2"/>
        </w:numPr>
      </w:pPr>
      <w:r w:rsidRPr="00162F50">
        <w:t xml:space="preserve">O </w:t>
      </w:r>
      <w:r w:rsidRPr="00162F50">
        <w:rPr>
          <w:b/>
          <w:bCs/>
        </w:rPr>
        <w:t>controle de juros e multas por atraso</w:t>
      </w:r>
      <w:r w:rsidRPr="00162F50">
        <w:t xml:space="preserve"> é de responsabilidade exclusiva da área solicitante, quando o envio não for feito dentro do prazo ou sem a devida aprovação.</w:t>
      </w:r>
    </w:p>
    <w:p w14:paraId="02E243D1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3. Exceções</w:t>
      </w:r>
    </w:p>
    <w:p w14:paraId="3D50488C" w14:textId="77777777" w:rsidR="00162F50" w:rsidRPr="00162F50" w:rsidRDefault="00162F50" w:rsidP="00162F50">
      <w:pPr>
        <w:numPr>
          <w:ilvl w:val="0"/>
          <w:numId w:val="3"/>
        </w:numPr>
      </w:pPr>
      <w:r w:rsidRPr="00162F50">
        <w:t xml:space="preserve">Em situações excepcionais, somente a </w:t>
      </w:r>
      <w:r w:rsidRPr="00162F50">
        <w:rPr>
          <w:b/>
          <w:bCs/>
        </w:rPr>
        <w:t>Diretoria</w:t>
      </w:r>
      <w:r w:rsidRPr="00162F50">
        <w:t xml:space="preserve"> poderá solicitar exceção.</w:t>
      </w:r>
    </w:p>
    <w:p w14:paraId="4BFBEF5D" w14:textId="77777777" w:rsidR="00162F50" w:rsidRPr="00162F50" w:rsidRDefault="00162F50" w:rsidP="00162F50">
      <w:pPr>
        <w:numPr>
          <w:ilvl w:val="0"/>
          <w:numId w:val="3"/>
        </w:numPr>
      </w:pPr>
      <w:r w:rsidRPr="00162F50">
        <w:t>O pedido deverá responder às seguintes perguntas:</w:t>
      </w:r>
    </w:p>
    <w:p w14:paraId="1B1A9EBA" w14:textId="77777777" w:rsidR="00162F50" w:rsidRPr="00162F50" w:rsidRDefault="00162F50" w:rsidP="00162F50">
      <w:pPr>
        <w:numPr>
          <w:ilvl w:val="1"/>
          <w:numId w:val="3"/>
        </w:numPr>
      </w:pPr>
      <w:r w:rsidRPr="00162F50">
        <w:rPr>
          <w:b/>
          <w:bCs/>
        </w:rPr>
        <w:t>Quem falhou?</w:t>
      </w:r>
    </w:p>
    <w:p w14:paraId="6747F42C" w14:textId="77777777" w:rsidR="00162F50" w:rsidRPr="00162F50" w:rsidRDefault="00162F50" w:rsidP="00162F50">
      <w:pPr>
        <w:numPr>
          <w:ilvl w:val="1"/>
          <w:numId w:val="3"/>
        </w:numPr>
      </w:pPr>
      <w:r w:rsidRPr="00162F50">
        <w:rPr>
          <w:b/>
          <w:bCs/>
        </w:rPr>
        <w:t>O processo falhou ou não existe processo?</w:t>
      </w:r>
    </w:p>
    <w:p w14:paraId="4E6F3B70" w14:textId="77777777" w:rsidR="00162F50" w:rsidRPr="00162F50" w:rsidRDefault="00162F50" w:rsidP="00162F50">
      <w:pPr>
        <w:numPr>
          <w:ilvl w:val="1"/>
          <w:numId w:val="3"/>
        </w:numPr>
      </w:pPr>
      <w:r w:rsidRPr="00162F50">
        <w:rPr>
          <w:b/>
          <w:bCs/>
        </w:rPr>
        <w:t>O que será feito para corrigir e evitar repetição?</w:t>
      </w:r>
    </w:p>
    <w:p w14:paraId="1C481068" w14:textId="77777777" w:rsidR="00162F50" w:rsidRPr="00162F50" w:rsidRDefault="00162F50" w:rsidP="00162F50">
      <w:pPr>
        <w:numPr>
          <w:ilvl w:val="1"/>
          <w:numId w:val="3"/>
        </w:numPr>
      </w:pPr>
      <w:r w:rsidRPr="00162F50">
        <w:rPr>
          <w:b/>
          <w:bCs/>
        </w:rPr>
        <w:t>Como o problema atual será resolvido de forma imediata?</w:t>
      </w:r>
    </w:p>
    <w:p w14:paraId="13AA1BA8" w14:textId="77777777" w:rsidR="00162F50" w:rsidRPr="00162F50" w:rsidRDefault="00162F50" w:rsidP="00162F50">
      <w:pPr>
        <w:numPr>
          <w:ilvl w:val="0"/>
          <w:numId w:val="3"/>
        </w:numPr>
      </w:pPr>
      <w:r w:rsidRPr="00162F50">
        <w:t xml:space="preserve">O pedido de exceção será avaliado pela </w:t>
      </w:r>
      <w:r w:rsidRPr="00162F50">
        <w:rPr>
          <w:b/>
          <w:bCs/>
        </w:rPr>
        <w:t>Diretoria Financeira e Sócios</w:t>
      </w:r>
      <w:r w:rsidRPr="00162F50">
        <w:t>. Se aprovado, o pagamento será processado na data solicitada.</w:t>
      </w:r>
    </w:p>
    <w:p w14:paraId="7FF3C682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4. Fluxo Operacional</w:t>
      </w:r>
    </w:p>
    <w:p w14:paraId="46135832" w14:textId="77777777" w:rsidR="00162F50" w:rsidRPr="00162F50" w:rsidRDefault="00162F50" w:rsidP="00162F50">
      <w:pPr>
        <w:numPr>
          <w:ilvl w:val="0"/>
          <w:numId w:val="4"/>
        </w:numPr>
      </w:pPr>
      <w:r w:rsidRPr="00162F50">
        <w:rPr>
          <w:b/>
          <w:bCs/>
        </w:rPr>
        <w:t>Abertura da Tarefa</w:t>
      </w:r>
    </w:p>
    <w:p w14:paraId="6F2B5073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lastRenderedPageBreak/>
        <w:t>Área solicitante abre tarefa no Bitrix24 pelo link:</w:t>
      </w:r>
      <w:r w:rsidRPr="00162F50">
        <w:br/>
      </w:r>
      <w:hyperlink r:id="rId5" w:tgtFrame="_new" w:history="1">
        <w:r w:rsidRPr="00162F50">
          <w:rPr>
            <w:rStyle w:val="Hyperlink"/>
          </w:rPr>
          <w:t>https://alldax.bitrix24.com.br/page/g3sa_financeiro/geral/</w:t>
        </w:r>
      </w:hyperlink>
    </w:p>
    <w:p w14:paraId="6BBA4742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>Deve anexar todos os documentos e comprovações necessários.</w:t>
      </w:r>
    </w:p>
    <w:p w14:paraId="644C9600" w14:textId="77777777" w:rsidR="00162F50" w:rsidRPr="00162F50" w:rsidRDefault="00162F50" w:rsidP="00162F50">
      <w:pPr>
        <w:numPr>
          <w:ilvl w:val="0"/>
          <w:numId w:val="4"/>
        </w:numPr>
      </w:pPr>
      <w:r w:rsidRPr="00162F50">
        <w:rPr>
          <w:b/>
          <w:bCs/>
        </w:rPr>
        <w:t>Conferência de Documentos</w:t>
      </w:r>
    </w:p>
    <w:p w14:paraId="692374E9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>O Financeiro verifica se o processo está completo (prazo + aprovações).</w:t>
      </w:r>
    </w:p>
    <w:p w14:paraId="1048F29A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 xml:space="preserve">Se </w:t>
      </w:r>
      <w:r w:rsidRPr="00162F50">
        <w:rPr>
          <w:b/>
          <w:bCs/>
        </w:rPr>
        <w:t>sim</w:t>
      </w:r>
      <w:r w:rsidRPr="00162F50">
        <w:t xml:space="preserve"> → realiza o agendamento bancário.</w:t>
      </w:r>
    </w:p>
    <w:p w14:paraId="598FBD42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 xml:space="preserve">Se </w:t>
      </w:r>
      <w:r w:rsidRPr="00162F50">
        <w:rPr>
          <w:b/>
          <w:bCs/>
        </w:rPr>
        <w:t>não</w:t>
      </w:r>
      <w:r w:rsidRPr="00162F50">
        <w:t xml:space="preserve"> → registra comentário na tarefa informando pendências e orientações.</w:t>
      </w:r>
    </w:p>
    <w:p w14:paraId="7A5C7978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 xml:space="preserve">Se </w:t>
      </w:r>
      <w:r w:rsidRPr="00162F50">
        <w:rPr>
          <w:b/>
          <w:bCs/>
        </w:rPr>
        <w:t>fora do prazo</w:t>
      </w:r>
      <w:r w:rsidRPr="00162F50">
        <w:t xml:space="preserve"> → registra a negativa e orienta a abertura de </w:t>
      </w:r>
      <w:r w:rsidRPr="00162F50">
        <w:rPr>
          <w:b/>
          <w:bCs/>
        </w:rPr>
        <w:t>pedido de exceção</w:t>
      </w:r>
      <w:r w:rsidRPr="00162F50">
        <w:t>.</w:t>
      </w:r>
    </w:p>
    <w:p w14:paraId="48ACF165" w14:textId="77777777" w:rsidR="00162F50" w:rsidRPr="00162F50" w:rsidRDefault="00162F50" w:rsidP="00162F50">
      <w:pPr>
        <w:numPr>
          <w:ilvl w:val="0"/>
          <w:numId w:val="4"/>
        </w:numPr>
      </w:pPr>
      <w:r w:rsidRPr="00162F50">
        <w:rPr>
          <w:b/>
          <w:bCs/>
        </w:rPr>
        <w:t>Execução do Pagamento</w:t>
      </w:r>
    </w:p>
    <w:p w14:paraId="2DB592D3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>Pagamento agendado no banco conforme prazos.</w:t>
      </w:r>
    </w:p>
    <w:p w14:paraId="29CE680B" w14:textId="77777777" w:rsidR="00162F50" w:rsidRPr="00162F50" w:rsidRDefault="00162F50" w:rsidP="00162F50">
      <w:pPr>
        <w:numPr>
          <w:ilvl w:val="1"/>
          <w:numId w:val="4"/>
        </w:numPr>
      </w:pPr>
      <w:r w:rsidRPr="00162F50">
        <w:t>Após execução, o Financeiro anexa o comprovante de pagamento na mesma tarefa.</w:t>
      </w:r>
    </w:p>
    <w:p w14:paraId="6E7A3B18" w14:textId="77777777" w:rsidR="00162F50" w:rsidRPr="00162F50" w:rsidRDefault="00162F50" w:rsidP="00162F50">
      <w:pPr>
        <w:rPr>
          <w:b/>
          <w:bCs/>
        </w:rPr>
      </w:pPr>
      <w:r w:rsidRPr="00162F50">
        <w:rPr>
          <w:b/>
          <w:bCs/>
        </w:rPr>
        <w:t>5. Regras de Compliance e Segurança</w:t>
      </w:r>
    </w:p>
    <w:p w14:paraId="623A0466" w14:textId="77777777" w:rsidR="00162F50" w:rsidRPr="00162F50" w:rsidRDefault="00162F50" w:rsidP="00162F50">
      <w:pPr>
        <w:numPr>
          <w:ilvl w:val="0"/>
          <w:numId w:val="5"/>
        </w:numPr>
      </w:pPr>
      <w:r w:rsidRPr="00162F50">
        <w:t xml:space="preserve">Nenhum pagamento será efetuado sem aprovação formal da </w:t>
      </w:r>
      <w:r w:rsidRPr="00162F50">
        <w:rPr>
          <w:b/>
          <w:bCs/>
        </w:rPr>
        <w:t>Diretoria</w:t>
      </w:r>
      <w:r w:rsidRPr="00162F50">
        <w:t>.</w:t>
      </w:r>
    </w:p>
    <w:p w14:paraId="66C7A07C" w14:textId="77777777" w:rsidR="00162F50" w:rsidRPr="00162F50" w:rsidRDefault="00162F50" w:rsidP="00162F50">
      <w:pPr>
        <w:numPr>
          <w:ilvl w:val="0"/>
          <w:numId w:val="5"/>
        </w:numPr>
      </w:pPr>
      <w:r w:rsidRPr="00162F50">
        <w:t>Solicitações devem respeitar a segregação de funções: quem solicita não pode ser o mesmo que aprova.</w:t>
      </w:r>
    </w:p>
    <w:p w14:paraId="13649050" w14:textId="77777777" w:rsidR="00162F50" w:rsidRPr="00162F50" w:rsidRDefault="00162F50" w:rsidP="00162F50">
      <w:pPr>
        <w:numPr>
          <w:ilvl w:val="0"/>
          <w:numId w:val="5"/>
        </w:numPr>
      </w:pPr>
      <w:r w:rsidRPr="00162F50">
        <w:t>O Financeiro atua apenas como executor, cabendo às áreas solicitantes a responsabilidade pela correção e completude das informações.</w:t>
      </w:r>
    </w:p>
    <w:p w14:paraId="140109AF" w14:textId="6E35430B" w:rsidR="00162F50" w:rsidRPr="00162F50" w:rsidRDefault="00162F50" w:rsidP="00162F50">
      <w:pPr>
        <w:numPr>
          <w:ilvl w:val="0"/>
          <w:numId w:val="5"/>
        </w:numPr>
      </w:pPr>
      <w:r w:rsidRPr="00162F50">
        <w:t>Alterações de dados bancários de fornecedores só serão aceitas mediante documentação oficial</w:t>
      </w:r>
      <w:r>
        <w:t>.</w:t>
      </w:r>
    </w:p>
    <w:p w14:paraId="06DD3008" w14:textId="77777777" w:rsidR="00162F50" w:rsidRPr="00162F50" w:rsidRDefault="00162F50" w:rsidP="00162F50">
      <w:pPr>
        <w:numPr>
          <w:ilvl w:val="0"/>
          <w:numId w:val="5"/>
        </w:numPr>
      </w:pPr>
      <w:r w:rsidRPr="00162F50">
        <w:t xml:space="preserve">Pagamentos em caráter emergencial devem ser devidamente formalizados como </w:t>
      </w:r>
      <w:r w:rsidRPr="00162F50">
        <w:rPr>
          <w:b/>
          <w:bCs/>
        </w:rPr>
        <w:t>exceção</w:t>
      </w:r>
      <w:r w:rsidRPr="00162F50">
        <w:t xml:space="preserve"> e ficarão sujeitos à auditoria interna.</w:t>
      </w:r>
    </w:p>
    <w:p w14:paraId="21711E0B" w14:textId="77777777" w:rsidR="00AE7FD0" w:rsidRDefault="00AE7FD0"/>
    <w:sectPr w:rsidR="00AE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21EEC"/>
    <w:multiLevelType w:val="multilevel"/>
    <w:tmpl w:val="1B42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D5291"/>
    <w:multiLevelType w:val="multilevel"/>
    <w:tmpl w:val="868C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338F6"/>
    <w:multiLevelType w:val="multilevel"/>
    <w:tmpl w:val="C95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83D8E"/>
    <w:multiLevelType w:val="multilevel"/>
    <w:tmpl w:val="3C5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390"/>
    <w:multiLevelType w:val="multilevel"/>
    <w:tmpl w:val="CD8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794142">
    <w:abstractNumId w:val="3"/>
  </w:num>
  <w:num w:numId="2" w16cid:durableId="1061295093">
    <w:abstractNumId w:val="2"/>
  </w:num>
  <w:num w:numId="3" w16cid:durableId="522981167">
    <w:abstractNumId w:val="4"/>
  </w:num>
  <w:num w:numId="4" w16cid:durableId="1405029774">
    <w:abstractNumId w:val="0"/>
  </w:num>
  <w:num w:numId="5" w16cid:durableId="35384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0"/>
    <w:rsid w:val="00162F50"/>
    <w:rsid w:val="00414E38"/>
    <w:rsid w:val="008A68A2"/>
    <w:rsid w:val="00AE7FD0"/>
    <w:rsid w:val="00B17DA1"/>
    <w:rsid w:val="00BC4FDA"/>
    <w:rsid w:val="00C67E52"/>
    <w:rsid w:val="00C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5FCE"/>
  <w15:chartTrackingRefBased/>
  <w15:docId w15:val="{312549C9-0751-421A-BE09-8F71001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2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2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2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2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2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2F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2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2F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2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2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2F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2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2F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2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2F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2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2F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dax.bitrix24.com.br/page/g3sa_financeiro/ger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2025-09-19T20:54:00Z</dcterms:created>
  <dcterms:modified xsi:type="dcterms:W3CDTF">2025-09-19T20:55:00Z</dcterms:modified>
</cp:coreProperties>
</file>