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spacing w:line="251" w:lineRule="auto"/>
        <w:rPr/>
      </w:pPr>
      <w:r>
        <w:drawing>
          <wp:anchor distT="0" distB="0" distL="0" distR="0" simplePos="0" relativeHeight="251659264" behindDoc="0" locked="0" layoutInCell="0" allowOverlap="1">
            <wp:simplePos x="0" y="0"/>
            <wp:positionH relativeFrom="page">
              <wp:posOffset>2197120</wp:posOffset>
            </wp:positionH>
            <wp:positionV relativeFrom="page">
              <wp:posOffset>7874037</wp:posOffset>
            </wp:positionV>
            <wp:extent cx="419100" cy="298413"/>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419100" cy="298413"/>
                    </a:xfrm>
                    <a:prstGeom prst="rect">
                      <a:avLst/>
                    </a:prstGeom>
                  </pic:spPr>
                </pic:pic>
              </a:graphicData>
            </a:graphic>
          </wp:anchor>
        </w:drawing>
      </w: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2883"/>
        <w:spacing w:before="91" w:line="222" w:lineRule="auto"/>
        <w:rPr>
          <w:rFonts w:ascii="SimHei" w:hAnsi="SimHei" w:eastAsia="SimHei" w:cs="SimHei"/>
          <w:sz w:val="28"/>
          <w:szCs w:val="28"/>
        </w:rPr>
      </w:pPr>
      <w:r>
        <w:drawing>
          <wp:anchor distT="0" distB="0" distL="0" distR="0" simplePos="0" relativeHeight="251658240" behindDoc="1" locked="0" layoutInCell="1" allowOverlap="1">
            <wp:simplePos x="0" y="0"/>
            <wp:positionH relativeFrom="column">
              <wp:posOffset>0</wp:posOffset>
            </wp:positionH>
            <wp:positionV relativeFrom="paragraph">
              <wp:posOffset>-2022293</wp:posOffset>
            </wp:positionV>
            <wp:extent cx="6096000" cy="8629650"/>
            <wp:effectExtent l="0" t="0" r="0" b="0"/>
            <wp:wrapNone/>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6096000" cy="8629650"/>
                    </a:xfrm>
                    <a:prstGeom prst="rect">
                      <a:avLst/>
                    </a:prstGeom>
                  </pic:spPr>
                </pic:pic>
              </a:graphicData>
            </a:graphic>
          </wp:anchor>
        </w:drawing>
      </w:r>
      <w:r>
        <w:rPr>
          <w:rFonts w:ascii="SimHei" w:hAnsi="SimHei" w:eastAsia="SimHei" w:cs="SimHei"/>
          <w:sz w:val="28"/>
          <w:szCs w:val="28"/>
          <w:b/>
          <w:bCs/>
          <w:spacing w:val="-21"/>
        </w:rPr>
        <w:t>国家宏观战略中的关键性问题研究丛书</w:t>
      </w:r>
    </w:p>
    <w:p>
      <w:pPr>
        <w:pStyle w:val="BodyText"/>
        <w:spacing w:line="287" w:lineRule="auto"/>
        <w:rPr/>
      </w:pPr>
      <w:r/>
    </w:p>
    <w:p>
      <w:pPr>
        <w:pStyle w:val="BodyText"/>
        <w:spacing w:line="288" w:lineRule="auto"/>
        <w:rPr/>
      </w:pPr>
      <w:r/>
    </w:p>
    <w:p>
      <w:pPr>
        <w:ind w:left="2738" w:right="1088" w:hanging="1019"/>
        <w:spacing w:before="218" w:line="221" w:lineRule="auto"/>
        <w:outlineLvl w:val="0"/>
        <w:rPr>
          <w:rFonts w:ascii="SimSun" w:hAnsi="SimSun" w:eastAsia="SimSun" w:cs="SimSun"/>
          <w:sz w:val="67"/>
          <w:szCs w:val="67"/>
        </w:rPr>
      </w:pPr>
      <w:r>
        <w:rPr>
          <w:rFonts w:ascii="SimSun" w:hAnsi="SimSun" w:eastAsia="SimSun" w:cs="SimSun"/>
          <w:sz w:val="67"/>
          <w:szCs w:val="67"/>
          <w:b/>
          <w:bCs/>
          <w:color w:val="FFFFFF"/>
          <w:spacing w:val="2"/>
        </w:rPr>
        <w:t>数字化转型、产业升级</w:t>
      </w:r>
      <w:r>
        <w:rPr>
          <w:rFonts w:ascii="SimSun" w:hAnsi="SimSun" w:eastAsia="SimSun" w:cs="SimSun"/>
          <w:sz w:val="67"/>
          <w:szCs w:val="67"/>
          <w:color w:val="FFFFFF"/>
          <w:spacing w:val="1"/>
        </w:rPr>
        <w:t xml:space="preserve"> </w:t>
      </w:r>
      <w:r>
        <w:rPr>
          <w:rFonts w:ascii="SimSun" w:hAnsi="SimSun" w:eastAsia="SimSun" w:cs="SimSun"/>
          <w:sz w:val="67"/>
          <w:szCs w:val="67"/>
          <w:b/>
          <w:bCs/>
          <w:color w:val="FFFFFF"/>
          <w:spacing w:val="-2"/>
        </w:rPr>
        <w:t>与中等收入群体</w:t>
      </w:r>
    </w:p>
    <w:p>
      <w:pPr>
        <w:ind w:left="4300"/>
        <w:spacing w:before="326" w:line="222" w:lineRule="auto"/>
        <w:rPr>
          <w:rFonts w:ascii="SimHei" w:hAnsi="SimHei" w:eastAsia="SimHei" w:cs="SimHei"/>
          <w:sz w:val="28"/>
          <w:szCs w:val="28"/>
        </w:rPr>
      </w:pPr>
      <w:r>
        <w:rPr>
          <w:rFonts w:ascii="SimHei" w:hAnsi="SimHei" w:eastAsia="SimHei" w:cs="SimHei"/>
          <w:sz w:val="28"/>
          <w:szCs w:val="28"/>
          <w:color w:val="FFFFFF"/>
          <w:spacing w:val="-16"/>
        </w:rPr>
        <w:t>周黎安等◎著</w:t>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4339"/>
        <w:spacing w:before="95" w:line="232" w:lineRule="auto"/>
        <w:rPr>
          <w:rFonts w:ascii="STXingkai" w:hAnsi="STXingkai" w:eastAsia="STXingkai" w:cs="STXingkai"/>
          <w:sz w:val="28"/>
          <w:szCs w:val="28"/>
        </w:rPr>
      </w:pPr>
      <w:r>
        <w:rPr>
          <w:rFonts w:ascii="STXingkai" w:hAnsi="STXingkai" w:eastAsia="STXingkai" w:cs="STXingkai"/>
          <w:sz w:val="28"/>
          <w:szCs w:val="28"/>
          <w:color w:val="FFFFFF"/>
          <w:spacing w:val="-18"/>
          <w:position w:val="2"/>
        </w:rPr>
        <w:t>斜</w:t>
      </w:r>
      <w:r>
        <w:rPr>
          <w:rFonts w:ascii="STXingkai" w:hAnsi="STXingkai" w:eastAsia="STXingkai" w:cs="STXingkai"/>
          <w:sz w:val="28"/>
          <w:szCs w:val="28"/>
          <w:color w:val="FFFFFF"/>
          <w:spacing w:val="1"/>
          <w:position w:val="2"/>
        </w:rPr>
        <w:t xml:space="preserve">           </w:t>
      </w:r>
      <w:r>
        <w:rPr>
          <w:rFonts w:ascii="STXingkai" w:hAnsi="STXingkai" w:eastAsia="STXingkai" w:cs="STXingkai"/>
          <w:sz w:val="28"/>
          <w:szCs w:val="28"/>
          <w:color w:val="FFFFFF"/>
          <w:spacing w:val="-18"/>
          <w:position w:val="1"/>
        </w:rPr>
        <w:t>出   </w:t>
      </w:r>
      <w:r>
        <w:rPr>
          <w:rFonts w:ascii="STXingkai" w:hAnsi="STXingkai" w:eastAsia="STXingkai" w:cs="STXingkai"/>
          <w:sz w:val="28"/>
          <w:szCs w:val="28"/>
          <w:color w:val="FFFFFF"/>
          <w:spacing w:val="-18"/>
          <w:position w:val="-2"/>
        </w:rPr>
        <w:t>版</w:t>
      </w:r>
      <w:r>
        <w:rPr>
          <w:rFonts w:ascii="STXingkai" w:hAnsi="STXingkai" w:eastAsia="STXingkai" w:cs="STXingkai"/>
          <w:sz w:val="28"/>
          <w:szCs w:val="28"/>
          <w:color w:val="FFFFFF"/>
          <w:spacing w:val="10"/>
          <w:position w:val="-2"/>
        </w:rPr>
        <w:t xml:space="preserve">     </w:t>
      </w:r>
      <w:r>
        <w:rPr>
          <w:rFonts w:ascii="STXingkai" w:hAnsi="STXingkai" w:eastAsia="STXingkai" w:cs="STXingkai"/>
          <w:sz w:val="28"/>
          <w:szCs w:val="28"/>
          <w:color w:val="FFFFFF"/>
          <w:spacing w:val="-18"/>
          <w:position w:val="-2"/>
        </w:rPr>
        <w:t>社</w:t>
      </w:r>
    </w:p>
    <w:p>
      <w:pPr>
        <w:spacing w:line="232" w:lineRule="auto"/>
        <w:sectPr>
          <w:headerReference w:type="default" r:id="rId1"/>
          <w:pgSz w:w="9600" w:h="13590"/>
          <w:pgMar w:top="400" w:right="0" w:bottom="0" w:left="0" w:header="0" w:footer="0" w:gutter="0"/>
        </w:sectPr>
        <w:rPr>
          <w:rFonts w:ascii="STXingkai" w:hAnsi="STXingkai" w:eastAsia="STXingkai" w:cs="STXingkai"/>
          <w:sz w:val="28"/>
          <w:szCs w:val="28"/>
        </w:rPr>
      </w:pP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1004"/>
        <w:spacing w:before="72" w:line="222" w:lineRule="auto"/>
        <w:rPr>
          <w:rFonts w:ascii="SimHei" w:hAnsi="SimHei" w:eastAsia="SimHei" w:cs="SimHei"/>
          <w:sz w:val="22"/>
          <w:szCs w:val="22"/>
        </w:rPr>
      </w:pPr>
      <w:r>
        <w:rPr>
          <w:rFonts w:ascii="SimHei" w:hAnsi="SimHei" w:eastAsia="SimHei" w:cs="SimHei"/>
          <w:sz w:val="22"/>
          <w:szCs w:val="22"/>
          <w:b/>
          <w:bCs/>
          <w:spacing w:val="-6"/>
        </w:rPr>
        <w:t>国家宏观战略中的关键性问题研究丛书</w:t>
      </w:r>
    </w:p>
    <w:p>
      <w:pPr>
        <w:pStyle w:val="BodyText"/>
        <w:spacing w:line="288" w:lineRule="auto"/>
        <w:rPr/>
      </w:pPr>
      <w:r/>
    </w:p>
    <w:p>
      <w:pPr>
        <w:pStyle w:val="BodyText"/>
        <w:spacing w:line="288" w:lineRule="auto"/>
        <w:rPr/>
      </w:pPr>
      <w:r/>
    </w:p>
    <w:p>
      <w:pPr>
        <w:ind w:left="859" w:right="526" w:hanging="859"/>
        <w:spacing w:before="186" w:line="223" w:lineRule="auto"/>
        <w:rPr>
          <w:rFonts w:ascii="SimSun" w:hAnsi="SimSun" w:eastAsia="SimSun" w:cs="SimSun"/>
          <w:sz w:val="57"/>
          <w:szCs w:val="57"/>
        </w:rPr>
      </w:pPr>
      <w:r>
        <w:rPr>
          <w:rFonts w:ascii="SimSun" w:hAnsi="SimSun" w:eastAsia="SimSun" w:cs="SimSun"/>
          <w:sz w:val="57"/>
          <w:szCs w:val="57"/>
          <w:b/>
          <w:bCs/>
          <w:spacing w:val="-5"/>
        </w:rPr>
        <w:t>数字化转型、产业升级</w:t>
      </w:r>
      <w:r>
        <w:rPr>
          <w:rFonts w:ascii="SimSun" w:hAnsi="SimSun" w:eastAsia="SimSun" w:cs="SimSun"/>
          <w:sz w:val="57"/>
          <w:szCs w:val="57"/>
          <w:spacing w:val="8"/>
        </w:rPr>
        <w:t xml:space="preserve"> </w:t>
      </w:r>
      <w:r>
        <w:rPr>
          <w:rFonts w:ascii="SimSun" w:hAnsi="SimSun" w:eastAsia="SimSun" w:cs="SimSun"/>
          <w:sz w:val="57"/>
          <w:szCs w:val="57"/>
          <w:b/>
          <w:bCs/>
          <w:spacing w:val="-8"/>
        </w:rPr>
        <w:t>与中等收入群体</w:t>
      </w:r>
    </w:p>
    <w:p>
      <w:pPr>
        <w:pStyle w:val="BodyText"/>
        <w:spacing w:line="320" w:lineRule="auto"/>
        <w:rPr/>
      </w:pPr>
      <w:r/>
    </w:p>
    <w:p>
      <w:pPr>
        <w:ind w:left="2075"/>
        <w:spacing w:before="81" w:line="222" w:lineRule="auto"/>
        <w:rPr>
          <w:rFonts w:ascii="SimHei" w:hAnsi="SimHei" w:eastAsia="SimHei" w:cs="SimHei"/>
          <w:sz w:val="25"/>
          <w:szCs w:val="25"/>
        </w:rPr>
      </w:pPr>
      <w:r>
        <w:rPr>
          <w:rFonts w:ascii="SimHei" w:hAnsi="SimHei" w:eastAsia="SimHei" w:cs="SimHei"/>
          <w:sz w:val="25"/>
          <w:szCs w:val="25"/>
          <w:b/>
          <w:bCs/>
          <w:spacing w:val="2"/>
        </w:rPr>
        <w:t>周黎安等◎著</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1421"/>
        <w:spacing w:before="123" w:line="503" w:lineRule="exact"/>
        <w:rPr>
          <w:rFonts w:ascii="STXingkai" w:hAnsi="STXingkai" w:eastAsia="STXingkai" w:cs="STXingkai"/>
          <w:sz w:val="36"/>
          <w:szCs w:val="36"/>
        </w:rPr>
      </w:pPr>
      <w:r>
        <w:rPr>
          <w:rFonts w:ascii="STXingkai" w:hAnsi="STXingkai" w:eastAsia="STXingkai" w:cs="STXingkai"/>
          <w:sz w:val="36"/>
          <w:szCs w:val="36"/>
          <w:spacing w:val="-19"/>
          <w:position w:val="3"/>
        </w:rPr>
        <w:t>斜</w:t>
      </w:r>
      <w:r>
        <w:rPr>
          <w:rFonts w:ascii="STXingkai" w:hAnsi="STXingkai" w:eastAsia="STXingkai" w:cs="STXingkai"/>
          <w:sz w:val="36"/>
          <w:szCs w:val="36"/>
          <w:spacing w:val="13"/>
          <w:position w:val="3"/>
        </w:rPr>
        <w:t xml:space="preserve">   </w:t>
      </w:r>
      <w:r>
        <w:rPr>
          <w:rFonts w:ascii="STXingkai" w:hAnsi="STXingkai" w:eastAsia="STXingkai" w:cs="STXingkai"/>
          <w:sz w:val="36"/>
          <w:szCs w:val="36"/>
          <w:spacing w:val="-19"/>
          <w:position w:val="3"/>
        </w:rPr>
        <w:t>学    出</w:t>
      </w:r>
      <w:r>
        <w:rPr>
          <w:rFonts w:ascii="STXingkai" w:hAnsi="STXingkai" w:eastAsia="STXingkai" w:cs="STXingkai"/>
          <w:sz w:val="36"/>
          <w:szCs w:val="36"/>
          <w:spacing w:val="37"/>
          <w:position w:val="3"/>
        </w:rPr>
        <w:t xml:space="preserve">  </w:t>
      </w:r>
      <w:r>
        <w:rPr>
          <w:rFonts w:ascii="STXingkai" w:hAnsi="STXingkai" w:eastAsia="STXingkai" w:cs="STXingkai"/>
          <w:sz w:val="36"/>
          <w:szCs w:val="36"/>
          <w:spacing w:val="-19"/>
          <w:position w:val="3"/>
        </w:rPr>
        <w:t>版     社</w:t>
      </w:r>
    </w:p>
    <w:p>
      <w:pPr>
        <w:spacing w:line="503" w:lineRule="exact"/>
        <w:sectPr>
          <w:headerReference w:type="default" r:id="rId4"/>
          <w:pgSz w:w="8910" w:h="13210"/>
          <w:pgMar w:top="400" w:right="1336" w:bottom="0" w:left="1328" w:header="0" w:footer="0" w:gutter="0"/>
        </w:sectPr>
        <w:rPr>
          <w:rFonts w:ascii="STXingkai" w:hAnsi="STXingkai" w:eastAsia="STXingkai" w:cs="STXingkai"/>
          <w:sz w:val="36"/>
          <w:szCs w:val="36"/>
        </w:rPr>
      </w:pPr>
    </w:p>
    <w:p>
      <w:pPr>
        <w:pStyle w:val="BodyText"/>
        <w:spacing w:line="286" w:lineRule="auto"/>
        <w:rPr/>
      </w:pPr>
      <w:r>
        <w:drawing>
          <wp:anchor distT="0" distB="0" distL="0" distR="0" simplePos="0" relativeHeight="251661312" behindDoc="0" locked="0" layoutInCell="0" allowOverlap="1">
            <wp:simplePos x="0" y="0"/>
            <wp:positionH relativeFrom="page">
              <wp:posOffset>1009643</wp:posOffset>
            </wp:positionH>
            <wp:positionV relativeFrom="page">
              <wp:posOffset>3581406</wp:posOffset>
            </wp:positionV>
            <wp:extent cx="3771918" cy="6375"/>
            <wp:effectExtent l="0" t="0" r="0" b="0"/>
            <wp:wrapNone/>
            <wp:docPr id="6" name="IM 6"/>
            <wp:cNvGraphicFramePr/>
            <a:graphic>
              <a:graphicData uri="http://schemas.openxmlformats.org/drawingml/2006/picture">
                <pic:pic>
                  <pic:nvPicPr>
                    <pic:cNvPr id="6" name="IM 6"/>
                    <pic:cNvPicPr/>
                  </pic:nvPicPr>
                  <pic:blipFill>
                    <a:blip r:embed="rId5"/>
                    <a:stretch>
                      <a:fillRect/>
                    </a:stretch>
                  </pic:blipFill>
                  <pic:spPr>
                    <a:xfrm rot="0">
                      <a:off x="0" y="0"/>
                      <a:ext cx="3771918" cy="6375"/>
                    </a:xfrm>
                    <a:prstGeom prst="rect">
                      <a:avLst/>
                    </a:prstGeom>
                  </pic:spPr>
                </pic:pic>
              </a:graphicData>
            </a:graphic>
          </wp:anchor>
        </w:drawing>
      </w:r>
      <w:r>
        <w:drawing>
          <wp:anchor distT="0" distB="0" distL="0" distR="0" simplePos="0" relativeHeight="251662336" behindDoc="0" locked="0" layoutInCell="0" allowOverlap="1">
            <wp:simplePos x="0" y="0"/>
            <wp:positionH relativeFrom="page">
              <wp:posOffset>990575</wp:posOffset>
            </wp:positionH>
            <wp:positionV relativeFrom="page">
              <wp:posOffset>5079984</wp:posOffset>
            </wp:positionV>
            <wp:extent cx="3771918" cy="6375"/>
            <wp:effectExtent l="0" t="0" r="0" b="0"/>
            <wp:wrapNone/>
            <wp:docPr id="8" name="IM 8"/>
            <wp:cNvGraphicFramePr/>
            <a:graphic>
              <a:graphicData uri="http://schemas.openxmlformats.org/drawingml/2006/picture">
                <pic:pic>
                  <pic:nvPicPr>
                    <pic:cNvPr id="8" name="IM 8"/>
                    <pic:cNvPicPr/>
                  </pic:nvPicPr>
                  <pic:blipFill>
                    <a:blip r:embed="rId6"/>
                    <a:stretch>
                      <a:fillRect/>
                    </a:stretch>
                  </pic:blipFill>
                  <pic:spPr>
                    <a:xfrm rot="0">
                      <a:off x="0" y="0"/>
                      <a:ext cx="3771918" cy="6375"/>
                    </a:xfrm>
                    <a:prstGeom prst="rect">
                      <a:avLst/>
                    </a:prstGeom>
                  </pic:spPr>
                </pic:pic>
              </a:graphicData>
            </a:graphic>
          </wp:anchor>
        </w:drawing>
      </w:r>
      <w:r/>
    </w:p>
    <w:p>
      <w:pPr>
        <w:pStyle w:val="BodyText"/>
        <w:spacing w:line="286" w:lineRule="auto"/>
        <w:rPr/>
      </w:pPr>
      <w:r/>
    </w:p>
    <w:p>
      <w:pPr>
        <w:pStyle w:val="BodyText"/>
        <w:spacing w:line="287" w:lineRule="auto"/>
        <w:rPr/>
      </w:pPr>
      <w:r/>
    </w:p>
    <w:p>
      <w:pPr>
        <w:pStyle w:val="BodyText"/>
        <w:spacing w:line="287" w:lineRule="auto"/>
        <w:rPr/>
      </w:pPr>
      <w:r/>
    </w:p>
    <w:p>
      <w:pPr>
        <w:pStyle w:val="BodyText"/>
        <w:spacing w:line="287" w:lineRule="auto"/>
        <w:rPr/>
      </w:pPr>
      <w:r/>
    </w:p>
    <w:p>
      <w:pPr>
        <w:ind w:left="2446"/>
        <w:spacing w:before="61" w:line="222" w:lineRule="auto"/>
        <w:rPr>
          <w:rFonts w:ascii="SimHei" w:hAnsi="SimHei" w:eastAsia="SimHei" w:cs="SimHei"/>
          <w:sz w:val="19"/>
          <w:szCs w:val="19"/>
        </w:rPr>
      </w:pPr>
      <w:r>
        <w:rPr>
          <w:rFonts w:ascii="SimHei" w:hAnsi="SimHei" w:eastAsia="SimHei" w:cs="SimHei"/>
          <w:sz w:val="19"/>
          <w:szCs w:val="19"/>
          <w:b/>
          <w:bCs/>
          <w:spacing w:val="-12"/>
        </w:rPr>
        <w:t>内</w:t>
      </w:r>
      <w:r>
        <w:rPr>
          <w:rFonts w:ascii="SimHei" w:hAnsi="SimHei" w:eastAsia="SimHei" w:cs="SimHei"/>
          <w:sz w:val="19"/>
          <w:szCs w:val="19"/>
          <w:spacing w:val="15"/>
        </w:rPr>
        <w:t xml:space="preserve">  </w:t>
      </w:r>
      <w:r>
        <w:rPr>
          <w:rFonts w:ascii="SimHei" w:hAnsi="SimHei" w:eastAsia="SimHei" w:cs="SimHei"/>
          <w:sz w:val="19"/>
          <w:szCs w:val="19"/>
          <w:b/>
          <w:bCs/>
          <w:spacing w:val="-12"/>
        </w:rPr>
        <w:t>容</w:t>
      </w:r>
      <w:r>
        <w:rPr>
          <w:rFonts w:ascii="SimHei" w:hAnsi="SimHei" w:eastAsia="SimHei" w:cs="SimHei"/>
          <w:sz w:val="19"/>
          <w:szCs w:val="19"/>
          <w:spacing w:val="28"/>
        </w:rPr>
        <w:t xml:space="preserve">  </w:t>
      </w:r>
      <w:r>
        <w:rPr>
          <w:rFonts w:ascii="SimHei" w:hAnsi="SimHei" w:eastAsia="SimHei" w:cs="SimHei"/>
          <w:sz w:val="19"/>
          <w:szCs w:val="19"/>
          <w:b/>
          <w:bCs/>
          <w:spacing w:val="-12"/>
        </w:rPr>
        <w:t>简</w:t>
      </w:r>
      <w:r>
        <w:rPr>
          <w:rFonts w:ascii="SimHei" w:hAnsi="SimHei" w:eastAsia="SimHei" w:cs="SimHei"/>
          <w:sz w:val="19"/>
          <w:szCs w:val="19"/>
          <w:spacing w:val="26"/>
        </w:rPr>
        <w:t xml:space="preserve">  </w:t>
      </w:r>
      <w:r>
        <w:rPr>
          <w:rFonts w:ascii="SimHei" w:hAnsi="SimHei" w:eastAsia="SimHei" w:cs="SimHei"/>
          <w:sz w:val="19"/>
          <w:szCs w:val="19"/>
          <w:b/>
          <w:bCs/>
          <w:spacing w:val="-12"/>
        </w:rPr>
        <w:t>介</w:t>
      </w:r>
    </w:p>
    <w:p>
      <w:pPr>
        <w:ind w:left="223" w:right="8" w:firstLine="380"/>
        <w:spacing w:before="292" w:line="249" w:lineRule="auto"/>
        <w:rPr>
          <w:rFonts w:ascii="SimSun" w:hAnsi="SimSun" w:eastAsia="SimSun" w:cs="SimSun"/>
          <w:sz w:val="19"/>
          <w:szCs w:val="19"/>
        </w:rPr>
      </w:pPr>
      <w:r>
        <w:rPr>
          <w:rFonts w:ascii="SimSun" w:hAnsi="SimSun" w:eastAsia="SimSun" w:cs="SimSun"/>
          <w:sz w:val="19"/>
          <w:szCs w:val="19"/>
          <w:spacing w:val="-2"/>
        </w:rPr>
        <w:t>面对新一轮技术革命和数字化转型趋势，促进产业转型升级，进一  </w:t>
      </w:r>
      <w:r>
        <w:rPr>
          <w:rFonts w:ascii="SimSun" w:hAnsi="SimSun" w:eastAsia="SimSun" w:cs="SimSun"/>
          <w:sz w:val="19"/>
          <w:szCs w:val="19"/>
          <w:spacing w:val="-2"/>
        </w:rPr>
        <w:t>步扩大中等收入群体，对于进入新发展阶段的中国经济具有重要意义。  </w:t>
      </w:r>
      <w:r>
        <w:rPr>
          <w:rFonts w:ascii="SimSun" w:hAnsi="SimSun" w:eastAsia="SimSun" w:cs="SimSun"/>
          <w:sz w:val="19"/>
          <w:szCs w:val="19"/>
          <w:spacing w:val="-2"/>
        </w:rPr>
        <w:t>本书聚焦于扩大中等收入群体与产业升级的内在关联与协同发展，着眼</w:t>
      </w:r>
      <w:r>
        <w:rPr>
          <w:rFonts w:ascii="SimSun" w:hAnsi="SimSun" w:eastAsia="SimSun" w:cs="SimSun"/>
          <w:sz w:val="19"/>
          <w:szCs w:val="19"/>
        </w:rPr>
        <w:t xml:space="preserve">   </w:t>
      </w:r>
      <w:r>
        <w:rPr>
          <w:rFonts w:ascii="SimSun" w:hAnsi="SimSun" w:eastAsia="SimSun" w:cs="SimSun"/>
          <w:sz w:val="19"/>
          <w:szCs w:val="19"/>
          <w:spacing w:val="-2"/>
        </w:rPr>
        <w:t>于以人工智能与工业机器人等技术为代表的</w:t>
      </w:r>
      <w:r>
        <w:rPr>
          <w:rFonts w:ascii="SimSun" w:hAnsi="SimSun" w:eastAsia="SimSun" w:cs="SimSun"/>
          <w:sz w:val="19"/>
          <w:szCs w:val="19"/>
          <w:spacing w:val="-3"/>
        </w:rPr>
        <w:t>数字化转型与数字经济实践，</w:t>
      </w:r>
      <w:r>
        <w:rPr>
          <w:rFonts w:ascii="SimSun" w:hAnsi="SimSun" w:eastAsia="SimSun" w:cs="SimSun"/>
          <w:sz w:val="19"/>
          <w:szCs w:val="19"/>
        </w:rPr>
        <w:t xml:space="preserve"> </w:t>
      </w:r>
      <w:r>
        <w:rPr>
          <w:rFonts w:ascii="SimSun" w:hAnsi="SimSun" w:eastAsia="SimSun" w:cs="SimSun"/>
          <w:sz w:val="19"/>
          <w:szCs w:val="19"/>
          <w:spacing w:val="-2"/>
        </w:rPr>
        <w:t>在系统梳理相关文献的基础上，拓展一般均衡下的宏观理论模型，利用  </w:t>
      </w:r>
      <w:r>
        <w:rPr>
          <w:rFonts w:ascii="SimSun" w:hAnsi="SimSun" w:eastAsia="SimSun" w:cs="SimSun"/>
          <w:sz w:val="19"/>
          <w:szCs w:val="19"/>
          <w:spacing w:val="-2"/>
        </w:rPr>
        <w:t>丰富的统计数据和翔实的案例调研对中等收入群体、数字化转型</w:t>
      </w:r>
      <w:r>
        <w:rPr>
          <w:rFonts w:ascii="SimSun" w:hAnsi="SimSun" w:eastAsia="SimSun" w:cs="SimSun"/>
          <w:sz w:val="19"/>
          <w:szCs w:val="19"/>
          <w:spacing w:val="-3"/>
        </w:rPr>
        <w:t>、产业</w:t>
      </w:r>
      <w:r>
        <w:rPr>
          <w:rFonts w:ascii="SimSun" w:hAnsi="SimSun" w:eastAsia="SimSun" w:cs="SimSun"/>
          <w:sz w:val="19"/>
          <w:szCs w:val="19"/>
        </w:rPr>
        <w:t xml:space="preserve">   </w:t>
      </w:r>
      <w:r>
        <w:rPr>
          <w:rFonts w:ascii="SimSun" w:hAnsi="SimSun" w:eastAsia="SimSun" w:cs="SimSun"/>
          <w:sz w:val="19"/>
          <w:szCs w:val="19"/>
          <w:spacing w:val="-2"/>
        </w:rPr>
        <w:t>结构升级的内在发展和相互作用进行了系统的分析与预测，并提出了具</w:t>
      </w:r>
      <w:r>
        <w:rPr>
          <w:rFonts w:ascii="SimSun" w:hAnsi="SimSun" w:eastAsia="SimSun" w:cs="SimSun"/>
          <w:sz w:val="19"/>
          <w:szCs w:val="19"/>
        </w:rPr>
        <w:t xml:space="preserve">   </w:t>
      </w:r>
      <w:r>
        <w:rPr>
          <w:rFonts w:ascii="SimSun" w:hAnsi="SimSun" w:eastAsia="SimSun" w:cs="SimSun"/>
          <w:sz w:val="19"/>
          <w:szCs w:val="19"/>
          <w:spacing w:val="-5"/>
        </w:rPr>
        <w:t>体的政策建议。</w:t>
      </w:r>
    </w:p>
    <w:p>
      <w:pPr>
        <w:ind w:left="223" w:right="155" w:firstLine="420"/>
        <w:spacing w:before="42" w:line="241" w:lineRule="auto"/>
        <w:rPr>
          <w:rFonts w:ascii="SimSun" w:hAnsi="SimSun" w:eastAsia="SimSun" w:cs="SimSun"/>
          <w:sz w:val="19"/>
          <w:szCs w:val="19"/>
        </w:rPr>
      </w:pPr>
      <w:r>
        <w:rPr>
          <w:rFonts w:ascii="SimSun" w:hAnsi="SimSun" w:eastAsia="SimSun" w:cs="SimSun"/>
          <w:sz w:val="19"/>
          <w:szCs w:val="19"/>
          <w:spacing w:val="4"/>
        </w:rPr>
        <w:t>本书适合有关方面的政策制定者和学术研究者，以及关心数字化</w:t>
      </w:r>
      <w:r>
        <w:rPr>
          <w:rFonts w:ascii="SimSun" w:hAnsi="SimSun" w:eastAsia="SimSun" w:cs="SimSun"/>
          <w:sz w:val="19"/>
          <w:szCs w:val="19"/>
          <w:spacing w:val="5"/>
        </w:rPr>
        <w:t xml:space="preserve"> </w:t>
      </w:r>
      <w:r>
        <w:rPr>
          <w:rFonts w:ascii="SimSun" w:hAnsi="SimSun" w:eastAsia="SimSun" w:cs="SimSun"/>
          <w:sz w:val="19"/>
          <w:szCs w:val="19"/>
          <w:spacing w:val="3"/>
        </w:rPr>
        <w:t>转型、产业升级与中等收入群体等议题的广大读者阅读。</w:t>
      </w:r>
    </w:p>
    <w:p>
      <w:pPr>
        <w:pStyle w:val="BodyText"/>
        <w:spacing w:line="346" w:lineRule="auto"/>
        <w:rPr/>
      </w:pPr>
      <w:r/>
    </w:p>
    <w:p>
      <w:pPr>
        <w:pStyle w:val="BodyText"/>
        <w:spacing w:line="347" w:lineRule="auto"/>
        <w:rPr/>
      </w:pPr>
      <w:r/>
    </w:p>
    <w:p>
      <w:pPr>
        <w:ind w:left="386"/>
        <w:spacing w:before="62" w:line="221" w:lineRule="auto"/>
        <w:rPr>
          <w:rFonts w:ascii="SimHei" w:hAnsi="SimHei" w:eastAsia="SimHei" w:cs="SimHei"/>
          <w:sz w:val="19"/>
          <w:szCs w:val="19"/>
        </w:rPr>
      </w:pPr>
      <w:r>
        <w:rPr>
          <w:rFonts w:ascii="SimHei" w:hAnsi="SimHei" w:eastAsia="SimHei" w:cs="SimHei"/>
          <w:sz w:val="19"/>
          <w:szCs w:val="19"/>
          <w:b/>
          <w:bCs/>
          <w:spacing w:val="-8"/>
        </w:rPr>
        <w:t>图书在版编目</w:t>
      </w:r>
      <w:r>
        <w:rPr>
          <w:rFonts w:ascii="SimSun" w:hAnsi="SimSun" w:eastAsia="SimSun" w:cs="SimSun"/>
          <w:sz w:val="19"/>
          <w:szCs w:val="19"/>
          <w:b/>
          <w:bCs/>
          <w:spacing w:val="-8"/>
        </w:rPr>
        <w:t>(CIP)</w:t>
      </w:r>
      <w:r>
        <w:rPr>
          <w:rFonts w:ascii="SimHei" w:hAnsi="SimHei" w:eastAsia="SimHei" w:cs="SimHei"/>
          <w:sz w:val="19"/>
          <w:szCs w:val="19"/>
          <w:b/>
          <w:bCs/>
          <w:spacing w:val="-8"/>
        </w:rPr>
        <w:t>数据</w:t>
      </w:r>
    </w:p>
    <w:p>
      <w:pPr>
        <w:ind w:left="223" w:right="178" w:firstLine="140"/>
        <w:spacing w:before="126" w:line="218" w:lineRule="auto"/>
        <w:rPr>
          <w:rFonts w:ascii="SimSun" w:hAnsi="SimSun" w:eastAsia="SimSun" w:cs="SimSun"/>
          <w:sz w:val="19"/>
          <w:szCs w:val="19"/>
        </w:rPr>
      </w:pPr>
      <w:r>
        <w:rPr>
          <w:rFonts w:ascii="SimSun" w:hAnsi="SimSun" w:eastAsia="SimSun" w:cs="SimSun"/>
          <w:sz w:val="19"/>
          <w:szCs w:val="19"/>
          <w:spacing w:val="-17"/>
        </w:rPr>
        <w:t>数字化转型、产业升级与中等收入群体/周黎安等著.—北京：科学出版社，</w:t>
      </w:r>
      <w:r>
        <w:rPr>
          <w:rFonts w:ascii="SimSun" w:hAnsi="SimSun" w:eastAsia="SimSun" w:cs="SimSun"/>
          <w:sz w:val="19"/>
          <w:szCs w:val="19"/>
          <w:spacing w:val="1"/>
        </w:rPr>
        <w:t xml:space="preserve"> </w:t>
      </w:r>
      <w:r>
        <w:rPr>
          <w:rFonts w:ascii="SimSun" w:hAnsi="SimSun" w:eastAsia="SimSun" w:cs="SimSun"/>
          <w:sz w:val="19"/>
          <w:szCs w:val="19"/>
          <w:spacing w:val="-11"/>
        </w:rPr>
        <w:t>2023.1</w:t>
      </w:r>
    </w:p>
    <w:p>
      <w:pPr>
        <w:ind w:left="383"/>
        <w:spacing w:before="2" w:line="299" w:lineRule="exact"/>
        <w:rPr>
          <w:rFonts w:ascii="SimSun" w:hAnsi="SimSun" w:eastAsia="SimSun" w:cs="SimSun"/>
          <w:sz w:val="19"/>
          <w:szCs w:val="19"/>
        </w:rPr>
      </w:pPr>
      <w:r>
        <w:rPr>
          <w:rFonts w:ascii="SimSun" w:hAnsi="SimSun" w:eastAsia="SimSun" w:cs="SimSun"/>
          <w:sz w:val="19"/>
          <w:szCs w:val="19"/>
          <w:position w:val="8"/>
        </w:rPr>
        <w:t>(国家宏观战略中的关键性问题研究丛书)</w:t>
      </w:r>
    </w:p>
    <w:p>
      <w:pPr>
        <w:ind w:left="373"/>
        <w:spacing w:line="182" w:lineRule="auto"/>
        <w:rPr>
          <w:rFonts w:ascii="SimSun" w:hAnsi="SimSun" w:eastAsia="SimSun" w:cs="SimSun"/>
          <w:sz w:val="19"/>
          <w:szCs w:val="19"/>
        </w:rPr>
      </w:pPr>
      <w:r>
        <w:rPr>
          <w:rFonts w:ascii="SimSun" w:hAnsi="SimSun" w:eastAsia="SimSun" w:cs="SimSun"/>
          <w:sz w:val="19"/>
          <w:szCs w:val="19"/>
          <w:spacing w:val="-8"/>
        </w:rPr>
        <w:t>ISBN 978-7-03-071241-7</w:t>
      </w:r>
    </w:p>
    <w:p>
      <w:pPr>
        <w:ind w:left="383"/>
        <w:spacing w:before="192" w:line="401" w:lineRule="exact"/>
        <w:rPr>
          <w:rFonts w:ascii="SimSun" w:hAnsi="SimSun" w:eastAsia="SimSun" w:cs="SimSun"/>
          <w:sz w:val="19"/>
          <w:szCs w:val="19"/>
        </w:rPr>
      </w:pPr>
      <w:r>
        <w:rPr>
          <w:rFonts w:ascii="Times New Roman" w:hAnsi="Times New Roman" w:eastAsia="Times New Roman" w:cs="Times New Roman"/>
          <w:sz w:val="19"/>
          <w:szCs w:val="19"/>
          <w:spacing w:val="-2"/>
          <w:position w:val="16"/>
        </w:rPr>
        <w:t>I.</w:t>
      </w:r>
      <w:r>
        <w:rPr>
          <w:rFonts w:ascii="SimSun" w:hAnsi="SimSun" w:eastAsia="SimSun" w:cs="SimSun"/>
          <w:sz w:val="19"/>
          <w:szCs w:val="19"/>
          <w:spacing w:val="-2"/>
          <w:position w:val="16"/>
        </w:rPr>
        <w:t>①</w:t>
      </w:r>
      <w:r>
        <w:rPr>
          <w:rFonts w:ascii="SimSun" w:hAnsi="SimSun" w:eastAsia="SimSun" w:cs="SimSun"/>
          <w:sz w:val="19"/>
          <w:szCs w:val="19"/>
          <w:spacing w:val="-34"/>
          <w:position w:val="16"/>
        </w:rPr>
        <w:t xml:space="preserve"> </w:t>
      </w:r>
      <w:r>
        <w:rPr>
          <w:rFonts w:ascii="SimSun" w:hAnsi="SimSun" w:eastAsia="SimSun" w:cs="SimSun"/>
          <w:sz w:val="19"/>
          <w:szCs w:val="19"/>
          <w:spacing w:val="-2"/>
          <w:position w:val="16"/>
        </w:rPr>
        <w:t>数…   Ⅱ.①周…Ⅲ.①收入分配-研究-中国  IV.①F126.2</w:t>
      </w:r>
    </w:p>
    <w:p>
      <w:pPr>
        <w:ind w:left="383"/>
        <w:spacing w:before="1" w:line="218" w:lineRule="auto"/>
        <w:rPr>
          <w:rFonts w:ascii="SimSun" w:hAnsi="SimSun" w:eastAsia="SimSun" w:cs="SimSun"/>
          <w:sz w:val="19"/>
          <w:szCs w:val="19"/>
        </w:rPr>
      </w:pPr>
      <w:r>
        <w:rPr>
          <w:rFonts w:ascii="SimSun" w:hAnsi="SimSun" w:eastAsia="SimSun" w:cs="SimSun"/>
          <w:sz w:val="19"/>
          <w:szCs w:val="19"/>
          <w:spacing w:val="8"/>
        </w:rPr>
        <w:t>中国版本图书馆</w:t>
      </w:r>
      <w:r>
        <w:rPr>
          <w:rFonts w:ascii="SimSun" w:hAnsi="SimSun" w:eastAsia="SimSun" w:cs="SimSun"/>
          <w:sz w:val="19"/>
          <w:szCs w:val="19"/>
          <w:spacing w:val="-41"/>
        </w:rPr>
        <w:t xml:space="preserve"> </w:t>
      </w:r>
      <w:r>
        <w:rPr>
          <w:rFonts w:ascii="SimSun" w:hAnsi="SimSun" w:eastAsia="SimSun" w:cs="SimSun"/>
          <w:sz w:val="19"/>
          <w:szCs w:val="19"/>
        </w:rPr>
        <w:t>CIP</w:t>
      </w:r>
      <w:r>
        <w:rPr>
          <w:rFonts w:ascii="SimSun" w:hAnsi="SimSun" w:eastAsia="SimSun" w:cs="SimSun"/>
          <w:sz w:val="19"/>
          <w:szCs w:val="19"/>
          <w:spacing w:val="-54"/>
        </w:rPr>
        <w:t xml:space="preserve"> </w:t>
      </w:r>
      <w:r>
        <w:rPr>
          <w:rFonts w:ascii="SimSun" w:hAnsi="SimSun" w:eastAsia="SimSun" w:cs="SimSun"/>
          <w:sz w:val="19"/>
          <w:szCs w:val="19"/>
          <w:spacing w:val="8"/>
        </w:rPr>
        <w:t>数据核字(2022)第005344号</w:t>
      </w:r>
    </w:p>
    <w:p>
      <w:pPr>
        <w:pStyle w:val="BodyText"/>
        <w:spacing w:line="317" w:lineRule="auto"/>
        <w:rPr/>
      </w:pPr>
      <w:r/>
    </w:p>
    <w:p>
      <w:pPr>
        <w:ind w:left="1623"/>
        <w:spacing w:before="63" w:line="224" w:lineRule="auto"/>
        <w:rPr>
          <w:rFonts w:ascii="KaiTi" w:hAnsi="KaiTi" w:eastAsia="KaiTi" w:cs="KaiTi"/>
          <w:sz w:val="19"/>
          <w:szCs w:val="19"/>
        </w:rPr>
      </w:pPr>
      <w:r>
        <w:rPr>
          <w:rFonts w:ascii="KaiTi" w:hAnsi="KaiTi" w:eastAsia="KaiTi" w:cs="KaiTi"/>
          <w:sz w:val="19"/>
          <w:szCs w:val="19"/>
          <w:spacing w:val="-3"/>
        </w:rPr>
        <w:t>责任编辑：魏如萍/责任校对：贾伟娟</w:t>
      </w:r>
    </w:p>
    <w:p>
      <w:pPr>
        <w:ind w:left="1633"/>
        <w:spacing w:before="47" w:line="222" w:lineRule="auto"/>
        <w:rPr>
          <w:rFonts w:ascii="KaiTi" w:hAnsi="KaiTi" w:eastAsia="KaiTi" w:cs="KaiTi"/>
          <w:sz w:val="19"/>
          <w:szCs w:val="19"/>
        </w:rPr>
      </w:pPr>
      <w:r>
        <w:rPr>
          <w:rFonts w:ascii="KaiTi" w:hAnsi="KaiTi" w:eastAsia="KaiTi" w:cs="KaiTi"/>
          <w:sz w:val="19"/>
          <w:szCs w:val="19"/>
          <w:spacing w:val="-3"/>
        </w:rPr>
        <w:t>责任印制：张</w:t>
      </w:r>
      <w:r>
        <w:rPr>
          <w:rFonts w:ascii="KaiTi" w:hAnsi="KaiTi" w:eastAsia="KaiTi" w:cs="KaiTi"/>
          <w:sz w:val="19"/>
          <w:szCs w:val="19"/>
          <w:spacing w:val="-3"/>
        </w:rPr>
        <w:t xml:space="preserve">  </w:t>
      </w:r>
      <w:r>
        <w:rPr>
          <w:rFonts w:ascii="KaiTi" w:hAnsi="KaiTi" w:eastAsia="KaiTi" w:cs="KaiTi"/>
          <w:sz w:val="19"/>
          <w:szCs w:val="19"/>
          <w:spacing w:val="-3"/>
        </w:rPr>
        <w:t>伟/封面设计：有道设计</w:t>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3" w:lineRule="auto"/>
        <w:rPr/>
      </w:pPr>
      <w:r/>
    </w:p>
    <w:p>
      <w:pPr>
        <w:ind w:left="2413"/>
        <w:spacing w:before="65" w:line="211" w:lineRule="auto"/>
        <w:rPr>
          <w:rFonts w:ascii="SimSun" w:hAnsi="SimSun" w:eastAsia="SimSun" w:cs="SimSun"/>
          <w:sz w:val="19"/>
          <w:szCs w:val="19"/>
        </w:rPr>
      </w:pPr>
      <w:r>
        <w:rPr>
          <w:rFonts w:ascii="STXingkai" w:hAnsi="STXingkai" w:eastAsia="STXingkai" w:cs="STXingkai"/>
          <w:sz w:val="19"/>
          <w:szCs w:val="19"/>
          <w:spacing w:val="-17"/>
        </w:rPr>
        <w:t>斜</w:t>
      </w:r>
      <w:r>
        <w:rPr>
          <w:rFonts w:ascii="STXingkai" w:hAnsi="STXingkai" w:eastAsia="STXingkai" w:cs="STXingkai"/>
          <w:sz w:val="19"/>
          <w:szCs w:val="19"/>
          <w:spacing w:val="6"/>
        </w:rPr>
        <w:t xml:space="preserve">  </w:t>
      </w:r>
      <w:r>
        <w:rPr>
          <w:rFonts w:ascii="STXingkai" w:hAnsi="STXingkai" w:eastAsia="STXingkai" w:cs="STXingkai"/>
          <w:sz w:val="19"/>
          <w:szCs w:val="19"/>
          <w:spacing w:val="-17"/>
        </w:rPr>
        <w:t>学</w:t>
      </w:r>
      <w:r>
        <w:rPr>
          <w:rFonts w:ascii="STXingkai" w:hAnsi="STXingkai" w:eastAsia="STXingkai" w:cs="STXingkai"/>
          <w:sz w:val="19"/>
          <w:szCs w:val="19"/>
          <w:spacing w:val="12"/>
        </w:rPr>
        <w:t xml:space="preserve">  </w:t>
      </w:r>
      <w:r>
        <w:rPr>
          <w:rFonts w:ascii="STXingkai" w:hAnsi="STXingkai" w:eastAsia="STXingkai" w:cs="STXingkai"/>
          <w:sz w:val="19"/>
          <w:szCs w:val="19"/>
          <w:spacing w:val="-17"/>
        </w:rPr>
        <w:t>出</w:t>
      </w:r>
      <w:r>
        <w:rPr>
          <w:rFonts w:ascii="STXingkai" w:hAnsi="STXingkai" w:eastAsia="STXingkai" w:cs="STXingkai"/>
          <w:sz w:val="19"/>
          <w:szCs w:val="19"/>
          <w:spacing w:val="9"/>
        </w:rPr>
        <w:t xml:space="preserve">    </w:t>
      </w:r>
      <w:r>
        <w:rPr>
          <w:rFonts w:ascii="STXingkai" w:hAnsi="STXingkai" w:eastAsia="STXingkai" w:cs="STXingkai"/>
          <w:sz w:val="19"/>
          <w:szCs w:val="19"/>
          <w:spacing w:val="-17"/>
        </w:rPr>
        <w:t>版  社</w:t>
      </w:r>
      <w:r>
        <w:rPr>
          <w:rFonts w:ascii="STXingkai" w:hAnsi="STXingkai" w:eastAsia="STXingkai" w:cs="STXingkai"/>
          <w:sz w:val="19"/>
          <w:szCs w:val="19"/>
          <w:spacing w:val="18"/>
        </w:rPr>
        <w:t xml:space="preserve"> </w:t>
      </w:r>
      <w:r>
        <w:rPr>
          <w:rFonts w:ascii="SimSun" w:hAnsi="SimSun" w:eastAsia="SimSun" w:cs="SimSun"/>
          <w:sz w:val="19"/>
          <w:szCs w:val="19"/>
          <w:spacing w:val="-17"/>
        </w:rPr>
        <w:t>出版</w:t>
      </w:r>
    </w:p>
    <w:p>
      <w:pPr>
        <w:ind w:left="2563"/>
        <w:spacing w:line="219" w:lineRule="auto"/>
        <w:rPr>
          <w:rFonts w:ascii="SimSun" w:hAnsi="SimSun" w:eastAsia="SimSun" w:cs="SimSun"/>
          <w:sz w:val="14"/>
          <w:szCs w:val="14"/>
        </w:rPr>
      </w:pPr>
      <w:r>
        <w:rPr>
          <w:rFonts w:ascii="SimSun" w:hAnsi="SimSun" w:eastAsia="SimSun" w:cs="SimSun"/>
          <w:sz w:val="14"/>
          <w:szCs w:val="14"/>
          <w:spacing w:val="-3"/>
        </w:rPr>
        <w:t>北京东黄城根北街16号</w:t>
      </w:r>
    </w:p>
    <w:p>
      <w:pPr>
        <w:ind w:left="2763"/>
        <w:spacing w:before="14" w:line="219" w:lineRule="auto"/>
        <w:rPr>
          <w:rFonts w:ascii="SimSun" w:hAnsi="SimSun" w:eastAsia="SimSun" w:cs="SimSun"/>
          <w:sz w:val="14"/>
          <w:szCs w:val="14"/>
        </w:rPr>
      </w:pPr>
      <w:r>
        <w:rPr>
          <w:rFonts w:ascii="SimSun" w:hAnsi="SimSun" w:eastAsia="SimSun" w:cs="SimSun"/>
          <w:sz w:val="14"/>
          <w:szCs w:val="14"/>
          <w:spacing w:val="-6"/>
        </w:rPr>
        <w:t>邮政编码：100717</w:t>
      </w:r>
    </w:p>
    <w:p>
      <w:pPr>
        <w:ind w:left="2563"/>
        <w:spacing w:before="50" w:line="192" w:lineRule="auto"/>
        <w:rPr>
          <w:rFonts w:ascii="Times New Roman" w:hAnsi="Times New Roman" w:eastAsia="Times New Roman" w:cs="Times New Roman"/>
          <w:sz w:val="14"/>
          <w:szCs w:val="14"/>
        </w:rPr>
      </w:pPr>
      <w:hyperlink w:history="true" r:id="rId7">
        <w:r>
          <w:rPr>
            <w:rFonts w:ascii="Times New Roman" w:hAnsi="Times New Roman" w:eastAsia="Times New Roman" w:cs="Times New Roman"/>
            <w:sz w:val="14"/>
            <w:szCs w:val="14"/>
          </w:rPr>
          <w:t>http://www.sciencep</w:t>
        </w:r>
        <w:r>
          <w:rPr>
            <w:rFonts w:ascii="Times New Roman" w:hAnsi="Times New Roman" w:eastAsia="Times New Roman" w:cs="Times New Roman"/>
            <w:sz w:val="14"/>
            <w:szCs w:val="14"/>
            <w:spacing w:val="-1"/>
          </w:rPr>
          <w:t>.com</w:t>
        </w:r>
      </w:hyperlink>
    </w:p>
    <w:p>
      <w:pPr>
        <w:ind w:left="2206"/>
        <w:spacing w:before="1" w:line="225" w:lineRule="auto"/>
        <w:rPr>
          <w:rFonts w:ascii="SimSun" w:hAnsi="SimSun" w:eastAsia="SimSun" w:cs="SimSun"/>
          <w:sz w:val="19"/>
          <w:szCs w:val="19"/>
        </w:rPr>
      </w:pPr>
      <w:r>
        <w:rPr>
          <w:rFonts w:ascii="STXinwei" w:hAnsi="STXinwei" w:eastAsia="STXinwei" w:cs="STXinwei"/>
          <w:sz w:val="19"/>
          <w:szCs w:val="19"/>
          <w:b/>
          <w:bCs/>
          <w:spacing w:val="-12"/>
        </w:rPr>
        <w:t>北京中科印刷有限公司</w:t>
      </w:r>
      <w:r>
        <w:rPr>
          <w:rFonts w:ascii="STXinwei" w:hAnsi="STXinwei" w:eastAsia="STXinwei" w:cs="STXinwei"/>
          <w:sz w:val="19"/>
          <w:szCs w:val="19"/>
          <w:spacing w:val="-12"/>
        </w:rPr>
        <w:t xml:space="preserve">  </w:t>
      </w:r>
      <w:r>
        <w:rPr>
          <w:rFonts w:ascii="SimSun" w:hAnsi="SimSun" w:eastAsia="SimSun" w:cs="SimSun"/>
          <w:sz w:val="19"/>
          <w:szCs w:val="19"/>
          <w:b/>
          <w:bCs/>
          <w:spacing w:val="-12"/>
        </w:rPr>
        <w:t>印</w:t>
      </w:r>
      <w:r>
        <w:rPr>
          <w:rFonts w:ascii="SimSun" w:hAnsi="SimSun" w:eastAsia="SimSun" w:cs="SimSun"/>
          <w:sz w:val="19"/>
          <w:szCs w:val="19"/>
          <w:spacing w:val="-12"/>
        </w:rPr>
        <w:t>刷</w:t>
      </w:r>
    </w:p>
    <w:p>
      <w:pPr>
        <w:ind w:left="1983"/>
        <w:spacing w:before="65" w:line="219" w:lineRule="auto"/>
        <w:rPr>
          <w:rFonts w:ascii="SimSun" w:hAnsi="SimSun" w:eastAsia="SimSun" w:cs="SimSun"/>
          <w:sz w:val="19"/>
          <w:szCs w:val="19"/>
        </w:rPr>
      </w:pPr>
      <w:r>
        <w:rPr>
          <w:rFonts w:ascii="SimSun" w:hAnsi="SimSun" w:eastAsia="SimSun" w:cs="SimSun"/>
          <w:sz w:val="19"/>
          <w:szCs w:val="19"/>
          <w:spacing w:val="-20"/>
        </w:rPr>
        <w:t>科学出版社发行  各地新华书店经销</w:t>
      </w:r>
    </w:p>
    <w:p>
      <w:pPr>
        <w:ind w:left="1573"/>
        <w:spacing w:before="205" w:line="214" w:lineRule="auto"/>
        <w:rPr>
          <w:rFonts w:ascii="SimSun" w:hAnsi="SimSun" w:eastAsia="SimSun" w:cs="SimSun"/>
          <w:sz w:val="19"/>
          <w:szCs w:val="19"/>
        </w:rPr>
      </w:pPr>
      <w:r>
        <w:rPr>
          <w:rFonts w:ascii="SimSun" w:hAnsi="SimSun" w:eastAsia="SimSun" w:cs="SimSun"/>
          <w:sz w:val="19"/>
          <w:szCs w:val="19"/>
          <w:spacing w:val="-17"/>
        </w:rPr>
        <w:t>2023年1月第  一 版  开本：720×100</w:t>
      </w:r>
      <w:r>
        <w:rPr>
          <w:rFonts w:ascii="SimSun" w:hAnsi="SimSun" w:eastAsia="SimSun" w:cs="SimSun"/>
          <w:sz w:val="19"/>
          <w:szCs w:val="19"/>
          <w:spacing w:val="-18"/>
        </w:rPr>
        <w:t>0</w:t>
      </w:r>
      <w:r>
        <w:rPr>
          <w:rFonts w:ascii="SimSun" w:hAnsi="SimSun" w:eastAsia="SimSun" w:cs="SimSun"/>
          <w:sz w:val="19"/>
          <w:szCs w:val="19"/>
          <w:spacing w:val="77"/>
        </w:rPr>
        <w:t xml:space="preserve"> </w:t>
      </w:r>
      <w:r>
        <w:rPr>
          <w:rFonts w:ascii="SimSun" w:hAnsi="SimSun" w:eastAsia="SimSun" w:cs="SimSun"/>
          <w:sz w:val="19"/>
          <w:szCs w:val="19"/>
          <w:spacing w:val="-18"/>
        </w:rPr>
        <w:t>1/16</w:t>
      </w:r>
    </w:p>
    <w:p>
      <w:pPr>
        <w:ind w:left="1583"/>
        <w:spacing w:before="1" w:line="219" w:lineRule="auto"/>
        <w:rPr>
          <w:rFonts w:ascii="SimSun" w:hAnsi="SimSun" w:eastAsia="SimSun" w:cs="SimSun"/>
          <w:sz w:val="19"/>
          <w:szCs w:val="19"/>
        </w:rPr>
      </w:pPr>
      <w:r>
        <w:rPr>
          <w:rFonts w:ascii="SimSun" w:hAnsi="SimSun" w:eastAsia="SimSun" w:cs="SimSun"/>
          <w:sz w:val="19"/>
          <w:szCs w:val="19"/>
          <w:spacing w:val="-23"/>
        </w:rPr>
        <w:t>2023年1月第一次印刷  印张：10</w:t>
      </w:r>
    </w:p>
    <w:p>
      <w:pPr>
        <w:ind w:left="2673"/>
        <w:spacing w:before="4" w:line="219" w:lineRule="auto"/>
        <w:rPr>
          <w:rFonts w:ascii="SimSun" w:hAnsi="SimSun" w:eastAsia="SimSun" w:cs="SimSun"/>
          <w:sz w:val="19"/>
          <w:szCs w:val="19"/>
        </w:rPr>
      </w:pPr>
      <w:r>
        <w:rPr>
          <w:rFonts w:ascii="SimSun" w:hAnsi="SimSun" w:eastAsia="SimSun" w:cs="SimSun"/>
          <w:sz w:val="19"/>
          <w:szCs w:val="19"/>
          <w:spacing w:val="-16"/>
        </w:rPr>
        <w:t>字数：200000</w:t>
      </w:r>
    </w:p>
    <w:p>
      <w:pPr>
        <w:ind w:left="2565"/>
        <w:spacing w:before="40" w:line="218" w:lineRule="auto"/>
        <w:rPr>
          <w:rFonts w:ascii="SimSun" w:hAnsi="SimSun" w:eastAsia="SimSun" w:cs="SimSun"/>
          <w:sz w:val="19"/>
          <w:szCs w:val="19"/>
        </w:rPr>
      </w:pPr>
      <w:r>
        <w:rPr>
          <w:rFonts w:ascii="SimSun" w:hAnsi="SimSun" w:eastAsia="SimSun" w:cs="SimSun"/>
          <w:sz w:val="19"/>
          <w:szCs w:val="19"/>
          <w:b/>
          <w:bCs/>
          <w:spacing w:val="-14"/>
        </w:rPr>
        <w:t>定价：108.00元</w:t>
      </w:r>
    </w:p>
    <w:p>
      <w:pPr>
        <w:ind w:left="1693"/>
        <w:spacing w:before="11" w:line="219" w:lineRule="auto"/>
        <w:rPr>
          <w:rFonts w:ascii="SimSun" w:hAnsi="SimSun" w:eastAsia="SimSun" w:cs="SimSun"/>
          <w:sz w:val="19"/>
          <w:szCs w:val="19"/>
        </w:rPr>
      </w:pPr>
      <w:r>
        <w:rPr>
          <w:rFonts w:ascii="SimSun" w:hAnsi="SimSun" w:eastAsia="SimSun" w:cs="SimSun"/>
          <w:sz w:val="19"/>
          <w:szCs w:val="19"/>
          <w:spacing w:val="-3"/>
        </w:rPr>
        <w:t>(如有印装质量问题，我社负责调换)</w:t>
      </w:r>
    </w:p>
    <w:p>
      <w:pPr>
        <w:spacing w:line="219" w:lineRule="auto"/>
        <w:sectPr>
          <w:pgSz w:w="8910" w:h="13210"/>
          <w:pgMar w:top="400" w:right="1336" w:bottom="0" w:left="1336" w:header="0" w:footer="0" w:gutter="0"/>
        </w:sectPr>
        <w:rPr>
          <w:rFonts w:ascii="SimSun" w:hAnsi="SimSun" w:eastAsia="SimSun" w:cs="SimSun"/>
          <w:sz w:val="19"/>
          <w:szCs w:val="19"/>
        </w:rPr>
      </w:pPr>
    </w:p>
    <w:p>
      <w:pPr>
        <w:pStyle w:val="BodyText"/>
        <w:spacing w:line="285" w:lineRule="auto"/>
        <w:rPr/>
      </w:pPr>
      <w:r/>
    </w:p>
    <w:p>
      <w:pPr>
        <w:pStyle w:val="BodyText"/>
        <w:spacing w:line="285" w:lineRule="auto"/>
        <w:rPr/>
      </w:pPr>
      <w:r/>
    </w:p>
    <w:p>
      <w:pPr>
        <w:pStyle w:val="BodyText"/>
        <w:spacing w:line="286" w:lineRule="auto"/>
        <w:rPr/>
      </w:pPr>
      <w:r/>
    </w:p>
    <w:p>
      <w:pPr>
        <w:pStyle w:val="BodyText"/>
        <w:spacing w:line="286" w:lineRule="auto"/>
        <w:rPr/>
      </w:pPr>
      <w:r/>
    </w:p>
    <w:p>
      <w:pPr>
        <w:pStyle w:val="BodyText"/>
        <w:spacing w:line="286" w:lineRule="auto"/>
        <w:rPr/>
      </w:pPr>
      <w:r/>
    </w:p>
    <w:p>
      <w:pPr>
        <w:ind w:left="3493"/>
        <w:spacing w:before="120" w:line="219" w:lineRule="auto"/>
        <w:rPr>
          <w:rFonts w:ascii="SimSun" w:hAnsi="SimSun" w:eastAsia="SimSun" w:cs="SimSun"/>
          <w:sz w:val="37"/>
          <w:szCs w:val="37"/>
        </w:rPr>
      </w:pPr>
      <w:r>
        <w:rPr>
          <w:rFonts w:ascii="SimSun" w:hAnsi="SimSun" w:eastAsia="SimSun" w:cs="SimSun"/>
          <w:sz w:val="37"/>
          <w:szCs w:val="37"/>
          <w:b/>
          <w:bCs/>
          <w:spacing w:val="-12"/>
        </w:rPr>
        <w:t>丛书编委会</w:t>
      </w:r>
    </w:p>
    <w:p>
      <w:pPr>
        <w:spacing w:before="142"/>
        <w:rPr/>
      </w:pPr>
      <w:r/>
    </w:p>
    <w:p>
      <w:pPr>
        <w:sectPr>
          <w:pgSz w:w="8910" w:h="13210"/>
          <w:pgMar w:top="400" w:right="1336" w:bottom="0" w:left="161" w:header="0" w:footer="0" w:gutter="0"/>
          <w:cols w:equalWidth="0" w:num="1">
            <w:col w:w="7413" w:space="0"/>
          </w:cols>
        </w:sectPr>
        <w:rPr/>
      </w:pPr>
    </w:p>
    <w:p>
      <w:pPr>
        <w:ind w:left="521"/>
        <w:spacing w:before="44" w:line="232" w:lineRule="auto"/>
        <w:rPr>
          <w:rFonts w:ascii="SimHei" w:hAnsi="SimHei" w:eastAsia="SimHei" w:cs="SimHei"/>
          <w:sz w:val="21"/>
          <w:szCs w:val="21"/>
        </w:rPr>
      </w:pPr>
      <w:r>
        <w:rPr>
          <w:rFonts w:ascii="SimHei" w:hAnsi="SimHei" w:eastAsia="SimHei" w:cs="SimHei"/>
          <w:sz w:val="21"/>
          <w:szCs w:val="21"/>
          <w:b/>
          <w:bCs/>
          <w:spacing w:val="-3"/>
        </w:rPr>
        <w:t>主</w:t>
      </w:r>
    </w:p>
    <w:p>
      <w:pPr>
        <w:pStyle w:val="BodyText"/>
        <w:spacing w:line="14" w:lineRule="auto"/>
        <w:rPr>
          <w:sz w:val="2"/>
        </w:rPr>
      </w:pPr>
      <w:r>
        <w:rPr>
          <w:sz w:val="2"/>
          <w:szCs w:val="2"/>
        </w:rPr>
        <w:br w:type="column"/>
      </w:r>
    </w:p>
    <w:p>
      <w:pPr>
        <w:spacing w:before="42" w:line="221" w:lineRule="auto"/>
        <w:rPr>
          <w:rFonts w:ascii="SimHei" w:hAnsi="SimHei" w:eastAsia="SimHei" w:cs="SimHei"/>
          <w:sz w:val="21"/>
          <w:szCs w:val="21"/>
        </w:rPr>
      </w:pPr>
      <w:r>
        <w:rPr>
          <w:rFonts w:ascii="SimHei" w:hAnsi="SimHei" w:eastAsia="SimHei" w:cs="SimHei"/>
          <w:sz w:val="21"/>
          <w:szCs w:val="21"/>
          <w:b/>
          <w:bCs/>
          <w:spacing w:val="-8"/>
        </w:rPr>
        <w:t>编：</w:t>
      </w:r>
    </w:p>
    <w:p>
      <w:pPr>
        <w:ind w:left="7"/>
        <w:spacing w:before="60" w:line="192" w:lineRule="auto"/>
        <w:rPr>
          <w:rFonts w:ascii="KaiTi" w:hAnsi="KaiTi" w:eastAsia="KaiTi" w:cs="KaiTi"/>
          <w:sz w:val="21"/>
          <w:szCs w:val="21"/>
        </w:rPr>
      </w:pPr>
      <w:r>
        <w:rPr>
          <w:rFonts w:ascii="KaiTi" w:hAnsi="KaiTi" w:eastAsia="KaiTi" w:cs="KaiTi"/>
          <w:sz w:val="21"/>
          <w:szCs w:val="21"/>
          <w:spacing w:val="-7"/>
        </w:rPr>
        <w:t>侯增谦</w:t>
      </w:r>
    </w:p>
    <w:p>
      <w:pPr>
        <w:pStyle w:val="BodyText"/>
        <w:spacing w:line="14" w:lineRule="auto"/>
        <w:rPr>
          <w:sz w:val="2"/>
        </w:rPr>
      </w:pPr>
      <w:r>
        <w:rPr>
          <w:sz w:val="2"/>
          <w:szCs w:val="2"/>
        </w:rPr>
        <w:br w:type="column"/>
      </w:r>
    </w:p>
    <w:p>
      <w:pPr>
        <w:pStyle w:val="BodyText"/>
        <w:spacing w:line="284" w:lineRule="auto"/>
        <w:rPr/>
      </w:pPr>
      <w:r/>
    </w:p>
    <w:p>
      <w:pPr>
        <w:spacing w:before="68" w:line="192" w:lineRule="auto"/>
        <w:rPr>
          <w:rFonts w:ascii="KaiTi" w:hAnsi="KaiTi" w:eastAsia="KaiTi" w:cs="KaiTi"/>
          <w:sz w:val="21"/>
          <w:szCs w:val="21"/>
        </w:rPr>
      </w:pPr>
      <w:r>
        <w:rPr>
          <w:rFonts w:ascii="KaiTi" w:hAnsi="KaiTi" w:eastAsia="KaiTi" w:cs="KaiTi"/>
          <w:sz w:val="21"/>
          <w:szCs w:val="21"/>
          <w:spacing w:val="-4"/>
        </w:rPr>
        <w:t>副</w:t>
      </w:r>
      <w:r>
        <w:rPr>
          <w:rFonts w:ascii="KaiTi" w:hAnsi="KaiTi" w:eastAsia="KaiTi" w:cs="KaiTi"/>
          <w:sz w:val="21"/>
          <w:szCs w:val="21"/>
          <w:spacing w:val="-4"/>
        </w:rPr>
        <w:t xml:space="preserve"> </w:t>
      </w:r>
      <w:r>
        <w:rPr>
          <w:rFonts w:ascii="KaiTi" w:hAnsi="KaiTi" w:eastAsia="KaiTi" w:cs="KaiTi"/>
          <w:sz w:val="21"/>
          <w:szCs w:val="21"/>
          <w:spacing w:val="-4"/>
        </w:rPr>
        <w:t>主</w:t>
      </w:r>
      <w:r>
        <w:rPr>
          <w:rFonts w:ascii="KaiTi" w:hAnsi="KaiTi" w:eastAsia="KaiTi" w:cs="KaiTi"/>
          <w:sz w:val="21"/>
          <w:szCs w:val="21"/>
          <w:spacing w:val="-4"/>
        </w:rPr>
        <w:t xml:space="preserve"> </w:t>
      </w:r>
      <w:r>
        <w:rPr>
          <w:rFonts w:ascii="KaiTi" w:hAnsi="KaiTi" w:eastAsia="KaiTi" w:cs="KaiTi"/>
          <w:sz w:val="21"/>
          <w:szCs w:val="21"/>
          <w:spacing w:val="-4"/>
        </w:rPr>
        <w:t>任</w:t>
      </w:r>
      <w:r>
        <w:rPr>
          <w:rFonts w:ascii="KaiTi" w:hAnsi="KaiTi" w:eastAsia="KaiTi" w:cs="KaiTi"/>
          <w:sz w:val="21"/>
          <w:szCs w:val="21"/>
          <w:spacing w:val="-4"/>
        </w:rPr>
        <w:t xml:space="preserve">   </w:t>
      </w:r>
      <w:r>
        <w:rPr>
          <w:rFonts w:ascii="KaiTi" w:hAnsi="KaiTi" w:eastAsia="KaiTi" w:cs="KaiTi"/>
          <w:sz w:val="21"/>
          <w:szCs w:val="21"/>
          <w:spacing w:val="-4"/>
        </w:rPr>
        <w:t>国家自然科学基金委员会</w:t>
      </w:r>
    </w:p>
    <w:p>
      <w:pPr>
        <w:spacing w:line="192" w:lineRule="auto"/>
        <w:sectPr>
          <w:type w:val="continuous"/>
          <w:pgSz w:w="8910" w:h="13210"/>
          <w:pgMar w:top="400" w:right="1336" w:bottom="0" w:left="161" w:header="0" w:footer="0" w:gutter="0"/>
          <w:cols w:equalWidth="0" w:num="3">
            <w:col w:w="832" w:space="100"/>
            <w:col w:w="738" w:space="100"/>
            <w:col w:w="5644" w:space="0"/>
          </w:cols>
        </w:sectPr>
        <w:rPr>
          <w:rFonts w:ascii="KaiTi" w:hAnsi="KaiTi" w:eastAsia="KaiTi" w:cs="KaiTi"/>
          <w:sz w:val="21"/>
          <w:szCs w:val="21"/>
        </w:rPr>
      </w:pPr>
    </w:p>
    <w:p>
      <w:pPr>
        <w:spacing w:line="126" w:lineRule="exact"/>
        <w:rPr/>
      </w:pPr>
      <w:r/>
    </w:p>
    <w:p>
      <w:pPr>
        <w:spacing w:line="126" w:lineRule="exact"/>
        <w:sectPr>
          <w:type w:val="continuous"/>
          <w:pgSz w:w="8910" w:h="13210"/>
          <w:pgMar w:top="400" w:right="1336" w:bottom="0" w:left="161" w:header="0" w:footer="0" w:gutter="0"/>
          <w:cols w:equalWidth="0" w:num="1">
            <w:col w:w="7413" w:space="0"/>
          </w:cols>
        </w:sectPr>
        <w:rPr/>
      </w:pPr>
    </w:p>
    <w:p>
      <w:pPr>
        <w:ind w:left="521"/>
        <w:spacing w:before="43" w:line="221" w:lineRule="auto"/>
        <w:rPr>
          <w:rFonts w:ascii="SimHei" w:hAnsi="SimHei" w:eastAsia="SimHei" w:cs="SimHei"/>
          <w:sz w:val="21"/>
          <w:szCs w:val="21"/>
        </w:rPr>
      </w:pPr>
      <w:r>
        <w:rPr>
          <w:rFonts w:ascii="SimHei" w:hAnsi="SimHei" w:eastAsia="SimHei" w:cs="SimHei"/>
          <w:sz w:val="21"/>
          <w:szCs w:val="21"/>
          <w:b/>
          <w:bCs/>
          <w:spacing w:val="-13"/>
        </w:rPr>
        <w:t>副主编：</w:t>
      </w:r>
    </w:p>
    <w:p>
      <w:pPr>
        <w:ind w:left="938" w:right="92"/>
        <w:spacing w:before="71" w:line="249" w:lineRule="auto"/>
        <w:jc w:val="both"/>
        <w:rPr>
          <w:rFonts w:ascii="KaiTi" w:hAnsi="KaiTi" w:eastAsia="KaiTi" w:cs="KaiTi"/>
          <w:sz w:val="21"/>
          <w:szCs w:val="21"/>
        </w:rPr>
      </w:pPr>
      <w:r>
        <w:rPr>
          <w:rFonts w:ascii="KaiTi" w:hAnsi="KaiTi" w:eastAsia="KaiTi" w:cs="KaiTi"/>
          <w:sz w:val="21"/>
          <w:szCs w:val="21"/>
          <w:spacing w:val="-2"/>
        </w:rPr>
        <w:t>杨列勋</w:t>
      </w:r>
      <w:r>
        <w:rPr>
          <w:rFonts w:ascii="KaiTi" w:hAnsi="KaiTi" w:eastAsia="KaiTi" w:cs="KaiTi"/>
          <w:sz w:val="21"/>
          <w:szCs w:val="21"/>
          <w:spacing w:val="1"/>
        </w:rPr>
        <w:t xml:space="preserve"> </w:t>
      </w:r>
      <w:r>
        <w:rPr>
          <w:rFonts w:ascii="KaiTi" w:hAnsi="KaiTi" w:eastAsia="KaiTi" w:cs="KaiTi"/>
          <w:sz w:val="21"/>
          <w:szCs w:val="21"/>
          <w:spacing w:val="-5"/>
        </w:rPr>
        <w:t>刘作仪</w:t>
      </w:r>
      <w:r>
        <w:rPr>
          <w:rFonts w:ascii="KaiTi" w:hAnsi="KaiTi" w:eastAsia="KaiTi" w:cs="KaiTi"/>
          <w:sz w:val="21"/>
          <w:szCs w:val="21"/>
        </w:rPr>
        <w:t xml:space="preserve"> </w:t>
      </w:r>
      <w:r>
        <w:rPr>
          <w:rFonts w:ascii="KaiTi" w:hAnsi="KaiTi" w:eastAsia="KaiTi" w:cs="KaiTi"/>
          <w:sz w:val="21"/>
          <w:szCs w:val="21"/>
          <w:spacing w:val="-8"/>
        </w:rPr>
        <w:t>陈亚军</w:t>
      </w:r>
      <w:r>
        <w:rPr>
          <w:rFonts w:ascii="KaiTi" w:hAnsi="KaiTi" w:eastAsia="KaiTi" w:cs="KaiTi"/>
          <w:sz w:val="21"/>
          <w:szCs w:val="21"/>
        </w:rPr>
        <w:t xml:space="preserve"> </w:t>
      </w:r>
      <w:r>
        <w:rPr>
          <w:rFonts w:ascii="KaiTi" w:hAnsi="KaiTi" w:eastAsia="KaiTi" w:cs="KaiTi"/>
          <w:sz w:val="21"/>
          <w:szCs w:val="21"/>
          <w:spacing w:val="-1"/>
        </w:rPr>
        <w:t>邵永春</w:t>
      </w:r>
      <w:r>
        <w:rPr>
          <w:rFonts w:ascii="KaiTi" w:hAnsi="KaiTi" w:eastAsia="KaiTi" w:cs="KaiTi"/>
          <w:sz w:val="21"/>
          <w:szCs w:val="21"/>
        </w:rPr>
        <w:t xml:space="preserve"> </w:t>
      </w:r>
      <w:r>
        <w:rPr>
          <w:rFonts w:ascii="KaiTi" w:hAnsi="KaiTi" w:eastAsia="KaiTi" w:cs="KaiTi"/>
          <w:sz w:val="21"/>
          <w:szCs w:val="21"/>
          <w:spacing w:val="-3"/>
        </w:rPr>
        <w:t>焦小平</w:t>
      </w:r>
    </w:p>
    <w:p>
      <w:pPr>
        <w:pStyle w:val="BodyText"/>
        <w:spacing w:line="14" w:lineRule="auto"/>
        <w:rPr>
          <w:sz w:val="2"/>
        </w:rPr>
      </w:pPr>
      <w:r>
        <w:rPr>
          <w:sz w:val="2"/>
          <w:szCs w:val="2"/>
        </w:rPr>
        <w:br w:type="column"/>
      </w:r>
    </w:p>
    <w:p>
      <w:pPr>
        <w:pStyle w:val="BodyText"/>
        <w:spacing w:line="292" w:lineRule="auto"/>
        <w:rPr/>
      </w:pPr>
      <w:r/>
    </w:p>
    <w:p>
      <w:pPr>
        <w:spacing w:before="68" w:line="224" w:lineRule="auto"/>
        <w:rPr>
          <w:rFonts w:ascii="KaiTi" w:hAnsi="KaiTi" w:eastAsia="KaiTi" w:cs="KaiTi"/>
          <w:sz w:val="21"/>
          <w:szCs w:val="21"/>
        </w:rPr>
      </w:pPr>
      <w:r>
        <w:rPr>
          <w:rFonts w:ascii="KaiTi" w:hAnsi="KaiTi" w:eastAsia="KaiTi" w:cs="KaiTi"/>
          <w:sz w:val="21"/>
          <w:szCs w:val="21"/>
          <w:spacing w:val="-4"/>
        </w:rPr>
        <w:t>副</w:t>
      </w:r>
      <w:r>
        <w:rPr>
          <w:rFonts w:ascii="KaiTi" w:hAnsi="KaiTi" w:eastAsia="KaiTi" w:cs="KaiTi"/>
          <w:sz w:val="21"/>
          <w:szCs w:val="21"/>
          <w:spacing w:val="-4"/>
        </w:rPr>
        <w:t xml:space="preserve"> </w:t>
      </w:r>
      <w:r>
        <w:rPr>
          <w:rFonts w:ascii="KaiTi" w:hAnsi="KaiTi" w:eastAsia="KaiTi" w:cs="KaiTi"/>
          <w:sz w:val="21"/>
          <w:szCs w:val="21"/>
          <w:spacing w:val="-4"/>
        </w:rPr>
        <w:t>局</w:t>
      </w:r>
      <w:r>
        <w:rPr>
          <w:rFonts w:ascii="KaiTi" w:hAnsi="KaiTi" w:eastAsia="KaiTi" w:cs="KaiTi"/>
          <w:sz w:val="21"/>
          <w:szCs w:val="21"/>
          <w:spacing w:val="-4"/>
        </w:rPr>
        <w:t xml:space="preserve"> </w:t>
      </w:r>
      <w:r>
        <w:rPr>
          <w:rFonts w:ascii="KaiTi" w:hAnsi="KaiTi" w:eastAsia="KaiTi" w:cs="KaiTi"/>
          <w:sz w:val="21"/>
          <w:szCs w:val="21"/>
          <w:spacing w:val="-4"/>
        </w:rPr>
        <w:t>长</w:t>
      </w:r>
      <w:r>
        <w:rPr>
          <w:rFonts w:ascii="KaiTi" w:hAnsi="KaiTi" w:eastAsia="KaiTi" w:cs="KaiTi"/>
          <w:sz w:val="21"/>
          <w:szCs w:val="21"/>
          <w:spacing w:val="-4"/>
        </w:rPr>
        <w:t xml:space="preserve">   </w:t>
      </w:r>
      <w:r>
        <w:rPr>
          <w:rFonts w:ascii="KaiTi" w:hAnsi="KaiTi" w:eastAsia="KaiTi" w:cs="KaiTi"/>
          <w:sz w:val="21"/>
          <w:szCs w:val="21"/>
          <w:spacing w:val="-4"/>
        </w:rPr>
        <w:t>国家自然科学基金委员会计划</w:t>
      </w:r>
      <w:r>
        <w:rPr>
          <w:rFonts w:ascii="KaiTi" w:hAnsi="KaiTi" w:eastAsia="KaiTi" w:cs="KaiTi"/>
          <w:sz w:val="21"/>
          <w:szCs w:val="21"/>
          <w:spacing w:val="-5"/>
        </w:rPr>
        <w:t>与政策局</w:t>
      </w:r>
    </w:p>
    <w:p>
      <w:pPr>
        <w:ind w:left="9"/>
        <w:spacing w:before="44" w:line="223" w:lineRule="auto"/>
        <w:rPr>
          <w:rFonts w:ascii="KaiTi" w:hAnsi="KaiTi" w:eastAsia="KaiTi" w:cs="KaiTi"/>
          <w:sz w:val="21"/>
          <w:szCs w:val="21"/>
        </w:rPr>
      </w:pPr>
      <w:r>
        <w:rPr>
          <w:rFonts w:ascii="KaiTi" w:hAnsi="KaiTi" w:eastAsia="KaiTi" w:cs="KaiTi"/>
          <w:sz w:val="21"/>
          <w:szCs w:val="21"/>
          <w:spacing w:val="-4"/>
        </w:rPr>
        <w:t>副</w:t>
      </w:r>
      <w:r>
        <w:rPr>
          <w:rFonts w:ascii="KaiTi" w:hAnsi="KaiTi" w:eastAsia="KaiTi" w:cs="KaiTi"/>
          <w:sz w:val="21"/>
          <w:szCs w:val="21"/>
          <w:spacing w:val="-4"/>
        </w:rPr>
        <w:t xml:space="preserve"> </w:t>
      </w:r>
      <w:r>
        <w:rPr>
          <w:rFonts w:ascii="KaiTi" w:hAnsi="KaiTi" w:eastAsia="KaiTi" w:cs="KaiTi"/>
          <w:sz w:val="21"/>
          <w:szCs w:val="21"/>
          <w:spacing w:val="-4"/>
        </w:rPr>
        <w:t>主</w:t>
      </w:r>
      <w:r>
        <w:rPr>
          <w:rFonts w:ascii="KaiTi" w:hAnsi="KaiTi" w:eastAsia="KaiTi" w:cs="KaiTi"/>
          <w:sz w:val="21"/>
          <w:szCs w:val="21"/>
          <w:spacing w:val="-4"/>
        </w:rPr>
        <w:t xml:space="preserve"> </w:t>
      </w:r>
      <w:r>
        <w:rPr>
          <w:rFonts w:ascii="KaiTi" w:hAnsi="KaiTi" w:eastAsia="KaiTi" w:cs="KaiTi"/>
          <w:sz w:val="21"/>
          <w:szCs w:val="21"/>
          <w:spacing w:val="-4"/>
        </w:rPr>
        <w:t>任</w:t>
      </w:r>
      <w:r>
        <w:rPr>
          <w:rFonts w:ascii="KaiTi" w:hAnsi="KaiTi" w:eastAsia="KaiTi" w:cs="KaiTi"/>
          <w:sz w:val="21"/>
          <w:szCs w:val="21"/>
          <w:spacing w:val="-4"/>
        </w:rPr>
        <w:t xml:space="preserve">   </w:t>
      </w:r>
      <w:r>
        <w:rPr>
          <w:rFonts w:ascii="KaiTi" w:hAnsi="KaiTi" w:eastAsia="KaiTi" w:cs="KaiTi"/>
          <w:sz w:val="21"/>
          <w:szCs w:val="21"/>
          <w:spacing w:val="-4"/>
        </w:rPr>
        <w:t>国家自然科学基金委员会管理科</w:t>
      </w:r>
      <w:r>
        <w:rPr>
          <w:rFonts w:ascii="KaiTi" w:hAnsi="KaiTi" w:eastAsia="KaiTi" w:cs="KaiTi"/>
          <w:sz w:val="21"/>
          <w:szCs w:val="21"/>
          <w:spacing w:val="-5"/>
        </w:rPr>
        <w:t>学部</w:t>
      </w:r>
    </w:p>
    <w:p>
      <w:pPr>
        <w:ind w:left="9"/>
        <w:spacing w:before="46" w:line="222" w:lineRule="auto"/>
        <w:rPr>
          <w:rFonts w:ascii="KaiTi" w:hAnsi="KaiTi" w:eastAsia="KaiTi" w:cs="KaiTi"/>
          <w:sz w:val="21"/>
          <w:szCs w:val="21"/>
        </w:rPr>
      </w:pPr>
      <w:r>
        <w:rPr>
          <w:rFonts w:ascii="KaiTi" w:hAnsi="KaiTi" w:eastAsia="KaiTi" w:cs="KaiTi"/>
          <w:sz w:val="21"/>
          <w:szCs w:val="21"/>
          <w:spacing w:val="-5"/>
        </w:rPr>
        <w:t>司</w:t>
      </w:r>
      <w:r>
        <w:rPr>
          <w:rFonts w:ascii="KaiTi" w:hAnsi="KaiTi" w:eastAsia="KaiTi" w:cs="KaiTi"/>
          <w:sz w:val="21"/>
          <w:szCs w:val="21"/>
          <w:spacing w:val="-5"/>
        </w:rPr>
        <w:t xml:space="preserve">    </w:t>
      </w:r>
      <w:r>
        <w:rPr>
          <w:rFonts w:ascii="KaiTi" w:hAnsi="KaiTi" w:eastAsia="KaiTi" w:cs="KaiTi"/>
          <w:sz w:val="21"/>
          <w:szCs w:val="21"/>
          <w:spacing w:val="-5"/>
        </w:rPr>
        <w:t>长</w:t>
      </w:r>
      <w:r>
        <w:rPr>
          <w:rFonts w:ascii="KaiTi" w:hAnsi="KaiTi" w:eastAsia="KaiTi" w:cs="KaiTi"/>
          <w:sz w:val="21"/>
          <w:szCs w:val="21"/>
          <w:spacing w:val="-5"/>
        </w:rPr>
        <w:t xml:space="preserve">   </w:t>
      </w:r>
      <w:r>
        <w:rPr>
          <w:rFonts w:ascii="KaiTi" w:hAnsi="KaiTi" w:eastAsia="KaiTi" w:cs="KaiTi"/>
          <w:sz w:val="21"/>
          <w:szCs w:val="21"/>
          <w:spacing w:val="-5"/>
        </w:rPr>
        <w:t>国家发展和改革委员会发展战略和规划司</w:t>
      </w:r>
    </w:p>
    <w:p>
      <w:pPr>
        <w:ind w:left="9"/>
        <w:spacing w:before="48" w:line="223" w:lineRule="auto"/>
        <w:rPr>
          <w:rFonts w:ascii="KaiTi" w:hAnsi="KaiTi" w:eastAsia="KaiTi" w:cs="KaiTi"/>
          <w:sz w:val="21"/>
          <w:szCs w:val="21"/>
        </w:rPr>
      </w:pPr>
      <w:r>
        <w:rPr>
          <w:rFonts w:ascii="KaiTi" w:hAnsi="KaiTi" w:eastAsia="KaiTi" w:cs="KaiTi"/>
          <w:sz w:val="21"/>
          <w:szCs w:val="21"/>
          <w:spacing w:val="-9"/>
        </w:rPr>
        <w:t>司</w:t>
      </w:r>
      <w:r>
        <w:rPr>
          <w:rFonts w:ascii="KaiTi" w:hAnsi="KaiTi" w:eastAsia="KaiTi" w:cs="KaiTi"/>
          <w:sz w:val="21"/>
          <w:szCs w:val="21"/>
          <w:spacing w:val="4"/>
        </w:rPr>
        <w:t xml:space="preserve">    </w:t>
      </w:r>
      <w:r>
        <w:rPr>
          <w:rFonts w:ascii="KaiTi" w:hAnsi="KaiTi" w:eastAsia="KaiTi" w:cs="KaiTi"/>
          <w:sz w:val="21"/>
          <w:szCs w:val="21"/>
          <w:spacing w:val="-9"/>
        </w:rPr>
        <w:t>长</w:t>
      </w:r>
      <w:r>
        <w:rPr>
          <w:rFonts w:ascii="KaiTi" w:hAnsi="KaiTi" w:eastAsia="KaiTi" w:cs="KaiTi"/>
          <w:sz w:val="21"/>
          <w:szCs w:val="21"/>
          <w:spacing w:val="-9"/>
        </w:rPr>
        <w:t xml:space="preserve">   </w:t>
      </w:r>
      <w:r>
        <w:rPr>
          <w:rFonts w:ascii="KaiTi" w:hAnsi="KaiTi" w:eastAsia="KaiTi" w:cs="KaiTi"/>
          <w:sz w:val="21"/>
          <w:szCs w:val="21"/>
          <w:spacing w:val="-9"/>
        </w:rPr>
        <w:t>审计署电子数据审计司</w:t>
      </w:r>
    </w:p>
    <w:p>
      <w:pPr>
        <w:spacing w:before="47" w:line="192" w:lineRule="auto"/>
        <w:rPr>
          <w:rFonts w:ascii="KaiTi" w:hAnsi="KaiTi" w:eastAsia="KaiTi" w:cs="KaiTi"/>
          <w:sz w:val="21"/>
          <w:szCs w:val="21"/>
        </w:rPr>
      </w:pPr>
      <w:r>
        <w:rPr>
          <w:rFonts w:ascii="KaiTi" w:hAnsi="KaiTi" w:eastAsia="KaiTi" w:cs="KaiTi"/>
          <w:sz w:val="21"/>
          <w:szCs w:val="21"/>
          <w:spacing w:val="-5"/>
        </w:rPr>
        <w:t>主</w:t>
      </w:r>
      <w:r>
        <w:rPr>
          <w:rFonts w:ascii="KaiTi" w:hAnsi="KaiTi" w:eastAsia="KaiTi" w:cs="KaiTi"/>
          <w:sz w:val="21"/>
          <w:szCs w:val="21"/>
          <w:spacing w:val="29"/>
        </w:rPr>
        <w:t xml:space="preserve">   </w:t>
      </w:r>
      <w:r>
        <w:rPr>
          <w:rFonts w:ascii="KaiTi" w:hAnsi="KaiTi" w:eastAsia="KaiTi" w:cs="KaiTi"/>
          <w:sz w:val="21"/>
          <w:szCs w:val="21"/>
          <w:spacing w:val="-5"/>
        </w:rPr>
        <w:t>任</w:t>
      </w:r>
      <w:r>
        <w:rPr>
          <w:rFonts w:ascii="KaiTi" w:hAnsi="KaiTi" w:eastAsia="KaiTi" w:cs="KaiTi"/>
          <w:sz w:val="21"/>
          <w:szCs w:val="21"/>
          <w:spacing w:val="-5"/>
        </w:rPr>
        <w:t xml:space="preserve">   </w:t>
      </w:r>
      <w:r>
        <w:rPr>
          <w:rFonts w:ascii="KaiTi" w:hAnsi="KaiTi" w:eastAsia="KaiTi" w:cs="KaiTi"/>
          <w:sz w:val="21"/>
          <w:szCs w:val="21"/>
          <w:spacing w:val="-5"/>
        </w:rPr>
        <w:t>财政部政府和社会资本合作中心</w:t>
      </w:r>
    </w:p>
    <w:p>
      <w:pPr>
        <w:spacing w:line="192" w:lineRule="auto"/>
        <w:sectPr>
          <w:type w:val="continuous"/>
          <w:pgSz w:w="8910" w:h="13210"/>
          <w:pgMar w:top="400" w:right="1336" w:bottom="0" w:left="161" w:header="0" w:footer="0" w:gutter="0"/>
          <w:cols w:equalWidth="0" w:num="2">
            <w:col w:w="1659" w:space="100"/>
            <w:col w:w="5654" w:space="0"/>
          </w:cols>
        </w:sectPr>
        <w:rPr>
          <w:rFonts w:ascii="KaiTi" w:hAnsi="KaiTi" w:eastAsia="KaiTi" w:cs="KaiTi"/>
          <w:sz w:val="21"/>
          <w:szCs w:val="21"/>
        </w:rPr>
      </w:pPr>
    </w:p>
    <w:p>
      <w:pPr>
        <w:ind w:left="521"/>
        <w:spacing w:before="161" w:line="222" w:lineRule="auto"/>
        <w:rPr>
          <w:rFonts w:ascii="FangSong" w:hAnsi="FangSong" w:eastAsia="FangSong" w:cs="FangSong"/>
          <w:sz w:val="21"/>
          <w:szCs w:val="21"/>
        </w:rPr>
      </w:pPr>
      <w:r>
        <w:rPr>
          <w:rFonts w:ascii="SimHei" w:hAnsi="SimHei" w:eastAsia="SimHei" w:cs="SimHei"/>
          <w:sz w:val="21"/>
          <w:szCs w:val="21"/>
          <w:b/>
          <w:bCs/>
          <w:spacing w:val="11"/>
        </w:rPr>
        <w:t>编委会成员</w:t>
      </w:r>
      <w:r>
        <w:rPr>
          <w:rFonts w:ascii="FangSong" w:hAnsi="FangSong" w:eastAsia="FangSong" w:cs="FangSong"/>
          <w:sz w:val="21"/>
          <w:szCs w:val="21"/>
          <w:spacing w:val="11"/>
        </w:rPr>
        <w:t>(按姓氏拼音排序):</w:t>
      </w:r>
    </w:p>
    <w:p>
      <w:pPr>
        <w:spacing w:line="69" w:lineRule="exact"/>
        <w:rPr/>
      </w:pPr>
      <w:r/>
    </w:p>
    <w:tbl>
      <w:tblPr>
        <w:tblStyle w:val="TableNormal"/>
        <w:tblW w:w="5865" w:type="dxa"/>
        <w:tblInd w:w="938"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18"/>
        <w:gridCol w:w="1077"/>
        <w:gridCol w:w="4070"/>
      </w:tblGrid>
      <w:tr>
        <w:trPr>
          <w:trHeight w:val="264" w:hRule="atLeast"/>
        </w:trPr>
        <w:tc>
          <w:tcPr>
            <w:tcW w:w="718" w:type="dxa"/>
            <w:vAlign w:val="top"/>
          </w:tcPr>
          <w:p>
            <w:pPr>
              <w:spacing w:line="218" w:lineRule="auto"/>
              <w:rPr>
                <w:rFonts w:ascii="SimSun" w:hAnsi="SimSun" w:eastAsia="SimSun" w:cs="SimSun"/>
                <w:sz w:val="21"/>
                <w:szCs w:val="21"/>
              </w:rPr>
            </w:pPr>
            <w:r>
              <w:rPr>
                <w:rFonts w:ascii="SimSun" w:hAnsi="SimSun" w:eastAsia="SimSun" w:cs="SimSun"/>
                <w:sz w:val="21"/>
                <w:szCs w:val="21"/>
                <w:spacing w:val="-10"/>
              </w:rPr>
              <w:t>陈</w:t>
            </w:r>
            <w:r>
              <w:rPr>
                <w:rFonts w:ascii="SimSun" w:hAnsi="SimSun" w:eastAsia="SimSun" w:cs="SimSun"/>
                <w:sz w:val="21"/>
                <w:szCs w:val="21"/>
                <w:spacing w:val="9"/>
              </w:rPr>
              <w:t xml:space="preserve">  </w:t>
            </w:r>
            <w:r>
              <w:rPr>
                <w:rFonts w:ascii="SimSun" w:hAnsi="SimSun" w:eastAsia="SimSun" w:cs="SimSun"/>
                <w:sz w:val="21"/>
                <w:szCs w:val="21"/>
                <w:spacing w:val="-10"/>
              </w:rPr>
              <w:t>雯</w:t>
            </w:r>
          </w:p>
        </w:tc>
        <w:tc>
          <w:tcPr>
            <w:tcW w:w="1077" w:type="dxa"/>
            <w:vAlign w:val="top"/>
          </w:tcPr>
          <w:p>
            <w:pPr>
              <w:ind w:left="101"/>
              <w:spacing w:line="218" w:lineRule="auto"/>
              <w:rPr>
                <w:rFonts w:ascii="SimSun" w:hAnsi="SimSun" w:eastAsia="SimSun" w:cs="SimSun"/>
                <w:sz w:val="21"/>
                <w:szCs w:val="21"/>
              </w:rPr>
            </w:pPr>
            <w:r>
              <w:rPr>
                <w:rFonts w:ascii="SimSun" w:hAnsi="SimSun" w:eastAsia="SimSun" w:cs="SimSun"/>
                <w:sz w:val="21"/>
                <w:szCs w:val="21"/>
                <w:spacing w:val="-9"/>
              </w:rPr>
              <w:t>研</w:t>
            </w:r>
            <w:r>
              <w:rPr>
                <w:rFonts w:ascii="SimSun" w:hAnsi="SimSun" w:eastAsia="SimSun" w:cs="SimSun"/>
                <w:sz w:val="21"/>
                <w:szCs w:val="21"/>
                <w:spacing w:val="6"/>
              </w:rPr>
              <w:t xml:space="preserve"> </w:t>
            </w:r>
            <w:r>
              <w:rPr>
                <w:rFonts w:ascii="SimSun" w:hAnsi="SimSun" w:eastAsia="SimSun" w:cs="SimSun"/>
                <w:sz w:val="21"/>
                <w:szCs w:val="21"/>
                <w:spacing w:val="-9"/>
              </w:rPr>
              <w:t>究</w:t>
            </w:r>
            <w:r>
              <w:rPr>
                <w:rFonts w:ascii="SimSun" w:hAnsi="SimSun" w:eastAsia="SimSun" w:cs="SimSun"/>
                <w:sz w:val="21"/>
                <w:szCs w:val="21"/>
                <w:spacing w:val="5"/>
              </w:rPr>
              <w:t xml:space="preserve"> </w:t>
            </w:r>
            <w:r>
              <w:rPr>
                <w:rFonts w:ascii="SimSun" w:hAnsi="SimSun" w:eastAsia="SimSun" w:cs="SimSun"/>
                <w:sz w:val="21"/>
                <w:szCs w:val="21"/>
                <w:spacing w:val="-9"/>
              </w:rPr>
              <w:t>员</w:t>
            </w:r>
          </w:p>
        </w:tc>
        <w:tc>
          <w:tcPr>
            <w:tcW w:w="4070" w:type="dxa"/>
            <w:vAlign w:val="top"/>
          </w:tcPr>
          <w:p>
            <w:pPr>
              <w:pStyle w:val="TableText"/>
              <w:ind w:left="144"/>
              <w:spacing w:line="223" w:lineRule="auto"/>
              <w:rPr/>
            </w:pPr>
            <w:r>
              <w:rPr>
                <w:spacing w:val="-7"/>
              </w:rPr>
              <w:t>中国科学院南京地理与湖泊研究所</w:t>
            </w:r>
          </w:p>
        </w:tc>
      </w:tr>
      <w:tr>
        <w:trPr>
          <w:trHeight w:val="299" w:hRule="atLeast"/>
        </w:trPr>
        <w:tc>
          <w:tcPr>
            <w:tcW w:w="718" w:type="dxa"/>
            <w:vAlign w:val="top"/>
          </w:tcPr>
          <w:p>
            <w:pPr>
              <w:spacing w:before="45" w:line="214" w:lineRule="auto"/>
              <w:rPr>
                <w:rFonts w:ascii="SimSun" w:hAnsi="SimSun" w:eastAsia="SimSun" w:cs="SimSun"/>
                <w:sz w:val="21"/>
                <w:szCs w:val="21"/>
              </w:rPr>
            </w:pPr>
            <w:r>
              <w:rPr>
                <w:rFonts w:ascii="SimSun" w:hAnsi="SimSun" w:eastAsia="SimSun" w:cs="SimSun"/>
                <w:sz w:val="21"/>
                <w:szCs w:val="21"/>
                <w:spacing w:val="-7"/>
              </w:rPr>
              <w:t>范</w:t>
            </w:r>
            <w:r>
              <w:rPr>
                <w:rFonts w:ascii="SimSun" w:hAnsi="SimSun" w:eastAsia="SimSun" w:cs="SimSun"/>
                <w:sz w:val="21"/>
                <w:szCs w:val="21"/>
                <w:spacing w:val="98"/>
              </w:rPr>
              <w:t xml:space="preserve"> </w:t>
            </w:r>
            <w:r>
              <w:rPr>
                <w:rFonts w:ascii="SimSun" w:hAnsi="SimSun" w:eastAsia="SimSun" w:cs="SimSun"/>
                <w:sz w:val="21"/>
                <w:szCs w:val="21"/>
                <w:spacing w:val="-7"/>
              </w:rPr>
              <w:t>英</w:t>
            </w:r>
          </w:p>
        </w:tc>
        <w:tc>
          <w:tcPr>
            <w:tcW w:w="1077" w:type="dxa"/>
            <w:vAlign w:val="top"/>
          </w:tcPr>
          <w:p>
            <w:pPr>
              <w:ind w:left="101"/>
              <w:spacing w:before="45" w:line="214" w:lineRule="auto"/>
              <w:rPr>
                <w:rFonts w:ascii="SimSun" w:hAnsi="SimSun" w:eastAsia="SimSun" w:cs="SimSun"/>
                <w:sz w:val="21"/>
                <w:szCs w:val="21"/>
              </w:rPr>
            </w:pPr>
            <w:r>
              <w:rPr>
                <w:rFonts w:ascii="SimSun" w:hAnsi="SimSun" w:eastAsia="SimSun" w:cs="SimSun"/>
                <w:sz w:val="21"/>
                <w:szCs w:val="21"/>
                <w:spacing w:val="-6"/>
              </w:rPr>
              <w:t>教</w:t>
            </w:r>
            <w:r>
              <w:rPr>
                <w:rFonts w:ascii="SimSun" w:hAnsi="SimSun" w:eastAsia="SimSun" w:cs="SimSun"/>
                <w:sz w:val="21"/>
                <w:szCs w:val="21"/>
                <w:spacing w:val="25"/>
              </w:rPr>
              <w:t xml:space="preserve">   </w:t>
            </w:r>
            <w:r>
              <w:rPr>
                <w:rFonts w:ascii="SimSun" w:hAnsi="SimSun" w:eastAsia="SimSun" w:cs="SimSun"/>
                <w:sz w:val="21"/>
                <w:szCs w:val="21"/>
                <w:spacing w:val="-6"/>
              </w:rPr>
              <w:t>授</w:t>
            </w:r>
          </w:p>
        </w:tc>
        <w:tc>
          <w:tcPr>
            <w:tcW w:w="4070" w:type="dxa"/>
            <w:vAlign w:val="top"/>
          </w:tcPr>
          <w:p>
            <w:pPr>
              <w:pStyle w:val="TableText"/>
              <w:ind w:left="144"/>
              <w:spacing w:before="45" w:line="214" w:lineRule="auto"/>
              <w:rPr/>
            </w:pPr>
            <w:r>
              <w:rPr>
                <w:spacing w:val="-2"/>
              </w:rPr>
              <w:t>北京航空航天大学</w:t>
            </w:r>
          </w:p>
        </w:tc>
      </w:tr>
      <w:tr>
        <w:trPr>
          <w:trHeight w:val="295" w:hRule="atLeast"/>
        </w:trPr>
        <w:tc>
          <w:tcPr>
            <w:tcW w:w="718" w:type="dxa"/>
            <w:vAlign w:val="top"/>
          </w:tcPr>
          <w:p>
            <w:pPr>
              <w:pStyle w:val="TableText"/>
              <w:spacing w:before="34" w:line="220" w:lineRule="auto"/>
              <w:rPr/>
            </w:pPr>
            <w:r>
              <w:rPr>
                <w:spacing w:val="-6"/>
              </w:rPr>
              <w:t>胡朝晖</w:t>
            </w:r>
          </w:p>
        </w:tc>
        <w:tc>
          <w:tcPr>
            <w:tcW w:w="1077" w:type="dxa"/>
            <w:vAlign w:val="top"/>
          </w:tcPr>
          <w:p>
            <w:pPr>
              <w:pStyle w:val="TableText"/>
              <w:ind w:left="111"/>
              <w:spacing w:before="34" w:line="220" w:lineRule="auto"/>
              <w:rPr/>
            </w:pPr>
            <w:r>
              <w:rPr>
                <w:spacing w:val="-19"/>
              </w:rPr>
              <w:t>副</w:t>
            </w:r>
            <w:r>
              <w:rPr>
                <w:spacing w:val="28"/>
              </w:rPr>
              <w:t xml:space="preserve"> </w:t>
            </w:r>
            <w:r>
              <w:rPr>
                <w:spacing w:val="-19"/>
              </w:rPr>
              <w:t>司</w:t>
            </w:r>
            <w:r>
              <w:rPr>
                <w:spacing w:val="6"/>
              </w:rPr>
              <w:t xml:space="preserve"> </w:t>
            </w:r>
            <w:r>
              <w:rPr>
                <w:spacing w:val="-19"/>
              </w:rPr>
              <w:t>长</w:t>
            </w:r>
          </w:p>
        </w:tc>
        <w:tc>
          <w:tcPr>
            <w:tcW w:w="4070" w:type="dxa"/>
            <w:vAlign w:val="top"/>
          </w:tcPr>
          <w:p>
            <w:pPr>
              <w:pStyle w:val="TableText"/>
              <w:ind w:left="144"/>
              <w:spacing w:before="34" w:line="220" w:lineRule="auto"/>
              <w:rPr/>
            </w:pPr>
            <w:r>
              <w:rPr>
                <w:spacing w:val="-5"/>
              </w:rPr>
              <w:t>国家发展和改革委员会发展战略和规划司</w:t>
            </w:r>
          </w:p>
        </w:tc>
      </w:tr>
      <w:tr>
        <w:trPr>
          <w:trHeight w:val="305" w:hRule="atLeast"/>
        </w:trPr>
        <w:tc>
          <w:tcPr>
            <w:tcW w:w="718" w:type="dxa"/>
            <w:vAlign w:val="top"/>
          </w:tcPr>
          <w:p>
            <w:pPr>
              <w:pStyle w:val="TableText"/>
              <w:spacing w:before="42" w:line="222" w:lineRule="auto"/>
              <w:rPr/>
            </w:pPr>
            <w:r>
              <w:rPr>
                <w:spacing w:val="-7"/>
              </w:rPr>
              <w:t>黄汉权</w:t>
            </w:r>
          </w:p>
        </w:tc>
        <w:tc>
          <w:tcPr>
            <w:tcW w:w="1077" w:type="dxa"/>
            <w:vAlign w:val="top"/>
          </w:tcPr>
          <w:p>
            <w:pPr>
              <w:pStyle w:val="TableText"/>
              <w:ind w:left="101"/>
              <w:spacing w:before="42" w:line="222" w:lineRule="auto"/>
              <w:rPr/>
            </w:pPr>
            <w:r>
              <w:rPr>
                <w:spacing w:val="-9"/>
              </w:rPr>
              <w:t>研</w:t>
            </w:r>
            <w:r>
              <w:rPr>
                <w:spacing w:val="20"/>
              </w:rPr>
              <w:t xml:space="preserve"> </w:t>
            </w:r>
            <w:r>
              <w:rPr>
                <w:spacing w:val="-9"/>
              </w:rPr>
              <w:t>究</w:t>
            </w:r>
            <w:r>
              <w:rPr>
                <w:spacing w:val="31"/>
              </w:rPr>
              <w:t xml:space="preserve"> </w:t>
            </w:r>
            <w:r>
              <w:rPr>
                <w:spacing w:val="-9"/>
              </w:rPr>
              <w:t>员</w:t>
            </w:r>
          </w:p>
        </w:tc>
        <w:tc>
          <w:tcPr>
            <w:tcW w:w="4070" w:type="dxa"/>
            <w:vAlign w:val="top"/>
          </w:tcPr>
          <w:p>
            <w:pPr>
              <w:pStyle w:val="TableText"/>
              <w:ind w:left="144"/>
              <w:spacing w:before="42" w:line="222" w:lineRule="auto"/>
              <w:rPr/>
            </w:pPr>
            <w:r>
              <w:rPr>
                <w:spacing w:val="-8"/>
              </w:rPr>
              <w:t>中国宏观经济研究院</w:t>
            </w:r>
          </w:p>
        </w:tc>
      </w:tr>
      <w:tr>
        <w:trPr>
          <w:trHeight w:val="309" w:hRule="atLeast"/>
        </w:trPr>
        <w:tc>
          <w:tcPr>
            <w:tcW w:w="718" w:type="dxa"/>
            <w:vAlign w:val="top"/>
          </w:tcPr>
          <w:p>
            <w:pPr>
              <w:pStyle w:val="TableText"/>
              <w:spacing w:before="45" w:line="223" w:lineRule="auto"/>
              <w:rPr/>
            </w:pPr>
            <w:r>
              <w:rPr>
                <w:spacing w:val="-10"/>
              </w:rPr>
              <w:t>李文杰</w:t>
            </w:r>
          </w:p>
        </w:tc>
        <w:tc>
          <w:tcPr>
            <w:tcW w:w="1077" w:type="dxa"/>
            <w:vAlign w:val="top"/>
          </w:tcPr>
          <w:p>
            <w:pPr>
              <w:pStyle w:val="TableText"/>
              <w:ind w:left="101"/>
              <w:spacing w:before="45" w:line="223" w:lineRule="auto"/>
              <w:rPr/>
            </w:pPr>
            <w:r>
              <w:rPr>
                <w:spacing w:val="-10"/>
              </w:rPr>
              <w:t>副</w:t>
            </w:r>
            <w:r>
              <w:rPr>
                <w:spacing w:val="7"/>
              </w:rPr>
              <w:t xml:space="preserve"> </w:t>
            </w:r>
            <w:r>
              <w:rPr>
                <w:spacing w:val="-10"/>
              </w:rPr>
              <w:t>主</w:t>
            </w:r>
            <w:r>
              <w:rPr>
                <w:spacing w:val="-10"/>
              </w:rPr>
              <w:t xml:space="preserve"> </w:t>
            </w:r>
            <w:r>
              <w:rPr>
                <w:spacing w:val="-10"/>
              </w:rPr>
              <w:t>任</w:t>
            </w:r>
          </w:p>
        </w:tc>
        <w:tc>
          <w:tcPr>
            <w:tcW w:w="4070" w:type="dxa"/>
            <w:vAlign w:val="top"/>
          </w:tcPr>
          <w:p>
            <w:pPr>
              <w:pStyle w:val="TableText"/>
              <w:spacing w:before="45" w:line="223" w:lineRule="auto"/>
              <w:jc w:val="right"/>
              <w:rPr/>
            </w:pPr>
            <w:r>
              <w:rPr>
                <w:spacing w:val="-4"/>
              </w:rPr>
              <w:t>财政部政府和社会资本合作中心推广开发部</w:t>
            </w:r>
          </w:p>
        </w:tc>
      </w:tr>
      <w:tr>
        <w:trPr>
          <w:trHeight w:val="301" w:hRule="atLeast"/>
        </w:trPr>
        <w:tc>
          <w:tcPr>
            <w:tcW w:w="718" w:type="dxa"/>
            <w:vAlign w:val="top"/>
          </w:tcPr>
          <w:p>
            <w:pPr>
              <w:spacing w:before="47" w:line="214" w:lineRule="auto"/>
              <w:rPr>
                <w:rFonts w:ascii="SimSun" w:hAnsi="SimSun" w:eastAsia="SimSun" w:cs="SimSun"/>
                <w:sz w:val="21"/>
                <w:szCs w:val="21"/>
              </w:rPr>
            </w:pPr>
            <w:r>
              <w:rPr>
                <w:rFonts w:ascii="SimSun" w:hAnsi="SimSun" w:eastAsia="SimSun" w:cs="SimSun"/>
                <w:sz w:val="21"/>
                <w:szCs w:val="21"/>
                <w:spacing w:val="-3"/>
              </w:rPr>
              <w:t>廖  华</w:t>
            </w:r>
          </w:p>
        </w:tc>
        <w:tc>
          <w:tcPr>
            <w:tcW w:w="1077" w:type="dxa"/>
            <w:vAlign w:val="top"/>
          </w:tcPr>
          <w:p>
            <w:pPr>
              <w:ind w:left="101"/>
              <w:spacing w:before="47" w:line="214" w:lineRule="auto"/>
              <w:rPr>
                <w:rFonts w:ascii="SimSun" w:hAnsi="SimSun" w:eastAsia="SimSun" w:cs="SimSun"/>
                <w:sz w:val="21"/>
                <w:szCs w:val="21"/>
              </w:rPr>
            </w:pPr>
            <w:r>
              <w:rPr>
                <w:rFonts w:ascii="SimSun" w:hAnsi="SimSun" w:eastAsia="SimSun" w:cs="SimSun"/>
                <w:sz w:val="21"/>
                <w:szCs w:val="21"/>
                <w:spacing w:val="-6"/>
              </w:rPr>
              <w:t>教</w:t>
            </w:r>
            <w:r>
              <w:rPr>
                <w:rFonts w:ascii="SimSun" w:hAnsi="SimSun" w:eastAsia="SimSun" w:cs="SimSun"/>
                <w:sz w:val="21"/>
                <w:szCs w:val="21"/>
                <w:spacing w:val="28"/>
              </w:rPr>
              <w:t xml:space="preserve">   </w:t>
            </w:r>
            <w:r>
              <w:rPr>
                <w:rFonts w:ascii="SimSun" w:hAnsi="SimSun" w:eastAsia="SimSun" w:cs="SimSun"/>
                <w:sz w:val="21"/>
                <w:szCs w:val="21"/>
                <w:spacing w:val="-6"/>
              </w:rPr>
              <w:t>授</w:t>
            </w:r>
          </w:p>
        </w:tc>
        <w:tc>
          <w:tcPr>
            <w:tcW w:w="4070" w:type="dxa"/>
            <w:vAlign w:val="top"/>
          </w:tcPr>
          <w:p>
            <w:pPr>
              <w:pStyle w:val="TableText"/>
              <w:ind w:left="144"/>
              <w:spacing w:before="47" w:line="214" w:lineRule="auto"/>
              <w:rPr/>
            </w:pPr>
            <w:r>
              <w:rPr>
                <w:spacing w:val="-10"/>
              </w:rPr>
              <w:t>北京理工大学</w:t>
            </w:r>
          </w:p>
        </w:tc>
      </w:tr>
      <w:tr>
        <w:trPr>
          <w:trHeight w:val="294" w:hRule="atLeast"/>
        </w:trPr>
        <w:tc>
          <w:tcPr>
            <w:tcW w:w="718" w:type="dxa"/>
            <w:vAlign w:val="top"/>
          </w:tcPr>
          <w:p>
            <w:pPr>
              <w:spacing w:before="37" w:line="217" w:lineRule="auto"/>
              <w:rPr>
                <w:rFonts w:ascii="SimSun" w:hAnsi="SimSun" w:eastAsia="SimSun" w:cs="SimSun"/>
                <w:sz w:val="21"/>
                <w:szCs w:val="21"/>
              </w:rPr>
            </w:pPr>
            <w:r>
              <w:rPr>
                <w:rFonts w:ascii="SimSun" w:hAnsi="SimSun" w:eastAsia="SimSun" w:cs="SimSun"/>
                <w:sz w:val="21"/>
                <w:szCs w:val="21"/>
                <w:spacing w:val="-6"/>
              </w:rPr>
              <w:t>马  涛</w:t>
            </w:r>
          </w:p>
        </w:tc>
        <w:tc>
          <w:tcPr>
            <w:tcW w:w="1077" w:type="dxa"/>
            <w:vAlign w:val="top"/>
          </w:tcPr>
          <w:p>
            <w:pPr>
              <w:ind w:left="92"/>
              <w:spacing w:before="37" w:line="217" w:lineRule="auto"/>
              <w:rPr>
                <w:rFonts w:ascii="SimSun" w:hAnsi="SimSun" w:eastAsia="SimSun" w:cs="SimSun"/>
                <w:sz w:val="21"/>
                <w:szCs w:val="21"/>
              </w:rPr>
            </w:pPr>
            <w:r>
              <w:rPr>
                <w:rFonts w:ascii="SimSun" w:hAnsi="SimSun" w:eastAsia="SimSun" w:cs="SimSun"/>
                <w:sz w:val="21"/>
                <w:szCs w:val="21"/>
                <w:spacing w:val="-4"/>
              </w:rPr>
              <w:t>教    授</w:t>
            </w:r>
          </w:p>
        </w:tc>
        <w:tc>
          <w:tcPr>
            <w:tcW w:w="4070" w:type="dxa"/>
            <w:vAlign w:val="top"/>
          </w:tcPr>
          <w:p>
            <w:pPr>
              <w:pStyle w:val="TableText"/>
              <w:ind w:left="144"/>
              <w:spacing w:before="37" w:line="217" w:lineRule="auto"/>
              <w:rPr/>
            </w:pPr>
            <w:r>
              <w:rPr>
                <w:spacing w:val="-2"/>
              </w:rPr>
              <w:t>哈尔滨工业大学</w:t>
            </w:r>
          </w:p>
        </w:tc>
      </w:tr>
      <w:tr>
        <w:trPr>
          <w:trHeight w:val="300" w:hRule="atLeast"/>
        </w:trPr>
        <w:tc>
          <w:tcPr>
            <w:tcW w:w="718" w:type="dxa"/>
            <w:vAlign w:val="top"/>
          </w:tcPr>
          <w:p>
            <w:pPr>
              <w:spacing w:before="42" w:line="218" w:lineRule="auto"/>
              <w:rPr>
                <w:rFonts w:ascii="SimSun" w:hAnsi="SimSun" w:eastAsia="SimSun" w:cs="SimSun"/>
                <w:sz w:val="21"/>
                <w:szCs w:val="21"/>
              </w:rPr>
            </w:pPr>
            <w:r>
              <w:rPr>
                <w:rFonts w:ascii="SimSun" w:hAnsi="SimSun" w:eastAsia="SimSun" w:cs="SimSun"/>
                <w:sz w:val="21"/>
                <w:szCs w:val="21"/>
                <w:spacing w:val="-5"/>
              </w:rPr>
              <w:t>孟</w:t>
            </w:r>
            <w:r>
              <w:rPr>
                <w:rFonts w:ascii="SimSun" w:hAnsi="SimSun" w:eastAsia="SimSun" w:cs="SimSun"/>
                <w:sz w:val="21"/>
                <w:szCs w:val="21"/>
                <w:spacing w:val="83"/>
              </w:rPr>
              <w:t xml:space="preserve"> </w:t>
            </w:r>
            <w:r>
              <w:rPr>
                <w:rFonts w:ascii="SimSun" w:hAnsi="SimSun" w:eastAsia="SimSun" w:cs="SimSun"/>
                <w:sz w:val="21"/>
                <w:szCs w:val="21"/>
                <w:spacing w:val="-5"/>
              </w:rPr>
              <w:t>春</w:t>
            </w:r>
          </w:p>
        </w:tc>
        <w:tc>
          <w:tcPr>
            <w:tcW w:w="1077" w:type="dxa"/>
            <w:vAlign w:val="top"/>
          </w:tcPr>
          <w:p>
            <w:pPr>
              <w:ind w:left="92"/>
              <w:spacing w:before="42" w:line="218" w:lineRule="auto"/>
              <w:rPr>
                <w:rFonts w:ascii="SimSun" w:hAnsi="SimSun" w:eastAsia="SimSun" w:cs="SimSun"/>
                <w:sz w:val="21"/>
                <w:szCs w:val="21"/>
              </w:rPr>
            </w:pPr>
            <w:r>
              <w:rPr>
                <w:rFonts w:ascii="SimSun" w:hAnsi="SimSun" w:eastAsia="SimSun" w:cs="SimSun"/>
                <w:sz w:val="21"/>
                <w:szCs w:val="21"/>
                <w:spacing w:val="-9"/>
              </w:rPr>
              <w:t>研</w:t>
            </w:r>
            <w:r>
              <w:rPr>
                <w:rFonts w:ascii="SimSun" w:hAnsi="SimSun" w:eastAsia="SimSun" w:cs="SimSun"/>
                <w:sz w:val="21"/>
                <w:szCs w:val="21"/>
                <w:spacing w:val="11"/>
              </w:rPr>
              <w:t xml:space="preserve"> </w:t>
            </w:r>
            <w:r>
              <w:rPr>
                <w:rFonts w:ascii="SimSun" w:hAnsi="SimSun" w:eastAsia="SimSun" w:cs="SimSun"/>
                <w:sz w:val="21"/>
                <w:szCs w:val="21"/>
                <w:spacing w:val="-9"/>
              </w:rPr>
              <w:t>究</w:t>
            </w:r>
            <w:r>
              <w:rPr>
                <w:rFonts w:ascii="SimSun" w:hAnsi="SimSun" w:eastAsia="SimSun" w:cs="SimSun"/>
                <w:sz w:val="21"/>
                <w:szCs w:val="21"/>
                <w:spacing w:val="10"/>
              </w:rPr>
              <w:t xml:space="preserve"> </w:t>
            </w:r>
            <w:r>
              <w:rPr>
                <w:rFonts w:ascii="SimSun" w:hAnsi="SimSun" w:eastAsia="SimSun" w:cs="SimSun"/>
                <w:sz w:val="21"/>
                <w:szCs w:val="21"/>
                <w:spacing w:val="-9"/>
              </w:rPr>
              <w:t>员</w:t>
            </w:r>
          </w:p>
        </w:tc>
        <w:tc>
          <w:tcPr>
            <w:tcW w:w="4070" w:type="dxa"/>
            <w:vAlign w:val="top"/>
          </w:tcPr>
          <w:p>
            <w:pPr>
              <w:pStyle w:val="TableText"/>
              <w:ind w:left="144"/>
              <w:spacing w:before="42" w:line="218" w:lineRule="auto"/>
              <w:rPr/>
            </w:pPr>
            <w:r>
              <w:rPr>
                <w:spacing w:val="-7"/>
              </w:rPr>
              <w:t>国务院发展研究中心</w:t>
            </w:r>
          </w:p>
        </w:tc>
      </w:tr>
      <w:tr>
        <w:trPr>
          <w:trHeight w:val="300" w:hRule="atLeast"/>
        </w:trPr>
        <w:tc>
          <w:tcPr>
            <w:tcW w:w="718" w:type="dxa"/>
            <w:vAlign w:val="top"/>
          </w:tcPr>
          <w:p>
            <w:pPr>
              <w:spacing w:before="43" w:line="217" w:lineRule="auto"/>
              <w:rPr>
                <w:rFonts w:ascii="SimSun" w:hAnsi="SimSun" w:eastAsia="SimSun" w:cs="SimSun"/>
                <w:sz w:val="21"/>
                <w:szCs w:val="21"/>
              </w:rPr>
            </w:pPr>
            <w:r>
              <w:rPr>
                <w:rFonts w:ascii="SimSun" w:hAnsi="SimSun" w:eastAsia="SimSun" w:cs="SimSun"/>
                <w:sz w:val="21"/>
                <w:szCs w:val="21"/>
                <w:spacing w:val="-16"/>
                <w:w w:val="97"/>
              </w:rPr>
              <w:t>彭</w:t>
            </w:r>
            <w:r>
              <w:rPr>
                <w:rFonts w:ascii="SimSun" w:hAnsi="SimSun" w:eastAsia="SimSun" w:cs="SimSun"/>
                <w:sz w:val="21"/>
                <w:szCs w:val="21"/>
                <w:spacing w:val="1"/>
              </w:rPr>
              <w:t xml:space="preserve">  </w:t>
            </w:r>
            <w:r>
              <w:rPr>
                <w:rFonts w:ascii="SimSun" w:hAnsi="SimSun" w:eastAsia="SimSun" w:cs="SimSun"/>
                <w:sz w:val="21"/>
                <w:szCs w:val="21"/>
                <w:spacing w:val="-16"/>
                <w:w w:val="97"/>
              </w:rPr>
              <w:t>敏</w:t>
            </w:r>
          </w:p>
        </w:tc>
        <w:tc>
          <w:tcPr>
            <w:tcW w:w="1077" w:type="dxa"/>
            <w:vAlign w:val="top"/>
          </w:tcPr>
          <w:p>
            <w:pPr>
              <w:ind w:left="140"/>
              <w:spacing w:before="43" w:line="217" w:lineRule="auto"/>
              <w:rPr>
                <w:rFonts w:ascii="SimSun" w:hAnsi="SimSun" w:eastAsia="SimSun" w:cs="SimSun"/>
                <w:sz w:val="21"/>
                <w:szCs w:val="21"/>
              </w:rPr>
            </w:pPr>
            <w:r>
              <w:rPr>
                <w:rFonts w:ascii="SimSun" w:hAnsi="SimSun" w:eastAsia="SimSun" w:cs="SimSun"/>
                <w:sz w:val="21"/>
                <w:szCs w:val="21"/>
                <w:spacing w:val="-6"/>
              </w:rPr>
              <w:t>教</w:t>
            </w:r>
            <w:r>
              <w:rPr>
                <w:rFonts w:ascii="SimSun" w:hAnsi="SimSun" w:eastAsia="SimSun" w:cs="SimSun"/>
                <w:sz w:val="21"/>
                <w:szCs w:val="21"/>
                <w:spacing w:val="15"/>
              </w:rPr>
              <w:t xml:space="preserve">   </w:t>
            </w:r>
            <w:r>
              <w:rPr>
                <w:rFonts w:ascii="SimSun" w:hAnsi="SimSun" w:eastAsia="SimSun" w:cs="SimSun"/>
                <w:sz w:val="21"/>
                <w:szCs w:val="21"/>
                <w:spacing w:val="-6"/>
              </w:rPr>
              <w:t>授</w:t>
            </w:r>
          </w:p>
        </w:tc>
        <w:tc>
          <w:tcPr>
            <w:tcW w:w="4070" w:type="dxa"/>
            <w:vAlign w:val="top"/>
          </w:tcPr>
          <w:p>
            <w:pPr>
              <w:pStyle w:val="TableText"/>
              <w:ind w:left="144"/>
              <w:spacing w:before="43" w:line="217" w:lineRule="auto"/>
              <w:rPr/>
            </w:pPr>
            <w:r>
              <w:rPr>
                <w:spacing w:val="-7"/>
              </w:rPr>
              <w:t>武汉大学</w:t>
            </w:r>
          </w:p>
        </w:tc>
      </w:tr>
      <w:tr>
        <w:trPr>
          <w:trHeight w:val="299" w:hRule="atLeast"/>
        </w:trPr>
        <w:tc>
          <w:tcPr>
            <w:tcW w:w="718" w:type="dxa"/>
            <w:vAlign w:val="top"/>
          </w:tcPr>
          <w:p>
            <w:pPr>
              <w:pStyle w:val="TableText"/>
              <w:spacing w:before="41" w:line="218" w:lineRule="auto"/>
              <w:rPr/>
            </w:pPr>
            <w:r>
              <w:rPr>
                <w:spacing w:val="-6"/>
              </w:rPr>
              <w:t>任之光</w:t>
            </w:r>
          </w:p>
        </w:tc>
        <w:tc>
          <w:tcPr>
            <w:tcW w:w="1077" w:type="dxa"/>
            <w:vAlign w:val="top"/>
          </w:tcPr>
          <w:p>
            <w:pPr>
              <w:pStyle w:val="TableText"/>
              <w:ind w:left="92"/>
              <w:spacing w:before="41" w:line="218" w:lineRule="auto"/>
              <w:rPr/>
            </w:pPr>
            <w:r>
              <w:rPr>
                <w:spacing w:val="-5"/>
              </w:rPr>
              <w:t>处</w:t>
            </w:r>
            <w:r>
              <w:rPr>
                <w:spacing w:val="31"/>
              </w:rPr>
              <w:t xml:space="preserve">   </w:t>
            </w:r>
            <w:r>
              <w:rPr>
                <w:spacing w:val="-5"/>
              </w:rPr>
              <w:t>长</w:t>
            </w:r>
          </w:p>
        </w:tc>
        <w:tc>
          <w:tcPr>
            <w:tcW w:w="4070" w:type="dxa"/>
            <w:vAlign w:val="top"/>
          </w:tcPr>
          <w:p>
            <w:pPr>
              <w:pStyle w:val="TableText"/>
              <w:ind w:left="144"/>
              <w:spacing w:before="41" w:line="218" w:lineRule="auto"/>
              <w:rPr/>
            </w:pPr>
            <w:r>
              <w:rPr>
                <w:spacing w:val="-4"/>
              </w:rPr>
              <w:t>国家自然科学基金委员会管理科学部</w:t>
            </w:r>
          </w:p>
        </w:tc>
      </w:tr>
      <w:tr>
        <w:trPr>
          <w:trHeight w:val="300" w:hRule="atLeast"/>
        </w:trPr>
        <w:tc>
          <w:tcPr>
            <w:tcW w:w="718" w:type="dxa"/>
            <w:vAlign w:val="top"/>
          </w:tcPr>
          <w:p>
            <w:pPr>
              <w:spacing w:before="42" w:line="218" w:lineRule="auto"/>
              <w:rPr>
                <w:rFonts w:ascii="SimSun" w:hAnsi="SimSun" w:eastAsia="SimSun" w:cs="SimSun"/>
                <w:sz w:val="21"/>
                <w:szCs w:val="21"/>
              </w:rPr>
            </w:pPr>
            <w:r>
              <w:rPr>
                <w:rFonts w:ascii="SimSun" w:hAnsi="SimSun" w:eastAsia="SimSun" w:cs="SimSun"/>
                <w:sz w:val="21"/>
                <w:szCs w:val="21"/>
                <w:spacing w:val="-5"/>
              </w:rPr>
              <w:t>石</w:t>
            </w:r>
            <w:r>
              <w:rPr>
                <w:rFonts w:ascii="SimSun" w:hAnsi="SimSun" w:eastAsia="SimSun" w:cs="SimSun"/>
                <w:sz w:val="21"/>
                <w:szCs w:val="21"/>
                <w:spacing w:val="94"/>
              </w:rPr>
              <w:t xml:space="preserve"> </w:t>
            </w:r>
            <w:r>
              <w:rPr>
                <w:rFonts w:ascii="SimSun" w:hAnsi="SimSun" w:eastAsia="SimSun" w:cs="SimSun"/>
                <w:sz w:val="21"/>
                <w:szCs w:val="21"/>
                <w:spacing w:val="-5"/>
              </w:rPr>
              <w:t>磊</w:t>
            </w:r>
          </w:p>
        </w:tc>
        <w:tc>
          <w:tcPr>
            <w:tcW w:w="1077" w:type="dxa"/>
            <w:vAlign w:val="top"/>
          </w:tcPr>
          <w:p>
            <w:pPr>
              <w:ind w:left="111"/>
              <w:spacing w:before="42" w:line="218" w:lineRule="auto"/>
              <w:rPr>
                <w:rFonts w:ascii="SimSun" w:hAnsi="SimSun" w:eastAsia="SimSun" w:cs="SimSun"/>
                <w:sz w:val="21"/>
                <w:szCs w:val="21"/>
              </w:rPr>
            </w:pPr>
            <w:r>
              <w:rPr>
                <w:rFonts w:ascii="SimSun" w:hAnsi="SimSun" w:eastAsia="SimSun" w:cs="SimSun"/>
                <w:sz w:val="21"/>
                <w:szCs w:val="21"/>
                <w:spacing w:val="-9"/>
              </w:rPr>
              <w:t>副</w:t>
            </w:r>
            <w:r>
              <w:rPr>
                <w:rFonts w:ascii="SimSun" w:hAnsi="SimSun" w:eastAsia="SimSun" w:cs="SimSun"/>
                <w:sz w:val="21"/>
                <w:szCs w:val="21"/>
                <w:spacing w:val="3"/>
              </w:rPr>
              <w:t xml:space="preserve"> </w:t>
            </w:r>
            <w:r>
              <w:rPr>
                <w:rFonts w:ascii="SimSun" w:hAnsi="SimSun" w:eastAsia="SimSun" w:cs="SimSun"/>
                <w:sz w:val="21"/>
                <w:szCs w:val="21"/>
                <w:spacing w:val="-9"/>
              </w:rPr>
              <w:t>司 长</w:t>
            </w:r>
          </w:p>
        </w:tc>
        <w:tc>
          <w:tcPr>
            <w:tcW w:w="4070" w:type="dxa"/>
            <w:vAlign w:val="top"/>
          </w:tcPr>
          <w:p>
            <w:pPr>
              <w:pStyle w:val="TableText"/>
              <w:ind w:left="144"/>
              <w:spacing w:before="42" w:line="218" w:lineRule="auto"/>
              <w:rPr/>
            </w:pPr>
            <w:r>
              <w:rPr>
                <w:spacing w:val="-8"/>
              </w:rPr>
              <w:t>审计署电子数据审计司</w:t>
            </w:r>
          </w:p>
        </w:tc>
      </w:tr>
      <w:tr>
        <w:trPr>
          <w:trHeight w:val="300" w:hRule="atLeast"/>
        </w:trPr>
        <w:tc>
          <w:tcPr>
            <w:tcW w:w="718" w:type="dxa"/>
            <w:vAlign w:val="top"/>
          </w:tcPr>
          <w:p>
            <w:pPr>
              <w:pStyle w:val="TableText"/>
              <w:spacing w:before="42" w:line="218" w:lineRule="auto"/>
              <w:rPr/>
            </w:pPr>
            <w:r>
              <w:rPr>
                <w:spacing w:val="-2"/>
              </w:rPr>
              <w:t>唐志豪</w:t>
            </w:r>
          </w:p>
        </w:tc>
        <w:tc>
          <w:tcPr>
            <w:tcW w:w="1077" w:type="dxa"/>
            <w:vAlign w:val="top"/>
          </w:tcPr>
          <w:p>
            <w:pPr>
              <w:pStyle w:val="TableText"/>
              <w:ind w:left="121"/>
              <w:spacing w:before="42" w:line="218" w:lineRule="auto"/>
              <w:rPr/>
            </w:pPr>
            <w:r>
              <w:rPr>
                <w:spacing w:val="-5"/>
              </w:rPr>
              <w:t>处</w:t>
            </w:r>
            <w:r>
              <w:rPr>
                <w:spacing w:val="24"/>
              </w:rPr>
              <w:t xml:space="preserve">   </w:t>
            </w:r>
            <w:r>
              <w:rPr>
                <w:spacing w:val="-5"/>
              </w:rPr>
              <w:t>长</w:t>
            </w:r>
          </w:p>
        </w:tc>
        <w:tc>
          <w:tcPr>
            <w:tcW w:w="4070" w:type="dxa"/>
            <w:vAlign w:val="top"/>
          </w:tcPr>
          <w:p>
            <w:pPr>
              <w:pStyle w:val="TableText"/>
              <w:ind w:left="144"/>
              <w:spacing w:before="42" w:line="218" w:lineRule="auto"/>
              <w:rPr/>
            </w:pPr>
            <w:r>
              <w:rPr>
                <w:spacing w:val="-8"/>
              </w:rPr>
              <w:t>审计署电子数据审计司</w:t>
            </w:r>
          </w:p>
        </w:tc>
      </w:tr>
      <w:tr>
        <w:trPr>
          <w:trHeight w:val="303" w:hRule="atLeast"/>
        </w:trPr>
        <w:tc>
          <w:tcPr>
            <w:tcW w:w="718" w:type="dxa"/>
            <w:vAlign w:val="top"/>
          </w:tcPr>
          <w:p>
            <w:pPr>
              <w:spacing w:before="42" w:line="220" w:lineRule="auto"/>
              <w:rPr>
                <w:rFonts w:ascii="SimSun" w:hAnsi="SimSun" w:eastAsia="SimSun" w:cs="SimSun"/>
                <w:sz w:val="21"/>
                <w:szCs w:val="21"/>
              </w:rPr>
            </w:pPr>
            <w:r>
              <w:rPr>
                <w:rFonts w:ascii="SimSun" w:hAnsi="SimSun" w:eastAsia="SimSun" w:cs="SimSun"/>
                <w:sz w:val="21"/>
                <w:szCs w:val="21"/>
                <w:spacing w:val="-6"/>
              </w:rPr>
              <w:t>涂</w:t>
            </w:r>
            <w:r>
              <w:rPr>
                <w:rFonts w:ascii="SimSun" w:hAnsi="SimSun" w:eastAsia="SimSun" w:cs="SimSun"/>
                <w:sz w:val="21"/>
                <w:szCs w:val="21"/>
                <w:spacing w:val="95"/>
              </w:rPr>
              <w:t xml:space="preserve"> </w:t>
            </w:r>
            <w:r>
              <w:rPr>
                <w:rFonts w:ascii="SimSun" w:hAnsi="SimSun" w:eastAsia="SimSun" w:cs="SimSun"/>
                <w:sz w:val="21"/>
                <w:szCs w:val="21"/>
                <w:spacing w:val="-6"/>
              </w:rPr>
              <w:t>毅</w:t>
            </w:r>
          </w:p>
        </w:tc>
        <w:tc>
          <w:tcPr>
            <w:tcW w:w="1077" w:type="dxa"/>
            <w:vAlign w:val="top"/>
          </w:tcPr>
          <w:p>
            <w:pPr>
              <w:ind w:left="101"/>
              <w:spacing w:before="42" w:line="219" w:lineRule="auto"/>
              <w:rPr>
                <w:rFonts w:ascii="SimSun" w:hAnsi="SimSun" w:eastAsia="SimSun" w:cs="SimSun"/>
                <w:sz w:val="21"/>
                <w:szCs w:val="21"/>
              </w:rPr>
            </w:pPr>
            <w:r>
              <w:rPr>
                <w:rFonts w:ascii="SimSun" w:hAnsi="SimSun" w:eastAsia="SimSun" w:cs="SimSun"/>
                <w:sz w:val="21"/>
                <w:szCs w:val="21"/>
                <w:spacing w:val="-5"/>
              </w:rPr>
              <w:t>主</w:t>
            </w:r>
            <w:r>
              <w:rPr>
                <w:rFonts w:ascii="SimSun" w:hAnsi="SimSun" w:eastAsia="SimSun" w:cs="SimSun"/>
                <w:sz w:val="21"/>
                <w:szCs w:val="21"/>
                <w:spacing w:val="31"/>
              </w:rPr>
              <w:t xml:space="preserve">   </w:t>
            </w:r>
            <w:r>
              <w:rPr>
                <w:rFonts w:ascii="SimSun" w:hAnsi="SimSun" w:eastAsia="SimSun" w:cs="SimSun"/>
                <w:sz w:val="21"/>
                <w:szCs w:val="21"/>
                <w:spacing w:val="-5"/>
              </w:rPr>
              <w:t>任</w:t>
            </w:r>
          </w:p>
        </w:tc>
        <w:tc>
          <w:tcPr>
            <w:tcW w:w="4070" w:type="dxa"/>
            <w:vAlign w:val="top"/>
          </w:tcPr>
          <w:p>
            <w:pPr>
              <w:pStyle w:val="TableText"/>
              <w:ind w:left="144"/>
              <w:spacing w:before="42" w:line="220" w:lineRule="auto"/>
              <w:rPr/>
            </w:pPr>
            <w:r>
              <w:rPr>
                <w:spacing w:val="-5"/>
              </w:rPr>
              <w:t>财政部政府和社会资本合作中心财务部</w:t>
            </w:r>
          </w:p>
        </w:tc>
      </w:tr>
      <w:tr>
        <w:trPr>
          <w:trHeight w:val="305" w:hRule="atLeast"/>
        </w:trPr>
        <w:tc>
          <w:tcPr>
            <w:tcW w:w="718" w:type="dxa"/>
            <w:vAlign w:val="top"/>
          </w:tcPr>
          <w:p>
            <w:pPr>
              <w:spacing w:before="57" w:line="205" w:lineRule="auto"/>
              <w:rPr>
                <w:rFonts w:ascii="STXinwei" w:hAnsi="STXinwei" w:eastAsia="STXinwei" w:cs="STXinwei"/>
                <w:sz w:val="21"/>
                <w:szCs w:val="21"/>
              </w:rPr>
            </w:pPr>
            <w:r>
              <w:rPr>
                <w:rFonts w:ascii="STXinwei" w:hAnsi="STXinwei" w:eastAsia="STXinwei" w:cs="STXinwei"/>
                <w:sz w:val="21"/>
                <w:szCs w:val="21"/>
                <w:spacing w:val="-17"/>
              </w:rPr>
              <w:t>王</w:t>
            </w:r>
            <w:r>
              <w:rPr>
                <w:rFonts w:ascii="STXinwei" w:hAnsi="STXinwei" w:eastAsia="STXinwei" w:cs="STXinwei"/>
                <w:sz w:val="21"/>
                <w:szCs w:val="21"/>
                <w:spacing w:val="7"/>
              </w:rPr>
              <w:t xml:space="preserve">    </w:t>
            </w:r>
            <w:r>
              <w:rPr>
                <w:rFonts w:ascii="STXinwei" w:hAnsi="STXinwei" w:eastAsia="STXinwei" w:cs="STXinwei"/>
                <w:sz w:val="21"/>
                <w:szCs w:val="21"/>
                <w:spacing w:val="-17"/>
              </w:rPr>
              <w:t>擎</w:t>
            </w:r>
          </w:p>
        </w:tc>
        <w:tc>
          <w:tcPr>
            <w:tcW w:w="1077" w:type="dxa"/>
            <w:vAlign w:val="top"/>
          </w:tcPr>
          <w:p>
            <w:pPr>
              <w:ind w:left="101"/>
              <w:spacing w:before="57" w:line="205" w:lineRule="auto"/>
              <w:rPr>
                <w:rFonts w:ascii="STXinwei" w:hAnsi="STXinwei" w:eastAsia="STXinwei" w:cs="STXinwei"/>
                <w:sz w:val="21"/>
                <w:szCs w:val="21"/>
              </w:rPr>
            </w:pPr>
            <w:r>
              <w:rPr>
                <w:rFonts w:ascii="STXinwei" w:hAnsi="STXinwei" w:eastAsia="STXinwei" w:cs="STXinwei"/>
                <w:sz w:val="21"/>
                <w:szCs w:val="21"/>
                <w:spacing w:val="-6"/>
                <w:w w:val="98"/>
              </w:rPr>
              <w:t>教</w:t>
            </w:r>
            <w:r>
              <w:rPr>
                <w:rFonts w:ascii="STXinwei" w:hAnsi="STXinwei" w:eastAsia="STXinwei" w:cs="STXinwei"/>
                <w:sz w:val="21"/>
                <w:szCs w:val="21"/>
                <w:spacing w:val="7"/>
              </w:rPr>
              <w:t xml:space="preserve">       </w:t>
            </w:r>
            <w:r>
              <w:rPr>
                <w:rFonts w:ascii="STXinwei" w:hAnsi="STXinwei" w:eastAsia="STXinwei" w:cs="STXinwei"/>
                <w:sz w:val="21"/>
                <w:szCs w:val="21"/>
                <w:spacing w:val="-6"/>
                <w:w w:val="98"/>
              </w:rPr>
              <w:t>授</w:t>
            </w:r>
          </w:p>
        </w:tc>
        <w:tc>
          <w:tcPr>
            <w:tcW w:w="4070" w:type="dxa"/>
            <w:vAlign w:val="top"/>
          </w:tcPr>
          <w:p>
            <w:pPr>
              <w:pStyle w:val="TableText"/>
              <w:ind w:left="144"/>
              <w:spacing w:before="45" w:line="219" w:lineRule="auto"/>
              <w:rPr/>
            </w:pPr>
            <w:r>
              <w:rPr>
                <w:spacing w:val="-10"/>
              </w:rPr>
              <w:t>西南财经大学</w:t>
            </w:r>
          </w:p>
        </w:tc>
      </w:tr>
      <w:tr>
        <w:trPr>
          <w:trHeight w:val="291" w:hRule="atLeast"/>
        </w:trPr>
        <w:tc>
          <w:tcPr>
            <w:tcW w:w="718" w:type="dxa"/>
            <w:vAlign w:val="top"/>
          </w:tcPr>
          <w:p>
            <w:pPr>
              <w:pStyle w:val="TableText"/>
              <w:spacing w:before="34" w:line="217" w:lineRule="auto"/>
              <w:rPr/>
            </w:pPr>
            <w:r>
              <w:rPr>
                <w:spacing w:val="-7"/>
              </w:rPr>
              <w:t>王</w:t>
            </w:r>
            <w:r>
              <w:rPr>
                <w:spacing w:val="1"/>
              </w:rPr>
              <w:t xml:space="preserve">  </w:t>
            </w:r>
            <w:r>
              <w:rPr>
                <w:spacing w:val="-7"/>
              </w:rPr>
              <w:t>忠</w:t>
            </w:r>
          </w:p>
        </w:tc>
        <w:tc>
          <w:tcPr>
            <w:tcW w:w="1077" w:type="dxa"/>
            <w:vAlign w:val="top"/>
          </w:tcPr>
          <w:p>
            <w:pPr>
              <w:pStyle w:val="TableText"/>
              <w:ind w:left="111"/>
              <w:spacing w:before="34" w:line="217" w:lineRule="auto"/>
              <w:rPr/>
            </w:pPr>
            <w:r>
              <w:rPr>
                <w:spacing w:val="-19"/>
              </w:rPr>
              <w:t>副</w:t>
            </w:r>
            <w:r>
              <w:rPr>
                <w:spacing w:val="28"/>
              </w:rPr>
              <w:t xml:space="preserve"> </w:t>
            </w:r>
            <w:r>
              <w:rPr>
                <w:spacing w:val="-19"/>
              </w:rPr>
              <w:t>司</w:t>
            </w:r>
            <w:r>
              <w:rPr>
                <w:spacing w:val="6"/>
              </w:rPr>
              <w:t xml:space="preserve"> </w:t>
            </w:r>
            <w:r>
              <w:rPr>
                <w:spacing w:val="-19"/>
              </w:rPr>
              <w:t>长</w:t>
            </w:r>
          </w:p>
        </w:tc>
        <w:tc>
          <w:tcPr>
            <w:tcW w:w="4070" w:type="dxa"/>
            <w:vAlign w:val="top"/>
          </w:tcPr>
          <w:p>
            <w:pPr>
              <w:pStyle w:val="TableText"/>
              <w:ind w:left="144"/>
              <w:spacing w:before="34" w:line="217" w:lineRule="auto"/>
              <w:rPr/>
            </w:pPr>
            <w:r>
              <w:rPr>
                <w:spacing w:val="-5"/>
              </w:rPr>
              <w:t>审计署电子数据审计司</w:t>
            </w:r>
          </w:p>
        </w:tc>
      </w:tr>
      <w:tr>
        <w:trPr>
          <w:trHeight w:val="300" w:hRule="atLeast"/>
        </w:trPr>
        <w:tc>
          <w:tcPr>
            <w:tcW w:w="718" w:type="dxa"/>
            <w:vAlign w:val="top"/>
          </w:tcPr>
          <w:p>
            <w:pPr>
              <w:pStyle w:val="TableText"/>
              <w:spacing w:before="43" w:line="217" w:lineRule="auto"/>
              <w:rPr/>
            </w:pPr>
            <w:r>
              <w:rPr>
                <w:spacing w:val="-4"/>
              </w:rPr>
              <w:t>王大涛</w:t>
            </w:r>
          </w:p>
        </w:tc>
        <w:tc>
          <w:tcPr>
            <w:tcW w:w="1077" w:type="dxa"/>
            <w:vAlign w:val="top"/>
          </w:tcPr>
          <w:p>
            <w:pPr>
              <w:pStyle w:val="TableText"/>
              <w:ind w:left="101"/>
              <w:spacing w:before="43" w:line="217" w:lineRule="auto"/>
              <w:rPr/>
            </w:pPr>
            <w:r>
              <w:rPr>
                <w:spacing w:val="-5"/>
              </w:rPr>
              <w:t>处</w:t>
            </w:r>
            <w:r>
              <w:rPr>
                <w:spacing w:val="31"/>
              </w:rPr>
              <w:t xml:space="preserve">   </w:t>
            </w:r>
            <w:r>
              <w:rPr>
                <w:spacing w:val="-5"/>
              </w:rPr>
              <w:t>长</w:t>
            </w:r>
          </w:p>
        </w:tc>
        <w:tc>
          <w:tcPr>
            <w:tcW w:w="4070" w:type="dxa"/>
            <w:vAlign w:val="top"/>
          </w:tcPr>
          <w:p>
            <w:pPr>
              <w:pStyle w:val="TableText"/>
              <w:ind w:left="144"/>
              <w:spacing w:before="43" w:line="217" w:lineRule="auto"/>
              <w:rPr/>
            </w:pPr>
            <w:r>
              <w:rPr>
                <w:spacing w:val="-8"/>
              </w:rPr>
              <w:t>审计署电子数据审计司</w:t>
            </w:r>
          </w:p>
        </w:tc>
      </w:tr>
      <w:tr>
        <w:trPr>
          <w:trHeight w:val="305" w:hRule="atLeast"/>
        </w:trPr>
        <w:tc>
          <w:tcPr>
            <w:tcW w:w="718" w:type="dxa"/>
            <w:vAlign w:val="top"/>
          </w:tcPr>
          <w:p>
            <w:pPr>
              <w:pStyle w:val="TableText"/>
              <w:spacing w:before="43" w:line="221" w:lineRule="auto"/>
              <w:rPr/>
            </w:pPr>
            <w:r>
              <w:rPr>
                <w:spacing w:val="-10"/>
              </w:rPr>
              <w:t>吴</w:t>
            </w:r>
            <w:r>
              <w:rPr>
                <w:spacing w:val="4"/>
              </w:rPr>
              <w:t xml:space="preserve">  </w:t>
            </w:r>
            <w:r>
              <w:rPr>
                <w:spacing w:val="-10"/>
              </w:rPr>
              <w:t>刚</w:t>
            </w:r>
          </w:p>
        </w:tc>
        <w:tc>
          <w:tcPr>
            <w:tcW w:w="1077" w:type="dxa"/>
            <w:vAlign w:val="top"/>
          </w:tcPr>
          <w:p>
            <w:pPr>
              <w:pStyle w:val="TableText"/>
              <w:ind w:left="121"/>
              <w:spacing w:before="43" w:line="221" w:lineRule="auto"/>
              <w:rPr/>
            </w:pPr>
            <w:r>
              <w:rPr>
                <w:spacing w:val="-5"/>
              </w:rPr>
              <w:t>处</w:t>
            </w:r>
            <w:r>
              <w:rPr>
                <w:spacing w:val="28"/>
              </w:rPr>
              <w:t xml:space="preserve">   </w:t>
            </w:r>
            <w:r>
              <w:rPr>
                <w:spacing w:val="-5"/>
              </w:rPr>
              <w:t>长</w:t>
            </w:r>
          </w:p>
        </w:tc>
        <w:tc>
          <w:tcPr>
            <w:tcW w:w="4070" w:type="dxa"/>
            <w:vAlign w:val="top"/>
          </w:tcPr>
          <w:p>
            <w:pPr>
              <w:pStyle w:val="TableText"/>
              <w:ind w:left="144"/>
              <w:spacing w:before="43" w:line="221" w:lineRule="auto"/>
              <w:rPr/>
            </w:pPr>
            <w:r>
              <w:rPr>
                <w:spacing w:val="-5"/>
              </w:rPr>
              <w:t>国家自然科学基金委员会管理科学部</w:t>
            </w:r>
          </w:p>
        </w:tc>
      </w:tr>
      <w:tr>
        <w:trPr>
          <w:trHeight w:val="300" w:hRule="atLeast"/>
        </w:trPr>
        <w:tc>
          <w:tcPr>
            <w:tcW w:w="718" w:type="dxa"/>
            <w:vAlign w:val="top"/>
          </w:tcPr>
          <w:p>
            <w:pPr>
              <w:spacing w:before="47" w:line="213" w:lineRule="auto"/>
              <w:rPr>
                <w:rFonts w:ascii="SimSun" w:hAnsi="SimSun" w:eastAsia="SimSun" w:cs="SimSun"/>
                <w:sz w:val="21"/>
                <w:szCs w:val="21"/>
              </w:rPr>
            </w:pPr>
            <w:r>
              <w:rPr>
                <w:rFonts w:ascii="SimSun" w:hAnsi="SimSun" w:eastAsia="SimSun" w:cs="SimSun"/>
                <w:sz w:val="21"/>
                <w:szCs w:val="21"/>
                <w:spacing w:val="-2"/>
              </w:rPr>
              <w:t>夏颖哲</w:t>
            </w:r>
          </w:p>
        </w:tc>
        <w:tc>
          <w:tcPr>
            <w:tcW w:w="1077" w:type="dxa"/>
            <w:vAlign w:val="top"/>
          </w:tcPr>
          <w:p>
            <w:pPr>
              <w:ind w:left="111"/>
              <w:spacing w:before="47" w:line="213" w:lineRule="auto"/>
              <w:rPr>
                <w:rFonts w:ascii="SimSun" w:hAnsi="SimSun" w:eastAsia="SimSun" w:cs="SimSun"/>
                <w:sz w:val="21"/>
                <w:szCs w:val="21"/>
              </w:rPr>
            </w:pPr>
            <w:r>
              <w:rPr>
                <w:rFonts w:ascii="SimSun" w:hAnsi="SimSun" w:eastAsia="SimSun" w:cs="SimSun"/>
                <w:sz w:val="21"/>
                <w:szCs w:val="21"/>
                <w:spacing w:val="-7"/>
              </w:rPr>
              <w:t>副 主 任</w:t>
            </w:r>
          </w:p>
        </w:tc>
        <w:tc>
          <w:tcPr>
            <w:tcW w:w="4070" w:type="dxa"/>
            <w:vAlign w:val="top"/>
          </w:tcPr>
          <w:p>
            <w:pPr>
              <w:pStyle w:val="TableText"/>
              <w:ind w:left="144"/>
              <w:spacing w:before="47" w:line="213" w:lineRule="auto"/>
              <w:rPr/>
            </w:pPr>
            <w:r>
              <w:rPr>
                <w:spacing w:val="-6"/>
              </w:rPr>
              <w:t>财政部政府和社会资本合作中心</w:t>
            </w:r>
          </w:p>
        </w:tc>
      </w:tr>
      <w:tr>
        <w:trPr>
          <w:trHeight w:val="301" w:hRule="atLeast"/>
        </w:trPr>
        <w:tc>
          <w:tcPr>
            <w:tcW w:w="718" w:type="dxa"/>
            <w:vAlign w:val="top"/>
          </w:tcPr>
          <w:p>
            <w:pPr>
              <w:pStyle w:val="TableText"/>
              <w:spacing w:before="37" w:line="223" w:lineRule="auto"/>
              <w:rPr/>
            </w:pPr>
            <w:r>
              <w:rPr>
                <w:spacing w:val="-3"/>
              </w:rPr>
              <w:t>徐</w:t>
            </w:r>
            <w:r>
              <w:rPr>
                <w:spacing w:val="100"/>
              </w:rPr>
              <w:t xml:space="preserve"> </w:t>
            </w:r>
            <w:r>
              <w:rPr>
                <w:spacing w:val="-3"/>
              </w:rPr>
              <w:t>策</w:t>
            </w:r>
          </w:p>
        </w:tc>
        <w:tc>
          <w:tcPr>
            <w:tcW w:w="1077" w:type="dxa"/>
            <w:vAlign w:val="top"/>
          </w:tcPr>
          <w:p>
            <w:pPr>
              <w:pStyle w:val="TableText"/>
              <w:ind w:left="111"/>
              <w:spacing w:before="37" w:line="223" w:lineRule="auto"/>
              <w:rPr/>
            </w:pPr>
            <w:r>
              <w:rPr>
                <w:spacing w:val="-5"/>
              </w:rPr>
              <w:t>原</w:t>
            </w:r>
            <w:r>
              <w:rPr>
                <w:spacing w:val="-5"/>
              </w:rPr>
              <w:t xml:space="preserve"> </w:t>
            </w:r>
            <w:r>
              <w:rPr>
                <w:spacing w:val="-5"/>
              </w:rPr>
              <w:t>处</w:t>
            </w:r>
            <w:r>
              <w:rPr>
                <w:spacing w:val="-5"/>
              </w:rPr>
              <w:t xml:space="preserve"> </w:t>
            </w:r>
            <w:r>
              <w:rPr>
                <w:spacing w:val="-5"/>
              </w:rPr>
              <w:t>长</w:t>
            </w:r>
          </w:p>
        </w:tc>
        <w:tc>
          <w:tcPr>
            <w:tcW w:w="4070" w:type="dxa"/>
            <w:vAlign w:val="top"/>
          </w:tcPr>
          <w:p>
            <w:pPr>
              <w:pStyle w:val="TableText"/>
              <w:ind w:left="144"/>
              <w:spacing w:before="37" w:line="222" w:lineRule="auto"/>
              <w:rPr/>
            </w:pPr>
            <w:r>
              <w:rPr>
                <w:spacing w:val="-5"/>
              </w:rPr>
              <w:t>国家发展和改革委员会发展战略和规划司</w:t>
            </w:r>
          </w:p>
        </w:tc>
      </w:tr>
      <w:tr>
        <w:trPr>
          <w:trHeight w:val="300" w:hRule="atLeast"/>
        </w:trPr>
        <w:tc>
          <w:tcPr>
            <w:tcW w:w="718" w:type="dxa"/>
            <w:vAlign w:val="top"/>
          </w:tcPr>
          <w:p>
            <w:pPr>
              <w:spacing w:before="48" w:line="212" w:lineRule="auto"/>
              <w:rPr>
                <w:rFonts w:ascii="SimSun" w:hAnsi="SimSun" w:eastAsia="SimSun" w:cs="SimSun"/>
                <w:sz w:val="21"/>
                <w:szCs w:val="21"/>
              </w:rPr>
            </w:pPr>
            <w:r>
              <w:rPr>
                <w:rFonts w:ascii="SimSun" w:hAnsi="SimSun" w:eastAsia="SimSun" w:cs="SimSun"/>
                <w:sz w:val="21"/>
                <w:szCs w:val="21"/>
                <w:spacing w:val="-3"/>
              </w:rPr>
              <w:t>杨汝岱</w:t>
            </w:r>
          </w:p>
        </w:tc>
        <w:tc>
          <w:tcPr>
            <w:tcW w:w="1077" w:type="dxa"/>
            <w:vAlign w:val="top"/>
          </w:tcPr>
          <w:p>
            <w:pPr>
              <w:ind w:left="101"/>
              <w:spacing w:before="48" w:line="212" w:lineRule="auto"/>
              <w:rPr>
                <w:rFonts w:ascii="SimSun" w:hAnsi="SimSun" w:eastAsia="SimSun" w:cs="SimSun"/>
                <w:sz w:val="21"/>
                <w:szCs w:val="21"/>
              </w:rPr>
            </w:pPr>
            <w:r>
              <w:rPr>
                <w:rFonts w:ascii="SimSun" w:hAnsi="SimSun" w:eastAsia="SimSun" w:cs="SimSun"/>
                <w:sz w:val="21"/>
                <w:szCs w:val="21"/>
                <w:spacing w:val="-6"/>
              </w:rPr>
              <w:t>教</w:t>
            </w:r>
            <w:r>
              <w:rPr>
                <w:rFonts w:ascii="SimSun" w:hAnsi="SimSun" w:eastAsia="SimSun" w:cs="SimSun"/>
                <w:sz w:val="21"/>
                <w:szCs w:val="21"/>
                <w:spacing w:val="25"/>
              </w:rPr>
              <w:t xml:space="preserve">   </w:t>
            </w:r>
            <w:r>
              <w:rPr>
                <w:rFonts w:ascii="SimSun" w:hAnsi="SimSun" w:eastAsia="SimSun" w:cs="SimSun"/>
                <w:sz w:val="21"/>
                <w:szCs w:val="21"/>
                <w:spacing w:val="-6"/>
              </w:rPr>
              <w:t>授</w:t>
            </w:r>
          </w:p>
        </w:tc>
        <w:tc>
          <w:tcPr>
            <w:tcW w:w="4070" w:type="dxa"/>
            <w:vAlign w:val="top"/>
          </w:tcPr>
          <w:p>
            <w:pPr>
              <w:pStyle w:val="TableText"/>
              <w:ind w:left="144"/>
              <w:spacing w:before="48" w:line="212" w:lineRule="auto"/>
              <w:rPr/>
            </w:pPr>
            <w:r>
              <w:rPr>
                <w:spacing w:val="-4"/>
              </w:rPr>
              <w:t>北京大学</w:t>
            </w:r>
          </w:p>
        </w:tc>
      </w:tr>
      <w:tr>
        <w:trPr>
          <w:trHeight w:val="295" w:hRule="atLeast"/>
        </w:trPr>
        <w:tc>
          <w:tcPr>
            <w:tcW w:w="718" w:type="dxa"/>
            <w:vAlign w:val="top"/>
          </w:tcPr>
          <w:p>
            <w:pPr>
              <w:pStyle w:val="TableText"/>
              <w:spacing w:before="35" w:line="219" w:lineRule="auto"/>
              <w:rPr/>
            </w:pPr>
            <w:r>
              <w:rPr>
                <w:spacing w:val="-5"/>
              </w:rPr>
              <w:t>张建民</w:t>
            </w:r>
          </w:p>
        </w:tc>
        <w:tc>
          <w:tcPr>
            <w:tcW w:w="1077" w:type="dxa"/>
            <w:vAlign w:val="top"/>
          </w:tcPr>
          <w:p>
            <w:pPr>
              <w:pStyle w:val="TableText"/>
              <w:ind w:left="101"/>
              <w:spacing w:before="35" w:line="219" w:lineRule="auto"/>
              <w:rPr/>
            </w:pPr>
            <w:r>
              <w:rPr>
                <w:spacing w:val="-3"/>
              </w:rPr>
              <w:t>原副司长</w:t>
            </w:r>
          </w:p>
        </w:tc>
        <w:tc>
          <w:tcPr>
            <w:tcW w:w="4070" w:type="dxa"/>
            <w:vAlign w:val="top"/>
          </w:tcPr>
          <w:p>
            <w:pPr>
              <w:pStyle w:val="TableText"/>
              <w:ind w:left="144"/>
              <w:spacing w:before="35" w:line="219" w:lineRule="auto"/>
              <w:rPr/>
            </w:pPr>
            <w:r>
              <w:rPr>
                <w:spacing w:val="-5"/>
              </w:rPr>
              <w:t>国家发展和改革委员会发展战略和规划司</w:t>
            </w:r>
          </w:p>
        </w:tc>
      </w:tr>
      <w:tr>
        <w:trPr>
          <w:trHeight w:val="301" w:hRule="atLeast"/>
        </w:trPr>
        <w:tc>
          <w:tcPr>
            <w:tcW w:w="718" w:type="dxa"/>
            <w:vAlign w:val="top"/>
          </w:tcPr>
          <w:p>
            <w:pPr>
              <w:spacing w:before="44" w:line="217" w:lineRule="auto"/>
              <w:rPr>
                <w:rFonts w:ascii="SimSun" w:hAnsi="SimSun" w:eastAsia="SimSun" w:cs="SimSun"/>
                <w:sz w:val="21"/>
                <w:szCs w:val="21"/>
              </w:rPr>
            </w:pPr>
            <w:r>
              <w:rPr>
                <w:rFonts w:ascii="SimSun" w:hAnsi="SimSun" w:eastAsia="SimSun" w:cs="SimSun"/>
                <w:sz w:val="21"/>
                <w:szCs w:val="21"/>
                <w:spacing w:val="-2"/>
              </w:rPr>
              <w:t>张晓波</w:t>
            </w:r>
          </w:p>
        </w:tc>
        <w:tc>
          <w:tcPr>
            <w:tcW w:w="1077" w:type="dxa"/>
            <w:vAlign w:val="top"/>
          </w:tcPr>
          <w:p>
            <w:pPr>
              <w:ind w:left="140"/>
              <w:spacing w:before="44" w:line="217" w:lineRule="auto"/>
              <w:rPr>
                <w:rFonts w:ascii="SimSun" w:hAnsi="SimSun" w:eastAsia="SimSun" w:cs="SimSun"/>
                <w:sz w:val="21"/>
                <w:szCs w:val="21"/>
              </w:rPr>
            </w:pPr>
            <w:r>
              <w:rPr>
                <w:rFonts w:ascii="SimSun" w:hAnsi="SimSun" w:eastAsia="SimSun" w:cs="SimSun"/>
                <w:sz w:val="21"/>
                <w:szCs w:val="21"/>
                <w:spacing w:val="-6"/>
              </w:rPr>
              <w:t>教</w:t>
            </w:r>
            <w:r>
              <w:rPr>
                <w:rFonts w:ascii="SimSun" w:hAnsi="SimSun" w:eastAsia="SimSun" w:cs="SimSun"/>
                <w:sz w:val="21"/>
                <w:szCs w:val="21"/>
                <w:spacing w:val="12"/>
              </w:rPr>
              <w:t xml:space="preserve">   </w:t>
            </w:r>
            <w:r>
              <w:rPr>
                <w:rFonts w:ascii="SimSun" w:hAnsi="SimSun" w:eastAsia="SimSun" w:cs="SimSun"/>
                <w:sz w:val="21"/>
                <w:szCs w:val="21"/>
                <w:spacing w:val="-6"/>
              </w:rPr>
              <w:t>授</w:t>
            </w:r>
          </w:p>
        </w:tc>
        <w:tc>
          <w:tcPr>
            <w:tcW w:w="4070" w:type="dxa"/>
            <w:vAlign w:val="top"/>
          </w:tcPr>
          <w:p>
            <w:pPr>
              <w:pStyle w:val="TableText"/>
              <w:ind w:left="144"/>
              <w:spacing w:before="44" w:line="217" w:lineRule="auto"/>
              <w:rPr/>
            </w:pPr>
            <w:r>
              <w:rPr>
                <w:spacing w:val="-4"/>
              </w:rPr>
              <w:t>北京大学</w:t>
            </w:r>
          </w:p>
        </w:tc>
      </w:tr>
      <w:tr>
        <w:trPr>
          <w:trHeight w:val="272" w:hRule="atLeast"/>
        </w:trPr>
        <w:tc>
          <w:tcPr>
            <w:tcW w:w="718" w:type="dxa"/>
            <w:vAlign w:val="top"/>
          </w:tcPr>
          <w:p>
            <w:pPr>
              <w:pStyle w:val="TableText"/>
              <w:spacing w:before="54" w:line="182" w:lineRule="auto"/>
              <w:rPr/>
            </w:pPr>
            <w:r>
              <w:rPr>
                <w:spacing w:val="-2"/>
              </w:rPr>
              <w:t>周黎安</w:t>
            </w:r>
          </w:p>
        </w:tc>
        <w:tc>
          <w:tcPr>
            <w:tcW w:w="1077" w:type="dxa"/>
            <w:vAlign w:val="top"/>
          </w:tcPr>
          <w:p>
            <w:pPr>
              <w:pStyle w:val="TableText"/>
              <w:ind w:left="92"/>
              <w:spacing w:before="54" w:line="182" w:lineRule="auto"/>
              <w:rPr/>
            </w:pPr>
            <w:r>
              <w:rPr>
                <w:spacing w:val="-1"/>
              </w:rPr>
              <w:t>教</w:t>
            </w:r>
            <w:r>
              <w:rPr>
                <w:spacing w:val="28"/>
              </w:rPr>
              <w:t xml:space="preserve">   </w:t>
            </w:r>
            <w:r>
              <w:rPr>
                <w:spacing w:val="-1"/>
              </w:rPr>
              <w:t>授</w:t>
            </w:r>
          </w:p>
        </w:tc>
        <w:tc>
          <w:tcPr>
            <w:tcW w:w="4070" w:type="dxa"/>
            <w:vAlign w:val="top"/>
          </w:tcPr>
          <w:p>
            <w:pPr>
              <w:pStyle w:val="TableText"/>
              <w:ind w:left="144"/>
              <w:spacing w:before="42" w:line="193" w:lineRule="auto"/>
              <w:rPr/>
            </w:pPr>
            <w:r>
              <w:rPr>
                <w:spacing w:val="-4"/>
              </w:rPr>
              <w:t>北京大学</w:t>
            </w:r>
          </w:p>
        </w:tc>
      </w:tr>
    </w:tbl>
    <w:p>
      <w:pPr>
        <w:pStyle w:val="BodyText"/>
        <w:spacing w:line="14" w:lineRule="auto"/>
        <w:rPr>
          <w:sz w:val="2"/>
        </w:rPr>
      </w:pPr>
      <w:r/>
    </w:p>
    <w:p>
      <w:pPr>
        <w:spacing w:line="14" w:lineRule="auto"/>
        <w:sectPr>
          <w:type w:val="continuous"/>
          <w:pgSz w:w="8910" w:h="13210"/>
          <w:pgMar w:top="400" w:right="1336" w:bottom="0" w:left="161" w:header="0" w:footer="0" w:gutter="0"/>
          <w:cols w:equalWidth="0" w:num="1">
            <w:col w:w="7413" w:space="0"/>
          </w:cols>
        </w:sectPr>
        <w:rPr>
          <w:sz w:val="2"/>
          <w:szCs w:val="2"/>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1758"/>
        <w:spacing w:before="117" w:line="219" w:lineRule="auto"/>
        <w:rPr>
          <w:rFonts w:ascii="SimSun" w:hAnsi="SimSun" w:eastAsia="SimSun" w:cs="SimSun"/>
          <w:sz w:val="36"/>
          <w:szCs w:val="36"/>
        </w:rPr>
      </w:pPr>
      <w:r>
        <w:rPr>
          <w:rFonts w:ascii="SimSun" w:hAnsi="SimSun" w:eastAsia="SimSun" w:cs="SimSun"/>
          <w:sz w:val="36"/>
          <w:szCs w:val="36"/>
          <w:b/>
          <w:bCs/>
          <w:spacing w:val="-2"/>
        </w:rPr>
        <w:t>本书课题组名单</w:t>
      </w:r>
    </w:p>
    <w:p>
      <w:pPr>
        <w:spacing w:before="26"/>
        <w:rPr/>
      </w:pPr>
      <w:r/>
    </w:p>
    <w:p>
      <w:pPr>
        <w:spacing w:before="25"/>
        <w:rPr/>
      </w:pPr>
      <w:r/>
    </w:p>
    <w:p>
      <w:pPr>
        <w:spacing w:before="25"/>
        <w:rPr/>
      </w:pPr>
      <w:r/>
    </w:p>
    <w:tbl>
      <w:tblPr>
        <w:tblStyle w:val="TableNormal"/>
        <w:tblW w:w="5000" w:type="dxa"/>
        <w:tblInd w:w="257"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942"/>
        <w:gridCol w:w="2058"/>
      </w:tblGrid>
      <w:tr>
        <w:trPr>
          <w:trHeight w:val="456" w:hRule="atLeast"/>
        </w:trPr>
        <w:tc>
          <w:tcPr>
            <w:tcW w:w="2942" w:type="dxa"/>
            <w:vAlign w:val="top"/>
          </w:tcPr>
          <w:p>
            <w:pPr>
              <w:pStyle w:val="TableText"/>
              <w:spacing w:before="1" w:line="225" w:lineRule="auto"/>
              <w:rPr>
                <w:sz w:val="28"/>
                <w:szCs w:val="28"/>
              </w:rPr>
            </w:pPr>
            <w:r>
              <w:rPr>
                <w:rFonts w:ascii="SimHei" w:hAnsi="SimHei" w:eastAsia="SimHei" w:cs="SimHei"/>
                <w:sz w:val="28"/>
                <w:szCs w:val="28"/>
                <w:b/>
                <w:bCs/>
                <w:spacing w:val="2"/>
              </w:rPr>
              <w:t>课题组负责人：</w:t>
            </w:r>
            <w:r>
              <w:rPr>
                <w:sz w:val="28"/>
                <w:szCs w:val="28"/>
                <w:spacing w:val="2"/>
              </w:rPr>
              <w:t>周黎安</w:t>
            </w:r>
          </w:p>
        </w:tc>
        <w:tc>
          <w:tcPr>
            <w:tcW w:w="2058" w:type="dxa"/>
            <w:vAlign w:val="top"/>
          </w:tcPr>
          <w:p>
            <w:pPr>
              <w:rPr>
                <w:rFonts w:ascii="Arial"/>
                <w:sz w:val="21"/>
              </w:rPr>
            </w:pPr>
            <w:r/>
          </w:p>
        </w:tc>
      </w:tr>
      <w:tr>
        <w:trPr>
          <w:trHeight w:val="621" w:hRule="atLeast"/>
        </w:trPr>
        <w:tc>
          <w:tcPr>
            <w:tcW w:w="2942" w:type="dxa"/>
            <w:vAlign w:val="top"/>
          </w:tcPr>
          <w:p>
            <w:pPr>
              <w:pStyle w:val="TableText"/>
              <w:spacing w:before="163" w:line="224" w:lineRule="auto"/>
              <w:rPr>
                <w:sz w:val="28"/>
                <w:szCs w:val="28"/>
              </w:rPr>
            </w:pPr>
            <w:r>
              <w:rPr>
                <w:rFonts w:ascii="SimHei" w:hAnsi="SimHei" w:eastAsia="SimHei" w:cs="SimHei"/>
                <w:sz w:val="28"/>
                <w:szCs w:val="28"/>
                <w:b/>
                <w:bCs/>
                <w:spacing w:val="27"/>
              </w:rPr>
              <w:t>课题组成员：</w:t>
            </w:r>
            <w:r>
              <w:rPr>
                <w:sz w:val="28"/>
                <w:szCs w:val="28"/>
                <w:spacing w:val="27"/>
              </w:rPr>
              <w:t>徐宪平</w:t>
            </w:r>
          </w:p>
        </w:tc>
        <w:tc>
          <w:tcPr>
            <w:tcW w:w="2058" w:type="dxa"/>
            <w:vAlign w:val="top"/>
          </w:tcPr>
          <w:p>
            <w:pPr>
              <w:pStyle w:val="TableText"/>
              <w:spacing w:before="164" w:line="224" w:lineRule="auto"/>
              <w:jc w:val="right"/>
              <w:rPr>
                <w:sz w:val="28"/>
                <w:szCs w:val="28"/>
              </w:rPr>
            </w:pPr>
            <w:r>
              <w:rPr>
                <w:sz w:val="28"/>
                <w:szCs w:val="28"/>
                <w:spacing w:val="1"/>
              </w:rPr>
              <w:t>龚六堂</w:t>
            </w:r>
            <w:r>
              <w:rPr>
                <w:sz w:val="28"/>
                <w:szCs w:val="28"/>
                <w:spacing w:val="127"/>
              </w:rPr>
              <w:t xml:space="preserve"> </w:t>
            </w:r>
            <w:r>
              <w:rPr>
                <w:sz w:val="28"/>
                <w:szCs w:val="28"/>
                <w:spacing w:val="1"/>
              </w:rPr>
              <w:t>孟涓涓</w:t>
            </w:r>
          </w:p>
        </w:tc>
      </w:tr>
      <w:tr>
        <w:trPr>
          <w:trHeight w:val="605" w:hRule="atLeast"/>
        </w:trPr>
        <w:tc>
          <w:tcPr>
            <w:tcW w:w="2942" w:type="dxa"/>
            <w:vAlign w:val="top"/>
          </w:tcPr>
          <w:p>
            <w:pPr>
              <w:pStyle w:val="TableText"/>
              <w:ind w:left="1946"/>
              <w:spacing w:before="166" w:line="225" w:lineRule="auto"/>
              <w:rPr>
                <w:sz w:val="28"/>
                <w:szCs w:val="28"/>
              </w:rPr>
            </w:pPr>
            <w:r>
              <w:rPr>
                <w:sz w:val="28"/>
                <w:szCs w:val="28"/>
                <w:spacing w:val="-2"/>
              </w:rPr>
              <w:t>虞吉海</w:t>
            </w:r>
          </w:p>
        </w:tc>
        <w:tc>
          <w:tcPr>
            <w:tcW w:w="2058" w:type="dxa"/>
            <w:vAlign w:val="top"/>
          </w:tcPr>
          <w:p>
            <w:pPr>
              <w:pStyle w:val="TableText"/>
              <w:spacing w:before="166" w:line="225" w:lineRule="auto"/>
              <w:jc w:val="right"/>
              <w:rPr>
                <w:sz w:val="28"/>
                <w:szCs w:val="28"/>
              </w:rPr>
            </w:pPr>
            <w:r>
              <w:rPr>
                <w:sz w:val="28"/>
                <w:szCs w:val="28"/>
                <w:spacing w:val="-9"/>
              </w:rPr>
              <w:t>王</w:t>
            </w:r>
            <w:r>
              <w:rPr>
                <w:sz w:val="28"/>
                <w:szCs w:val="28"/>
                <w:spacing w:val="-9"/>
              </w:rPr>
              <w:t xml:space="preserve">  </w:t>
            </w:r>
            <w:r>
              <w:rPr>
                <w:sz w:val="28"/>
                <w:szCs w:val="28"/>
                <w:spacing w:val="-9"/>
              </w:rPr>
              <w:t>辉</w:t>
            </w:r>
            <w:r>
              <w:rPr>
                <w:sz w:val="28"/>
                <w:szCs w:val="28"/>
                <w:spacing w:val="140"/>
              </w:rPr>
              <w:t xml:space="preserve"> </w:t>
            </w:r>
            <w:r>
              <w:rPr>
                <w:sz w:val="28"/>
                <w:szCs w:val="28"/>
                <w:spacing w:val="-9"/>
              </w:rPr>
              <w:t>於</w:t>
            </w:r>
            <w:r>
              <w:rPr>
                <w:sz w:val="28"/>
                <w:szCs w:val="28"/>
                <w:spacing w:val="21"/>
              </w:rPr>
              <w:t xml:space="preserve">  </w:t>
            </w:r>
            <w:r>
              <w:rPr>
                <w:sz w:val="28"/>
                <w:szCs w:val="28"/>
                <w:spacing w:val="-9"/>
              </w:rPr>
              <w:t>嘉</w:t>
            </w:r>
          </w:p>
        </w:tc>
      </w:tr>
      <w:tr>
        <w:trPr>
          <w:trHeight w:val="586" w:hRule="atLeast"/>
        </w:trPr>
        <w:tc>
          <w:tcPr>
            <w:tcW w:w="2942" w:type="dxa"/>
            <w:vAlign w:val="top"/>
          </w:tcPr>
          <w:p>
            <w:pPr>
              <w:pStyle w:val="TableText"/>
              <w:ind w:left="1946"/>
              <w:spacing w:before="148" w:line="232" w:lineRule="auto"/>
              <w:rPr>
                <w:sz w:val="28"/>
                <w:szCs w:val="28"/>
              </w:rPr>
            </w:pPr>
            <w:r>
              <w:rPr>
                <w:sz w:val="28"/>
                <w:szCs w:val="28"/>
                <w:spacing w:val="-10"/>
              </w:rPr>
              <w:t>王</w:t>
            </w:r>
            <w:r>
              <w:rPr>
                <w:sz w:val="28"/>
                <w:szCs w:val="28"/>
                <w:spacing w:val="138"/>
              </w:rPr>
              <w:t xml:space="preserve"> </w:t>
            </w:r>
            <w:r>
              <w:rPr>
                <w:sz w:val="28"/>
                <w:szCs w:val="28"/>
                <w:spacing w:val="-10"/>
              </w:rPr>
              <w:t>忏</w:t>
            </w:r>
          </w:p>
        </w:tc>
        <w:tc>
          <w:tcPr>
            <w:tcW w:w="2058" w:type="dxa"/>
            <w:vAlign w:val="top"/>
          </w:tcPr>
          <w:p>
            <w:pPr>
              <w:pStyle w:val="TableText"/>
              <w:spacing w:before="148" w:line="224" w:lineRule="auto"/>
              <w:jc w:val="right"/>
              <w:rPr>
                <w:sz w:val="28"/>
                <w:szCs w:val="28"/>
              </w:rPr>
            </w:pPr>
            <w:r>
              <w:rPr>
                <w:sz w:val="28"/>
                <w:szCs w:val="28"/>
                <w:spacing w:val="-9"/>
              </w:rPr>
              <w:t>曹</w:t>
            </w:r>
            <w:r>
              <w:rPr>
                <w:sz w:val="28"/>
                <w:szCs w:val="28"/>
                <w:spacing w:val="-8"/>
              </w:rPr>
              <w:t>光宇</w:t>
            </w:r>
            <w:r>
              <w:rPr>
                <w:sz w:val="28"/>
                <w:szCs w:val="28"/>
                <w:spacing w:val="19"/>
              </w:rPr>
              <w:t xml:space="preserve">  </w:t>
            </w:r>
            <w:r>
              <w:rPr>
                <w:sz w:val="28"/>
                <w:szCs w:val="28"/>
                <w:spacing w:val="-8"/>
              </w:rPr>
              <w:t>韩非</w:t>
            </w:r>
            <w:r>
              <w:rPr>
                <w:sz w:val="28"/>
                <w:szCs w:val="28"/>
                <w:spacing w:val="-7"/>
              </w:rPr>
              <w:t>池</w:t>
            </w:r>
          </w:p>
        </w:tc>
      </w:tr>
      <w:tr>
        <w:trPr>
          <w:trHeight w:val="587" w:hRule="atLeast"/>
        </w:trPr>
        <w:tc>
          <w:tcPr>
            <w:tcW w:w="2942" w:type="dxa"/>
            <w:vAlign w:val="top"/>
          </w:tcPr>
          <w:p>
            <w:pPr>
              <w:pStyle w:val="TableText"/>
              <w:ind w:left="1946"/>
              <w:spacing w:before="145" w:line="226" w:lineRule="auto"/>
              <w:rPr>
                <w:sz w:val="28"/>
                <w:szCs w:val="28"/>
              </w:rPr>
            </w:pPr>
            <w:r>
              <w:rPr>
                <w:sz w:val="28"/>
                <w:szCs w:val="28"/>
                <w:spacing w:val="-4"/>
              </w:rPr>
              <w:t>刘晨冉</w:t>
            </w:r>
          </w:p>
        </w:tc>
        <w:tc>
          <w:tcPr>
            <w:tcW w:w="2058" w:type="dxa"/>
            <w:vAlign w:val="top"/>
          </w:tcPr>
          <w:p>
            <w:pPr>
              <w:pStyle w:val="TableText"/>
              <w:spacing w:before="145" w:line="226" w:lineRule="auto"/>
              <w:jc w:val="right"/>
              <w:rPr>
                <w:rFonts w:ascii="SimSun" w:hAnsi="SimSun" w:eastAsia="SimSun" w:cs="SimSun"/>
                <w:sz w:val="28"/>
                <w:szCs w:val="28"/>
              </w:rPr>
            </w:pPr>
            <w:r>
              <w:rPr>
                <w:sz w:val="28"/>
                <w:szCs w:val="28"/>
                <w:spacing w:val="-2"/>
              </w:rPr>
              <w:t>刘蓝予</w:t>
            </w:r>
            <w:r>
              <w:rPr>
                <w:sz w:val="28"/>
                <w:szCs w:val="28"/>
                <w:spacing w:val="141"/>
              </w:rPr>
              <w:t xml:space="preserve"> </w:t>
            </w:r>
            <w:r>
              <w:rPr>
                <w:rFonts w:ascii="SimSun" w:hAnsi="SimSun" w:eastAsia="SimSun" w:cs="SimSun"/>
                <w:sz w:val="28"/>
                <w:szCs w:val="28"/>
                <w:spacing w:val="-2"/>
              </w:rPr>
              <w:t>邓  涵</w:t>
            </w:r>
          </w:p>
        </w:tc>
      </w:tr>
      <w:tr>
        <w:trPr>
          <w:trHeight w:val="441" w:hRule="atLeast"/>
        </w:trPr>
        <w:tc>
          <w:tcPr>
            <w:tcW w:w="2942" w:type="dxa"/>
            <w:vAlign w:val="top"/>
          </w:tcPr>
          <w:p>
            <w:pPr>
              <w:pStyle w:val="TableText"/>
              <w:ind w:left="1946"/>
              <w:spacing w:before="150" w:line="185" w:lineRule="auto"/>
              <w:rPr>
                <w:sz w:val="28"/>
                <w:szCs w:val="28"/>
              </w:rPr>
            </w:pPr>
            <w:r>
              <w:rPr>
                <w:sz w:val="28"/>
                <w:szCs w:val="28"/>
                <w:spacing w:val="-11"/>
                <w:w w:val="98"/>
              </w:rPr>
              <w:t>张</w:t>
            </w:r>
            <w:r>
              <w:rPr>
                <w:sz w:val="28"/>
                <w:szCs w:val="28"/>
                <w:spacing w:val="6"/>
              </w:rPr>
              <w:t xml:space="preserve">  </w:t>
            </w:r>
            <w:r>
              <w:rPr>
                <w:sz w:val="28"/>
                <w:szCs w:val="28"/>
                <w:spacing w:val="-11"/>
                <w:w w:val="98"/>
              </w:rPr>
              <w:t>凯</w:t>
            </w:r>
          </w:p>
        </w:tc>
        <w:tc>
          <w:tcPr>
            <w:tcW w:w="2058" w:type="dxa"/>
            <w:vAlign w:val="top"/>
          </w:tcPr>
          <w:p>
            <w:pPr>
              <w:pStyle w:val="TableText"/>
              <w:ind w:left="93"/>
              <w:spacing w:before="150" w:line="185" w:lineRule="auto"/>
              <w:rPr>
                <w:sz w:val="28"/>
                <w:szCs w:val="28"/>
              </w:rPr>
            </w:pPr>
            <w:r>
              <w:rPr>
                <w:sz w:val="28"/>
                <w:szCs w:val="28"/>
                <w:spacing w:val="-4"/>
              </w:rPr>
              <w:t>王子琳</w:t>
            </w:r>
          </w:p>
        </w:tc>
      </w:tr>
    </w:tbl>
    <w:p>
      <w:pPr>
        <w:pStyle w:val="BodyText"/>
        <w:rPr/>
      </w:pPr>
      <w:r/>
    </w:p>
    <w:p>
      <w:pPr>
        <w:sectPr>
          <w:pgSz w:w="8910" w:h="13210"/>
          <w:pgMar w:top="400" w:right="1336" w:bottom="0" w:left="1336" w:header="0" w:footer="0" w:gutter="0"/>
        </w:sectPr>
        <w:rPr/>
      </w:pPr>
    </w:p>
    <w:p>
      <w:pPr>
        <w:pStyle w:val="BodyText"/>
        <w:spacing w:line="241" w:lineRule="auto"/>
        <w:rPr/>
      </w:pPr>
      <w:r>
        <w:drawing>
          <wp:anchor distT="0" distB="0" distL="0" distR="0" simplePos="0" relativeHeight="251667456" behindDoc="0" locked="0" layoutInCell="0" allowOverlap="1">
            <wp:simplePos x="0" y="0"/>
            <wp:positionH relativeFrom="page">
              <wp:posOffset>431807</wp:posOffset>
            </wp:positionH>
            <wp:positionV relativeFrom="page">
              <wp:posOffset>7486657</wp:posOffset>
            </wp:positionV>
            <wp:extent cx="1854191" cy="6350"/>
            <wp:effectExtent l="0" t="0" r="0" b="0"/>
            <wp:wrapNone/>
            <wp:docPr id="10" name="IM 10"/>
            <wp:cNvGraphicFramePr/>
            <a:graphic>
              <a:graphicData uri="http://schemas.openxmlformats.org/drawingml/2006/picture">
                <pic:pic>
                  <pic:nvPicPr>
                    <pic:cNvPr id="10" name="IM 10"/>
                    <pic:cNvPicPr/>
                  </pic:nvPicPr>
                  <pic:blipFill>
                    <a:blip r:embed="rId8"/>
                    <a:stretch>
                      <a:fillRect/>
                    </a:stretch>
                  </pic:blipFill>
                  <pic:spPr>
                    <a:xfrm rot="0">
                      <a:off x="0" y="0"/>
                      <a:ext cx="1854191" cy="6350"/>
                    </a:xfrm>
                    <a:prstGeom prst="rect">
                      <a:avLst/>
                    </a:prstGeom>
                  </pic:spPr>
                </pic:pic>
              </a:graphicData>
            </a:graphic>
          </wp:anchor>
        </w:drawing>
      </w: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ind w:left="2765"/>
        <w:spacing w:before="124" w:line="219" w:lineRule="auto"/>
        <w:rPr>
          <w:rFonts w:ascii="SimSun" w:hAnsi="SimSun" w:eastAsia="SimSun" w:cs="SimSun"/>
          <w:sz w:val="38"/>
          <w:szCs w:val="38"/>
        </w:rPr>
      </w:pPr>
      <w:r>
        <w:rPr>
          <w:rFonts w:ascii="SimSun" w:hAnsi="SimSun" w:eastAsia="SimSun" w:cs="SimSun"/>
          <w:sz w:val="38"/>
          <w:szCs w:val="38"/>
          <w:b/>
          <w:bCs/>
          <w:spacing w:val="-17"/>
        </w:rPr>
        <w:t>丛</w:t>
      </w:r>
      <w:r>
        <w:rPr>
          <w:rFonts w:ascii="SimSun" w:hAnsi="SimSun" w:eastAsia="SimSun" w:cs="SimSun"/>
          <w:sz w:val="38"/>
          <w:szCs w:val="38"/>
          <w:spacing w:val="146"/>
        </w:rPr>
        <w:t xml:space="preserve"> </w:t>
      </w:r>
      <w:r>
        <w:rPr>
          <w:rFonts w:ascii="SimSun" w:hAnsi="SimSun" w:eastAsia="SimSun" w:cs="SimSun"/>
          <w:sz w:val="38"/>
          <w:szCs w:val="38"/>
          <w:b/>
          <w:bCs/>
          <w:spacing w:val="-17"/>
        </w:rPr>
        <w:t>书</w:t>
      </w:r>
      <w:r>
        <w:rPr>
          <w:rFonts w:ascii="SimSun" w:hAnsi="SimSun" w:eastAsia="SimSun" w:cs="SimSun"/>
          <w:sz w:val="38"/>
          <w:szCs w:val="38"/>
          <w:spacing w:val="6"/>
        </w:rPr>
        <w:t xml:space="preserve">  </w:t>
      </w:r>
      <w:r>
        <w:rPr>
          <w:rFonts w:ascii="SimSun" w:hAnsi="SimSun" w:eastAsia="SimSun" w:cs="SimSun"/>
          <w:sz w:val="38"/>
          <w:szCs w:val="38"/>
          <w:b/>
          <w:bCs/>
          <w:spacing w:val="-17"/>
        </w:rPr>
        <w:t>序</w:t>
      </w:r>
    </w:p>
    <w:p>
      <w:pPr>
        <w:pStyle w:val="BodyText"/>
        <w:spacing w:line="243" w:lineRule="auto"/>
        <w:rPr/>
      </w:pPr>
      <w:r/>
    </w:p>
    <w:p>
      <w:pPr>
        <w:pStyle w:val="BodyText"/>
        <w:spacing w:line="243" w:lineRule="auto"/>
        <w:rPr/>
      </w:pPr>
      <w:r/>
    </w:p>
    <w:p>
      <w:pPr>
        <w:pStyle w:val="BodyText"/>
        <w:spacing w:line="243" w:lineRule="auto"/>
        <w:rPr/>
      </w:pPr>
      <w:r/>
    </w:p>
    <w:p>
      <w:pPr>
        <w:ind w:firstLine="409"/>
        <w:spacing w:before="68" w:line="272" w:lineRule="auto"/>
        <w:jc w:val="both"/>
        <w:rPr>
          <w:rFonts w:ascii="SimSun" w:hAnsi="SimSun" w:eastAsia="SimSun" w:cs="SimSun"/>
          <w:sz w:val="21"/>
          <w:szCs w:val="21"/>
        </w:rPr>
      </w:pPr>
      <w:r>
        <w:rPr>
          <w:rFonts w:ascii="SimSun" w:hAnsi="SimSun" w:eastAsia="SimSun" w:cs="SimSun"/>
          <w:sz w:val="21"/>
          <w:szCs w:val="21"/>
          <w:spacing w:val="-2"/>
        </w:rPr>
        <w:t>习近平总书记强调，编制和实施国民经济和社会发展五年规划，是我们党治</w:t>
      </w:r>
      <w:r>
        <w:rPr>
          <w:rFonts w:ascii="SimSun" w:hAnsi="SimSun" w:eastAsia="SimSun" w:cs="SimSun"/>
          <w:sz w:val="21"/>
          <w:szCs w:val="21"/>
          <w:spacing w:val="1"/>
        </w:rPr>
        <w:t xml:space="preserve">  </w:t>
      </w:r>
      <w:r>
        <w:rPr>
          <w:rFonts w:ascii="SimSun" w:hAnsi="SimSun" w:eastAsia="SimSun" w:cs="SimSun"/>
          <w:sz w:val="21"/>
          <w:szCs w:val="21"/>
          <w:spacing w:val="-7"/>
        </w:rPr>
        <w:t>国理政的重要方式①。“十四五”规划是在习</w:t>
      </w:r>
      <w:r>
        <w:rPr>
          <w:rFonts w:ascii="SimSun" w:hAnsi="SimSun" w:eastAsia="SimSun" w:cs="SimSun"/>
          <w:sz w:val="21"/>
          <w:szCs w:val="21"/>
          <w:spacing w:val="-8"/>
        </w:rPr>
        <w:t>近平新时代中国特色社会主义思想指</w:t>
      </w:r>
      <w:r>
        <w:rPr>
          <w:rFonts w:ascii="SimSun" w:hAnsi="SimSun" w:eastAsia="SimSun" w:cs="SimSun"/>
          <w:sz w:val="21"/>
          <w:szCs w:val="21"/>
        </w:rPr>
        <w:t xml:space="preserve"> </w:t>
      </w:r>
      <w:r>
        <w:rPr>
          <w:rFonts w:ascii="SimSun" w:hAnsi="SimSun" w:eastAsia="SimSun" w:cs="SimSun"/>
          <w:sz w:val="21"/>
          <w:szCs w:val="21"/>
          <w:spacing w:val="-5"/>
        </w:rPr>
        <w:t>导下，开启全面建设社会主义现代化国家新征程的第一个五年</w:t>
      </w:r>
      <w:r>
        <w:rPr>
          <w:rFonts w:ascii="SimSun" w:hAnsi="SimSun" w:eastAsia="SimSun" w:cs="SimSun"/>
          <w:sz w:val="21"/>
          <w:szCs w:val="21"/>
          <w:spacing w:val="-6"/>
        </w:rPr>
        <w:t>规划。在“十四五”</w:t>
      </w:r>
      <w:r>
        <w:rPr>
          <w:rFonts w:ascii="SimSun" w:hAnsi="SimSun" w:eastAsia="SimSun" w:cs="SimSun"/>
          <w:sz w:val="21"/>
          <w:szCs w:val="21"/>
        </w:rPr>
        <w:t xml:space="preserve"> </w:t>
      </w:r>
      <w:r>
        <w:rPr>
          <w:rFonts w:ascii="SimSun" w:hAnsi="SimSun" w:eastAsia="SimSun" w:cs="SimSun"/>
          <w:sz w:val="21"/>
          <w:szCs w:val="21"/>
          <w:spacing w:val="-2"/>
        </w:rPr>
        <w:t>规划开篇布局之际，为了有效应对新时代高质量发展所面临的国内外挑战，迫切 </w:t>
      </w:r>
      <w:r>
        <w:rPr>
          <w:rFonts w:ascii="SimSun" w:hAnsi="SimSun" w:eastAsia="SimSun" w:cs="SimSun"/>
          <w:sz w:val="21"/>
          <w:szCs w:val="21"/>
          <w:spacing w:val="-2"/>
        </w:rPr>
        <w:t>需要对国家宏观战略中的关键问题进行系统梳理和深入研究，并在此基础上提炼</w:t>
      </w:r>
      <w:r>
        <w:rPr>
          <w:rFonts w:ascii="SimSun" w:hAnsi="SimSun" w:eastAsia="SimSun" w:cs="SimSun"/>
          <w:sz w:val="21"/>
          <w:szCs w:val="21"/>
          <w:spacing w:val="3"/>
        </w:rPr>
        <w:t xml:space="preserve">  </w:t>
      </w:r>
      <w:r>
        <w:rPr>
          <w:rFonts w:ascii="SimSun" w:hAnsi="SimSun" w:eastAsia="SimSun" w:cs="SimSun"/>
          <w:sz w:val="21"/>
          <w:szCs w:val="21"/>
          <w:spacing w:val="1"/>
        </w:rPr>
        <w:t>关键科学问题，开展多学科、大交叉、新范式的研究，</w:t>
      </w:r>
      <w:r>
        <w:rPr>
          <w:rFonts w:ascii="SimSun" w:hAnsi="SimSun" w:eastAsia="SimSun" w:cs="SimSun"/>
          <w:sz w:val="21"/>
          <w:szCs w:val="21"/>
        </w:rPr>
        <w:t>为编制实施好“十四五” </w:t>
      </w:r>
      <w:r>
        <w:rPr>
          <w:rFonts w:ascii="SimSun" w:hAnsi="SimSun" w:eastAsia="SimSun" w:cs="SimSun"/>
          <w:sz w:val="21"/>
          <w:szCs w:val="21"/>
          <w:spacing w:val="-5"/>
        </w:rPr>
        <w:t>规划提供有效的、基于科学理性分析的坚实支撑。</w:t>
      </w:r>
    </w:p>
    <w:p>
      <w:pPr>
        <w:ind w:right="65" w:firstLine="409"/>
        <w:spacing w:before="120" w:line="280" w:lineRule="auto"/>
        <w:rPr>
          <w:rFonts w:ascii="SimSun" w:hAnsi="SimSun" w:eastAsia="SimSun" w:cs="SimSun"/>
          <w:sz w:val="21"/>
          <w:szCs w:val="21"/>
        </w:rPr>
      </w:pPr>
      <w:r>
        <w:rPr>
          <w:rFonts w:ascii="SimSun" w:hAnsi="SimSun" w:eastAsia="SimSun" w:cs="SimSun"/>
          <w:sz w:val="21"/>
          <w:szCs w:val="21"/>
          <w:spacing w:val="10"/>
        </w:rPr>
        <w:t>2019年4月至6月期间，国家发展和改革委员会(简称国家发展改革委)发</w:t>
      </w:r>
      <w:r>
        <w:rPr>
          <w:rFonts w:ascii="SimSun" w:hAnsi="SimSun" w:eastAsia="SimSun" w:cs="SimSun"/>
          <w:sz w:val="21"/>
          <w:szCs w:val="21"/>
          <w:spacing w:val="18"/>
        </w:rPr>
        <w:t xml:space="preserve"> </w:t>
      </w:r>
      <w:r>
        <w:rPr>
          <w:rFonts w:ascii="SimSun" w:hAnsi="SimSun" w:eastAsia="SimSun" w:cs="SimSun"/>
          <w:sz w:val="21"/>
          <w:szCs w:val="21"/>
          <w:spacing w:val="4"/>
        </w:rPr>
        <w:t>展战略和规划司来国家自然科学基金委员会(简称自然科学基金委)调研，研讨</w:t>
      </w:r>
      <w:r>
        <w:rPr>
          <w:rFonts w:ascii="SimSun" w:hAnsi="SimSun" w:eastAsia="SimSun" w:cs="SimSun"/>
          <w:sz w:val="21"/>
          <w:szCs w:val="21"/>
          <w:spacing w:val="12"/>
        </w:rPr>
        <w:t xml:space="preserve"> </w:t>
      </w:r>
      <w:r>
        <w:rPr>
          <w:rFonts w:ascii="SimSun" w:hAnsi="SimSun" w:eastAsia="SimSun" w:cs="SimSun"/>
          <w:sz w:val="21"/>
          <w:szCs w:val="21"/>
          <w:spacing w:val="-1"/>
        </w:rPr>
        <w:t>“十四五”规划国家宏观战略有关关键问题。与此同时，财政部</w:t>
      </w:r>
      <w:r>
        <w:rPr>
          <w:rFonts w:ascii="SimSun" w:hAnsi="SimSun" w:eastAsia="SimSun" w:cs="SimSun"/>
          <w:sz w:val="21"/>
          <w:szCs w:val="21"/>
          <w:spacing w:val="-2"/>
        </w:rPr>
        <w:t>政府和社会资本</w:t>
      </w:r>
      <w:r>
        <w:rPr>
          <w:rFonts w:ascii="SimSun" w:hAnsi="SimSun" w:eastAsia="SimSun" w:cs="SimSun"/>
          <w:sz w:val="21"/>
          <w:szCs w:val="21"/>
        </w:rPr>
        <w:t xml:space="preserve"> </w:t>
      </w:r>
      <w:r>
        <w:rPr>
          <w:rFonts w:ascii="SimSun" w:hAnsi="SimSun" w:eastAsia="SimSun" w:cs="SimSun"/>
          <w:sz w:val="21"/>
          <w:szCs w:val="21"/>
          <w:spacing w:val="-3"/>
        </w:rPr>
        <w:t>合作中心向自然科学基金委来函，希望自然科学基金委在探索</w:t>
      </w:r>
      <w:r>
        <w:rPr>
          <w:rFonts w:ascii="Times New Roman" w:hAnsi="Times New Roman" w:eastAsia="Times New Roman" w:cs="Times New Roman"/>
          <w:sz w:val="21"/>
          <w:szCs w:val="21"/>
          <w:spacing w:val="-3"/>
        </w:rPr>
        <w:t>PPP(public-private </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partnership,  </w:t>
      </w:r>
      <w:r>
        <w:rPr>
          <w:rFonts w:ascii="SimSun" w:hAnsi="SimSun" w:eastAsia="SimSun" w:cs="SimSun"/>
          <w:sz w:val="21"/>
          <w:szCs w:val="21"/>
        </w:rPr>
        <w:t>政府和社会资本合作)改革体制、机制与政策研究上给予基础研究支 </w:t>
      </w:r>
      <w:r>
        <w:rPr>
          <w:rFonts w:ascii="SimSun" w:hAnsi="SimSun" w:eastAsia="SimSun" w:cs="SimSun"/>
          <w:sz w:val="21"/>
          <w:szCs w:val="21"/>
          <w:spacing w:val="-2"/>
        </w:rPr>
        <w:t>持。审计署电子数据审计司领导来自然科学基金委与财务局、管理科学部会谈，</w:t>
      </w:r>
      <w:r>
        <w:rPr>
          <w:rFonts w:ascii="SimSun" w:hAnsi="SimSun" w:eastAsia="SimSun" w:cs="SimSun"/>
          <w:sz w:val="21"/>
          <w:szCs w:val="21"/>
          <w:spacing w:val="11"/>
        </w:rPr>
        <w:t xml:space="preserve"> </w:t>
      </w:r>
      <w:r>
        <w:rPr>
          <w:rFonts w:ascii="SimSun" w:hAnsi="SimSun" w:eastAsia="SimSun" w:cs="SimSun"/>
          <w:sz w:val="21"/>
          <w:szCs w:val="21"/>
          <w:spacing w:val="-4"/>
        </w:rPr>
        <w:t>商讨审计大数据和宏观经济社会运行态势监测与风险预警。</w:t>
      </w:r>
    </w:p>
    <w:p>
      <w:pPr>
        <w:ind w:right="65" w:firstLine="409"/>
        <w:spacing w:before="70" w:line="283" w:lineRule="auto"/>
        <w:rPr>
          <w:rFonts w:ascii="SimSun" w:hAnsi="SimSun" w:eastAsia="SimSun" w:cs="SimSun"/>
          <w:sz w:val="21"/>
          <w:szCs w:val="21"/>
        </w:rPr>
      </w:pPr>
      <w:r>
        <w:rPr>
          <w:rFonts w:ascii="SimSun" w:hAnsi="SimSun" w:eastAsia="SimSun" w:cs="SimSun"/>
          <w:sz w:val="21"/>
          <w:szCs w:val="21"/>
          <w:spacing w:val="-2"/>
        </w:rPr>
        <w:t>自然科学基金委党组高度重视，由委副主任亲自率队，先后</w:t>
      </w:r>
      <w:r>
        <w:rPr>
          <w:rFonts w:ascii="SimSun" w:hAnsi="SimSun" w:eastAsia="SimSun" w:cs="SimSun"/>
          <w:sz w:val="21"/>
          <w:szCs w:val="21"/>
          <w:spacing w:val="-3"/>
        </w:rPr>
        <w:t>到国家发展改革</w:t>
      </w:r>
      <w:r>
        <w:rPr>
          <w:rFonts w:ascii="SimSun" w:hAnsi="SimSun" w:eastAsia="SimSun" w:cs="SimSun"/>
          <w:sz w:val="21"/>
          <w:szCs w:val="21"/>
        </w:rPr>
        <w:t xml:space="preserve"> </w:t>
      </w:r>
      <w:r>
        <w:rPr>
          <w:rFonts w:ascii="SimSun" w:hAnsi="SimSun" w:eastAsia="SimSun" w:cs="SimSun"/>
          <w:sz w:val="21"/>
          <w:szCs w:val="21"/>
          <w:spacing w:val="-2"/>
        </w:rPr>
        <w:t>委、财政部、审计署调研磋商，积极落实习近平总书记关于“四个面向”的重要</w:t>
      </w:r>
      <w:r>
        <w:rPr>
          <w:rFonts w:ascii="SimSun" w:hAnsi="SimSun" w:eastAsia="SimSun" w:cs="SimSun"/>
          <w:sz w:val="21"/>
          <w:szCs w:val="21"/>
          <w:spacing w:val="9"/>
        </w:rPr>
        <w:t xml:space="preserve"> </w:t>
      </w:r>
      <w:r>
        <w:rPr>
          <w:rFonts w:ascii="SimSun" w:hAnsi="SimSun" w:eastAsia="SimSun" w:cs="SimSun"/>
          <w:sz w:val="21"/>
          <w:szCs w:val="21"/>
          <w:spacing w:val="-4"/>
        </w:rPr>
        <w:t>指示②,探讨面向国家重大需求的科学问题凝</w:t>
      </w:r>
      <w:r>
        <w:rPr>
          <w:rFonts w:ascii="SimSun" w:hAnsi="SimSun" w:eastAsia="SimSun" w:cs="SimSun"/>
          <w:sz w:val="21"/>
          <w:szCs w:val="21"/>
          <w:spacing w:val="-5"/>
        </w:rPr>
        <w:t>练机制，与三部委相关司局进一步沟</w:t>
      </w:r>
      <w:r>
        <w:rPr>
          <w:rFonts w:ascii="SimSun" w:hAnsi="SimSun" w:eastAsia="SimSun" w:cs="SimSun"/>
          <w:sz w:val="21"/>
          <w:szCs w:val="21"/>
        </w:rPr>
        <w:t xml:space="preserve"> </w:t>
      </w:r>
      <w:r>
        <w:rPr>
          <w:rFonts w:ascii="SimSun" w:hAnsi="SimSun" w:eastAsia="SimSun" w:cs="SimSun"/>
          <w:sz w:val="21"/>
          <w:szCs w:val="21"/>
          <w:spacing w:val="-2"/>
        </w:rPr>
        <w:t>通明确国家需求，管理科学部召开立项建议研讨会，凝练核心科学问题，并向委</w:t>
      </w:r>
      <w:r>
        <w:rPr>
          <w:rFonts w:ascii="SimSun" w:hAnsi="SimSun" w:eastAsia="SimSun" w:cs="SimSun"/>
          <w:sz w:val="21"/>
          <w:szCs w:val="21"/>
          <w:spacing w:val="7"/>
        </w:rPr>
        <w:t xml:space="preserve"> </w:t>
      </w:r>
      <w:r>
        <w:rPr>
          <w:rFonts w:ascii="SimSun" w:hAnsi="SimSun" w:eastAsia="SimSun" w:cs="SimSun"/>
          <w:sz w:val="21"/>
          <w:szCs w:val="21"/>
          <w:spacing w:val="-13"/>
        </w:rPr>
        <w:t>务会汇报专项项目资助方案。基于多部委的重要需求，自然科学基金委通过宏观</w:t>
      </w:r>
      <w:r>
        <w:rPr>
          <w:rFonts w:ascii="SimSun" w:hAnsi="SimSun" w:eastAsia="SimSun" w:cs="SimSun"/>
          <w:sz w:val="21"/>
          <w:szCs w:val="21"/>
          <w:spacing w:val="-14"/>
        </w:rPr>
        <w:t>调控</w:t>
      </w:r>
      <w:r>
        <w:rPr>
          <w:rFonts w:ascii="SimSun" w:hAnsi="SimSun" w:eastAsia="SimSun" w:cs="SimSun"/>
          <w:sz w:val="21"/>
          <w:szCs w:val="21"/>
        </w:rPr>
        <w:t xml:space="preserve"> </w:t>
      </w:r>
      <w:r>
        <w:rPr>
          <w:rFonts w:ascii="SimSun" w:hAnsi="SimSun" w:eastAsia="SimSun" w:cs="SimSun"/>
          <w:sz w:val="21"/>
          <w:szCs w:val="21"/>
          <w:spacing w:val="-17"/>
        </w:rPr>
        <w:t>经费支持启动“国家宏观战略中的关键问题研究”专项，服务国家重大需求，并于2019</w:t>
      </w:r>
      <w:r>
        <w:rPr>
          <w:rFonts w:ascii="SimSun" w:hAnsi="SimSun" w:eastAsia="SimSun" w:cs="SimSun"/>
          <w:sz w:val="21"/>
          <w:szCs w:val="21"/>
          <w:spacing w:val="9"/>
        </w:rPr>
        <w:t xml:space="preserve"> </w:t>
      </w:r>
      <w:r>
        <w:rPr>
          <w:rFonts w:ascii="SimSun" w:hAnsi="SimSun" w:eastAsia="SimSun" w:cs="SimSun"/>
          <w:sz w:val="21"/>
          <w:szCs w:val="21"/>
          <w:spacing w:val="1"/>
        </w:rPr>
        <w:t>年7月发布“国家宏观战略中的关键问题研究”项目指南。领域包括重大生产力</w:t>
      </w:r>
      <w:r>
        <w:rPr>
          <w:rFonts w:ascii="SimSun" w:hAnsi="SimSun" w:eastAsia="SimSun" w:cs="SimSun"/>
          <w:sz w:val="21"/>
          <w:szCs w:val="21"/>
          <w:spacing w:val="16"/>
        </w:rPr>
        <w:t xml:space="preserve"> </w:t>
      </w:r>
      <w:r>
        <w:rPr>
          <w:rFonts w:ascii="SimSun" w:hAnsi="SimSun" w:eastAsia="SimSun" w:cs="SimSun"/>
          <w:sz w:val="21"/>
          <w:szCs w:val="21"/>
          <w:spacing w:val="-3"/>
        </w:rPr>
        <w:t>布局、产业链安全战略、能源安全问题、PPP</w:t>
      </w:r>
      <w:r>
        <w:rPr>
          <w:rFonts w:ascii="SimSun" w:hAnsi="SimSun" w:eastAsia="SimSun" w:cs="SimSun"/>
          <w:sz w:val="21"/>
          <w:szCs w:val="21"/>
          <w:spacing w:val="53"/>
        </w:rPr>
        <w:t xml:space="preserve"> </w:t>
      </w:r>
      <w:r>
        <w:rPr>
          <w:rFonts w:ascii="SimSun" w:hAnsi="SimSun" w:eastAsia="SimSun" w:cs="SimSun"/>
          <w:sz w:val="21"/>
          <w:szCs w:val="21"/>
          <w:spacing w:val="-3"/>
        </w:rPr>
        <w:t>基础性制度建设、宏观经济风险的</w:t>
      </w:r>
      <w:r>
        <w:rPr>
          <w:rFonts w:ascii="SimSun" w:hAnsi="SimSun" w:eastAsia="SimSun" w:cs="SimSun"/>
          <w:sz w:val="21"/>
          <w:szCs w:val="21"/>
        </w:rPr>
        <w:t xml:space="preserve"> </w:t>
      </w:r>
      <w:r>
        <w:rPr>
          <w:rFonts w:ascii="SimSun" w:hAnsi="SimSun" w:eastAsia="SimSun" w:cs="SimSun"/>
          <w:sz w:val="21"/>
          <w:szCs w:val="21"/>
          <w:spacing w:val="-2"/>
        </w:rPr>
        <w:t>审计监测预警等八个方向，汇集了中国宏观经济研究院、国务院</w:t>
      </w:r>
      <w:r>
        <w:rPr>
          <w:rFonts w:ascii="SimSun" w:hAnsi="SimSun" w:eastAsia="SimSun" w:cs="SimSun"/>
          <w:sz w:val="21"/>
          <w:szCs w:val="21"/>
          <w:spacing w:val="-3"/>
        </w:rPr>
        <w:t>发展研究中心、</w:t>
      </w:r>
      <w:r>
        <w:rPr>
          <w:rFonts w:ascii="SimSun" w:hAnsi="SimSun" w:eastAsia="SimSun" w:cs="SimSun"/>
          <w:sz w:val="21"/>
          <w:szCs w:val="21"/>
        </w:rPr>
        <w:t xml:space="preserve"> </w:t>
      </w:r>
      <w:r>
        <w:rPr>
          <w:rFonts w:ascii="SimSun" w:hAnsi="SimSun" w:eastAsia="SimSun" w:cs="SimSun"/>
          <w:sz w:val="21"/>
          <w:szCs w:val="21"/>
          <w:spacing w:val="-4"/>
        </w:rPr>
        <w:t>北京大学等多家单位的优秀团队开展研究。</w:t>
      </w:r>
    </w:p>
    <w:p>
      <w:pPr>
        <w:ind w:right="95" w:firstLine="409"/>
        <w:spacing w:before="73" w:line="258" w:lineRule="auto"/>
        <w:rPr>
          <w:rFonts w:ascii="SimSun" w:hAnsi="SimSun" w:eastAsia="SimSun" w:cs="SimSun"/>
          <w:sz w:val="21"/>
          <w:szCs w:val="21"/>
        </w:rPr>
      </w:pPr>
      <w:r>
        <w:rPr>
          <w:rFonts w:ascii="SimSun" w:hAnsi="SimSun" w:eastAsia="SimSun" w:cs="SimSun"/>
          <w:sz w:val="21"/>
          <w:szCs w:val="21"/>
          <w:spacing w:val="-2"/>
        </w:rPr>
        <w:t>该专项项目面向国家重大需求，在组织方式上进行了一些探索。第一，加强</w:t>
      </w:r>
      <w:r>
        <w:rPr>
          <w:rFonts w:ascii="SimSun" w:hAnsi="SimSun" w:eastAsia="SimSun" w:cs="SimSun"/>
          <w:sz w:val="21"/>
          <w:szCs w:val="21"/>
          <w:spacing w:val="5"/>
        </w:rPr>
        <w:t xml:space="preserve"> </w:t>
      </w:r>
      <w:r>
        <w:rPr>
          <w:rFonts w:ascii="SimSun" w:hAnsi="SimSun" w:eastAsia="SimSun" w:cs="SimSun"/>
          <w:sz w:val="21"/>
          <w:szCs w:val="21"/>
          <w:spacing w:val="-2"/>
        </w:rPr>
        <w:t>顶层设计，凝练科学问题。管理科学部多次会同各部委领导</w:t>
      </w:r>
      <w:r>
        <w:rPr>
          <w:rFonts w:ascii="SimSun" w:hAnsi="SimSun" w:eastAsia="SimSun" w:cs="SimSun"/>
          <w:sz w:val="21"/>
          <w:szCs w:val="21"/>
          <w:spacing w:val="-3"/>
        </w:rPr>
        <w:t>、学界专家研讨凝练</w:t>
      </w:r>
    </w:p>
    <w:p>
      <w:pPr>
        <w:pStyle w:val="BodyText"/>
        <w:spacing w:line="367" w:lineRule="auto"/>
        <w:rPr/>
      </w:pPr>
      <w:r/>
    </w:p>
    <w:p>
      <w:pPr>
        <w:ind w:right="115" w:firstLine="409"/>
        <w:spacing w:before="68" w:line="223" w:lineRule="auto"/>
        <w:rPr>
          <w:rFonts w:ascii="SimSun" w:hAnsi="SimSun" w:eastAsia="SimSun" w:cs="SimSun"/>
          <w:sz w:val="21"/>
          <w:szCs w:val="21"/>
        </w:rPr>
      </w:pPr>
      <w:r>
        <w:rPr>
          <w:rFonts w:ascii="SimSun" w:hAnsi="SimSun" w:eastAsia="SimSun" w:cs="SimSun"/>
          <w:sz w:val="21"/>
          <w:szCs w:val="21"/>
          <w:spacing w:val="-14"/>
          <w:w w:val="88"/>
        </w:rPr>
        <w:t>①《习近平对“十四五”规划编制工作作出重要指示》,</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14"/>
          <w:w w:val="88"/>
        </w:rPr>
        <w:t>www.gov.cn/xinwen/2020-08/06/content_</w:t>
      </w:r>
      <w:r>
        <w:rPr>
          <w:rFonts w:ascii="Times New Roman" w:hAnsi="Times New Roman" w:eastAsia="Times New Roman" w:cs="Times New Roman"/>
          <w:sz w:val="21"/>
          <w:szCs w:val="21"/>
        </w:rPr>
        <w:t xml:space="preserve"> </w:t>
      </w:r>
      <w:r>
        <w:rPr>
          <w:rFonts w:ascii="SimSun" w:hAnsi="SimSun" w:eastAsia="SimSun" w:cs="SimSun"/>
          <w:sz w:val="21"/>
          <w:szCs w:val="21"/>
          <w:spacing w:val="-14"/>
        </w:rPr>
        <w:t>5532818.htm,2020年8月6日。</w:t>
      </w:r>
    </w:p>
    <w:p>
      <w:pPr>
        <w:ind w:right="95" w:firstLine="409"/>
        <w:spacing w:before="26" w:line="224" w:lineRule="auto"/>
        <w:rPr>
          <w:rFonts w:ascii="SimSun" w:hAnsi="SimSun" w:eastAsia="SimSun" w:cs="SimSun"/>
          <w:sz w:val="21"/>
          <w:szCs w:val="21"/>
        </w:rPr>
      </w:pPr>
      <w:r>
        <w:rPr>
          <w:rFonts w:ascii="SimSun" w:hAnsi="SimSun" w:eastAsia="SimSun" w:cs="SimSun"/>
          <w:sz w:val="21"/>
          <w:szCs w:val="21"/>
          <w:spacing w:val="-19"/>
          <w:w w:val="91"/>
        </w:rPr>
        <w:t>②《习近平主持召开科学家座谈会强调面向世界科技前沿</w:t>
      </w:r>
      <w:r>
        <w:rPr>
          <w:rFonts w:ascii="SimSun" w:hAnsi="SimSun" w:eastAsia="SimSun" w:cs="SimSun"/>
          <w:sz w:val="21"/>
          <w:szCs w:val="21"/>
          <w:spacing w:val="-20"/>
          <w:w w:val="91"/>
        </w:rPr>
        <w:t>面向经济主战场面向国家重大需求</w:t>
      </w:r>
      <w:r>
        <w:rPr>
          <w:rFonts w:ascii="SimSun" w:hAnsi="SimSun" w:eastAsia="SimSun" w:cs="SimSun"/>
          <w:sz w:val="21"/>
          <w:szCs w:val="21"/>
        </w:rPr>
        <w:t xml:space="preserve"> </w:t>
      </w:r>
      <w:r>
        <w:rPr>
          <w:rFonts w:ascii="SimSun" w:hAnsi="SimSun" w:eastAsia="SimSun" w:cs="SimSun"/>
          <w:sz w:val="21"/>
          <w:szCs w:val="21"/>
          <w:spacing w:val="-23"/>
          <w:w w:val="96"/>
        </w:rPr>
        <w:t>面向人民生命健康不断向科学技术广度和深度进军》(《人民日报》2020年9月12日第01版)。</w:t>
      </w:r>
    </w:p>
    <w:p>
      <w:pPr>
        <w:spacing w:line="224" w:lineRule="auto"/>
        <w:sectPr>
          <w:pgSz w:w="8910" w:h="13210"/>
          <w:pgMar w:top="400" w:right="854" w:bottom="0" w:left="680" w:header="0" w:footer="0" w:gutter="0"/>
        </w:sectPr>
        <w:rPr>
          <w:rFonts w:ascii="SimSun" w:hAnsi="SimSun" w:eastAsia="SimSun" w:cs="SimSun"/>
          <w:sz w:val="21"/>
          <w:szCs w:val="21"/>
        </w:rPr>
      </w:pPr>
    </w:p>
    <w:p>
      <w:pPr>
        <w:spacing w:before="108" w:line="218" w:lineRule="auto"/>
        <w:tabs>
          <w:tab w:val="left" w:pos="210"/>
        </w:tabs>
        <w:rPr>
          <w:rFonts w:ascii="STXinwei" w:hAnsi="STXinwei" w:eastAsia="STXinwei" w:cs="STXinwei"/>
          <w:sz w:val="21"/>
          <w:szCs w:val="21"/>
        </w:rPr>
      </w:pPr>
      <w:r>
        <w:rPr>
          <w:shd w:val="clear" w:fill="C5C5C5"/>
          <w:rFonts w:ascii="Times New Roman" w:hAnsi="Times New Roman" w:eastAsia="Times New Roman" w:cs="Times New Roman"/>
          <w:sz w:val="25"/>
          <w:szCs w:val="25"/>
          <w:position w:val="-3"/>
        </w:rPr>
        <w:tab/>
      </w:r>
      <w:r>
        <w:rPr>
          <w:shd w:val="clear" w:fill="C5C5C5"/>
          <w:rFonts w:ascii="Times New Roman" w:hAnsi="Times New Roman" w:eastAsia="Times New Roman" w:cs="Times New Roman"/>
          <w:sz w:val="25"/>
          <w:szCs w:val="25"/>
          <w:spacing w:val="-25"/>
          <w:position w:val="-3"/>
        </w:rPr>
        <w:t>ii</w:t>
      </w:r>
      <w:r>
        <w:rPr>
          <w:shd w:val="clear" w:fill="C5C5C5"/>
          <w:rFonts w:ascii="Times New Roman" w:hAnsi="Times New Roman" w:eastAsia="Times New Roman" w:cs="Times New Roman"/>
          <w:sz w:val="25"/>
          <w:szCs w:val="25"/>
          <w:spacing w:val="9"/>
          <w:position w:val="-3"/>
        </w:rPr>
        <w:t xml:space="preserve">       </w:t>
      </w:r>
      <w:r>
        <w:rPr>
          <w:rFonts w:ascii="Times New Roman" w:hAnsi="Times New Roman" w:eastAsia="Times New Roman" w:cs="Times New Roman"/>
          <w:sz w:val="25"/>
          <w:szCs w:val="25"/>
          <w:spacing w:val="9"/>
          <w:position w:val="-3"/>
        </w:rPr>
        <w:t xml:space="preserve">  </w:t>
      </w:r>
      <w:r>
        <w:rPr>
          <w:rFonts w:ascii="STXinwei" w:hAnsi="STXinwei" w:eastAsia="STXinwei" w:cs="STXinwei"/>
          <w:sz w:val="21"/>
          <w:szCs w:val="21"/>
          <w:b/>
          <w:bCs/>
          <w:spacing w:val="-25"/>
        </w:rPr>
        <w:t>数字化转型、产业升级与中等收入群体</w:t>
      </w:r>
    </w:p>
    <w:p>
      <w:pPr>
        <w:pStyle w:val="BodyText"/>
        <w:spacing w:line="309" w:lineRule="auto"/>
        <w:rPr/>
      </w:pPr>
      <w:r/>
    </w:p>
    <w:p>
      <w:pPr>
        <w:ind w:left="569" w:right="43"/>
        <w:spacing w:before="68" w:line="277" w:lineRule="auto"/>
        <w:rPr>
          <w:rFonts w:ascii="SimSun" w:hAnsi="SimSun" w:eastAsia="SimSun" w:cs="SimSun"/>
          <w:sz w:val="21"/>
          <w:szCs w:val="21"/>
        </w:rPr>
      </w:pPr>
      <w:r>
        <w:rPr>
          <w:rFonts w:ascii="SimSun" w:hAnsi="SimSun" w:eastAsia="SimSun" w:cs="SimSun"/>
          <w:sz w:val="21"/>
          <w:szCs w:val="21"/>
          <w:spacing w:val="-2"/>
        </w:rPr>
        <w:t>科学问题，服务于“十四五”规划前期研究，自上而下地引导相关领域的科学家</w:t>
      </w:r>
      <w:r>
        <w:rPr>
          <w:rFonts w:ascii="SimSun" w:hAnsi="SimSun" w:eastAsia="SimSun" w:cs="SimSun"/>
          <w:sz w:val="21"/>
          <w:szCs w:val="21"/>
          <w:spacing w:val="1"/>
        </w:rPr>
        <w:t xml:space="preserve"> </w:t>
      </w:r>
      <w:r>
        <w:rPr>
          <w:rFonts w:ascii="SimSun" w:hAnsi="SimSun" w:eastAsia="SimSun" w:cs="SimSun"/>
          <w:sz w:val="21"/>
          <w:szCs w:val="21"/>
          <w:spacing w:val="-9"/>
        </w:rPr>
        <w:t>深入了解国家需求，精准确立研究边界，快速发布项目指南，高效推动专项立项。</w:t>
      </w:r>
      <w:r>
        <w:rPr>
          <w:rFonts w:ascii="SimSun" w:hAnsi="SimSun" w:eastAsia="SimSun" w:cs="SimSun"/>
          <w:sz w:val="21"/>
          <w:szCs w:val="21"/>
          <w:spacing w:val="18"/>
        </w:rPr>
        <w:t xml:space="preserve"> </w:t>
      </w:r>
      <w:r>
        <w:rPr>
          <w:rFonts w:ascii="SimSun" w:hAnsi="SimSun" w:eastAsia="SimSun" w:cs="SimSun"/>
          <w:sz w:val="21"/>
          <w:szCs w:val="21"/>
          <w:spacing w:val="-9"/>
        </w:rPr>
        <w:t>第二，加强项目的全过程管理，设立由科学家和国家部委专家组成的学术指导组，</w:t>
      </w:r>
      <w:r>
        <w:rPr>
          <w:rFonts w:ascii="SimSun" w:hAnsi="SimSun" w:eastAsia="SimSun" w:cs="SimSun"/>
          <w:sz w:val="21"/>
          <w:szCs w:val="21"/>
          <w:spacing w:val="18"/>
        </w:rPr>
        <w:t xml:space="preserve"> </w:t>
      </w:r>
      <w:r>
        <w:rPr>
          <w:rFonts w:ascii="SimSun" w:hAnsi="SimSun" w:eastAsia="SimSun" w:cs="SimSun"/>
          <w:sz w:val="21"/>
          <w:szCs w:val="21"/>
          <w:spacing w:val="-2"/>
        </w:rPr>
        <w:t>推动科学家和国家部委的交流与联动，充分发挥基础研究服务于国家重大战略需</w:t>
      </w:r>
      <w:r>
        <w:rPr>
          <w:rFonts w:ascii="SimSun" w:hAnsi="SimSun" w:eastAsia="SimSun" w:cs="SimSun"/>
          <w:sz w:val="21"/>
          <w:szCs w:val="21"/>
          <w:spacing w:val="1"/>
        </w:rPr>
        <w:t xml:space="preserve"> </w:t>
      </w:r>
      <w:r>
        <w:rPr>
          <w:rFonts w:ascii="SimSun" w:hAnsi="SimSun" w:eastAsia="SimSun" w:cs="SimSun"/>
          <w:sz w:val="21"/>
          <w:szCs w:val="21"/>
          <w:spacing w:val="-2"/>
        </w:rPr>
        <w:t>求和决策的作用。第三，加强项目内部交流，通过启动会、中期交流会和</w:t>
      </w:r>
      <w:r>
        <w:rPr>
          <w:rFonts w:ascii="SimSun" w:hAnsi="SimSun" w:eastAsia="SimSun" w:cs="SimSun"/>
          <w:sz w:val="21"/>
          <w:szCs w:val="21"/>
          <w:spacing w:val="-3"/>
        </w:rPr>
        <w:t>结题验</w:t>
      </w:r>
      <w:r>
        <w:rPr>
          <w:rFonts w:ascii="SimSun" w:hAnsi="SimSun" w:eastAsia="SimSun" w:cs="SimSun"/>
          <w:sz w:val="21"/>
          <w:szCs w:val="21"/>
        </w:rPr>
        <w:t xml:space="preserve"> </w:t>
      </w:r>
      <w:r>
        <w:rPr>
          <w:rFonts w:ascii="SimSun" w:hAnsi="SimSun" w:eastAsia="SimSun" w:cs="SimSun"/>
          <w:sz w:val="21"/>
          <w:szCs w:val="21"/>
          <w:spacing w:val="-9"/>
        </w:rPr>
        <w:t>收会等环节，督促项目团队聚焦关键科学问题，及时汇报、总结、凝练研究成果，</w:t>
      </w:r>
      <w:r>
        <w:rPr>
          <w:rFonts w:ascii="SimSun" w:hAnsi="SimSun" w:eastAsia="SimSun" w:cs="SimSun"/>
          <w:sz w:val="21"/>
          <w:szCs w:val="21"/>
          <w:spacing w:val="18"/>
        </w:rPr>
        <w:t xml:space="preserve"> </w:t>
      </w:r>
      <w:r>
        <w:rPr>
          <w:rFonts w:ascii="SimSun" w:hAnsi="SimSun" w:eastAsia="SimSun" w:cs="SimSun"/>
          <w:sz w:val="21"/>
          <w:szCs w:val="21"/>
          <w:spacing w:val="-4"/>
        </w:rPr>
        <w:t>推动项目形成“用得上、用得好”的政策报告，并出版系列丛书。</w:t>
      </w:r>
    </w:p>
    <w:p>
      <w:pPr>
        <w:ind w:left="569" w:right="45" w:firstLine="399"/>
        <w:spacing w:before="77" w:line="273" w:lineRule="auto"/>
        <w:jc w:val="both"/>
        <w:rPr>
          <w:rFonts w:ascii="SimSun" w:hAnsi="SimSun" w:eastAsia="SimSun" w:cs="SimSun"/>
          <w:sz w:val="21"/>
          <w:szCs w:val="21"/>
        </w:rPr>
      </w:pPr>
      <w:r>
        <w:rPr>
          <w:rFonts w:ascii="SimSun" w:hAnsi="SimSun" w:eastAsia="SimSun" w:cs="SimSun"/>
          <w:sz w:val="21"/>
          <w:szCs w:val="21"/>
          <w:spacing w:val="-2"/>
        </w:rPr>
        <w:t>该专项项目旨在围绕国家经济社会等领域战略部署中的关键科学问题，开展</w:t>
      </w:r>
      <w:r>
        <w:rPr>
          <w:rFonts w:ascii="SimSun" w:hAnsi="SimSun" w:eastAsia="SimSun" w:cs="SimSun"/>
          <w:sz w:val="21"/>
          <w:szCs w:val="21"/>
          <w:spacing w:val="16"/>
        </w:rPr>
        <w:t xml:space="preserve"> </w:t>
      </w:r>
      <w:r>
        <w:rPr>
          <w:rFonts w:ascii="SimSun" w:hAnsi="SimSun" w:eastAsia="SimSun" w:cs="SimSun"/>
          <w:sz w:val="21"/>
          <w:szCs w:val="21"/>
          <w:spacing w:val="-2"/>
        </w:rPr>
        <w:t>创新性的基础理论和应用研究，为实质性提高我国经济与政策决策能力提供科学</w:t>
      </w:r>
      <w:r>
        <w:rPr>
          <w:rFonts w:ascii="SimSun" w:hAnsi="SimSun" w:eastAsia="SimSun" w:cs="SimSun"/>
          <w:sz w:val="21"/>
          <w:szCs w:val="21"/>
        </w:rPr>
        <w:t xml:space="preserve"> </w:t>
      </w:r>
      <w:r>
        <w:rPr>
          <w:rFonts w:ascii="SimSun" w:hAnsi="SimSun" w:eastAsia="SimSun" w:cs="SimSun"/>
          <w:sz w:val="21"/>
          <w:szCs w:val="21"/>
          <w:spacing w:val="-2"/>
        </w:rPr>
        <w:t>理论基础，为国民经济高质量发展提供科学支撑，助力解决我国经济、社会发展</w:t>
      </w:r>
      <w:r>
        <w:rPr>
          <w:rFonts w:ascii="SimSun" w:hAnsi="SimSun" w:eastAsia="SimSun" w:cs="SimSun"/>
          <w:sz w:val="21"/>
          <w:szCs w:val="21"/>
        </w:rPr>
        <w:t xml:space="preserve"> </w:t>
      </w:r>
      <w:r>
        <w:rPr>
          <w:rFonts w:ascii="SimSun" w:hAnsi="SimSun" w:eastAsia="SimSun" w:cs="SimSun"/>
          <w:sz w:val="21"/>
          <w:szCs w:val="21"/>
          <w:spacing w:val="-7"/>
        </w:rPr>
        <w:t>和国家安全等方面所面临的实际应用问题。通过专项项目的实施，</w:t>
      </w:r>
      <w:r>
        <w:rPr>
          <w:rFonts w:ascii="SimSun" w:hAnsi="SimSun" w:eastAsia="SimSun" w:cs="SimSun"/>
          <w:sz w:val="21"/>
          <w:szCs w:val="21"/>
          <w:spacing w:val="68"/>
        </w:rPr>
        <w:t xml:space="preserve"> </w:t>
      </w:r>
      <w:r>
        <w:rPr>
          <w:rFonts w:ascii="SimSun" w:hAnsi="SimSun" w:eastAsia="SimSun" w:cs="SimSun"/>
          <w:sz w:val="21"/>
          <w:szCs w:val="21"/>
          <w:spacing w:val="-7"/>
        </w:rPr>
        <w:t>一方面，不断</w:t>
      </w:r>
      <w:r>
        <w:rPr>
          <w:rFonts w:ascii="SimSun" w:hAnsi="SimSun" w:eastAsia="SimSun" w:cs="SimSun"/>
          <w:sz w:val="21"/>
          <w:szCs w:val="21"/>
        </w:rPr>
        <w:t xml:space="preserve"> </w:t>
      </w:r>
      <w:r>
        <w:rPr>
          <w:rFonts w:ascii="SimSun" w:hAnsi="SimSun" w:eastAsia="SimSun" w:cs="SimSun"/>
          <w:sz w:val="21"/>
          <w:szCs w:val="21"/>
          <w:spacing w:val="-2"/>
        </w:rPr>
        <w:t>探索科学问题凝练机制和项目组织管理创新，前瞻部署相关项目，产出“</w:t>
      </w:r>
      <w:r>
        <w:rPr>
          <w:rFonts w:ascii="SimSun" w:hAnsi="SimSun" w:eastAsia="SimSun" w:cs="SimSun"/>
          <w:sz w:val="21"/>
          <w:szCs w:val="21"/>
          <w:spacing w:val="-3"/>
        </w:rPr>
        <w:t>顶天立</w:t>
      </w:r>
      <w:r>
        <w:rPr>
          <w:rFonts w:ascii="SimSun" w:hAnsi="SimSun" w:eastAsia="SimSun" w:cs="SimSun"/>
          <w:sz w:val="21"/>
          <w:szCs w:val="21"/>
        </w:rPr>
        <w:t xml:space="preserve"> </w:t>
      </w:r>
      <w:r>
        <w:rPr>
          <w:rFonts w:ascii="SimSun" w:hAnsi="SimSun" w:eastAsia="SimSun" w:cs="SimSun"/>
          <w:sz w:val="21"/>
          <w:szCs w:val="21"/>
          <w:spacing w:val="-2"/>
        </w:rPr>
        <w:t>地”成果；另一方面，不断提升科学的经济管理理论和规范方法，运用精</w:t>
      </w:r>
      <w:r>
        <w:rPr>
          <w:rFonts w:ascii="SimSun" w:hAnsi="SimSun" w:eastAsia="SimSun" w:cs="SimSun"/>
          <w:sz w:val="21"/>
          <w:szCs w:val="21"/>
          <w:spacing w:val="-3"/>
        </w:rPr>
        <w:t>准有效</w:t>
      </w:r>
      <w:r>
        <w:rPr>
          <w:rFonts w:ascii="SimSun" w:hAnsi="SimSun" w:eastAsia="SimSun" w:cs="SimSun"/>
          <w:sz w:val="21"/>
          <w:szCs w:val="21"/>
        </w:rPr>
        <w:t xml:space="preserve"> </w:t>
      </w:r>
      <w:r>
        <w:rPr>
          <w:rFonts w:ascii="SimSun" w:hAnsi="SimSun" w:eastAsia="SimSun" w:cs="SimSun"/>
          <w:sz w:val="21"/>
          <w:szCs w:val="21"/>
          <w:spacing w:val="-2"/>
        </w:rPr>
        <w:t>的数据支持，加强与实际管理部门的结合，开展深度的实证性、模型化研</w:t>
      </w:r>
      <w:r>
        <w:rPr>
          <w:rFonts w:ascii="SimSun" w:hAnsi="SimSun" w:eastAsia="SimSun" w:cs="SimSun"/>
          <w:sz w:val="21"/>
          <w:szCs w:val="21"/>
          <w:spacing w:val="-3"/>
        </w:rPr>
        <w:t>究，通</w:t>
      </w:r>
      <w:r>
        <w:rPr>
          <w:rFonts w:ascii="SimSun" w:hAnsi="SimSun" w:eastAsia="SimSun" w:cs="SimSun"/>
          <w:sz w:val="21"/>
          <w:szCs w:val="21"/>
        </w:rPr>
        <w:t xml:space="preserve"> </w:t>
      </w:r>
      <w:r>
        <w:rPr>
          <w:rFonts w:ascii="SimSun" w:hAnsi="SimSun" w:eastAsia="SimSun" w:cs="SimSun"/>
          <w:sz w:val="21"/>
          <w:szCs w:val="21"/>
          <w:spacing w:val="-5"/>
        </w:rPr>
        <w:t>过基础研究提供合理可行的政策建议支持。</w:t>
      </w:r>
    </w:p>
    <w:p>
      <w:pPr>
        <w:ind w:left="569" w:right="44" w:firstLine="399"/>
        <w:spacing w:before="132" w:line="266" w:lineRule="auto"/>
        <w:jc w:val="both"/>
        <w:rPr>
          <w:rFonts w:ascii="SimSun" w:hAnsi="SimSun" w:eastAsia="SimSun" w:cs="SimSun"/>
          <w:sz w:val="21"/>
          <w:szCs w:val="21"/>
        </w:rPr>
      </w:pPr>
      <w:r>
        <w:rPr>
          <w:rFonts w:ascii="SimSun" w:hAnsi="SimSun" w:eastAsia="SimSun" w:cs="SimSun"/>
          <w:sz w:val="21"/>
          <w:szCs w:val="21"/>
          <w:spacing w:val="-2"/>
        </w:rPr>
        <w:t>希望此套丛书的出版能够对我国宏观管理与政策研究起到促进作用，为国家</w:t>
      </w:r>
      <w:r>
        <w:rPr>
          <w:rFonts w:ascii="SimSun" w:hAnsi="SimSun" w:eastAsia="SimSun" w:cs="SimSun"/>
          <w:sz w:val="21"/>
          <w:szCs w:val="21"/>
          <w:spacing w:val="17"/>
        </w:rPr>
        <w:t xml:space="preserve"> </w:t>
      </w:r>
      <w:r>
        <w:rPr>
          <w:rFonts w:ascii="SimSun" w:hAnsi="SimSun" w:eastAsia="SimSun" w:cs="SimSun"/>
          <w:sz w:val="21"/>
          <w:szCs w:val="21"/>
          <w:spacing w:val="-2"/>
        </w:rPr>
        <w:t>发展改革委、财政部、审计署等有关部门的相关决策提供参考，同时也能对</w:t>
      </w:r>
      <w:r>
        <w:rPr>
          <w:rFonts w:ascii="SimSun" w:hAnsi="SimSun" w:eastAsia="SimSun" w:cs="SimSun"/>
          <w:sz w:val="21"/>
          <w:szCs w:val="21"/>
          <w:spacing w:val="-3"/>
        </w:rPr>
        <w:t>广大</w:t>
      </w:r>
      <w:r>
        <w:rPr>
          <w:rFonts w:ascii="SimSun" w:hAnsi="SimSun" w:eastAsia="SimSun" w:cs="SimSun"/>
          <w:sz w:val="21"/>
          <w:szCs w:val="21"/>
        </w:rPr>
        <w:t xml:space="preserve"> </w:t>
      </w:r>
      <w:r>
        <w:rPr>
          <w:rFonts w:ascii="SimSun" w:hAnsi="SimSun" w:eastAsia="SimSun" w:cs="SimSun"/>
          <w:sz w:val="21"/>
          <w:szCs w:val="21"/>
          <w:spacing w:val="-7"/>
        </w:rPr>
        <w:t>科研工作者有所启迪。</w:t>
      </w:r>
    </w:p>
    <w:p>
      <w:pPr>
        <w:pStyle w:val="BodyText"/>
        <w:spacing w:line="260" w:lineRule="auto"/>
        <w:rPr/>
      </w:pPr>
      <w:r/>
    </w:p>
    <w:p>
      <w:pPr>
        <w:pStyle w:val="BodyText"/>
        <w:spacing w:line="260" w:lineRule="auto"/>
        <w:rPr/>
      </w:pPr>
      <w:r/>
    </w:p>
    <w:p>
      <w:pPr>
        <w:ind w:left="6959"/>
        <w:spacing w:before="68" w:line="219" w:lineRule="auto"/>
        <w:rPr>
          <w:rFonts w:ascii="KaiTi" w:hAnsi="KaiTi" w:eastAsia="KaiTi" w:cs="KaiTi"/>
          <w:sz w:val="21"/>
          <w:szCs w:val="21"/>
        </w:rPr>
      </w:pPr>
      <w:r>
        <w:rPr>
          <w:rFonts w:ascii="KaiTi" w:hAnsi="KaiTi" w:eastAsia="KaiTi" w:cs="KaiTi"/>
          <w:sz w:val="21"/>
          <w:szCs w:val="21"/>
          <w:spacing w:val="-1"/>
        </w:rPr>
        <w:t>侯增谦</w:t>
      </w:r>
    </w:p>
    <w:p>
      <w:pPr>
        <w:spacing w:line="225" w:lineRule="auto"/>
        <w:jc w:val="right"/>
        <w:rPr>
          <w:rFonts w:ascii="KaiTi" w:hAnsi="KaiTi" w:eastAsia="KaiTi" w:cs="KaiTi"/>
          <w:sz w:val="25"/>
          <w:szCs w:val="25"/>
        </w:rPr>
      </w:pPr>
      <w:r>
        <w:rPr>
          <w:rFonts w:ascii="KaiTi" w:hAnsi="KaiTi" w:eastAsia="KaiTi" w:cs="KaiTi"/>
          <w:sz w:val="25"/>
          <w:szCs w:val="25"/>
          <w:spacing w:val="-6"/>
        </w:rPr>
        <w:t>2022年12月</w:t>
      </w:r>
    </w:p>
    <w:p>
      <w:pPr>
        <w:spacing w:line="225" w:lineRule="auto"/>
        <w:sectPr>
          <w:pgSz w:w="8910" w:h="13210"/>
          <w:pgMar w:top="400" w:right="683" w:bottom="0" w:left="330" w:header="0" w:footer="0" w:gutter="0"/>
        </w:sectPr>
        <w:rPr>
          <w:rFonts w:ascii="KaiTi" w:hAnsi="KaiTi" w:eastAsia="KaiTi" w:cs="KaiTi"/>
          <w:sz w:val="25"/>
          <w:szCs w:val="25"/>
        </w:rPr>
      </w:pPr>
    </w:p>
    <w:p>
      <w:pPr>
        <w:pStyle w:val="BodyText"/>
        <w:spacing w:line="286" w:lineRule="auto"/>
        <w:rPr/>
      </w:pPr>
      <w:r/>
    </w:p>
    <w:p>
      <w:pPr>
        <w:pStyle w:val="BodyText"/>
        <w:spacing w:line="286" w:lineRule="auto"/>
        <w:rPr/>
      </w:pPr>
      <w:r/>
    </w:p>
    <w:p>
      <w:pPr>
        <w:pStyle w:val="BodyText"/>
        <w:spacing w:line="287" w:lineRule="auto"/>
        <w:rPr/>
      </w:pPr>
      <w:r/>
    </w:p>
    <w:p>
      <w:pPr>
        <w:pStyle w:val="BodyText"/>
        <w:spacing w:line="287" w:lineRule="auto"/>
        <w:rPr/>
      </w:pPr>
      <w:r/>
    </w:p>
    <w:sdt>
      <w:sdtPr>
        <w:rPr>
          <w:rFonts w:ascii="SimSun" w:hAnsi="SimSun" w:eastAsia="SimSun" w:cs="SimSun"/>
          <w:sz w:val="41"/>
          <w:szCs w:val="41"/>
        </w:rPr>
        <w:docPartObj>
          <w:docPartGallery w:val="Table of Contents"/>
          <w:docPartUnique/>
        </w:docPartObj>
      </w:sdtPr>
      <w:sdtEndPr>
        <w:rPr>
          <w:rFonts w:ascii="Times New Roman" w:hAnsi="Times New Roman" w:eastAsia="Times New Roman" w:cs="Times New Roman"/>
          <w:sz w:val="20"/>
          <w:szCs w:val="20"/>
        </w:rPr>
      </w:sdtEndPr>
      <w:sdtContent>
        <w:p>
          <w:pPr>
            <w:ind w:left="3053"/>
            <w:spacing w:before="133" w:line="221" w:lineRule="auto"/>
            <w:rPr>
              <w:rFonts w:ascii="SimSun" w:hAnsi="SimSun" w:eastAsia="SimSun" w:cs="SimSun"/>
              <w:sz w:val="41"/>
              <w:szCs w:val="41"/>
            </w:rPr>
          </w:pPr>
          <w:r>
            <w:rPr>
              <w:rFonts w:ascii="SimSun" w:hAnsi="SimSun" w:eastAsia="SimSun" w:cs="SimSun"/>
              <w:sz w:val="41"/>
              <w:szCs w:val="41"/>
              <w:b/>
              <w:bCs/>
              <w:spacing w:val="-52"/>
            </w:rPr>
            <w:t>目</w:t>
          </w:r>
          <w:r>
            <w:rPr>
              <w:rFonts w:ascii="SimSun" w:hAnsi="SimSun" w:eastAsia="SimSun" w:cs="SimSun"/>
              <w:sz w:val="41"/>
              <w:szCs w:val="41"/>
              <w:spacing w:val="74"/>
            </w:rPr>
            <w:t xml:space="preserve">  </w:t>
          </w:r>
          <w:r>
            <w:rPr>
              <w:rFonts w:ascii="SimSun" w:hAnsi="SimSun" w:eastAsia="SimSun" w:cs="SimSun"/>
              <w:sz w:val="41"/>
              <w:szCs w:val="41"/>
              <w:b/>
              <w:bCs/>
              <w:spacing w:val="-52"/>
            </w:rPr>
            <w:t>录</w:t>
          </w:r>
        </w:p>
        <w:p>
          <w:pPr>
            <w:pStyle w:val="BodyText"/>
            <w:spacing w:line="242" w:lineRule="auto"/>
            <w:rPr/>
          </w:pPr>
          <w:r/>
        </w:p>
        <w:p>
          <w:pPr>
            <w:pStyle w:val="BodyText"/>
            <w:spacing w:line="242" w:lineRule="auto"/>
            <w:rPr/>
          </w:pPr>
          <w:r/>
        </w:p>
        <w:p>
          <w:pPr>
            <w:pStyle w:val="BodyText"/>
            <w:spacing w:line="243" w:lineRule="auto"/>
            <w:rPr/>
          </w:pPr>
          <w:r/>
        </w:p>
        <w:p>
          <w:pPr>
            <w:spacing w:before="65" w:line="222" w:lineRule="auto"/>
            <w:tabs>
              <w:tab w:val="right" w:leader="dot" w:pos="7302"/>
            </w:tabs>
            <w:rPr>
              <w:rFonts w:ascii="Times New Roman" w:hAnsi="Times New Roman" w:eastAsia="Times New Roman" w:cs="Times New Roman"/>
              <w:sz w:val="20"/>
              <w:szCs w:val="20"/>
            </w:rPr>
          </w:pPr>
          <w:r>
            <w:rPr>
              <w:rFonts w:ascii="SimHei" w:hAnsi="SimHei" w:eastAsia="SimHei" w:cs="SimHei"/>
              <w:sz w:val="20"/>
              <w:szCs w:val="20"/>
              <w:b/>
              <w:bCs/>
              <w:spacing w:val="-8"/>
            </w:rPr>
            <w:t>第一章</w:t>
          </w:r>
          <w:r>
            <w:rPr>
              <w:rFonts w:ascii="SimHei" w:hAnsi="SimHei" w:eastAsia="SimHei" w:cs="SimHei"/>
              <w:sz w:val="20"/>
              <w:szCs w:val="20"/>
              <w:spacing w:val="69"/>
            </w:rPr>
            <w:t xml:space="preserve"> </w:t>
          </w:r>
          <w:r>
            <w:rPr>
              <w:rFonts w:ascii="SimHei" w:hAnsi="SimHei" w:eastAsia="SimHei" w:cs="SimHei"/>
              <w:sz w:val="20"/>
              <w:szCs w:val="20"/>
              <w:b/>
              <w:bCs/>
              <w:spacing w:val="-8"/>
            </w:rPr>
            <w:t>导</w:t>
          </w:r>
          <w:r>
            <w:rPr>
              <w:rFonts w:ascii="SimHei" w:hAnsi="SimHei" w:eastAsia="SimHei" w:cs="SimHei"/>
              <w:sz w:val="20"/>
              <w:szCs w:val="20"/>
              <w:spacing w:val="-30"/>
            </w:rPr>
            <w:t xml:space="preserve"> </w:t>
          </w:r>
          <w:r>
            <w:rPr>
              <w:rFonts w:ascii="SimHei" w:hAnsi="SimHei" w:eastAsia="SimHei" w:cs="SimHei"/>
              <w:sz w:val="20"/>
              <w:szCs w:val="20"/>
              <w:b/>
              <w:bCs/>
              <w:spacing w:val="-8"/>
            </w:rPr>
            <w:t>论</w:t>
          </w:r>
          <w:r>
            <w:rPr>
              <w:rFonts w:ascii="SimHei" w:hAnsi="SimHei" w:eastAsia="SimHei" w:cs="SimHei"/>
              <w:sz w:val="20"/>
              <w:szCs w:val="20"/>
              <w:spacing w:val="-74"/>
            </w:rPr>
            <w:t xml:space="preserve"> </w:t>
          </w:r>
          <w:r>
            <w:rPr>
              <w:rFonts w:ascii="SimHei" w:hAnsi="SimHei" w:eastAsia="SimHei" w:cs="SimHei"/>
              <w:sz w:val="20"/>
              <w:szCs w:val="20"/>
            </w:rPr>
            <w:tab/>
          </w:r>
          <w:hyperlink w:history="true" w:anchor="bookmark1">
            <w:r>
              <w:rPr>
                <w:rFonts w:ascii="Times New Roman" w:hAnsi="Times New Roman" w:eastAsia="Times New Roman" w:cs="Times New Roman"/>
                <w:sz w:val="20"/>
                <w:szCs w:val="20"/>
              </w:rPr>
              <w:t>1</w:t>
            </w:r>
          </w:hyperlink>
        </w:p>
        <w:p>
          <w:pPr>
            <w:ind w:left="417"/>
            <w:spacing w:before="102" w:line="219" w:lineRule="auto"/>
            <w:tabs>
              <w:tab w:val="right" w:leader="dot" w:pos="7222"/>
            </w:tabs>
            <w:rPr>
              <w:rFonts w:ascii="Times New Roman" w:hAnsi="Times New Roman" w:eastAsia="Times New Roman" w:cs="Times New Roman"/>
              <w:sz w:val="20"/>
              <w:szCs w:val="20"/>
            </w:rPr>
          </w:pPr>
          <w:r>
            <w:rPr>
              <w:rFonts w:ascii="SimSun" w:hAnsi="SimSun" w:eastAsia="SimSun" w:cs="SimSun"/>
              <w:sz w:val="20"/>
              <w:szCs w:val="20"/>
              <w:spacing w:val="10"/>
            </w:rPr>
            <w:t>第一节</w:t>
          </w:r>
          <w:r>
            <w:rPr>
              <w:rFonts w:ascii="SimSun" w:hAnsi="SimSun" w:eastAsia="SimSun" w:cs="SimSun"/>
              <w:sz w:val="20"/>
              <w:szCs w:val="20"/>
              <w:spacing w:val="39"/>
            </w:rPr>
            <w:t xml:space="preserve"> </w:t>
          </w:r>
          <w:r>
            <w:rPr>
              <w:rFonts w:ascii="SimSun" w:hAnsi="SimSun" w:eastAsia="SimSun" w:cs="SimSun"/>
              <w:sz w:val="20"/>
              <w:szCs w:val="20"/>
              <w:spacing w:val="10"/>
            </w:rPr>
            <w:t>研究背景</w:t>
          </w:r>
          <w:r>
            <w:rPr>
              <w:rFonts w:ascii="SimSun" w:hAnsi="SimSun" w:eastAsia="SimSun" w:cs="SimSun"/>
              <w:sz w:val="20"/>
              <w:szCs w:val="20"/>
              <w:spacing w:val="-81"/>
            </w:rPr>
            <w:t xml:space="preserve"> </w:t>
          </w:r>
          <w:r>
            <w:rPr>
              <w:rFonts w:ascii="SimSun" w:hAnsi="SimSun" w:eastAsia="SimSun" w:cs="SimSun"/>
              <w:sz w:val="20"/>
              <w:szCs w:val="20"/>
            </w:rPr>
            <w:tab/>
          </w:r>
          <w:hyperlink w:history="true" w:anchor="bookmark2">
            <w:r>
              <w:rPr>
                <w:rFonts w:ascii="Times New Roman" w:hAnsi="Times New Roman" w:eastAsia="Times New Roman" w:cs="Times New Roman"/>
                <w:sz w:val="20"/>
                <w:szCs w:val="20"/>
              </w:rPr>
              <w:t>1</w:t>
            </w:r>
          </w:hyperlink>
        </w:p>
        <w:p>
          <w:pPr>
            <w:ind w:left="417"/>
            <w:spacing w:before="82" w:line="219" w:lineRule="auto"/>
            <w:tabs>
              <w:tab w:val="right" w:leader="dot" w:pos="7259"/>
            </w:tabs>
            <w:rPr>
              <w:rFonts w:ascii="Times New Roman" w:hAnsi="Times New Roman" w:eastAsia="Times New Roman" w:cs="Times New Roman"/>
              <w:sz w:val="20"/>
              <w:szCs w:val="20"/>
            </w:rPr>
          </w:pPr>
          <w:r>
            <w:rPr>
              <w:rFonts w:ascii="SimSun" w:hAnsi="SimSun" w:eastAsia="SimSun" w:cs="SimSun"/>
              <w:sz w:val="20"/>
              <w:szCs w:val="20"/>
              <w:spacing w:val="9"/>
            </w:rPr>
            <w:t>第二节 研究方法与研究内容</w:t>
          </w:r>
          <w:r>
            <w:rPr>
              <w:rFonts w:ascii="SimSun" w:hAnsi="SimSun" w:eastAsia="SimSun" w:cs="SimSun"/>
              <w:sz w:val="20"/>
              <w:szCs w:val="20"/>
              <w:spacing w:val="-78"/>
            </w:rPr>
            <w:t xml:space="preserve"> </w:t>
          </w:r>
          <w:r>
            <w:rPr>
              <w:rFonts w:ascii="SimSun" w:hAnsi="SimSun" w:eastAsia="SimSun" w:cs="SimSun"/>
              <w:sz w:val="20"/>
              <w:szCs w:val="20"/>
            </w:rPr>
            <w:tab/>
          </w:r>
          <w:hyperlink w:history="true" w:anchor="bookmark3">
            <w:r>
              <w:rPr>
                <w:rFonts w:ascii="Times New Roman" w:hAnsi="Times New Roman" w:eastAsia="Times New Roman" w:cs="Times New Roman"/>
                <w:sz w:val="20"/>
                <w:szCs w:val="20"/>
              </w:rPr>
              <w:t>3</w:t>
            </w:r>
          </w:hyperlink>
        </w:p>
        <w:p>
          <w:pPr>
            <w:ind w:left="417"/>
            <w:spacing w:before="92" w:line="219" w:lineRule="auto"/>
            <w:tabs>
              <w:tab w:val="right" w:leader="dot" w:pos="7277"/>
            </w:tabs>
            <w:rPr>
              <w:rFonts w:ascii="Times New Roman" w:hAnsi="Times New Roman" w:eastAsia="Times New Roman" w:cs="Times New Roman"/>
              <w:sz w:val="20"/>
              <w:szCs w:val="20"/>
            </w:rPr>
          </w:pPr>
          <w:r>
            <w:rPr>
              <w:rFonts w:ascii="SimSun" w:hAnsi="SimSun" w:eastAsia="SimSun" w:cs="SimSun"/>
              <w:sz w:val="20"/>
              <w:szCs w:val="20"/>
              <w:spacing w:val="10"/>
            </w:rPr>
            <w:t>第三节</w:t>
          </w:r>
          <w:r>
            <w:rPr>
              <w:rFonts w:ascii="SimSun" w:hAnsi="SimSun" w:eastAsia="SimSun" w:cs="SimSun"/>
              <w:sz w:val="20"/>
              <w:szCs w:val="20"/>
              <w:spacing w:val="36"/>
            </w:rPr>
            <w:t xml:space="preserve"> </w:t>
          </w:r>
          <w:r>
            <w:rPr>
              <w:rFonts w:ascii="SimSun" w:hAnsi="SimSun" w:eastAsia="SimSun" w:cs="SimSun"/>
              <w:sz w:val="20"/>
              <w:szCs w:val="20"/>
              <w:spacing w:val="10"/>
            </w:rPr>
            <w:t>主要研究发现</w:t>
          </w:r>
          <w:r>
            <w:rPr>
              <w:rFonts w:ascii="SimSun" w:hAnsi="SimSun" w:eastAsia="SimSun" w:cs="SimSun"/>
              <w:sz w:val="20"/>
              <w:szCs w:val="20"/>
              <w:spacing w:val="-77"/>
            </w:rPr>
            <w:t xml:space="preserve"> </w:t>
          </w:r>
          <w:r>
            <w:rPr>
              <w:rFonts w:ascii="SimSun" w:hAnsi="SimSun" w:eastAsia="SimSun" w:cs="SimSun"/>
              <w:sz w:val="20"/>
              <w:szCs w:val="20"/>
            </w:rPr>
            <w:tab/>
          </w:r>
          <w:hyperlink w:history="true" w:anchor="bookmark4">
            <w:r>
              <w:rPr>
                <w:rFonts w:ascii="Times New Roman" w:hAnsi="Times New Roman" w:eastAsia="Times New Roman" w:cs="Times New Roman"/>
                <w:sz w:val="20"/>
                <w:szCs w:val="20"/>
              </w:rPr>
              <w:t>6</w:t>
            </w:r>
          </w:hyperlink>
        </w:p>
        <w:p>
          <w:pPr>
            <w:spacing w:before="90" w:line="222" w:lineRule="auto"/>
            <w:tabs>
              <w:tab w:val="right" w:leader="dot" w:pos="7322"/>
            </w:tabs>
            <w:rPr>
              <w:rFonts w:ascii="Times New Roman" w:hAnsi="Times New Roman" w:eastAsia="Times New Roman" w:cs="Times New Roman"/>
              <w:sz w:val="20"/>
              <w:szCs w:val="20"/>
            </w:rPr>
          </w:pPr>
          <w:r>
            <w:rPr>
              <w:rFonts w:ascii="SimHei" w:hAnsi="SimHei" w:eastAsia="SimHei" w:cs="SimHei"/>
              <w:sz w:val="20"/>
              <w:szCs w:val="20"/>
              <w:b/>
              <w:bCs/>
              <w:spacing w:val="5"/>
            </w:rPr>
            <w:t>第二章</w:t>
          </w:r>
          <w:r>
            <w:rPr>
              <w:rFonts w:ascii="SimHei" w:hAnsi="SimHei" w:eastAsia="SimHei" w:cs="SimHei"/>
              <w:sz w:val="20"/>
              <w:szCs w:val="20"/>
              <w:spacing w:val="40"/>
            </w:rPr>
            <w:t xml:space="preserve"> </w:t>
          </w:r>
          <w:r>
            <w:rPr>
              <w:rFonts w:ascii="SimHei" w:hAnsi="SimHei" w:eastAsia="SimHei" w:cs="SimHei"/>
              <w:sz w:val="20"/>
              <w:szCs w:val="20"/>
              <w:b/>
              <w:bCs/>
              <w:spacing w:val="5"/>
            </w:rPr>
            <w:t>既有研究回顾</w:t>
          </w:r>
          <w:r>
            <w:rPr>
              <w:rFonts w:ascii="SimHei" w:hAnsi="SimHei" w:eastAsia="SimHei" w:cs="SimHei"/>
              <w:sz w:val="20"/>
              <w:szCs w:val="20"/>
              <w:spacing w:val="-78"/>
            </w:rPr>
            <w:t xml:space="preserve"> </w:t>
          </w:r>
          <w:r>
            <w:rPr>
              <w:rFonts w:ascii="SimHei" w:hAnsi="SimHei" w:eastAsia="SimHei" w:cs="SimHei"/>
              <w:sz w:val="20"/>
              <w:szCs w:val="20"/>
            </w:rPr>
            <w:tab/>
          </w:r>
          <w:hyperlink w:history="true" w:anchor="bookmark5">
            <w:r>
              <w:rPr>
                <w:rFonts w:ascii="Times New Roman" w:hAnsi="Times New Roman" w:eastAsia="Times New Roman" w:cs="Times New Roman"/>
                <w:sz w:val="20"/>
                <w:szCs w:val="20"/>
                <w:spacing w:val="-4"/>
              </w:rPr>
              <w:t>11</w:t>
            </w:r>
          </w:hyperlink>
        </w:p>
        <w:p>
          <w:pPr>
            <w:ind w:left="417"/>
            <w:spacing w:before="92" w:line="219" w:lineRule="auto"/>
            <w:tabs>
              <w:tab w:val="right" w:leader="dot" w:pos="7342"/>
            </w:tabs>
            <w:rPr>
              <w:rFonts w:ascii="Times New Roman" w:hAnsi="Times New Roman" w:eastAsia="Times New Roman" w:cs="Times New Roman"/>
              <w:sz w:val="20"/>
              <w:szCs w:val="20"/>
            </w:rPr>
          </w:pPr>
          <w:r>
            <w:rPr>
              <w:rFonts w:ascii="SimSun" w:hAnsi="SimSun" w:eastAsia="SimSun" w:cs="SimSun"/>
              <w:sz w:val="20"/>
              <w:szCs w:val="20"/>
              <w:spacing w:val="7"/>
            </w:rPr>
            <w:t>第一节 关于中等收入群体的相关研究</w:t>
          </w:r>
          <w:r>
            <w:rPr>
              <w:rFonts w:ascii="SimSun" w:hAnsi="SimSun" w:eastAsia="SimSun" w:cs="SimSun"/>
              <w:sz w:val="20"/>
              <w:szCs w:val="20"/>
              <w:spacing w:val="-81"/>
            </w:rPr>
            <w:t xml:space="preserve"> </w:t>
          </w:r>
          <w:r>
            <w:rPr>
              <w:rFonts w:ascii="SimSun" w:hAnsi="SimSun" w:eastAsia="SimSun" w:cs="SimSun"/>
              <w:sz w:val="20"/>
              <w:szCs w:val="20"/>
            </w:rPr>
            <w:tab/>
          </w:r>
          <w:hyperlink w:history="true" w:anchor="bookmark6">
            <w:r>
              <w:rPr>
                <w:rFonts w:ascii="Times New Roman" w:hAnsi="Times New Roman" w:eastAsia="Times New Roman" w:cs="Times New Roman"/>
                <w:sz w:val="20"/>
                <w:szCs w:val="20"/>
                <w:spacing w:val="-8"/>
              </w:rPr>
              <w:t>11</w:t>
            </w:r>
          </w:hyperlink>
        </w:p>
        <w:p>
          <w:pPr>
            <w:ind w:left="417"/>
            <w:spacing w:before="103" w:line="219" w:lineRule="auto"/>
            <w:tabs>
              <w:tab w:val="right" w:leader="dot" w:pos="7312"/>
            </w:tabs>
            <w:rPr>
              <w:rFonts w:ascii="Times New Roman" w:hAnsi="Times New Roman" w:eastAsia="Times New Roman" w:cs="Times New Roman"/>
              <w:sz w:val="20"/>
              <w:szCs w:val="20"/>
            </w:rPr>
          </w:pPr>
          <w:r>
            <w:rPr>
              <w:rFonts w:ascii="SimSun" w:hAnsi="SimSun" w:eastAsia="SimSun" w:cs="SimSun"/>
              <w:sz w:val="20"/>
              <w:szCs w:val="20"/>
              <w:spacing w:val="3"/>
            </w:rPr>
            <w:t>第二节 关于产业转型升级的相关研究</w:t>
          </w:r>
          <w:r>
            <w:rPr>
              <w:rFonts w:ascii="SimSun" w:hAnsi="SimSun" w:eastAsia="SimSun" w:cs="SimSun"/>
              <w:sz w:val="20"/>
              <w:szCs w:val="20"/>
              <w:spacing w:val="48"/>
            </w:rPr>
            <w:t xml:space="preserve"> </w:t>
          </w:r>
          <w:r>
            <w:rPr>
              <w:rFonts w:ascii="SimSun" w:hAnsi="SimSun" w:eastAsia="SimSun" w:cs="SimSun"/>
              <w:sz w:val="20"/>
              <w:szCs w:val="20"/>
            </w:rPr>
            <w:tab/>
          </w:r>
          <w:r>
            <w:rPr>
              <w:rFonts w:ascii="SimSun" w:hAnsi="SimSun" w:eastAsia="SimSun" w:cs="SimSun"/>
              <w:sz w:val="20"/>
              <w:szCs w:val="20"/>
              <w:spacing w:val="-57"/>
            </w:rPr>
            <w:t xml:space="preserve"> </w:t>
          </w:r>
          <w:hyperlink w:history="true" w:anchor="bookmark7">
            <w:r>
              <w:rPr>
                <w:rFonts w:ascii="Times New Roman" w:hAnsi="Times New Roman" w:eastAsia="Times New Roman" w:cs="Times New Roman"/>
                <w:sz w:val="20"/>
                <w:szCs w:val="20"/>
                <w:spacing w:val="-6"/>
              </w:rPr>
              <w:t>13</w:t>
            </w:r>
          </w:hyperlink>
        </w:p>
        <w:p>
          <w:pPr>
            <w:ind w:left="417"/>
            <w:spacing w:before="93" w:line="219" w:lineRule="auto"/>
            <w:tabs>
              <w:tab w:val="right" w:leader="dot" w:pos="7292"/>
            </w:tabs>
            <w:rPr>
              <w:rFonts w:ascii="Times New Roman" w:hAnsi="Times New Roman" w:eastAsia="Times New Roman" w:cs="Times New Roman"/>
              <w:sz w:val="20"/>
              <w:szCs w:val="20"/>
            </w:rPr>
          </w:pPr>
          <w:r>
            <w:rPr>
              <w:rFonts w:ascii="SimSun" w:hAnsi="SimSun" w:eastAsia="SimSun" w:cs="SimSun"/>
              <w:sz w:val="20"/>
              <w:szCs w:val="20"/>
              <w:spacing w:val="8"/>
            </w:rPr>
            <w:t>第三节 关于人工智能的相关研究</w:t>
          </w:r>
          <w:r>
            <w:rPr>
              <w:rFonts w:ascii="SimSun" w:hAnsi="SimSun" w:eastAsia="SimSun" w:cs="SimSun"/>
              <w:sz w:val="20"/>
              <w:szCs w:val="20"/>
              <w:spacing w:val="-81"/>
            </w:rPr>
            <w:t xml:space="preserve"> </w:t>
          </w:r>
          <w:r>
            <w:rPr>
              <w:rFonts w:ascii="SimSun" w:hAnsi="SimSun" w:eastAsia="SimSun" w:cs="SimSun"/>
              <w:sz w:val="20"/>
              <w:szCs w:val="20"/>
            </w:rPr>
            <w:tab/>
          </w:r>
          <w:r>
            <w:rPr>
              <w:rFonts w:ascii="SimSun" w:hAnsi="SimSun" w:eastAsia="SimSun" w:cs="SimSun"/>
              <w:sz w:val="20"/>
              <w:szCs w:val="20"/>
              <w:spacing w:val="-17"/>
            </w:rPr>
            <w:t xml:space="preserve"> </w:t>
          </w:r>
          <w:hyperlink w:history="true" w:anchor="bookmark8">
            <w:r>
              <w:rPr>
                <w:rFonts w:ascii="Times New Roman" w:hAnsi="Times New Roman" w:eastAsia="Times New Roman" w:cs="Times New Roman"/>
                <w:sz w:val="20"/>
                <w:szCs w:val="20"/>
                <w:spacing w:val="-6"/>
              </w:rPr>
              <w:t>14</w:t>
            </w:r>
          </w:hyperlink>
        </w:p>
        <w:p>
          <w:pPr>
            <w:ind w:left="417"/>
            <w:spacing w:before="73" w:line="219" w:lineRule="auto"/>
            <w:tabs>
              <w:tab w:val="right" w:leader="dot" w:pos="7302"/>
            </w:tabs>
            <w:rPr>
              <w:rFonts w:ascii="Times New Roman" w:hAnsi="Times New Roman" w:eastAsia="Times New Roman" w:cs="Times New Roman"/>
              <w:sz w:val="20"/>
              <w:szCs w:val="20"/>
            </w:rPr>
          </w:pPr>
          <w:r>
            <w:rPr>
              <w:rFonts w:ascii="SimSun" w:hAnsi="SimSun" w:eastAsia="SimSun" w:cs="SimSun"/>
              <w:sz w:val="20"/>
              <w:szCs w:val="20"/>
              <w:spacing w:val="8"/>
            </w:rPr>
            <w:t>第四节</w:t>
          </w:r>
          <w:r>
            <w:rPr>
              <w:rFonts w:ascii="SimSun" w:hAnsi="SimSun" w:eastAsia="SimSun" w:cs="SimSun"/>
              <w:sz w:val="20"/>
              <w:szCs w:val="20"/>
              <w:spacing w:val="44"/>
            </w:rPr>
            <w:t xml:space="preserve"> </w:t>
          </w:r>
          <w:r>
            <w:rPr>
              <w:rFonts w:ascii="SimSun" w:hAnsi="SimSun" w:eastAsia="SimSun" w:cs="SimSun"/>
              <w:sz w:val="20"/>
              <w:szCs w:val="20"/>
              <w:spacing w:val="8"/>
            </w:rPr>
            <w:t>既有研究评述</w:t>
          </w:r>
          <w:r>
            <w:rPr>
              <w:rFonts w:ascii="SimSun" w:hAnsi="SimSun" w:eastAsia="SimSun" w:cs="SimSun"/>
              <w:sz w:val="20"/>
              <w:szCs w:val="20"/>
              <w:spacing w:val="-77"/>
            </w:rPr>
            <w:t xml:space="preserve"> </w:t>
          </w:r>
          <w:r>
            <w:rPr>
              <w:rFonts w:ascii="SimSun" w:hAnsi="SimSun" w:eastAsia="SimSun" w:cs="SimSun"/>
              <w:sz w:val="20"/>
              <w:szCs w:val="20"/>
            </w:rPr>
            <w:tab/>
          </w:r>
          <w:hyperlink w:history="true" w:anchor="bookmark9">
            <w:r>
              <w:rPr>
                <w:rFonts w:ascii="Times New Roman" w:hAnsi="Times New Roman" w:eastAsia="Times New Roman" w:cs="Times New Roman"/>
                <w:sz w:val="20"/>
                <w:szCs w:val="20"/>
                <w:spacing w:val="-4"/>
              </w:rPr>
              <w:t>18</w:t>
            </w:r>
          </w:hyperlink>
        </w:p>
        <w:p>
          <w:pPr>
            <w:spacing w:before="89" w:line="222" w:lineRule="auto"/>
            <w:tabs>
              <w:tab w:val="right" w:leader="dot" w:pos="7192"/>
            </w:tabs>
            <w:rPr>
              <w:rFonts w:ascii="Times New Roman" w:hAnsi="Times New Roman" w:eastAsia="Times New Roman" w:cs="Times New Roman"/>
              <w:sz w:val="20"/>
              <w:szCs w:val="20"/>
            </w:rPr>
          </w:pPr>
          <w:r>
            <w:rPr>
              <w:rFonts w:ascii="SimHei" w:hAnsi="SimHei" w:eastAsia="SimHei" w:cs="SimHei"/>
              <w:sz w:val="20"/>
              <w:szCs w:val="20"/>
              <w:b/>
              <w:bCs/>
            </w:rPr>
            <w:t>第三章</w:t>
          </w:r>
          <w:r>
            <w:rPr>
              <w:rFonts w:ascii="SimHei" w:hAnsi="SimHei" w:eastAsia="SimHei" w:cs="SimHei"/>
              <w:sz w:val="20"/>
              <w:szCs w:val="20"/>
              <w:spacing w:val="23"/>
            </w:rPr>
            <w:t xml:space="preserve"> </w:t>
          </w:r>
          <w:r>
            <w:rPr>
              <w:rFonts w:ascii="SimHei" w:hAnsi="SimHei" w:eastAsia="SimHei" w:cs="SimHei"/>
              <w:sz w:val="20"/>
              <w:szCs w:val="20"/>
              <w:b/>
              <w:bCs/>
            </w:rPr>
            <w:t>理论模型</w:t>
          </w:r>
          <w:r>
            <w:rPr>
              <w:rFonts w:ascii="SimHei" w:hAnsi="SimHei" w:eastAsia="SimHei" w:cs="SimHei"/>
              <w:sz w:val="20"/>
              <w:szCs w:val="20"/>
              <w:spacing w:val="48"/>
            </w:rPr>
            <w:t xml:space="preserve"> </w:t>
          </w:r>
          <w:r>
            <w:rPr>
              <w:rFonts w:ascii="SimHei" w:hAnsi="SimHei" w:eastAsia="SimHei" w:cs="SimHei"/>
              <w:sz w:val="20"/>
              <w:szCs w:val="20"/>
            </w:rPr>
            <w:tab/>
          </w:r>
          <w:hyperlink w:history="true" w:anchor="bookmark10">
            <w:r>
              <w:rPr>
                <w:rFonts w:ascii="Times New Roman" w:hAnsi="Times New Roman" w:eastAsia="Times New Roman" w:cs="Times New Roman"/>
                <w:sz w:val="20"/>
                <w:szCs w:val="20"/>
                <w:spacing w:val="-4"/>
              </w:rPr>
              <w:t>19</w:t>
            </w:r>
          </w:hyperlink>
        </w:p>
        <w:p>
          <w:pPr>
            <w:ind w:left="417"/>
            <w:spacing w:before="114" w:line="219" w:lineRule="auto"/>
            <w:tabs>
              <w:tab w:val="right" w:leader="dot" w:pos="7302"/>
            </w:tabs>
            <w:rPr>
              <w:rFonts w:ascii="Times New Roman" w:hAnsi="Times New Roman" w:eastAsia="Times New Roman" w:cs="Times New Roman"/>
              <w:sz w:val="20"/>
              <w:szCs w:val="20"/>
            </w:rPr>
          </w:pPr>
          <w:r>
            <w:rPr>
              <w:rFonts w:ascii="SimSun" w:hAnsi="SimSun" w:eastAsia="SimSun" w:cs="SimSun"/>
              <w:sz w:val="20"/>
              <w:szCs w:val="20"/>
              <w:spacing w:val="-10"/>
            </w:rPr>
            <w:t>第一节</w:t>
          </w:r>
          <w:r>
            <w:rPr>
              <w:rFonts w:ascii="SimSun" w:hAnsi="SimSun" w:eastAsia="SimSun" w:cs="SimSun"/>
              <w:sz w:val="20"/>
              <w:szCs w:val="20"/>
              <w:spacing w:val="85"/>
            </w:rPr>
            <w:t xml:space="preserve"> </w:t>
          </w:r>
          <w:r>
            <w:rPr>
              <w:rFonts w:ascii="SimSun" w:hAnsi="SimSun" w:eastAsia="SimSun" w:cs="SimSun"/>
              <w:sz w:val="20"/>
              <w:szCs w:val="20"/>
              <w:spacing w:val="-10"/>
            </w:rPr>
            <w:t>引</w:t>
          </w:r>
          <w:r>
            <w:rPr>
              <w:rFonts w:ascii="SimSun" w:hAnsi="SimSun" w:eastAsia="SimSun" w:cs="SimSun"/>
              <w:sz w:val="20"/>
              <w:szCs w:val="20"/>
              <w:spacing w:val="-22"/>
            </w:rPr>
            <w:t xml:space="preserve"> </w:t>
          </w:r>
          <w:r>
            <w:rPr>
              <w:rFonts w:ascii="SimSun" w:hAnsi="SimSun" w:eastAsia="SimSun" w:cs="SimSun"/>
              <w:sz w:val="20"/>
              <w:szCs w:val="20"/>
              <w:spacing w:val="-10"/>
            </w:rPr>
            <w:t>言</w:t>
          </w:r>
          <w:r>
            <w:rPr>
              <w:rFonts w:ascii="SimSun" w:hAnsi="SimSun" w:eastAsia="SimSun" w:cs="SimSun"/>
              <w:sz w:val="20"/>
              <w:szCs w:val="20"/>
              <w:spacing w:val="-84"/>
            </w:rPr>
            <w:t xml:space="preserve"> </w:t>
          </w:r>
          <w:r>
            <w:rPr>
              <w:rFonts w:ascii="SimSun" w:hAnsi="SimSun" w:eastAsia="SimSun" w:cs="SimSun"/>
              <w:sz w:val="20"/>
              <w:szCs w:val="20"/>
            </w:rPr>
            <w:tab/>
          </w:r>
          <w:hyperlink w:history="true" w:anchor="bookmark11">
            <w:r>
              <w:rPr>
                <w:rFonts w:ascii="Times New Roman" w:hAnsi="Times New Roman" w:eastAsia="Times New Roman" w:cs="Times New Roman"/>
                <w:sz w:val="20"/>
                <w:szCs w:val="20"/>
                <w:spacing w:val="-4"/>
              </w:rPr>
              <w:t>19</w:t>
            </w:r>
          </w:hyperlink>
        </w:p>
        <w:p>
          <w:pPr>
            <w:ind w:left="417"/>
            <w:spacing w:before="93" w:line="219" w:lineRule="auto"/>
            <w:tabs>
              <w:tab w:val="right" w:leader="dot" w:pos="7332"/>
            </w:tabs>
            <w:rPr>
              <w:rFonts w:ascii="Times New Roman" w:hAnsi="Times New Roman" w:eastAsia="Times New Roman" w:cs="Times New Roman"/>
              <w:sz w:val="20"/>
              <w:szCs w:val="20"/>
            </w:rPr>
          </w:pPr>
          <w:r>
            <w:rPr>
              <w:rFonts w:ascii="SimSun" w:hAnsi="SimSun" w:eastAsia="SimSun" w:cs="SimSun"/>
              <w:sz w:val="20"/>
              <w:szCs w:val="20"/>
              <w:spacing w:val="12"/>
            </w:rPr>
            <w:t>第二节</w:t>
          </w:r>
          <w:r>
            <w:rPr>
              <w:rFonts w:ascii="SimSun" w:hAnsi="SimSun" w:eastAsia="SimSun" w:cs="SimSun"/>
              <w:sz w:val="20"/>
              <w:szCs w:val="20"/>
              <w:spacing w:val="28"/>
            </w:rPr>
            <w:t xml:space="preserve"> </w:t>
          </w:r>
          <w:r>
            <w:rPr>
              <w:rFonts w:ascii="SimSun" w:hAnsi="SimSun" w:eastAsia="SimSun" w:cs="SimSun"/>
              <w:sz w:val="20"/>
              <w:szCs w:val="20"/>
              <w:spacing w:val="12"/>
            </w:rPr>
            <w:t>模型设定</w:t>
          </w:r>
          <w:r>
            <w:rPr>
              <w:rFonts w:ascii="SimSun" w:hAnsi="SimSun" w:eastAsia="SimSun" w:cs="SimSun"/>
              <w:sz w:val="20"/>
              <w:szCs w:val="20"/>
              <w:spacing w:val="-84"/>
            </w:rPr>
            <w:t xml:space="preserve"> </w:t>
          </w:r>
          <w:r>
            <w:rPr>
              <w:rFonts w:ascii="SimSun" w:hAnsi="SimSun" w:eastAsia="SimSun" w:cs="SimSun"/>
              <w:sz w:val="20"/>
              <w:szCs w:val="20"/>
            </w:rPr>
            <w:tab/>
          </w:r>
          <w:hyperlink w:history="true" w:anchor="bookmark12">
            <w:r>
              <w:rPr>
                <w:rFonts w:ascii="Times New Roman" w:hAnsi="Times New Roman" w:eastAsia="Times New Roman" w:cs="Times New Roman"/>
                <w:sz w:val="20"/>
                <w:szCs w:val="20"/>
                <w:spacing w:val="2"/>
              </w:rPr>
              <w:t>23</w:t>
            </w:r>
          </w:hyperlink>
        </w:p>
        <w:p>
          <w:pPr>
            <w:ind w:left="417"/>
            <w:spacing w:before="73" w:line="219" w:lineRule="auto"/>
            <w:tabs>
              <w:tab w:val="right" w:leader="dot" w:pos="7292"/>
            </w:tabs>
            <w:rPr>
              <w:rFonts w:ascii="Times New Roman" w:hAnsi="Times New Roman" w:eastAsia="Times New Roman" w:cs="Times New Roman"/>
              <w:sz w:val="20"/>
              <w:szCs w:val="20"/>
            </w:rPr>
          </w:pPr>
          <w:r>
            <w:rPr>
              <w:rFonts w:ascii="SimSun" w:hAnsi="SimSun" w:eastAsia="SimSun" w:cs="SimSun"/>
              <w:sz w:val="20"/>
              <w:szCs w:val="20"/>
              <w:spacing w:val="11"/>
            </w:rPr>
            <w:t>第三节</w:t>
          </w:r>
          <w:r>
            <w:rPr>
              <w:rFonts w:ascii="SimSun" w:hAnsi="SimSun" w:eastAsia="SimSun" w:cs="SimSun"/>
              <w:sz w:val="20"/>
              <w:szCs w:val="20"/>
              <w:spacing w:val="40"/>
            </w:rPr>
            <w:t xml:space="preserve"> </w:t>
          </w:r>
          <w:r>
            <w:rPr>
              <w:rFonts w:ascii="SimSun" w:hAnsi="SimSun" w:eastAsia="SimSun" w:cs="SimSun"/>
              <w:sz w:val="20"/>
              <w:szCs w:val="20"/>
              <w:spacing w:val="11"/>
            </w:rPr>
            <w:t>经济分析</w:t>
          </w:r>
          <w:r>
            <w:rPr>
              <w:rFonts w:ascii="SimSun" w:hAnsi="SimSun" w:eastAsia="SimSun" w:cs="SimSun"/>
              <w:sz w:val="20"/>
              <w:szCs w:val="20"/>
              <w:spacing w:val="-79"/>
            </w:rPr>
            <w:t xml:space="preserve"> </w:t>
          </w:r>
          <w:r>
            <w:rPr>
              <w:rFonts w:ascii="SimSun" w:hAnsi="SimSun" w:eastAsia="SimSun" w:cs="SimSun"/>
              <w:sz w:val="20"/>
              <w:szCs w:val="20"/>
            </w:rPr>
            <w:tab/>
          </w:r>
          <w:r>
            <w:rPr>
              <w:rFonts w:ascii="SimSun" w:hAnsi="SimSun" w:eastAsia="SimSun" w:cs="SimSun"/>
              <w:sz w:val="20"/>
              <w:szCs w:val="20"/>
              <w:spacing w:val="-36"/>
            </w:rPr>
            <w:t xml:space="preserve"> </w:t>
          </w:r>
          <w:hyperlink w:history="true" w:anchor="bookmark13">
            <w:r>
              <w:rPr>
                <w:rFonts w:ascii="Times New Roman" w:hAnsi="Times New Roman" w:eastAsia="Times New Roman" w:cs="Times New Roman"/>
                <w:sz w:val="20"/>
                <w:szCs w:val="20"/>
                <w:spacing w:val="-2"/>
              </w:rPr>
              <w:t>29</w:t>
            </w:r>
          </w:hyperlink>
        </w:p>
        <w:p>
          <w:pPr>
            <w:ind w:left="417"/>
            <w:spacing w:before="93" w:line="219" w:lineRule="auto"/>
            <w:tabs>
              <w:tab w:val="right" w:leader="dot" w:pos="7269"/>
            </w:tabs>
            <w:rPr>
              <w:rFonts w:ascii="Times New Roman" w:hAnsi="Times New Roman" w:eastAsia="Times New Roman" w:cs="Times New Roman"/>
              <w:sz w:val="20"/>
              <w:szCs w:val="20"/>
            </w:rPr>
          </w:pPr>
          <w:r>
            <w:rPr>
              <w:rFonts w:ascii="SimSun" w:hAnsi="SimSun" w:eastAsia="SimSun" w:cs="SimSun"/>
              <w:sz w:val="20"/>
              <w:szCs w:val="20"/>
              <w:spacing w:val="10"/>
            </w:rPr>
            <w:t>第四节</w:t>
          </w:r>
          <w:r>
            <w:rPr>
              <w:rFonts w:ascii="SimSun" w:hAnsi="SimSun" w:eastAsia="SimSun" w:cs="SimSun"/>
              <w:sz w:val="20"/>
              <w:szCs w:val="20"/>
              <w:spacing w:val="26"/>
            </w:rPr>
            <w:t xml:space="preserve"> </w:t>
          </w:r>
          <w:r>
            <w:rPr>
              <w:rFonts w:ascii="SimSun" w:hAnsi="SimSun" w:eastAsia="SimSun" w:cs="SimSun"/>
              <w:sz w:val="20"/>
              <w:szCs w:val="20"/>
              <w:spacing w:val="10"/>
            </w:rPr>
            <w:t>总结性评述</w:t>
          </w:r>
          <w:r>
            <w:rPr>
              <w:rFonts w:ascii="SimSun" w:hAnsi="SimSun" w:eastAsia="SimSun" w:cs="SimSun"/>
              <w:sz w:val="20"/>
              <w:szCs w:val="20"/>
              <w:spacing w:val="-77"/>
            </w:rPr>
            <w:t xml:space="preserve"> </w:t>
          </w:r>
          <w:r>
            <w:rPr>
              <w:rFonts w:ascii="SimSun" w:hAnsi="SimSun" w:eastAsia="SimSun" w:cs="SimSun"/>
              <w:sz w:val="20"/>
              <w:szCs w:val="20"/>
            </w:rPr>
            <w:tab/>
          </w:r>
          <w:r>
            <w:rPr>
              <w:rFonts w:ascii="SimSun" w:hAnsi="SimSun" w:eastAsia="SimSun" w:cs="SimSun"/>
              <w:sz w:val="20"/>
              <w:szCs w:val="20"/>
              <w:spacing w:val="-46"/>
            </w:rPr>
            <w:t xml:space="preserve"> </w:t>
          </w:r>
          <w:hyperlink w:history="true" w:anchor="bookmark14">
            <w:r>
              <w:rPr>
                <w:rFonts w:ascii="Times New Roman" w:hAnsi="Times New Roman" w:eastAsia="Times New Roman" w:cs="Times New Roman"/>
                <w:sz w:val="20"/>
                <w:szCs w:val="20"/>
                <w:spacing w:val="-3"/>
              </w:rPr>
              <w:t>35</w:t>
            </w:r>
          </w:hyperlink>
        </w:p>
        <w:p>
          <w:pPr>
            <w:spacing w:before="97" w:line="221" w:lineRule="auto"/>
            <w:tabs>
              <w:tab w:val="right" w:leader="dot" w:pos="7229"/>
            </w:tabs>
            <w:rPr>
              <w:rFonts w:ascii="Times New Roman" w:hAnsi="Times New Roman" w:eastAsia="Times New Roman" w:cs="Times New Roman"/>
              <w:sz w:val="20"/>
              <w:szCs w:val="20"/>
            </w:rPr>
          </w:pPr>
          <w:r>
            <w:rPr>
              <w:rFonts w:ascii="SimHei" w:hAnsi="SimHei" w:eastAsia="SimHei" w:cs="SimHei"/>
              <w:sz w:val="20"/>
              <w:szCs w:val="20"/>
              <w:b/>
              <w:bCs/>
              <w:spacing w:val="1"/>
            </w:rPr>
            <w:t>第四章</w:t>
          </w:r>
          <w:r>
            <w:rPr>
              <w:rFonts w:ascii="SimHei" w:hAnsi="SimHei" w:eastAsia="SimHei" w:cs="SimHei"/>
              <w:sz w:val="20"/>
              <w:szCs w:val="20"/>
              <w:spacing w:val="1"/>
            </w:rPr>
            <w:t xml:space="preserve"> </w:t>
          </w:r>
          <w:r>
            <w:rPr>
              <w:rFonts w:ascii="SimHei" w:hAnsi="SimHei" w:eastAsia="SimHei" w:cs="SimHei"/>
              <w:sz w:val="20"/>
              <w:szCs w:val="20"/>
              <w:b/>
              <w:bCs/>
              <w:spacing w:val="1"/>
            </w:rPr>
            <w:t>中等收入群体与产业结构</w:t>
          </w:r>
          <w:r>
            <w:rPr>
              <w:rFonts w:ascii="SimHei" w:hAnsi="SimHei" w:eastAsia="SimHei" w:cs="SimHei"/>
              <w:sz w:val="20"/>
              <w:szCs w:val="20"/>
              <w:spacing w:val="51"/>
            </w:rPr>
            <w:t xml:space="preserve"> </w:t>
          </w:r>
          <w:r>
            <w:rPr>
              <w:rFonts w:ascii="SimHei" w:hAnsi="SimHei" w:eastAsia="SimHei" w:cs="SimHei"/>
              <w:sz w:val="20"/>
              <w:szCs w:val="20"/>
            </w:rPr>
            <w:tab/>
          </w:r>
          <w:hyperlink w:history="true" w:anchor="bookmark15">
            <w:r>
              <w:rPr>
                <w:rFonts w:ascii="Times New Roman" w:hAnsi="Times New Roman" w:eastAsia="Times New Roman" w:cs="Times New Roman"/>
                <w:sz w:val="20"/>
                <w:szCs w:val="20"/>
              </w:rPr>
              <w:t>37</w:t>
            </w:r>
          </w:hyperlink>
        </w:p>
        <w:p>
          <w:pPr>
            <w:ind w:left="417"/>
            <w:spacing w:before="86" w:line="219" w:lineRule="auto"/>
            <w:tabs>
              <w:tab w:val="right" w:leader="dot" w:pos="7314"/>
            </w:tabs>
            <w:rPr>
              <w:rFonts w:ascii="Times New Roman" w:hAnsi="Times New Roman" w:eastAsia="Times New Roman" w:cs="Times New Roman"/>
              <w:sz w:val="20"/>
              <w:szCs w:val="20"/>
            </w:rPr>
          </w:pPr>
          <w:r>
            <w:rPr>
              <w:rFonts w:ascii="SimSun" w:hAnsi="SimSun" w:eastAsia="SimSun" w:cs="SimSun"/>
              <w:sz w:val="20"/>
              <w:szCs w:val="20"/>
              <w:spacing w:val="5"/>
            </w:rPr>
            <w:t>第一节 我国中等收入群体的结构性变化分析</w:t>
          </w:r>
          <w:r>
            <w:rPr>
              <w:rFonts w:ascii="SimSun" w:hAnsi="SimSun" w:eastAsia="SimSun" w:cs="SimSun"/>
              <w:sz w:val="20"/>
              <w:szCs w:val="20"/>
              <w:spacing w:val="-72"/>
            </w:rPr>
            <w:t xml:space="preserve"> </w:t>
          </w:r>
          <w:r>
            <w:rPr>
              <w:rFonts w:ascii="SimSun" w:hAnsi="SimSun" w:eastAsia="SimSun" w:cs="SimSun"/>
              <w:sz w:val="20"/>
              <w:szCs w:val="20"/>
            </w:rPr>
            <w:tab/>
          </w:r>
          <w:hyperlink w:history="true" w:anchor="bookmark16">
            <w:r>
              <w:rPr>
                <w:rFonts w:ascii="Times New Roman" w:hAnsi="Times New Roman" w:eastAsia="Times New Roman" w:cs="Times New Roman"/>
                <w:sz w:val="20"/>
                <w:szCs w:val="20"/>
                <w:spacing w:val="-6"/>
              </w:rPr>
              <w:t>37</w:t>
            </w:r>
          </w:hyperlink>
        </w:p>
        <w:p>
          <w:pPr>
            <w:ind w:left="417"/>
            <w:spacing w:before="93" w:line="219" w:lineRule="auto"/>
            <w:tabs>
              <w:tab w:val="right" w:leader="dot" w:pos="7274"/>
            </w:tabs>
            <w:rPr>
              <w:rFonts w:ascii="Times New Roman" w:hAnsi="Times New Roman" w:eastAsia="Times New Roman" w:cs="Times New Roman"/>
              <w:sz w:val="20"/>
              <w:szCs w:val="20"/>
            </w:rPr>
          </w:pPr>
          <w:r>
            <w:rPr>
              <w:rFonts w:ascii="SimSun" w:hAnsi="SimSun" w:eastAsia="SimSun" w:cs="SimSun"/>
              <w:sz w:val="20"/>
              <w:szCs w:val="20"/>
              <w:spacing w:val="6"/>
            </w:rPr>
            <w:t>第二节 产业结构对中等收入群体的影响</w:t>
          </w:r>
          <w:r>
            <w:rPr>
              <w:rFonts w:ascii="SimSun" w:hAnsi="SimSun" w:eastAsia="SimSun" w:cs="SimSun"/>
              <w:sz w:val="20"/>
              <w:szCs w:val="20"/>
              <w:spacing w:val="-79"/>
            </w:rPr>
            <w:t xml:space="preserve"> </w:t>
          </w:r>
          <w:r>
            <w:rPr>
              <w:rFonts w:ascii="SimSun" w:hAnsi="SimSun" w:eastAsia="SimSun" w:cs="SimSun"/>
              <w:sz w:val="20"/>
              <w:szCs w:val="20"/>
            </w:rPr>
            <w:tab/>
          </w:r>
          <w:r>
            <w:rPr>
              <w:rFonts w:ascii="SimSun" w:hAnsi="SimSun" w:eastAsia="SimSun" w:cs="SimSun"/>
              <w:sz w:val="20"/>
              <w:szCs w:val="20"/>
              <w:spacing w:val="-47"/>
            </w:rPr>
            <w:t xml:space="preserve"> </w:t>
          </w:r>
          <w:hyperlink w:history="true" w:anchor="bookmark17">
            <w:r>
              <w:rPr>
                <w:rFonts w:ascii="Times New Roman" w:hAnsi="Times New Roman" w:eastAsia="Times New Roman" w:cs="Times New Roman"/>
                <w:sz w:val="20"/>
                <w:szCs w:val="20"/>
                <w:spacing w:val="-1"/>
              </w:rPr>
              <w:t>46</w:t>
            </w:r>
          </w:hyperlink>
        </w:p>
        <w:p>
          <w:pPr>
            <w:ind w:left="417"/>
            <w:spacing w:before="102" w:line="219" w:lineRule="auto"/>
            <w:tabs>
              <w:tab w:val="right" w:leader="dot" w:pos="7324"/>
            </w:tabs>
            <w:rPr>
              <w:rFonts w:ascii="Times New Roman" w:hAnsi="Times New Roman" w:eastAsia="Times New Roman" w:cs="Times New Roman"/>
              <w:sz w:val="20"/>
              <w:szCs w:val="20"/>
            </w:rPr>
          </w:pPr>
          <w:r>
            <w:rPr>
              <w:rFonts w:ascii="SimSun" w:hAnsi="SimSun" w:eastAsia="SimSun" w:cs="SimSun"/>
              <w:sz w:val="20"/>
              <w:szCs w:val="20"/>
              <w:spacing w:val="5"/>
            </w:rPr>
            <w:t>第三节</w:t>
          </w:r>
          <w:r>
            <w:rPr>
              <w:rFonts w:ascii="SimSun" w:hAnsi="SimSun" w:eastAsia="SimSun" w:cs="SimSun"/>
              <w:sz w:val="20"/>
              <w:szCs w:val="20"/>
              <w:spacing w:val="40"/>
            </w:rPr>
            <w:t xml:space="preserve"> </w:t>
          </w:r>
          <w:r>
            <w:rPr>
              <w:rFonts w:ascii="SimSun" w:hAnsi="SimSun" w:eastAsia="SimSun" w:cs="SimSun"/>
              <w:sz w:val="20"/>
              <w:szCs w:val="20"/>
              <w:spacing w:val="5"/>
            </w:rPr>
            <w:t>中等收入群体对消费升级的影响</w:t>
          </w:r>
          <w:r>
            <w:rPr>
              <w:rFonts w:ascii="SimSun" w:hAnsi="SimSun" w:eastAsia="SimSun" w:cs="SimSun"/>
              <w:sz w:val="20"/>
              <w:szCs w:val="20"/>
              <w:spacing w:val="-86"/>
            </w:rPr>
            <w:t xml:space="preserve"> </w:t>
          </w:r>
          <w:r>
            <w:rPr>
              <w:rFonts w:ascii="SimSun" w:hAnsi="SimSun" w:eastAsia="SimSun" w:cs="SimSun"/>
              <w:sz w:val="20"/>
              <w:szCs w:val="20"/>
            </w:rPr>
            <w:tab/>
          </w:r>
          <w:hyperlink w:history="true" w:anchor="bookmark18">
            <w:r>
              <w:rPr>
                <w:rFonts w:ascii="Times New Roman" w:hAnsi="Times New Roman" w:eastAsia="Times New Roman" w:cs="Times New Roman"/>
                <w:sz w:val="20"/>
                <w:szCs w:val="20"/>
                <w:spacing w:val="3"/>
              </w:rPr>
              <w:t>48</w:t>
            </w:r>
          </w:hyperlink>
        </w:p>
        <w:p>
          <w:pPr>
            <w:spacing w:before="78" w:line="221" w:lineRule="auto"/>
            <w:tabs>
              <w:tab w:val="right" w:leader="dot" w:pos="7297"/>
            </w:tabs>
            <w:rPr>
              <w:rFonts w:ascii="Times New Roman" w:hAnsi="Times New Roman" w:eastAsia="Times New Roman" w:cs="Times New Roman"/>
              <w:sz w:val="20"/>
              <w:szCs w:val="20"/>
            </w:rPr>
          </w:pPr>
          <w:r>
            <w:rPr>
              <w:rFonts w:ascii="SimHei" w:hAnsi="SimHei" w:eastAsia="SimHei" w:cs="SimHei"/>
              <w:sz w:val="20"/>
              <w:szCs w:val="20"/>
              <w:b/>
              <w:bCs/>
              <w:spacing w:val="5"/>
            </w:rPr>
            <w:t>第五章</w:t>
          </w:r>
          <w:r>
            <w:rPr>
              <w:rFonts w:ascii="SimHei" w:hAnsi="SimHei" w:eastAsia="SimHei" w:cs="SimHei"/>
              <w:sz w:val="20"/>
              <w:szCs w:val="20"/>
              <w:spacing w:val="5"/>
            </w:rPr>
            <w:t xml:space="preserve"> </w:t>
          </w:r>
          <w:r>
            <w:rPr>
              <w:rFonts w:ascii="SimHei" w:hAnsi="SimHei" w:eastAsia="SimHei" w:cs="SimHei"/>
              <w:sz w:val="20"/>
              <w:szCs w:val="20"/>
              <w:b/>
              <w:bCs/>
              <w:spacing w:val="5"/>
            </w:rPr>
            <w:t>数字化转型与产业升级</w:t>
          </w:r>
          <w:r>
            <w:rPr>
              <w:rFonts w:ascii="SimHei" w:hAnsi="SimHei" w:eastAsia="SimHei" w:cs="SimHei"/>
              <w:sz w:val="20"/>
              <w:szCs w:val="20"/>
              <w:spacing w:val="-72"/>
            </w:rPr>
            <w:t xml:space="preserve"> </w:t>
          </w:r>
          <w:r>
            <w:rPr>
              <w:rFonts w:ascii="SimHei" w:hAnsi="SimHei" w:eastAsia="SimHei" w:cs="SimHei"/>
              <w:sz w:val="20"/>
              <w:szCs w:val="20"/>
            </w:rPr>
            <w:tab/>
          </w:r>
          <w:hyperlink w:history="true" w:anchor="bookmark19">
            <w:r>
              <w:rPr>
                <w:rFonts w:ascii="Times New Roman" w:hAnsi="Times New Roman" w:eastAsia="Times New Roman" w:cs="Times New Roman"/>
                <w:sz w:val="20"/>
                <w:szCs w:val="20"/>
                <w:spacing w:val="-1"/>
              </w:rPr>
              <w:t>50</w:t>
            </w:r>
          </w:hyperlink>
        </w:p>
        <w:p>
          <w:pPr>
            <w:ind w:left="417"/>
            <w:spacing w:before="96" w:line="219" w:lineRule="auto"/>
            <w:tabs>
              <w:tab w:val="right" w:leader="dot" w:pos="7312"/>
            </w:tabs>
            <w:rPr>
              <w:rFonts w:ascii="Times New Roman" w:hAnsi="Times New Roman" w:eastAsia="Times New Roman" w:cs="Times New Roman"/>
              <w:sz w:val="20"/>
              <w:szCs w:val="20"/>
            </w:rPr>
          </w:pPr>
          <w:r>
            <w:rPr>
              <w:rFonts w:ascii="SimSun" w:hAnsi="SimSun" w:eastAsia="SimSun" w:cs="SimSun"/>
              <w:sz w:val="20"/>
              <w:szCs w:val="20"/>
              <w:spacing w:val="8"/>
            </w:rPr>
            <w:t>第一节 数字化转型的宏观背景</w:t>
          </w:r>
          <w:r>
            <w:rPr>
              <w:rFonts w:ascii="SimSun" w:hAnsi="SimSun" w:eastAsia="SimSun" w:cs="SimSun"/>
              <w:sz w:val="20"/>
              <w:szCs w:val="20"/>
              <w:spacing w:val="-74"/>
            </w:rPr>
            <w:t xml:space="preserve"> </w:t>
          </w:r>
          <w:r>
            <w:rPr>
              <w:rFonts w:ascii="SimSun" w:hAnsi="SimSun" w:eastAsia="SimSun" w:cs="SimSun"/>
              <w:sz w:val="20"/>
              <w:szCs w:val="20"/>
            </w:rPr>
            <w:tab/>
          </w:r>
          <w:hyperlink w:history="true" w:anchor="bookmark20">
            <w:r>
              <w:rPr>
                <w:rFonts w:ascii="Times New Roman" w:hAnsi="Times New Roman" w:eastAsia="Times New Roman" w:cs="Times New Roman"/>
                <w:sz w:val="20"/>
                <w:szCs w:val="20"/>
                <w:spacing w:val="-7"/>
              </w:rPr>
              <w:t>50</w:t>
            </w:r>
          </w:hyperlink>
        </w:p>
        <w:p>
          <w:pPr>
            <w:ind w:left="417"/>
            <w:spacing w:before="92" w:line="219" w:lineRule="auto"/>
            <w:tabs>
              <w:tab w:val="right" w:leader="dot" w:pos="7327"/>
            </w:tabs>
            <w:rPr>
              <w:rFonts w:ascii="Times New Roman" w:hAnsi="Times New Roman" w:eastAsia="Times New Roman" w:cs="Times New Roman"/>
              <w:sz w:val="20"/>
              <w:szCs w:val="20"/>
            </w:rPr>
          </w:pPr>
          <w:r>
            <w:rPr>
              <w:rFonts w:ascii="SimSun" w:hAnsi="SimSun" w:eastAsia="SimSun" w:cs="SimSun"/>
              <w:sz w:val="20"/>
              <w:szCs w:val="20"/>
              <w:spacing w:val="6"/>
            </w:rPr>
            <w:t>第二节 数字化转型对产业结构的影响</w:t>
          </w:r>
          <w:r>
            <w:rPr>
              <w:rFonts w:ascii="SimSun" w:hAnsi="SimSun" w:eastAsia="SimSun" w:cs="SimSun"/>
              <w:sz w:val="20"/>
              <w:szCs w:val="20"/>
              <w:spacing w:val="-83"/>
            </w:rPr>
            <w:t xml:space="preserve"> </w:t>
          </w:r>
          <w:r>
            <w:rPr>
              <w:rFonts w:ascii="SimSun" w:hAnsi="SimSun" w:eastAsia="SimSun" w:cs="SimSun"/>
              <w:sz w:val="20"/>
              <w:szCs w:val="20"/>
            </w:rPr>
            <w:tab/>
          </w:r>
          <w:hyperlink w:history="true" w:anchor="bookmark21">
            <w:r>
              <w:rPr>
                <w:rFonts w:ascii="Times New Roman" w:hAnsi="Times New Roman" w:eastAsia="Times New Roman" w:cs="Times New Roman"/>
                <w:sz w:val="20"/>
                <w:szCs w:val="20"/>
                <w:spacing w:val="-1"/>
              </w:rPr>
              <w:t>60</w:t>
            </w:r>
          </w:hyperlink>
        </w:p>
        <w:p>
          <w:pPr>
            <w:ind w:left="417"/>
            <w:spacing w:before="93" w:line="219" w:lineRule="auto"/>
            <w:tabs>
              <w:tab w:val="right" w:leader="dot" w:pos="7314"/>
            </w:tabs>
            <w:rPr>
              <w:rFonts w:ascii="Times New Roman" w:hAnsi="Times New Roman" w:eastAsia="Times New Roman" w:cs="Times New Roman"/>
              <w:sz w:val="20"/>
              <w:szCs w:val="20"/>
            </w:rPr>
          </w:pPr>
          <w:r>
            <w:rPr>
              <w:rFonts w:ascii="SimSun" w:hAnsi="SimSun" w:eastAsia="SimSun" w:cs="SimSun"/>
              <w:sz w:val="20"/>
              <w:szCs w:val="20"/>
              <w:spacing w:val="5"/>
            </w:rPr>
            <w:t>第三节</w:t>
          </w:r>
          <w:r>
            <w:rPr>
              <w:rFonts w:ascii="SimSun" w:hAnsi="SimSun" w:eastAsia="SimSun" w:cs="SimSun"/>
              <w:sz w:val="20"/>
              <w:szCs w:val="20"/>
              <w:spacing w:val="37"/>
            </w:rPr>
            <w:t xml:space="preserve"> </w:t>
          </w:r>
          <w:r>
            <w:rPr>
              <w:rFonts w:ascii="SimSun" w:hAnsi="SimSun" w:eastAsia="SimSun" w:cs="SimSun"/>
              <w:sz w:val="20"/>
              <w:szCs w:val="20"/>
              <w:spacing w:val="5"/>
            </w:rPr>
            <w:t>围绕养老护理行业的实证分析</w:t>
          </w:r>
          <w:r>
            <w:rPr>
              <w:rFonts w:ascii="SimSun" w:hAnsi="SimSun" w:eastAsia="SimSun" w:cs="SimSun"/>
              <w:sz w:val="20"/>
              <w:szCs w:val="20"/>
              <w:spacing w:val="-79"/>
            </w:rPr>
            <w:t xml:space="preserve"> </w:t>
          </w:r>
          <w:r>
            <w:rPr>
              <w:rFonts w:ascii="SimSun" w:hAnsi="SimSun" w:eastAsia="SimSun" w:cs="SimSun"/>
              <w:sz w:val="20"/>
              <w:szCs w:val="20"/>
            </w:rPr>
            <w:tab/>
          </w:r>
          <w:hyperlink w:history="true" w:anchor="bookmark22">
            <w:r>
              <w:rPr>
                <w:rFonts w:ascii="Times New Roman" w:hAnsi="Times New Roman" w:eastAsia="Times New Roman" w:cs="Times New Roman"/>
                <w:sz w:val="20"/>
                <w:szCs w:val="20"/>
                <w:spacing w:val="-6"/>
              </w:rPr>
              <w:t>77</w:t>
            </w:r>
          </w:hyperlink>
        </w:p>
        <w:p>
          <w:pPr>
            <w:spacing w:before="88" w:line="221" w:lineRule="auto"/>
            <w:tabs>
              <w:tab w:val="right" w:leader="dot" w:pos="7289"/>
            </w:tabs>
            <w:rPr>
              <w:rFonts w:ascii="Times New Roman" w:hAnsi="Times New Roman" w:eastAsia="Times New Roman" w:cs="Times New Roman"/>
              <w:sz w:val="20"/>
              <w:szCs w:val="20"/>
            </w:rPr>
          </w:pPr>
          <w:r>
            <w:rPr>
              <w:rFonts w:ascii="SimHei" w:hAnsi="SimHei" w:eastAsia="SimHei" w:cs="SimHei"/>
              <w:sz w:val="20"/>
              <w:szCs w:val="20"/>
              <w:b/>
              <w:bCs/>
              <w:spacing w:val="2"/>
            </w:rPr>
            <w:t>第六章</w:t>
          </w:r>
          <w:r>
            <w:rPr>
              <w:rFonts w:ascii="SimHei" w:hAnsi="SimHei" w:eastAsia="SimHei" w:cs="SimHei"/>
              <w:sz w:val="20"/>
              <w:szCs w:val="20"/>
              <w:spacing w:val="2"/>
            </w:rPr>
            <w:t xml:space="preserve"> </w:t>
          </w:r>
          <w:r>
            <w:rPr>
              <w:rFonts w:ascii="SimHei" w:hAnsi="SimHei" w:eastAsia="SimHei" w:cs="SimHei"/>
              <w:sz w:val="20"/>
              <w:szCs w:val="20"/>
              <w:b/>
              <w:bCs/>
              <w:spacing w:val="2"/>
            </w:rPr>
            <w:t>数字化转型下的中等收入群体变化预测</w:t>
          </w:r>
          <w:r>
            <w:rPr>
              <w:rFonts w:ascii="SimHei" w:hAnsi="SimHei" w:eastAsia="SimHei" w:cs="SimHei"/>
              <w:sz w:val="20"/>
              <w:szCs w:val="20"/>
              <w:spacing w:val="-78"/>
            </w:rPr>
            <w:t xml:space="preserve"> </w:t>
          </w:r>
          <w:r>
            <w:rPr>
              <w:rFonts w:ascii="SimHei" w:hAnsi="SimHei" w:eastAsia="SimHei" w:cs="SimHei"/>
              <w:sz w:val="20"/>
              <w:szCs w:val="20"/>
            </w:rPr>
            <w:tab/>
          </w:r>
          <w:hyperlink w:history="true" w:anchor="bookmark23">
            <w:r>
              <w:rPr>
                <w:rFonts w:ascii="Times New Roman" w:hAnsi="Times New Roman" w:eastAsia="Times New Roman" w:cs="Times New Roman"/>
                <w:sz w:val="20"/>
                <w:szCs w:val="20"/>
              </w:rPr>
              <w:t>96</w:t>
            </w:r>
          </w:hyperlink>
        </w:p>
        <w:p>
          <w:pPr>
            <w:ind w:left="417"/>
            <w:spacing w:before="94" w:line="219" w:lineRule="auto"/>
            <w:tabs>
              <w:tab w:val="right" w:leader="dot" w:pos="7279"/>
            </w:tabs>
            <w:rPr>
              <w:rFonts w:ascii="Times New Roman" w:hAnsi="Times New Roman" w:eastAsia="Times New Roman" w:cs="Times New Roman"/>
              <w:sz w:val="20"/>
              <w:szCs w:val="20"/>
            </w:rPr>
          </w:pPr>
          <w:r>
            <w:rPr>
              <w:rFonts w:ascii="SimSun" w:hAnsi="SimSun" w:eastAsia="SimSun" w:cs="SimSun"/>
              <w:sz w:val="20"/>
              <w:szCs w:val="20"/>
              <w:spacing w:val="5"/>
            </w:rPr>
            <w:t>第一节 工业机器人使用及其影响因素</w:t>
          </w:r>
          <w:r>
            <w:rPr>
              <w:rFonts w:ascii="SimSun" w:hAnsi="SimSun" w:eastAsia="SimSun" w:cs="SimSun"/>
              <w:sz w:val="20"/>
              <w:szCs w:val="20"/>
              <w:spacing w:val="54"/>
            </w:rPr>
            <w:t xml:space="preserve"> </w:t>
          </w:r>
          <w:r>
            <w:rPr>
              <w:rFonts w:ascii="SimSun" w:hAnsi="SimSun" w:eastAsia="SimSun" w:cs="SimSun"/>
              <w:sz w:val="20"/>
              <w:szCs w:val="20"/>
            </w:rPr>
            <w:tab/>
          </w:r>
          <w:hyperlink w:history="true" w:anchor="bookmark24">
            <w:r>
              <w:rPr>
                <w:rFonts w:ascii="Times New Roman" w:hAnsi="Times New Roman" w:eastAsia="Times New Roman" w:cs="Times New Roman"/>
                <w:sz w:val="20"/>
                <w:szCs w:val="20"/>
              </w:rPr>
              <w:t>96</w:t>
            </w:r>
          </w:hyperlink>
        </w:p>
        <w:p>
          <w:pPr>
            <w:ind w:left="417"/>
            <w:spacing w:before="94" w:line="219" w:lineRule="auto"/>
            <w:tabs>
              <w:tab w:val="right" w:leader="dot" w:pos="7242"/>
            </w:tabs>
            <w:rPr>
              <w:rFonts w:ascii="Times New Roman" w:hAnsi="Times New Roman" w:eastAsia="Times New Roman" w:cs="Times New Roman"/>
              <w:sz w:val="20"/>
              <w:szCs w:val="20"/>
            </w:rPr>
          </w:pPr>
          <w:r>
            <w:rPr>
              <w:rFonts w:ascii="SimSun" w:hAnsi="SimSun" w:eastAsia="SimSun" w:cs="SimSun"/>
              <w:sz w:val="20"/>
              <w:szCs w:val="20"/>
              <w:spacing w:val="6"/>
            </w:rPr>
            <w:t>第二节 数字化转型对中等收入群体的影响</w:t>
          </w:r>
          <w:r>
            <w:rPr>
              <w:rFonts w:ascii="SimSun" w:hAnsi="SimSun" w:eastAsia="SimSun" w:cs="SimSun"/>
              <w:sz w:val="20"/>
              <w:szCs w:val="20"/>
              <w:spacing w:val="-86"/>
            </w:rPr>
            <w:t xml:space="preserve"> </w:t>
          </w:r>
          <w:r>
            <w:rPr>
              <w:rFonts w:ascii="SimSun" w:hAnsi="SimSun" w:eastAsia="SimSun" w:cs="SimSun"/>
              <w:sz w:val="20"/>
              <w:szCs w:val="20"/>
            </w:rPr>
            <w:tab/>
          </w:r>
          <w:hyperlink w:history="true" w:anchor="bookmark25">
            <w:r>
              <w:rPr>
                <w:rFonts w:ascii="Times New Roman" w:hAnsi="Times New Roman" w:eastAsia="Times New Roman" w:cs="Times New Roman"/>
                <w:sz w:val="20"/>
                <w:szCs w:val="20"/>
                <w:spacing w:val="-4"/>
              </w:rPr>
              <w:t>101</w:t>
            </w:r>
          </w:hyperlink>
        </w:p>
        <w:p>
          <w:pPr>
            <w:spacing w:before="89" w:line="222" w:lineRule="auto"/>
            <w:tabs>
              <w:tab w:val="right" w:leader="dot" w:pos="7312"/>
            </w:tabs>
            <w:rPr>
              <w:rFonts w:ascii="Times New Roman" w:hAnsi="Times New Roman" w:eastAsia="Times New Roman" w:cs="Times New Roman"/>
              <w:sz w:val="20"/>
              <w:szCs w:val="20"/>
            </w:rPr>
          </w:pPr>
          <w:r>
            <w:rPr>
              <w:rFonts w:ascii="SimHei" w:hAnsi="SimHei" w:eastAsia="SimHei" w:cs="SimHei"/>
              <w:sz w:val="20"/>
              <w:szCs w:val="20"/>
              <w:b/>
              <w:bCs/>
              <w:spacing w:val="1"/>
            </w:rPr>
            <w:t>第七章</w:t>
          </w:r>
          <w:r>
            <w:rPr>
              <w:rFonts w:ascii="SimHei" w:hAnsi="SimHei" w:eastAsia="SimHei" w:cs="SimHei"/>
              <w:sz w:val="20"/>
              <w:szCs w:val="20"/>
              <w:spacing w:val="24"/>
            </w:rPr>
            <w:t xml:space="preserve"> </w:t>
          </w:r>
          <w:r>
            <w:rPr>
              <w:rFonts w:ascii="SimHei" w:hAnsi="SimHei" w:eastAsia="SimHei" w:cs="SimHei"/>
              <w:sz w:val="20"/>
              <w:szCs w:val="20"/>
              <w:b/>
              <w:bCs/>
              <w:spacing w:val="1"/>
            </w:rPr>
            <w:t>政策建议</w:t>
          </w:r>
          <w:r>
            <w:rPr>
              <w:rFonts w:ascii="SimHei" w:hAnsi="SimHei" w:eastAsia="SimHei" w:cs="SimHei"/>
              <w:sz w:val="20"/>
              <w:szCs w:val="20"/>
              <w:spacing w:val="50"/>
            </w:rPr>
            <w:t xml:space="preserve"> </w:t>
          </w:r>
          <w:r>
            <w:rPr>
              <w:rFonts w:ascii="SimHei" w:hAnsi="SimHei" w:eastAsia="SimHei" w:cs="SimHei"/>
              <w:sz w:val="20"/>
              <w:szCs w:val="20"/>
            </w:rPr>
            <w:tab/>
          </w:r>
          <w:hyperlink w:history="true" w:anchor="bookmark26">
            <w:r>
              <w:rPr>
                <w:rFonts w:ascii="Times New Roman" w:hAnsi="Times New Roman" w:eastAsia="Times New Roman" w:cs="Times New Roman"/>
                <w:sz w:val="20"/>
                <w:szCs w:val="20"/>
                <w:spacing w:val="-4"/>
              </w:rPr>
              <w:t>140</w:t>
            </w:r>
          </w:hyperlink>
        </w:p>
        <w:p>
          <w:pPr>
            <w:ind w:left="417"/>
            <w:spacing w:before="82" w:line="219" w:lineRule="auto"/>
            <w:tabs>
              <w:tab w:val="right" w:leader="dot" w:pos="7302"/>
            </w:tabs>
            <w:rPr>
              <w:rFonts w:ascii="Times New Roman" w:hAnsi="Times New Roman" w:eastAsia="Times New Roman" w:cs="Times New Roman"/>
              <w:sz w:val="20"/>
              <w:szCs w:val="20"/>
            </w:rPr>
          </w:pPr>
          <w:r>
            <w:rPr>
              <w:rFonts w:ascii="SimSun" w:hAnsi="SimSun" w:eastAsia="SimSun" w:cs="SimSun"/>
              <w:sz w:val="20"/>
              <w:szCs w:val="20"/>
              <w:spacing w:val="9"/>
            </w:rPr>
            <w:t>第一节</w:t>
          </w:r>
          <w:r>
            <w:rPr>
              <w:rFonts w:ascii="SimSun" w:hAnsi="SimSun" w:eastAsia="SimSun" w:cs="SimSun"/>
              <w:sz w:val="20"/>
              <w:szCs w:val="20"/>
              <w:spacing w:val="26"/>
            </w:rPr>
            <w:t xml:space="preserve"> </w:t>
          </w:r>
          <w:r>
            <w:rPr>
              <w:rFonts w:ascii="SimSun" w:hAnsi="SimSun" w:eastAsia="SimSun" w:cs="SimSun"/>
              <w:sz w:val="20"/>
              <w:szCs w:val="20"/>
              <w:spacing w:val="9"/>
            </w:rPr>
            <w:t>社会就业政策</w:t>
          </w:r>
          <w:r>
            <w:rPr>
              <w:rFonts w:ascii="SimSun" w:hAnsi="SimSun" w:eastAsia="SimSun" w:cs="SimSun"/>
              <w:sz w:val="20"/>
              <w:szCs w:val="20"/>
              <w:spacing w:val="-79"/>
            </w:rPr>
            <w:t xml:space="preserve"> </w:t>
          </w:r>
          <w:r>
            <w:rPr>
              <w:rFonts w:ascii="SimSun" w:hAnsi="SimSun" w:eastAsia="SimSun" w:cs="SimSun"/>
              <w:sz w:val="20"/>
              <w:szCs w:val="20"/>
            </w:rPr>
            <w:tab/>
          </w:r>
          <w:hyperlink w:history="true" w:anchor="bookmark27">
            <w:r>
              <w:rPr>
                <w:rFonts w:ascii="Times New Roman" w:hAnsi="Times New Roman" w:eastAsia="Times New Roman" w:cs="Times New Roman"/>
                <w:sz w:val="20"/>
                <w:szCs w:val="20"/>
                <w:spacing w:val="-5"/>
              </w:rPr>
              <w:t>140</w:t>
            </w:r>
          </w:hyperlink>
        </w:p>
        <w:p>
          <w:pPr>
            <w:ind w:left="417"/>
            <w:spacing w:before="114" w:line="219" w:lineRule="auto"/>
            <w:tabs>
              <w:tab w:val="right" w:leader="dot" w:pos="7312"/>
            </w:tabs>
            <w:rPr>
              <w:rFonts w:ascii="Times New Roman" w:hAnsi="Times New Roman" w:eastAsia="Times New Roman" w:cs="Times New Roman"/>
              <w:sz w:val="20"/>
              <w:szCs w:val="20"/>
            </w:rPr>
          </w:pPr>
          <w:r>
            <w:rPr>
              <w:rFonts w:ascii="SimSun" w:hAnsi="SimSun" w:eastAsia="SimSun" w:cs="SimSun"/>
              <w:sz w:val="20"/>
              <w:szCs w:val="20"/>
              <w:spacing w:val="10"/>
            </w:rPr>
            <w:t>第二节</w:t>
          </w:r>
          <w:r>
            <w:rPr>
              <w:rFonts w:ascii="SimSun" w:hAnsi="SimSun" w:eastAsia="SimSun" w:cs="SimSun"/>
              <w:sz w:val="20"/>
              <w:szCs w:val="20"/>
              <w:spacing w:val="27"/>
            </w:rPr>
            <w:t xml:space="preserve"> </w:t>
          </w:r>
          <w:r>
            <w:rPr>
              <w:rFonts w:ascii="SimSun" w:hAnsi="SimSun" w:eastAsia="SimSun" w:cs="SimSun"/>
              <w:sz w:val="20"/>
              <w:szCs w:val="20"/>
              <w:spacing w:val="10"/>
            </w:rPr>
            <w:t>产业升级政策</w:t>
          </w:r>
          <w:r>
            <w:rPr>
              <w:rFonts w:ascii="SimSun" w:hAnsi="SimSun" w:eastAsia="SimSun" w:cs="SimSun"/>
              <w:sz w:val="20"/>
              <w:szCs w:val="20"/>
              <w:spacing w:val="-78"/>
            </w:rPr>
            <w:t xml:space="preserve"> </w:t>
          </w:r>
          <w:r>
            <w:rPr>
              <w:rFonts w:ascii="SimSun" w:hAnsi="SimSun" w:eastAsia="SimSun" w:cs="SimSun"/>
              <w:sz w:val="20"/>
              <w:szCs w:val="20"/>
            </w:rPr>
            <w:tab/>
          </w:r>
          <w:hyperlink w:history="true" w:anchor="bookmark28">
            <w:r>
              <w:rPr>
                <w:rFonts w:ascii="Times New Roman" w:hAnsi="Times New Roman" w:eastAsia="Times New Roman" w:cs="Times New Roman"/>
                <w:sz w:val="20"/>
                <w:szCs w:val="20"/>
                <w:spacing w:val="-5"/>
              </w:rPr>
              <w:t>141</w:t>
            </w:r>
          </w:hyperlink>
        </w:p>
        <w:p>
          <w:pPr>
            <w:ind w:left="417"/>
            <w:spacing w:before="92" w:line="219" w:lineRule="auto"/>
            <w:tabs>
              <w:tab w:val="right" w:leader="dot" w:pos="7292"/>
            </w:tabs>
            <w:rPr>
              <w:rFonts w:ascii="Times New Roman" w:hAnsi="Times New Roman" w:eastAsia="Times New Roman" w:cs="Times New Roman"/>
              <w:sz w:val="20"/>
              <w:szCs w:val="20"/>
            </w:rPr>
          </w:pPr>
          <w:r>
            <w:rPr>
              <w:rFonts w:ascii="SimSun" w:hAnsi="SimSun" w:eastAsia="SimSun" w:cs="SimSun"/>
              <w:sz w:val="20"/>
              <w:szCs w:val="20"/>
              <w:spacing w:val="10"/>
            </w:rPr>
            <w:t>第三节</w:t>
          </w:r>
          <w:r>
            <w:rPr>
              <w:rFonts w:ascii="SimSun" w:hAnsi="SimSun" w:eastAsia="SimSun" w:cs="SimSun"/>
              <w:sz w:val="20"/>
              <w:szCs w:val="20"/>
              <w:spacing w:val="28"/>
            </w:rPr>
            <w:t xml:space="preserve"> </w:t>
          </w:r>
          <w:r>
            <w:rPr>
              <w:rFonts w:ascii="SimSun" w:hAnsi="SimSun" w:eastAsia="SimSun" w:cs="SimSun"/>
              <w:sz w:val="20"/>
              <w:szCs w:val="20"/>
              <w:spacing w:val="10"/>
            </w:rPr>
            <w:t>社会保障政策</w:t>
          </w:r>
          <w:r>
            <w:rPr>
              <w:rFonts w:ascii="SimSun" w:hAnsi="SimSun" w:eastAsia="SimSun" w:cs="SimSun"/>
              <w:sz w:val="20"/>
              <w:szCs w:val="20"/>
              <w:spacing w:val="-79"/>
            </w:rPr>
            <w:t xml:space="preserve"> </w:t>
          </w:r>
          <w:r>
            <w:rPr>
              <w:rFonts w:ascii="SimSun" w:hAnsi="SimSun" w:eastAsia="SimSun" w:cs="SimSun"/>
              <w:sz w:val="20"/>
              <w:szCs w:val="20"/>
            </w:rPr>
            <w:tab/>
          </w:r>
          <w:hyperlink w:history="true" w:anchor="bookmark29">
            <w:r>
              <w:rPr>
                <w:rFonts w:ascii="Times New Roman" w:hAnsi="Times New Roman" w:eastAsia="Times New Roman" w:cs="Times New Roman"/>
                <w:sz w:val="20"/>
                <w:szCs w:val="20"/>
                <w:spacing w:val="-4"/>
              </w:rPr>
              <w:t>143</w:t>
            </w:r>
          </w:hyperlink>
        </w:p>
        <w:p>
          <w:pPr>
            <w:spacing w:before="79" w:line="222" w:lineRule="auto"/>
            <w:tabs>
              <w:tab w:val="right" w:leader="dot" w:pos="7292"/>
            </w:tabs>
            <w:rPr>
              <w:rFonts w:ascii="Times New Roman" w:hAnsi="Times New Roman" w:eastAsia="Times New Roman" w:cs="Times New Roman"/>
              <w:sz w:val="20"/>
              <w:szCs w:val="20"/>
            </w:rPr>
          </w:pPr>
          <w:r>
            <w:rPr>
              <w:rFonts w:ascii="SimHei" w:hAnsi="SimHei" w:eastAsia="SimHei" w:cs="SimHei"/>
              <w:sz w:val="20"/>
              <w:szCs w:val="20"/>
              <w:b/>
              <w:bCs/>
              <w:spacing w:val="-5"/>
            </w:rPr>
            <w:t>参考文献</w:t>
          </w:r>
          <w:r>
            <w:rPr>
              <w:rFonts w:ascii="SimHei" w:hAnsi="SimHei" w:eastAsia="SimHei" w:cs="SimHei"/>
              <w:sz w:val="20"/>
              <w:szCs w:val="20"/>
              <w:spacing w:val="-63"/>
            </w:rPr>
            <w:t xml:space="preserve"> </w:t>
          </w:r>
          <w:r>
            <w:rPr>
              <w:rFonts w:ascii="SimHei" w:hAnsi="SimHei" w:eastAsia="SimHei" w:cs="SimHei"/>
              <w:sz w:val="20"/>
              <w:szCs w:val="20"/>
            </w:rPr>
            <w:tab/>
          </w:r>
          <w:hyperlink w:history="true" w:anchor="bookmark30">
            <w:r>
              <w:rPr>
                <w:rFonts w:ascii="Times New Roman" w:hAnsi="Times New Roman" w:eastAsia="Times New Roman" w:cs="Times New Roman"/>
                <w:sz w:val="20"/>
                <w:szCs w:val="20"/>
                <w:spacing w:val="-3"/>
              </w:rPr>
              <w:t>145</w:t>
            </w:r>
          </w:hyperlink>
        </w:p>
      </w:sdtContent>
    </w:sdt>
    <w:p>
      <w:pPr>
        <w:spacing w:line="222" w:lineRule="auto"/>
        <w:sectPr>
          <w:pgSz w:w="8910" w:h="13210"/>
          <w:pgMar w:top="400" w:right="823" w:bottom="0" w:left="742" w:header="0" w:footer="0" w:gutter="0"/>
        </w:sectPr>
        <w:rPr>
          <w:rFonts w:ascii="Times New Roman" w:hAnsi="Times New Roman" w:eastAsia="Times New Roman" w:cs="Times New Roman"/>
          <w:sz w:val="20"/>
          <w:szCs w:val="20"/>
        </w:rPr>
      </w:pPr>
    </w:p>
    <w:p>
      <w:pPr>
        <w:spacing w:before="3"/>
        <w:rPr/>
      </w:pPr>
      <w:r>
        <w:drawing>
          <wp:anchor distT="0" distB="0" distL="0" distR="0" simplePos="0" relativeHeight="251673600" behindDoc="0" locked="0" layoutInCell="0" allowOverlap="1">
            <wp:simplePos x="0" y="0"/>
            <wp:positionH relativeFrom="page">
              <wp:posOffset>457211</wp:posOffset>
            </wp:positionH>
            <wp:positionV relativeFrom="page">
              <wp:posOffset>1593840</wp:posOffset>
            </wp:positionV>
            <wp:extent cx="1333498" cy="6350"/>
            <wp:effectExtent l="0" t="0" r="0" b="0"/>
            <wp:wrapNone/>
            <wp:docPr id="12" name="IM 12"/>
            <wp:cNvGraphicFramePr/>
            <a:graphic>
              <a:graphicData uri="http://schemas.openxmlformats.org/drawingml/2006/picture">
                <pic:pic>
                  <pic:nvPicPr>
                    <pic:cNvPr id="12" name="IM 12"/>
                    <pic:cNvPicPr/>
                  </pic:nvPicPr>
                  <pic:blipFill>
                    <a:blip r:embed="rId9"/>
                    <a:stretch>
                      <a:fillRect/>
                    </a:stretch>
                  </pic:blipFill>
                  <pic:spPr>
                    <a:xfrm rot="0">
                      <a:off x="0" y="0"/>
                      <a:ext cx="1333498" cy="6350"/>
                    </a:xfrm>
                    <a:prstGeom prst="rect">
                      <a:avLst/>
                    </a:prstGeom>
                  </pic:spPr>
                </pic:pic>
              </a:graphicData>
            </a:graphic>
          </wp:anchor>
        </w:drawing>
      </w:r>
      <w:r/>
    </w:p>
    <w:p>
      <w:pPr>
        <w:spacing w:before="3"/>
        <w:rPr/>
      </w:pPr>
      <w:r/>
    </w:p>
    <w:p>
      <w:pPr>
        <w:spacing w:before="3"/>
        <w:rPr/>
      </w:pPr>
      <w:r/>
    </w:p>
    <w:p>
      <w:pPr>
        <w:spacing w:before="3"/>
        <w:rPr/>
      </w:pPr>
      <w:r/>
    </w:p>
    <w:p>
      <w:pPr>
        <w:sectPr>
          <w:pgSz w:w="8910" w:h="13210"/>
          <w:pgMar w:top="400" w:right="825" w:bottom="0" w:left="720" w:header="0" w:footer="0" w:gutter="0"/>
          <w:cols w:equalWidth="0" w:num="1">
            <w:col w:w="7365" w:space="0"/>
          </w:cols>
        </w:sectPr>
        <w:rPr/>
      </w:pPr>
    </w:p>
    <w:p>
      <w:pPr>
        <w:ind w:left="5"/>
        <w:spacing w:before="320" w:line="219" w:lineRule="auto"/>
        <w:rPr>
          <w:rFonts w:ascii="SimSun" w:hAnsi="SimSun" w:eastAsia="SimSun" w:cs="SimSun"/>
          <w:sz w:val="41"/>
          <w:szCs w:val="41"/>
        </w:rPr>
      </w:pPr>
      <w:r>
        <w:drawing>
          <wp:anchor distT="0" distB="0" distL="0" distR="0" simplePos="0" relativeHeight="251674624" behindDoc="0" locked="0" layoutInCell="1" allowOverlap="1">
            <wp:simplePos x="0" y="0"/>
            <wp:positionH relativeFrom="column">
              <wp:posOffset>304788</wp:posOffset>
            </wp:positionH>
            <wp:positionV relativeFrom="paragraph">
              <wp:posOffset>51472</wp:posOffset>
            </wp:positionV>
            <wp:extent cx="596903" cy="622331"/>
            <wp:effectExtent l="0" t="0" r="0" b="0"/>
            <wp:wrapNone/>
            <wp:docPr id="14" name="IM 14"/>
            <wp:cNvGraphicFramePr/>
            <a:graphic>
              <a:graphicData uri="http://schemas.openxmlformats.org/drawingml/2006/picture">
                <pic:pic>
                  <pic:nvPicPr>
                    <pic:cNvPr id="14" name="IM 14"/>
                    <pic:cNvPicPr/>
                  </pic:nvPicPr>
                  <pic:blipFill>
                    <a:blip r:embed="rId10"/>
                    <a:stretch>
                      <a:fillRect/>
                    </a:stretch>
                  </pic:blipFill>
                  <pic:spPr>
                    <a:xfrm rot="0">
                      <a:off x="0" y="0"/>
                      <a:ext cx="596903" cy="622331"/>
                    </a:xfrm>
                    <a:prstGeom prst="rect">
                      <a:avLst/>
                    </a:prstGeom>
                  </pic:spPr>
                </pic:pic>
              </a:graphicData>
            </a:graphic>
          </wp:anchor>
        </w:drawing>
      </w:r>
      <w:r>
        <w:rPr>
          <w:rFonts w:ascii="SimSun" w:hAnsi="SimSun" w:eastAsia="SimSun" w:cs="SimSun"/>
          <w:sz w:val="41"/>
          <w:szCs w:val="41"/>
          <w:b/>
          <w:bCs/>
          <w:spacing w:val="-19"/>
        </w:rPr>
        <w:t>第</w:t>
      </w:r>
      <w:r>
        <w:rPr>
          <w:rFonts w:ascii="SimSun" w:hAnsi="SimSun" w:eastAsia="SimSun" w:cs="SimSun"/>
          <w:sz w:val="41"/>
          <w:szCs w:val="41"/>
          <w:spacing w:val="-55"/>
        </w:rPr>
        <w:t xml:space="preserve"> </w:t>
      </w:r>
      <w:r>
        <w:rPr>
          <w:rFonts w:ascii="SimSun" w:hAnsi="SimSun" w:eastAsia="SimSun" w:cs="SimSun"/>
          <w:sz w:val="41"/>
          <w:szCs w:val="41"/>
          <w:b/>
          <w:bCs/>
          <w:spacing w:val="-19"/>
        </w:rPr>
        <w:t>一</w:t>
      </w:r>
      <w:r>
        <w:rPr>
          <w:rFonts w:ascii="SimSun" w:hAnsi="SimSun" w:eastAsia="SimSun" w:cs="SimSun"/>
          <w:sz w:val="41"/>
          <w:szCs w:val="41"/>
          <w:spacing w:val="-61"/>
        </w:rPr>
        <w:t xml:space="preserve"> </w:t>
      </w:r>
      <w:r>
        <w:rPr>
          <w:rFonts w:ascii="SimSun" w:hAnsi="SimSun" w:eastAsia="SimSun" w:cs="SimSun"/>
          <w:sz w:val="41"/>
          <w:szCs w:val="41"/>
          <w:b/>
          <w:bCs/>
          <w:spacing w:val="-19"/>
        </w:rPr>
        <w:t>)</w:t>
      </w:r>
      <w:r>
        <w:rPr>
          <w:rFonts w:ascii="SimSun" w:hAnsi="SimSun" w:eastAsia="SimSun" w:cs="SimSun"/>
          <w:sz w:val="41"/>
          <w:szCs w:val="41"/>
          <w:spacing w:val="-48"/>
        </w:rPr>
        <w:t xml:space="preserve"> </w:t>
      </w:r>
      <w:r>
        <w:rPr>
          <w:rFonts w:ascii="SimSun" w:hAnsi="SimSun" w:eastAsia="SimSun" w:cs="SimSun"/>
          <w:sz w:val="41"/>
          <w:szCs w:val="41"/>
          <w:b/>
          <w:bCs/>
          <w:spacing w:val="-19"/>
        </w:rPr>
        <w:t>章</w:t>
      </w:r>
    </w:p>
    <w:p>
      <w:pPr>
        <w:pStyle w:val="BodyText"/>
        <w:spacing w:line="14" w:lineRule="auto"/>
        <w:rPr>
          <w:sz w:val="2"/>
        </w:rPr>
      </w:pPr>
      <w:r>
        <w:rPr>
          <w:sz w:val="2"/>
          <w:szCs w:val="2"/>
        </w:rPr>
        <w:br w:type="column"/>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spacing w:before="133" w:line="184" w:lineRule="auto"/>
        <w:rPr>
          <w:rFonts w:ascii="SimSun" w:hAnsi="SimSun" w:eastAsia="SimSun" w:cs="SimSun"/>
          <w:sz w:val="41"/>
          <w:szCs w:val="41"/>
        </w:rPr>
      </w:pPr>
      <w:r>
        <w:rPr>
          <w:rFonts w:ascii="SimSun" w:hAnsi="SimSun" w:eastAsia="SimSun" w:cs="SimSun"/>
          <w:sz w:val="41"/>
          <w:szCs w:val="41"/>
          <w:b/>
          <w:bCs/>
          <w:spacing w:val="-18"/>
        </w:rPr>
        <w:t>导</w:t>
      </w:r>
      <w:r>
        <w:rPr>
          <w:rFonts w:ascii="SimSun" w:hAnsi="SimSun" w:eastAsia="SimSun" w:cs="SimSun"/>
          <w:sz w:val="41"/>
          <w:szCs w:val="41"/>
          <w:spacing w:val="20"/>
        </w:rPr>
        <w:t xml:space="preserve">   </w:t>
      </w:r>
      <w:r>
        <w:rPr>
          <w:rFonts w:ascii="SimSun" w:hAnsi="SimSun" w:eastAsia="SimSun" w:cs="SimSun"/>
          <w:sz w:val="41"/>
          <w:szCs w:val="41"/>
          <w:b/>
          <w:bCs/>
          <w:spacing w:val="-18"/>
        </w:rPr>
        <w:t>论</w:t>
      </w:r>
    </w:p>
    <w:p>
      <w:pPr>
        <w:spacing w:line="184" w:lineRule="auto"/>
        <w:sectPr>
          <w:type w:val="continuous"/>
          <w:pgSz w:w="8910" w:h="13210"/>
          <w:pgMar w:top="400" w:right="825" w:bottom="0" w:left="720" w:header="0" w:footer="0" w:gutter="0"/>
          <w:cols w:equalWidth="0" w:num="2">
            <w:col w:w="2846" w:space="100"/>
            <w:col w:w="4420" w:space="0"/>
          </w:cols>
        </w:sectPr>
        <w:rPr>
          <w:rFonts w:ascii="SimSun" w:hAnsi="SimSun" w:eastAsia="SimSun" w:cs="SimSun"/>
          <w:sz w:val="41"/>
          <w:szCs w:val="41"/>
        </w:rPr>
      </w:pPr>
    </w:p>
    <w:p>
      <w:pPr>
        <w:pStyle w:val="BodyText"/>
        <w:spacing w:line="311" w:lineRule="auto"/>
        <w:rPr/>
      </w:pPr>
      <w:r/>
    </w:p>
    <w:p>
      <w:pPr>
        <w:pStyle w:val="BodyText"/>
        <w:spacing w:line="311" w:lineRule="auto"/>
        <w:rPr/>
      </w:pPr>
      <w:r/>
    </w:p>
    <w:p>
      <w:pPr>
        <w:pStyle w:val="BodyText"/>
        <w:spacing w:line="311" w:lineRule="auto"/>
        <w:rPr/>
      </w:pPr>
      <w:r/>
    </w:p>
    <w:p>
      <w:pPr>
        <w:ind w:left="2323"/>
        <w:spacing w:before="91" w:line="221" w:lineRule="auto"/>
        <w:rPr>
          <w:rFonts w:ascii="SimHei" w:hAnsi="SimHei" w:eastAsia="SimHei" w:cs="SimHei"/>
          <w:sz w:val="28"/>
          <w:szCs w:val="28"/>
        </w:rPr>
      </w:pPr>
      <w:r>
        <w:rPr>
          <w:rFonts w:ascii="SimHei" w:hAnsi="SimHei" w:eastAsia="SimHei" w:cs="SimHei"/>
          <w:sz w:val="28"/>
          <w:szCs w:val="28"/>
          <w:b/>
          <w:bCs/>
          <w:spacing w:val="-6"/>
        </w:rPr>
        <w:t>第一节</w:t>
      </w:r>
      <w:r>
        <w:rPr>
          <w:rFonts w:ascii="SimHei" w:hAnsi="SimHei" w:eastAsia="SimHei" w:cs="SimHei"/>
          <w:sz w:val="28"/>
          <w:szCs w:val="28"/>
          <w:spacing w:val="130"/>
        </w:rPr>
        <w:t xml:space="preserve"> </w:t>
      </w:r>
      <w:r>
        <w:rPr>
          <w:rFonts w:ascii="SimHei" w:hAnsi="SimHei" w:eastAsia="SimHei" w:cs="SimHei"/>
          <w:sz w:val="28"/>
          <w:szCs w:val="28"/>
          <w:b/>
          <w:bCs/>
          <w:spacing w:val="-6"/>
        </w:rPr>
        <w:t>研</w:t>
      </w:r>
      <w:r>
        <w:rPr>
          <w:rFonts w:ascii="SimHei" w:hAnsi="SimHei" w:eastAsia="SimHei" w:cs="SimHei"/>
          <w:sz w:val="28"/>
          <w:szCs w:val="28"/>
          <w:spacing w:val="31"/>
        </w:rPr>
        <w:t xml:space="preserve"> </w:t>
      </w:r>
      <w:r>
        <w:rPr>
          <w:rFonts w:ascii="SimHei" w:hAnsi="SimHei" w:eastAsia="SimHei" w:cs="SimHei"/>
          <w:sz w:val="28"/>
          <w:szCs w:val="28"/>
          <w:b/>
          <w:bCs/>
          <w:spacing w:val="-6"/>
        </w:rPr>
        <w:t>究</w:t>
      </w:r>
      <w:r>
        <w:rPr>
          <w:rFonts w:ascii="SimHei" w:hAnsi="SimHei" w:eastAsia="SimHei" w:cs="SimHei"/>
          <w:sz w:val="28"/>
          <w:szCs w:val="28"/>
          <w:spacing w:val="35"/>
        </w:rPr>
        <w:t xml:space="preserve"> </w:t>
      </w:r>
      <w:r>
        <w:rPr>
          <w:rFonts w:ascii="SimHei" w:hAnsi="SimHei" w:eastAsia="SimHei" w:cs="SimHei"/>
          <w:sz w:val="28"/>
          <w:szCs w:val="28"/>
          <w:b/>
          <w:bCs/>
          <w:spacing w:val="-6"/>
        </w:rPr>
        <w:t>背</w:t>
      </w:r>
      <w:r>
        <w:rPr>
          <w:rFonts w:ascii="SimHei" w:hAnsi="SimHei" w:eastAsia="SimHei" w:cs="SimHei"/>
          <w:sz w:val="28"/>
          <w:szCs w:val="28"/>
          <w:spacing w:val="37"/>
        </w:rPr>
        <w:t xml:space="preserve"> </w:t>
      </w:r>
      <w:r>
        <w:rPr>
          <w:rFonts w:ascii="SimHei" w:hAnsi="SimHei" w:eastAsia="SimHei" w:cs="SimHei"/>
          <w:sz w:val="28"/>
          <w:szCs w:val="28"/>
          <w:b/>
          <w:bCs/>
          <w:spacing w:val="-6"/>
        </w:rPr>
        <w:t>景</w:t>
      </w:r>
    </w:p>
    <w:p>
      <w:pPr>
        <w:pStyle w:val="BodyText"/>
        <w:spacing w:line="272" w:lineRule="auto"/>
        <w:rPr/>
      </w:pPr>
      <w:r/>
    </w:p>
    <w:p>
      <w:pPr>
        <w:ind w:firstLine="409"/>
        <w:spacing w:before="68" w:line="275" w:lineRule="auto"/>
        <w:rPr>
          <w:rFonts w:ascii="SimSun" w:hAnsi="SimSun" w:eastAsia="SimSun" w:cs="SimSun"/>
          <w:sz w:val="21"/>
          <w:szCs w:val="21"/>
        </w:rPr>
      </w:pPr>
      <w:r>
        <w:rPr>
          <w:rFonts w:ascii="SimSun" w:hAnsi="SimSun" w:eastAsia="SimSun" w:cs="SimSun"/>
          <w:sz w:val="21"/>
          <w:szCs w:val="21"/>
          <w:spacing w:val="-2"/>
        </w:rPr>
        <w:t>持续扩大中等收入群体是全面建成小康社会、实现社会主义现代化和共同富 </w:t>
      </w:r>
      <w:r>
        <w:rPr>
          <w:rFonts w:ascii="SimSun" w:hAnsi="SimSun" w:eastAsia="SimSun" w:cs="SimSun"/>
          <w:sz w:val="21"/>
          <w:szCs w:val="21"/>
          <w:spacing w:val="4"/>
        </w:rPr>
        <w:t>裕的基础条件。党的十九大报告指出，从202</w:t>
      </w:r>
      <w:r>
        <w:rPr>
          <w:rFonts w:ascii="SimSun" w:hAnsi="SimSun" w:eastAsia="SimSun" w:cs="SimSun"/>
          <w:sz w:val="21"/>
          <w:szCs w:val="21"/>
          <w:spacing w:val="3"/>
        </w:rPr>
        <w:t>0年到2035年，基本实现社会主义 </w:t>
      </w:r>
      <w:r>
        <w:rPr>
          <w:rFonts w:ascii="SimSun" w:hAnsi="SimSun" w:eastAsia="SimSun" w:cs="SimSun"/>
          <w:sz w:val="21"/>
          <w:szCs w:val="21"/>
          <w:spacing w:val="-3"/>
        </w:rPr>
        <w:t>现代化的标志之一是要实现“人民生活更为宽裕，中等收入群体比例明显提高，</w:t>
      </w:r>
      <w:r>
        <w:rPr>
          <w:rFonts w:ascii="SimSun" w:hAnsi="SimSun" w:eastAsia="SimSun" w:cs="SimSun"/>
          <w:sz w:val="21"/>
          <w:szCs w:val="21"/>
          <w:spacing w:val="9"/>
        </w:rPr>
        <w:t xml:space="preserve">  </w:t>
      </w:r>
      <w:r>
        <w:rPr>
          <w:rFonts w:ascii="SimSun" w:hAnsi="SimSun" w:eastAsia="SimSun" w:cs="SimSun"/>
          <w:sz w:val="21"/>
          <w:szCs w:val="21"/>
          <w:spacing w:val="-5"/>
        </w:rPr>
        <w:t>城乡区域发展差距和居民生活水平差距显著</w:t>
      </w:r>
      <w:r>
        <w:rPr>
          <w:rFonts w:ascii="SimSun" w:hAnsi="SimSun" w:eastAsia="SimSun" w:cs="SimSun"/>
          <w:sz w:val="21"/>
          <w:szCs w:val="21"/>
          <w:spacing w:val="-6"/>
        </w:rPr>
        <w:t>缩小，基本公共服务均等化基本实现，</w:t>
      </w:r>
      <w:r>
        <w:rPr>
          <w:rFonts w:ascii="SimSun" w:hAnsi="SimSun" w:eastAsia="SimSun" w:cs="SimSun"/>
          <w:sz w:val="21"/>
          <w:szCs w:val="21"/>
        </w:rPr>
        <w:t xml:space="preserve"> </w:t>
      </w:r>
      <w:r>
        <w:rPr>
          <w:rFonts w:ascii="SimSun" w:hAnsi="SimSun" w:eastAsia="SimSun" w:cs="SimSun"/>
          <w:sz w:val="21"/>
          <w:szCs w:val="21"/>
          <w:spacing w:val="-8"/>
        </w:rPr>
        <w:t>全体人民共同富裕迈出坚实步伐”①。习近平在中央财经领导小组第十三次会议上 </w:t>
      </w:r>
      <w:r>
        <w:rPr>
          <w:rFonts w:ascii="SimSun" w:hAnsi="SimSun" w:eastAsia="SimSun" w:cs="SimSun"/>
          <w:sz w:val="21"/>
          <w:szCs w:val="21"/>
          <w:spacing w:val="-8"/>
        </w:rPr>
        <w:t>指出：“扩大中等收入群体，关系全面建成小康社会目标的实现，是转方式调结构 </w:t>
      </w:r>
      <w:r>
        <w:rPr>
          <w:rFonts w:ascii="SimSun" w:hAnsi="SimSun" w:eastAsia="SimSun" w:cs="SimSun"/>
          <w:sz w:val="21"/>
          <w:szCs w:val="21"/>
          <w:spacing w:val="-8"/>
        </w:rPr>
        <w:t>的必然要求，是维护社会和谐稳定、国家长治久安的必然要求。”②《中华人民共 </w:t>
      </w:r>
      <w:r>
        <w:rPr>
          <w:rFonts w:ascii="SimSun" w:hAnsi="SimSun" w:eastAsia="SimSun" w:cs="SimSun"/>
          <w:sz w:val="21"/>
          <w:szCs w:val="21"/>
          <w:spacing w:val="1"/>
        </w:rPr>
        <w:t>和国国民经济和社会发展第十四个五年规划和2035</w:t>
      </w:r>
      <w:r>
        <w:rPr>
          <w:rFonts w:ascii="SimSun" w:hAnsi="SimSun" w:eastAsia="SimSun" w:cs="SimSun"/>
          <w:sz w:val="21"/>
          <w:szCs w:val="21"/>
        </w:rPr>
        <w:t xml:space="preserve"> 年远景目标纲要》也提出要  </w:t>
      </w:r>
      <w:r>
        <w:rPr>
          <w:rFonts w:ascii="SimSun" w:hAnsi="SimSun" w:eastAsia="SimSun" w:cs="SimSun"/>
          <w:sz w:val="21"/>
          <w:szCs w:val="21"/>
          <w:spacing w:val="-2"/>
        </w:rPr>
        <w:t>“坚持居民收入增长和经济增长基本同步、劳动报酬提高和劳动生产率提高基本 </w:t>
      </w:r>
      <w:r>
        <w:rPr>
          <w:rFonts w:ascii="SimSun" w:hAnsi="SimSun" w:eastAsia="SimSun" w:cs="SimSun"/>
          <w:sz w:val="21"/>
          <w:szCs w:val="21"/>
          <w:spacing w:val="-2"/>
        </w:rPr>
        <w:t>同步，持续提高低收入群体收入，扩大中等收入群体，更加积极有为地促</w:t>
      </w:r>
      <w:r>
        <w:rPr>
          <w:rFonts w:ascii="SimSun" w:hAnsi="SimSun" w:eastAsia="SimSun" w:cs="SimSun"/>
          <w:sz w:val="21"/>
          <w:szCs w:val="21"/>
          <w:spacing w:val="-3"/>
        </w:rPr>
        <w:t>进共同</w:t>
      </w:r>
      <w:r>
        <w:rPr>
          <w:rFonts w:ascii="SimSun" w:hAnsi="SimSun" w:eastAsia="SimSun" w:cs="SimSun"/>
          <w:sz w:val="21"/>
          <w:szCs w:val="21"/>
        </w:rPr>
        <w:t xml:space="preserve">  </w:t>
      </w:r>
      <w:r>
        <w:rPr>
          <w:rFonts w:ascii="SimSun" w:hAnsi="SimSun" w:eastAsia="SimSun" w:cs="SimSun"/>
          <w:sz w:val="21"/>
          <w:szCs w:val="21"/>
          <w:spacing w:val="-34"/>
          <w:w w:val="98"/>
        </w:rPr>
        <w:t>富裕”。③</w:t>
      </w:r>
    </w:p>
    <w:p>
      <w:pPr>
        <w:ind w:right="66" w:firstLine="409"/>
        <w:spacing w:before="94" w:line="272" w:lineRule="auto"/>
        <w:rPr>
          <w:rFonts w:ascii="SimSun" w:hAnsi="SimSun" w:eastAsia="SimSun" w:cs="SimSun"/>
          <w:sz w:val="21"/>
          <w:szCs w:val="21"/>
        </w:rPr>
      </w:pPr>
      <w:r>
        <w:rPr>
          <w:rFonts w:ascii="SimSun" w:hAnsi="SimSun" w:eastAsia="SimSun" w:cs="SimSun"/>
          <w:sz w:val="21"/>
          <w:szCs w:val="21"/>
          <w:spacing w:val="-2"/>
        </w:rPr>
        <w:t>与此同时，促进产业转型升级，是实现我国经济由高速增长</w:t>
      </w:r>
      <w:r>
        <w:rPr>
          <w:rFonts w:ascii="SimSun" w:hAnsi="SimSun" w:eastAsia="SimSun" w:cs="SimSun"/>
          <w:sz w:val="21"/>
          <w:szCs w:val="21"/>
          <w:spacing w:val="-3"/>
        </w:rPr>
        <w:t>阶段向高质量发</w:t>
      </w:r>
      <w:r>
        <w:rPr>
          <w:rFonts w:ascii="SimSun" w:hAnsi="SimSun" w:eastAsia="SimSun" w:cs="SimSun"/>
          <w:sz w:val="21"/>
          <w:szCs w:val="21"/>
        </w:rPr>
        <w:t xml:space="preserve"> </w:t>
      </w:r>
      <w:r>
        <w:rPr>
          <w:rFonts w:ascii="SimSun" w:hAnsi="SimSun" w:eastAsia="SimSun" w:cs="SimSun"/>
          <w:sz w:val="21"/>
          <w:szCs w:val="21"/>
          <w:spacing w:val="-2"/>
        </w:rPr>
        <w:t>展阶段转变的重要途径，是我国供给侧结构性改革的一项主要内容。党的十九大</w:t>
      </w:r>
      <w:r>
        <w:rPr>
          <w:rFonts w:ascii="SimSun" w:hAnsi="SimSun" w:eastAsia="SimSun" w:cs="SimSun"/>
          <w:sz w:val="21"/>
          <w:szCs w:val="21"/>
          <w:spacing w:val="8"/>
        </w:rPr>
        <w:t xml:space="preserve"> </w:t>
      </w:r>
      <w:r>
        <w:rPr>
          <w:rFonts w:ascii="SimSun" w:hAnsi="SimSun" w:eastAsia="SimSun" w:cs="SimSun"/>
          <w:sz w:val="21"/>
          <w:szCs w:val="21"/>
          <w:spacing w:val="-8"/>
        </w:rPr>
        <w:t>报告指出：“必须坚持质量第一、效益优先，以供给侧结构性改革为主线，推动经</w:t>
      </w:r>
      <w:r>
        <w:rPr>
          <w:rFonts w:ascii="SimSun" w:hAnsi="SimSun" w:eastAsia="SimSun" w:cs="SimSun"/>
          <w:sz w:val="21"/>
          <w:szCs w:val="21"/>
          <w:spacing w:val="7"/>
        </w:rPr>
        <w:t xml:space="preserve"> </w:t>
      </w:r>
      <w:r>
        <w:rPr>
          <w:rFonts w:ascii="SimSun" w:hAnsi="SimSun" w:eastAsia="SimSun" w:cs="SimSun"/>
          <w:sz w:val="21"/>
          <w:szCs w:val="21"/>
          <w:spacing w:val="-2"/>
        </w:rPr>
        <w:t>济发展质量变革、效率变革、动力变革，提高全要素生产率，着力加快建设实体</w:t>
      </w:r>
      <w:r>
        <w:rPr>
          <w:rFonts w:ascii="SimSun" w:hAnsi="SimSun" w:eastAsia="SimSun" w:cs="SimSun"/>
          <w:sz w:val="21"/>
          <w:szCs w:val="21"/>
          <w:spacing w:val="7"/>
        </w:rPr>
        <w:t xml:space="preserve"> </w:t>
      </w:r>
      <w:r>
        <w:rPr>
          <w:rFonts w:ascii="SimSun" w:hAnsi="SimSun" w:eastAsia="SimSun" w:cs="SimSun"/>
          <w:sz w:val="21"/>
          <w:szCs w:val="21"/>
          <w:spacing w:val="-2"/>
        </w:rPr>
        <w:t>经济、科技创新、现代金融、人力资源协同发展的产业体系，着力构建市场机制</w:t>
      </w:r>
      <w:r>
        <w:rPr>
          <w:rFonts w:ascii="SimSun" w:hAnsi="SimSun" w:eastAsia="SimSun" w:cs="SimSun"/>
          <w:sz w:val="21"/>
          <w:szCs w:val="21"/>
          <w:spacing w:val="16"/>
        </w:rPr>
        <w:t xml:space="preserve"> </w:t>
      </w:r>
      <w:r>
        <w:rPr>
          <w:rFonts w:ascii="SimSun" w:hAnsi="SimSun" w:eastAsia="SimSun" w:cs="SimSun"/>
          <w:sz w:val="21"/>
          <w:szCs w:val="21"/>
          <w:spacing w:val="-2"/>
        </w:rPr>
        <w:t>有效、微观主体有活力、宏观调控有度的经济体制，不断增强我国经济创新力和</w:t>
      </w:r>
      <w:r>
        <w:rPr>
          <w:rFonts w:ascii="SimSun" w:hAnsi="SimSun" w:eastAsia="SimSun" w:cs="SimSun"/>
          <w:sz w:val="21"/>
          <w:szCs w:val="21"/>
          <w:spacing w:val="16"/>
        </w:rPr>
        <w:t xml:space="preserve"> </w:t>
      </w:r>
      <w:r>
        <w:rPr>
          <w:rFonts w:ascii="SimSun" w:hAnsi="SimSun" w:eastAsia="SimSun" w:cs="SimSun"/>
          <w:sz w:val="21"/>
          <w:szCs w:val="21"/>
          <w:spacing w:val="-29"/>
        </w:rPr>
        <w:t>竞争力。”①</w:t>
      </w:r>
    </w:p>
    <w:p>
      <w:pPr>
        <w:ind w:left="409"/>
        <w:spacing w:before="125" w:line="219" w:lineRule="auto"/>
        <w:rPr>
          <w:rFonts w:ascii="SimSun" w:hAnsi="SimSun" w:eastAsia="SimSun" w:cs="SimSun"/>
          <w:sz w:val="21"/>
          <w:szCs w:val="21"/>
        </w:rPr>
      </w:pPr>
      <w:r>
        <w:rPr>
          <w:rFonts w:ascii="SimSun" w:hAnsi="SimSun" w:eastAsia="SimSun" w:cs="SimSun"/>
          <w:sz w:val="21"/>
          <w:szCs w:val="21"/>
          <w:spacing w:val="-2"/>
        </w:rPr>
        <w:t>需要注意的是，扩大中等收入群体与产业升级之间并不必然是协调发展的关</w:t>
      </w:r>
    </w:p>
    <w:p>
      <w:pPr>
        <w:pStyle w:val="BodyText"/>
        <w:spacing w:line="299" w:lineRule="auto"/>
        <w:rPr/>
      </w:pPr>
      <w:r/>
    </w:p>
    <w:p>
      <w:pPr>
        <w:ind w:right="74" w:firstLine="409"/>
        <w:spacing w:before="56"/>
        <w:rPr>
          <w:rFonts w:ascii="SimSun" w:hAnsi="SimSun" w:eastAsia="SimSun" w:cs="SimSun"/>
          <w:sz w:val="17"/>
          <w:szCs w:val="17"/>
        </w:rPr>
      </w:pPr>
      <w:r>
        <w:rPr>
          <w:rFonts w:ascii="SimSun" w:hAnsi="SimSun" w:eastAsia="SimSun" w:cs="SimSun"/>
          <w:sz w:val="17"/>
          <w:szCs w:val="17"/>
          <w:spacing w:val="-1"/>
        </w:rPr>
        <w:t>①</w:t>
      </w:r>
      <w:r>
        <w:rPr>
          <w:rFonts w:ascii="SimSun" w:hAnsi="SimSun" w:eastAsia="SimSun" w:cs="SimSun"/>
          <w:sz w:val="17"/>
          <w:szCs w:val="17"/>
          <w:spacing w:val="51"/>
        </w:rPr>
        <w:t xml:space="preserve"> </w:t>
      </w:r>
      <w:r>
        <w:rPr>
          <w:rFonts w:ascii="SimSun" w:hAnsi="SimSun" w:eastAsia="SimSun" w:cs="SimSun"/>
          <w:sz w:val="17"/>
          <w:szCs w:val="17"/>
          <w:spacing w:val="-1"/>
        </w:rPr>
        <w:t>《习近平：决胜全面建成小康社会夺取新时代中国</w:t>
      </w:r>
      <w:r>
        <w:rPr>
          <w:rFonts w:ascii="SimSun" w:hAnsi="SimSun" w:eastAsia="SimSun" w:cs="SimSun"/>
          <w:sz w:val="17"/>
          <w:szCs w:val="17"/>
          <w:spacing w:val="-2"/>
        </w:rPr>
        <w:t>特色社会主义伟大胜利——在中国共产</w:t>
      </w:r>
      <w:r>
        <w:rPr>
          <w:rFonts w:ascii="SimSun" w:hAnsi="SimSun" w:eastAsia="SimSun" w:cs="SimSun"/>
          <w:sz w:val="17"/>
          <w:szCs w:val="17"/>
        </w:rPr>
        <w:t xml:space="preserve"> </w:t>
      </w:r>
      <w:r>
        <w:rPr>
          <w:rFonts w:ascii="SimSun" w:hAnsi="SimSun" w:eastAsia="SimSun" w:cs="SimSun"/>
          <w:sz w:val="17"/>
          <w:szCs w:val="17"/>
          <w:spacing w:val="-8"/>
        </w:rPr>
        <w:t>党第十九次全国代表大会上的报告》,</w:t>
      </w:r>
      <w:hyperlink w:history="true" r:id="rId11">
        <w:r>
          <w:rPr>
            <w:rFonts w:ascii="SimSun" w:hAnsi="SimSun" w:eastAsia="SimSun" w:cs="SimSun"/>
            <w:sz w:val="17"/>
            <w:szCs w:val="17"/>
            <w:spacing w:val="-8"/>
          </w:rPr>
          <w:t>htt</w:t>
        </w:r>
        <w:r>
          <w:rPr>
            <w:rFonts w:ascii="SimSun" w:hAnsi="SimSun" w:eastAsia="SimSun" w:cs="SimSun"/>
            <w:sz w:val="17"/>
            <w:szCs w:val="17"/>
            <w:spacing w:val="-9"/>
          </w:rPr>
          <w:t>p://www.gov.cn/zhuanti/2017-10/27/content</w:t>
        </w:r>
      </w:hyperlink>
      <w:r>
        <w:rPr>
          <w:rFonts w:ascii="SimSun" w:hAnsi="SimSun" w:eastAsia="SimSun" w:cs="SimSun"/>
          <w:sz w:val="17"/>
          <w:szCs w:val="17"/>
          <w:spacing w:val="-9"/>
        </w:rPr>
        <w:t>_5234876.htm。</w:t>
      </w:r>
    </w:p>
    <w:p>
      <w:pPr>
        <w:ind w:right="24" w:firstLine="409"/>
        <w:spacing w:before="50" w:line="247" w:lineRule="auto"/>
        <w:rPr>
          <w:rFonts w:ascii="SimSun" w:hAnsi="SimSun" w:eastAsia="SimSun" w:cs="SimSun"/>
          <w:sz w:val="17"/>
          <w:szCs w:val="17"/>
        </w:rPr>
      </w:pPr>
      <w:r>
        <w:rPr>
          <w:rFonts w:ascii="SimSun" w:hAnsi="SimSun" w:eastAsia="SimSun" w:cs="SimSun"/>
          <w:sz w:val="17"/>
          <w:szCs w:val="17"/>
          <w:spacing w:val="5"/>
        </w:rPr>
        <w:t>②  《习近平主持召开中央财经领导小组第十三次会议李克强等出席》,</w:t>
      </w:r>
      <w:r>
        <w:rPr>
          <w:rFonts w:ascii="SimSun" w:hAnsi="SimSun" w:eastAsia="SimSun" w:cs="SimSun"/>
          <w:sz w:val="17"/>
          <w:szCs w:val="17"/>
          <w:spacing w:val="-28"/>
        </w:rPr>
        <w:t xml:space="preserve"> </w:t>
      </w:r>
      <w:hyperlink w:history="true" r:id="rId12">
        <w:r>
          <w:rPr>
            <w:rFonts w:ascii="Times New Roman" w:hAnsi="Times New Roman" w:eastAsia="Times New Roman" w:cs="Times New Roman"/>
            <w:sz w:val="17"/>
            <w:szCs w:val="17"/>
          </w:rPr>
          <w:t>http</w:t>
        </w:r>
        <w:r>
          <w:rPr>
            <w:rFonts w:ascii="Times New Roman" w:hAnsi="Times New Roman" w:eastAsia="Times New Roman" w:cs="Times New Roman"/>
            <w:sz w:val="17"/>
            <w:szCs w:val="17"/>
            <w:spacing w:val="5"/>
          </w:rPr>
          <w:t>://</w:t>
        </w:r>
        <w:r>
          <w:rPr>
            <w:rFonts w:ascii="Times New Roman" w:hAnsi="Times New Roman" w:eastAsia="Times New Roman" w:cs="Times New Roman"/>
            <w:sz w:val="17"/>
            <w:szCs w:val="17"/>
          </w:rPr>
          <w:t>www</w:t>
        </w:r>
        <w:r>
          <w:rPr>
            <w:rFonts w:ascii="Times New Roman" w:hAnsi="Times New Roman" w:eastAsia="Times New Roman" w:cs="Times New Roman"/>
            <w:sz w:val="17"/>
            <w:szCs w:val="17"/>
            <w:spacing w:val="5"/>
          </w:rPr>
          <w:t>.</w:t>
        </w:r>
        <w:r>
          <w:rPr>
            <w:rFonts w:ascii="Times New Roman" w:hAnsi="Times New Roman" w:eastAsia="Times New Roman" w:cs="Times New Roman"/>
            <w:sz w:val="17"/>
            <w:szCs w:val="17"/>
          </w:rPr>
          <w:t>gov</w:t>
        </w:r>
        <w:r>
          <w:rPr>
            <w:rFonts w:ascii="Times New Roman" w:hAnsi="Times New Roman" w:eastAsia="Times New Roman" w:cs="Times New Roman"/>
            <w:sz w:val="17"/>
            <w:szCs w:val="17"/>
            <w:spacing w:val="5"/>
          </w:rPr>
          <w:t>.</w:t>
        </w:r>
        <w:r>
          <w:rPr>
            <w:rFonts w:ascii="Times New Roman" w:hAnsi="Times New Roman" w:eastAsia="Times New Roman" w:cs="Times New Roman"/>
            <w:sz w:val="17"/>
            <w:szCs w:val="17"/>
          </w:rPr>
          <w:t>cn</w:t>
        </w:r>
        <w:r>
          <w:rPr>
            <w:rFonts w:ascii="Times New Roman" w:hAnsi="Times New Roman" w:eastAsia="Times New Roman" w:cs="Times New Roman"/>
            <w:sz w:val="17"/>
            <w:szCs w:val="17"/>
            <w:spacing w:val="5"/>
          </w:rPr>
          <w:t>/</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xinwen/2016-05/16/content_5073837</w:t>
      </w:r>
      <w:r>
        <w:rPr>
          <w:rFonts w:ascii="Times New Roman" w:hAnsi="Times New Roman" w:eastAsia="Times New Roman" w:cs="Times New Roman"/>
          <w:sz w:val="17"/>
          <w:szCs w:val="17"/>
          <w:spacing w:val="-1"/>
        </w:rPr>
        <w:t>.htm</w:t>
      </w:r>
      <w:r>
        <w:rPr>
          <w:rFonts w:ascii="SimSun" w:hAnsi="SimSun" w:eastAsia="SimSun" w:cs="SimSun"/>
          <w:sz w:val="17"/>
          <w:szCs w:val="17"/>
          <w:spacing w:val="-1"/>
        </w:rPr>
        <w:t>。</w:t>
      </w:r>
    </w:p>
    <w:p>
      <w:pPr>
        <w:ind w:right="80" w:firstLine="409"/>
        <w:spacing w:before="55" w:line="246" w:lineRule="auto"/>
        <w:rPr>
          <w:rFonts w:ascii="SimSun" w:hAnsi="SimSun" w:eastAsia="SimSun" w:cs="SimSun"/>
          <w:sz w:val="17"/>
          <w:szCs w:val="17"/>
        </w:rPr>
      </w:pPr>
      <w:r>
        <w:rPr>
          <w:rFonts w:ascii="SimSun" w:hAnsi="SimSun" w:eastAsia="SimSun" w:cs="SimSun"/>
          <w:sz w:val="17"/>
          <w:szCs w:val="17"/>
          <w:spacing w:val="-2"/>
        </w:rPr>
        <w:t>③</w:t>
      </w:r>
      <w:r>
        <w:rPr>
          <w:rFonts w:ascii="SimSun" w:hAnsi="SimSun" w:eastAsia="SimSun" w:cs="SimSun"/>
          <w:sz w:val="17"/>
          <w:szCs w:val="17"/>
          <w:spacing w:val="61"/>
        </w:rPr>
        <w:t xml:space="preserve"> </w:t>
      </w:r>
      <w:r>
        <w:rPr>
          <w:rFonts w:ascii="SimSun" w:hAnsi="SimSun" w:eastAsia="SimSun" w:cs="SimSun"/>
          <w:sz w:val="17"/>
          <w:szCs w:val="17"/>
          <w:spacing w:val="-2"/>
        </w:rPr>
        <w:t>《中华人民共和国国民经济和社会发展第十四个五年规划和2035年远景目标纲要</w:t>
      </w:r>
      <w:r>
        <w:rPr>
          <w:rFonts w:ascii="SimSun" w:hAnsi="SimSun" w:eastAsia="SimSun" w:cs="SimSun"/>
          <w:sz w:val="17"/>
          <w:szCs w:val="17"/>
          <w:spacing w:val="-3"/>
        </w:rPr>
        <w:t>》,</w:t>
      </w:r>
      <w:r>
        <w:rPr>
          <w:rFonts w:ascii="SimSun" w:hAnsi="SimSun" w:eastAsia="SimSun" w:cs="SimSun"/>
          <w:sz w:val="17"/>
          <w:szCs w:val="17"/>
          <w:spacing w:val="-36"/>
        </w:rPr>
        <w:t xml:space="preserve"> </w:t>
      </w:r>
      <w:r>
        <w:rPr>
          <w:rFonts w:ascii="Times New Roman" w:hAnsi="Times New Roman" w:eastAsia="Times New Roman" w:cs="Times New Roman"/>
          <w:sz w:val="17"/>
          <w:szCs w:val="17"/>
          <w:spacing w:val="-3"/>
        </w:rPr>
        <w:t>http://</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www.gov.cn/xinwen/2021-03/13/content_5592681.htm?pc</w:t>
      </w:r>
      <w:r>
        <w:rPr>
          <w:rFonts w:ascii="SimSun" w:hAnsi="SimSun" w:eastAsia="SimSun" w:cs="SimSun"/>
          <w:sz w:val="17"/>
          <w:szCs w:val="17"/>
          <w:spacing w:val="-1"/>
        </w:rPr>
        <w:t>。</w:t>
      </w:r>
    </w:p>
    <w:p>
      <w:pPr>
        <w:spacing w:line="246" w:lineRule="auto"/>
        <w:sectPr>
          <w:type w:val="continuous"/>
          <w:pgSz w:w="8910" w:h="13210"/>
          <w:pgMar w:top="400" w:right="825" w:bottom="0" w:left="720" w:header="0" w:footer="0" w:gutter="0"/>
          <w:cols w:equalWidth="0" w:num="1">
            <w:col w:w="7365" w:space="0"/>
          </w:cols>
        </w:sectPr>
        <w:rPr>
          <w:rFonts w:ascii="SimSun" w:hAnsi="SimSun" w:eastAsia="SimSun" w:cs="SimSun"/>
          <w:sz w:val="17"/>
          <w:szCs w:val="17"/>
        </w:rPr>
      </w:pPr>
    </w:p>
    <w:p>
      <w:pPr>
        <w:ind w:left="200"/>
        <w:spacing w:before="138" w:line="223" w:lineRule="auto"/>
        <w:rPr>
          <w:rFonts w:ascii="STXinwei" w:hAnsi="STXinwei" w:eastAsia="STXinwei" w:cs="STXinwei"/>
          <w:sz w:val="21"/>
          <w:szCs w:val="21"/>
        </w:rPr>
      </w:pPr>
      <w:r>
        <w:drawing>
          <wp:anchor distT="0" distB="0" distL="0" distR="0" simplePos="0" relativeHeight="251675648" behindDoc="1" locked="0" layoutInCell="1" allowOverlap="1">
            <wp:simplePos x="0" y="0"/>
            <wp:positionH relativeFrom="column">
              <wp:posOffset>0</wp:posOffset>
            </wp:positionH>
            <wp:positionV relativeFrom="paragraph">
              <wp:posOffset>57404</wp:posOffset>
            </wp:positionV>
            <wp:extent cx="520691" cy="215916"/>
            <wp:effectExtent l="0" t="0" r="0" b="0"/>
            <wp:wrapNone/>
            <wp:docPr id="16" name="IM 16"/>
            <wp:cNvGraphicFramePr/>
            <a:graphic>
              <a:graphicData uri="http://schemas.openxmlformats.org/drawingml/2006/picture">
                <pic:pic>
                  <pic:nvPicPr>
                    <pic:cNvPr id="16" name="IM 16"/>
                    <pic:cNvPicPr/>
                  </pic:nvPicPr>
                  <pic:blipFill>
                    <a:blip r:embed="rId13"/>
                    <a:stretch>
                      <a:fillRect/>
                    </a:stretch>
                  </pic:blipFill>
                  <pic:spPr>
                    <a:xfrm rot="0">
                      <a:off x="0" y="0"/>
                      <a:ext cx="520691" cy="215916"/>
                    </a:xfrm>
                    <a:prstGeom prst="rect">
                      <a:avLst/>
                    </a:prstGeom>
                  </pic:spPr>
                </pic:pic>
              </a:graphicData>
            </a:graphic>
          </wp:anchor>
        </w:drawing>
      </w:r>
      <w:r>
        <w:rPr>
          <w:rFonts w:ascii="SimSun" w:hAnsi="SimSun" w:eastAsia="SimSun" w:cs="SimSun"/>
          <w:sz w:val="14"/>
          <w:szCs w:val="14"/>
          <w:spacing w:val="-18"/>
          <w:position w:val="-4"/>
        </w:rPr>
        <w:t>2           </w:t>
      </w:r>
      <w:r>
        <w:rPr>
          <w:rFonts w:ascii="STXinwei" w:hAnsi="STXinwei" w:eastAsia="STXinwei" w:cs="STXinwei"/>
          <w:sz w:val="21"/>
          <w:szCs w:val="21"/>
          <w:b/>
          <w:bCs/>
          <w:spacing w:val="-18"/>
        </w:rPr>
        <w:t>数宇化转型、产</w:t>
      </w:r>
      <w:r>
        <w:rPr>
          <w:rFonts w:ascii="STXinwei" w:hAnsi="STXinwei" w:eastAsia="STXinwei" w:cs="STXinwei"/>
          <w:sz w:val="21"/>
          <w:szCs w:val="21"/>
          <w:b/>
          <w:bCs/>
          <w:spacing w:val="-19"/>
        </w:rPr>
        <w:t>业升级与中等收入群体</w:t>
      </w:r>
    </w:p>
    <w:p>
      <w:pPr>
        <w:pStyle w:val="BodyText"/>
        <w:spacing w:line="303" w:lineRule="auto"/>
        <w:rPr/>
      </w:pPr>
      <w:r/>
    </w:p>
    <w:p>
      <w:pPr>
        <w:ind w:left="559" w:right="21"/>
        <w:spacing w:before="68" w:line="272" w:lineRule="auto"/>
        <w:rPr>
          <w:rFonts w:ascii="SimSun" w:hAnsi="SimSun" w:eastAsia="SimSun" w:cs="SimSun"/>
          <w:sz w:val="21"/>
          <w:szCs w:val="21"/>
        </w:rPr>
      </w:pPr>
      <w:r>
        <w:rPr>
          <w:rFonts w:ascii="SimSun" w:hAnsi="SimSun" w:eastAsia="SimSun" w:cs="SimSun"/>
          <w:sz w:val="21"/>
          <w:szCs w:val="21"/>
          <w:spacing w:val="-3"/>
        </w:rPr>
        <w:t>系，两者之间也可能存在潜在冲突。随着我国经济总量的迅速扩大以及工业化、</w:t>
      </w:r>
      <w:r>
        <w:rPr>
          <w:rFonts w:ascii="SimSun" w:hAnsi="SimSun" w:eastAsia="SimSun" w:cs="SimSun"/>
          <w:sz w:val="21"/>
          <w:szCs w:val="21"/>
        </w:rPr>
        <w:t xml:space="preserve"> </w:t>
      </w:r>
      <w:r>
        <w:rPr>
          <w:rFonts w:ascii="SimSun" w:hAnsi="SimSun" w:eastAsia="SimSun" w:cs="SimSun"/>
          <w:sz w:val="21"/>
          <w:szCs w:val="21"/>
          <w:spacing w:val="-2"/>
        </w:rPr>
        <w:t>城市化进程的加快，中国经济逐渐迈入全新的发展阶</w:t>
      </w:r>
      <w:r>
        <w:rPr>
          <w:rFonts w:ascii="SimSun" w:hAnsi="SimSun" w:eastAsia="SimSun" w:cs="SimSun"/>
          <w:sz w:val="21"/>
          <w:szCs w:val="21"/>
          <w:spacing w:val="-3"/>
        </w:rPr>
        <w:t>段，近年来面临一系列新形</w:t>
      </w:r>
      <w:r>
        <w:rPr>
          <w:rFonts w:ascii="SimSun" w:hAnsi="SimSun" w:eastAsia="SimSun" w:cs="SimSun"/>
          <w:sz w:val="21"/>
          <w:szCs w:val="21"/>
        </w:rPr>
        <w:t xml:space="preserve"> </w:t>
      </w:r>
      <w:r>
        <w:rPr>
          <w:rFonts w:ascii="SimSun" w:hAnsi="SimSun" w:eastAsia="SimSun" w:cs="SimSun"/>
          <w:sz w:val="21"/>
          <w:szCs w:val="21"/>
          <w:spacing w:val="-2"/>
        </w:rPr>
        <w:t>势、新问题、新挑战。这些因素使得扩大中等收入</w:t>
      </w:r>
      <w:r>
        <w:rPr>
          <w:rFonts w:ascii="SimSun" w:hAnsi="SimSun" w:eastAsia="SimSun" w:cs="SimSun"/>
          <w:sz w:val="21"/>
          <w:szCs w:val="21"/>
          <w:spacing w:val="-3"/>
        </w:rPr>
        <w:t>群体与产业升级之间的关系变</w:t>
      </w:r>
      <w:r>
        <w:rPr>
          <w:rFonts w:ascii="SimSun" w:hAnsi="SimSun" w:eastAsia="SimSun" w:cs="SimSun"/>
          <w:sz w:val="21"/>
          <w:szCs w:val="21"/>
        </w:rPr>
        <w:t xml:space="preserve"> </w:t>
      </w:r>
      <w:r>
        <w:rPr>
          <w:rFonts w:ascii="SimSun" w:hAnsi="SimSun" w:eastAsia="SimSun" w:cs="SimSun"/>
          <w:sz w:val="21"/>
          <w:szCs w:val="21"/>
          <w:spacing w:val="-5"/>
        </w:rPr>
        <w:t>得更为错综复杂，具体而言包括以下四个方面。</w:t>
      </w:r>
    </w:p>
    <w:p>
      <w:pPr>
        <w:ind w:left="559" w:firstLine="389"/>
        <w:spacing w:before="78" w:line="277" w:lineRule="auto"/>
        <w:jc w:val="both"/>
        <w:rPr>
          <w:rFonts w:ascii="SimSun" w:hAnsi="SimSun" w:eastAsia="SimSun" w:cs="SimSun"/>
          <w:sz w:val="21"/>
          <w:szCs w:val="21"/>
        </w:rPr>
      </w:pPr>
      <w:r>
        <w:rPr>
          <w:rFonts w:ascii="SimSun" w:hAnsi="SimSun" w:eastAsia="SimSun" w:cs="SimSun"/>
          <w:sz w:val="21"/>
          <w:szCs w:val="21"/>
          <w:spacing w:val="-2"/>
        </w:rPr>
        <w:t>第一，从中国经济在全球经济中所处的位置而言，我国产业总体上仍然处于</w:t>
      </w:r>
      <w:r>
        <w:rPr>
          <w:rFonts w:ascii="SimSun" w:hAnsi="SimSun" w:eastAsia="SimSun" w:cs="SimSun"/>
          <w:sz w:val="21"/>
          <w:szCs w:val="21"/>
          <w:spacing w:val="5"/>
        </w:rPr>
        <w:t xml:space="preserve"> </w:t>
      </w:r>
      <w:r>
        <w:rPr>
          <w:rFonts w:ascii="SimSun" w:hAnsi="SimSun" w:eastAsia="SimSun" w:cs="SimSun"/>
          <w:sz w:val="21"/>
          <w:szCs w:val="21"/>
          <w:spacing w:val="-2"/>
        </w:rPr>
        <w:t>全球价值链的中低端。其一，从增长来源的角度看</w:t>
      </w:r>
      <w:r>
        <w:rPr>
          <w:rFonts w:ascii="SimSun" w:hAnsi="SimSun" w:eastAsia="SimSun" w:cs="SimSun"/>
          <w:sz w:val="21"/>
          <w:szCs w:val="21"/>
          <w:spacing w:val="-3"/>
        </w:rPr>
        <w:t>，在过去一段时间内，我国经</w:t>
      </w:r>
      <w:r>
        <w:rPr>
          <w:rFonts w:ascii="SimSun" w:hAnsi="SimSun" w:eastAsia="SimSun" w:cs="SimSun"/>
          <w:sz w:val="21"/>
          <w:szCs w:val="21"/>
        </w:rPr>
        <w:t xml:space="preserve"> </w:t>
      </w:r>
      <w:r>
        <w:rPr>
          <w:rFonts w:ascii="SimSun" w:hAnsi="SimSun" w:eastAsia="SimSun" w:cs="SimSun"/>
          <w:sz w:val="21"/>
          <w:szCs w:val="21"/>
          <w:spacing w:val="-2"/>
        </w:rPr>
        <w:t>济增长主要依赖生产要素的数量扩张和在空间、行业等维</w:t>
      </w:r>
      <w:r>
        <w:rPr>
          <w:rFonts w:ascii="SimSun" w:hAnsi="SimSun" w:eastAsia="SimSun" w:cs="SimSun"/>
          <w:sz w:val="21"/>
          <w:szCs w:val="21"/>
          <w:spacing w:val="-3"/>
        </w:rPr>
        <w:t>度的再配置。但伴随着</w:t>
      </w:r>
      <w:r>
        <w:rPr>
          <w:rFonts w:ascii="SimSun" w:hAnsi="SimSun" w:eastAsia="SimSun" w:cs="SimSun"/>
          <w:sz w:val="21"/>
          <w:szCs w:val="21"/>
        </w:rPr>
        <w:t xml:space="preserve"> </w:t>
      </w:r>
      <w:r>
        <w:rPr>
          <w:rFonts w:ascii="SimSun" w:hAnsi="SimSun" w:eastAsia="SimSun" w:cs="SimSun"/>
          <w:sz w:val="21"/>
          <w:szCs w:val="21"/>
          <w:spacing w:val="-2"/>
        </w:rPr>
        <w:t>生产要素数量扩张减缓、再配置空间逐渐减少，源于</w:t>
      </w:r>
      <w:r>
        <w:rPr>
          <w:rFonts w:ascii="SimSun" w:hAnsi="SimSun" w:eastAsia="SimSun" w:cs="SimSun"/>
          <w:sz w:val="21"/>
          <w:szCs w:val="21"/>
          <w:spacing w:val="-3"/>
        </w:rPr>
        <w:t>此的增长动力日渐衰减。其</w:t>
      </w:r>
      <w:r>
        <w:rPr>
          <w:rFonts w:ascii="SimSun" w:hAnsi="SimSun" w:eastAsia="SimSun" w:cs="SimSun"/>
          <w:sz w:val="21"/>
          <w:szCs w:val="21"/>
        </w:rPr>
        <w:t xml:space="preserve"> </w:t>
      </w:r>
      <w:r>
        <w:rPr>
          <w:rFonts w:ascii="SimSun" w:hAnsi="SimSun" w:eastAsia="SimSun" w:cs="SimSun"/>
          <w:sz w:val="21"/>
          <w:szCs w:val="21"/>
          <w:spacing w:val="-3"/>
        </w:rPr>
        <w:t>二，从经济结构的角度出发，投资对国内生产总值</w:t>
      </w:r>
      <w:r>
        <w:rPr>
          <w:rFonts w:ascii="Times New Roman" w:hAnsi="Times New Roman" w:eastAsia="Times New Roman" w:cs="Times New Roman"/>
          <w:sz w:val="21"/>
          <w:szCs w:val="21"/>
          <w:spacing w:val="-3"/>
        </w:rPr>
        <w:t>(gross   domesti</w:t>
      </w:r>
      <w:r>
        <w:rPr>
          <w:rFonts w:ascii="Times New Roman" w:hAnsi="Times New Roman" w:eastAsia="Times New Roman" w:cs="Times New Roman"/>
          <w:sz w:val="21"/>
          <w:szCs w:val="21"/>
          <w:spacing w:val="-4"/>
        </w:rPr>
        <w:t>c   product,GDP)  </w:t>
      </w:r>
      <w:r>
        <w:rPr>
          <w:rFonts w:ascii="SimSun" w:hAnsi="SimSun" w:eastAsia="SimSun" w:cs="SimSun"/>
          <w:sz w:val="21"/>
          <w:szCs w:val="21"/>
          <w:spacing w:val="-6"/>
        </w:rPr>
        <w:t>的拉动效应不断下降， </w:t>
      </w:r>
      <w:r>
        <w:rPr>
          <w:rFonts w:ascii="Times New Roman" w:hAnsi="Times New Roman" w:eastAsia="Times New Roman" w:cs="Times New Roman"/>
          <w:sz w:val="21"/>
          <w:szCs w:val="21"/>
          <w:spacing w:val="-6"/>
        </w:rPr>
        <w:t>GDP </w:t>
      </w:r>
      <w:r>
        <w:rPr>
          <w:rFonts w:ascii="SimSun" w:hAnsi="SimSun" w:eastAsia="SimSun" w:cs="SimSun"/>
          <w:sz w:val="21"/>
          <w:szCs w:val="21"/>
          <w:spacing w:val="-6"/>
        </w:rPr>
        <w:t>总量增长中由全要素生产</w:t>
      </w:r>
      <w:r>
        <w:rPr>
          <w:rFonts w:ascii="SimSun" w:hAnsi="SimSun" w:eastAsia="SimSun" w:cs="SimSun"/>
          <w:sz w:val="21"/>
          <w:szCs w:val="21"/>
          <w:spacing w:val="-7"/>
        </w:rPr>
        <w:t>率贡献的份额逐步降低。其</w:t>
      </w:r>
      <w:r>
        <w:rPr>
          <w:rFonts w:ascii="SimSun" w:hAnsi="SimSun" w:eastAsia="SimSun" w:cs="SimSun"/>
          <w:sz w:val="21"/>
          <w:szCs w:val="21"/>
        </w:rPr>
        <w:t xml:space="preserve"> </w:t>
      </w:r>
      <w:r>
        <w:rPr>
          <w:rFonts w:ascii="SimSun" w:hAnsi="SimSun" w:eastAsia="SimSun" w:cs="SimSun"/>
          <w:sz w:val="21"/>
          <w:szCs w:val="21"/>
          <w:spacing w:val="-2"/>
        </w:rPr>
        <w:t>三，从产业结构的角度出发，我国迈入中等收入阶段之后，</w:t>
      </w:r>
      <w:r>
        <w:rPr>
          <w:rFonts w:ascii="SimSun" w:hAnsi="SimSun" w:eastAsia="SimSun" w:cs="SimSun"/>
          <w:sz w:val="21"/>
          <w:szCs w:val="21"/>
          <w:spacing w:val="-3"/>
        </w:rPr>
        <w:t>本国制造业的传统比</w:t>
      </w:r>
      <w:r>
        <w:rPr>
          <w:rFonts w:ascii="SimSun" w:hAnsi="SimSun" w:eastAsia="SimSun" w:cs="SimSun"/>
          <w:sz w:val="21"/>
          <w:szCs w:val="21"/>
        </w:rPr>
        <w:t xml:space="preserve"> </w:t>
      </w:r>
      <w:r>
        <w:rPr>
          <w:rFonts w:ascii="SimSun" w:hAnsi="SimSun" w:eastAsia="SimSun" w:cs="SimSun"/>
          <w:sz w:val="21"/>
          <w:szCs w:val="21"/>
          <w:spacing w:val="-6"/>
        </w:rPr>
        <w:t>较优势逐渐丧失。</w:t>
      </w:r>
      <w:r>
        <w:rPr>
          <w:rFonts w:ascii="SimSun" w:hAnsi="SimSun" w:eastAsia="SimSun" w:cs="SimSun"/>
          <w:sz w:val="21"/>
          <w:szCs w:val="21"/>
          <w:spacing w:val="41"/>
        </w:rPr>
        <w:t xml:space="preserve"> </w:t>
      </w:r>
      <w:r>
        <w:rPr>
          <w:rFonts w:ascii="SimSun" w:hAnsi="SimSun" w:eastAsia="SimSun" w:cs="SimSun"/>
          <w:sz w:val="21"/>
          <w:szCs w:val="21"/>
          <w:spacing w:val="-6"/>
        </w:rPr>
        <w:t>一方面制造业向东南亚等发展中国家转移的趋势日益明显</w:t>
      </w:r>
      <w:r>
        <w:rPr>
          <w:rFonts w:ascii="SimSun" w:hAnsi="SimSun" w:eastAsia="SimSun" w:cs="SimSun"/>
          <w:sz w:val="21"/>
          <w:szCs w:val="21"/>
          <w:spacing w:val="-7"/>
        </w:rPr>
        <w:t>，另</w:t>
      </w:r>
      <w:r>
        <w:rPr>
          <w:rFonts w:ascii="SimSun" w:hAnsi="SimSun" w:eastAsia="SimSun" w:cs="SimSun"/>
          <w:sz w:val="21"/>
          <w:szCs w:val="21"/>
        </w:rPr>
        <w:t xml:space="preserve"> </w:t>
      </w:r>
      <w:r>
        <w:rPr>
          <w:rFonts w:ascii="SimSun" w:hAnsi="SimSun" w:eastAsia="SimSun" w:cs="SimSun"/>
          <w:sz w:val="21"/>
          <w:szCs w:val="21"/>
          <w:spacing w:val="-2"/>
        </w:rPr>
        <w:t>一方面中国的技术、资本密集型产业的比较优势尚未形成。上述两方面情况双向</w:t>
      </w:r>
      <w:r>
        <w:rPr>
          <w:rFonts w:ascii="SimSun" w:hAnsi="SimSun" w:eastAsia="SimSun" w:cs="SimSun"/>
          <w:sz w:val="21"/>
          <w:szCs w:val="21"/>
        </w:rPr>
        <w:t xml:space="preserve"> </w:t>
      </w:r>
      <w:r>
        <w:rPr>
          <w:rFonts w:ascii="SimSun" w:hAnsi="SimSun" w:eastAsia="SimSun" w:cs="SimSun"/>
          <w:sz w:val="21"/>
          <w:szCs w:val="21"/>
          <w:spacing w:val="-10"/>
        </w:rPr>
        <w:t>“夹击”,产业转型升级的压力逐渐凸显，落入“中等收入</w:t>
      </w:r>
      <w:r>
        <w:rPr>
          <w:rFonts w:ascii="SimSun" w:hAnsi="SimSun" w:eastAsia="SimSun" w:cs="SimSun"/>
          <w:sz w:val="21"/>
          <w:szCs w:val="21"/>
          <w:spacing w:val="-11"/>
        </w:rPr>
        <w:t>陷阱”的挑战日益严峻。</w:t>
      </w:r>
      <w:r>
        <w:rPr>
          <w:rFonts w:ascii="SimSun" w:hAnsi="SimSun" w:eastAsia="SimSun" w:cs="SimSun"/>
          <w:sz w:val="21"/>
          <w:szCs w:val="21"/>
        </w:rPr>
        <w:t xml:space="preserve"> </w:t>
      </w:r>
      <w:r>
        <w:rPr>
          <w:rFonts w:ascii="SimSun" w:hAnsi="SimSun" w:eastAsia="SimSun" w:cs="SimSun"/>
          <w:sz w:val="21"/>
          <w:szCs w:val="21"/>
          <w:spacing w:val="-2"/>
        </w:rPr>
        <w:t>其四，从人口构成的角度出发，我国提前迈入人口</w:t>
      </w:r>
      <w:r>
        <w:rPr>
          <w:rFonts w:ascii="SimSun" w:hAnsi="SimSun" w:eastAsia="SimSun" w:cs="SimSun"/>
          <w:sz w:val="21"/>
          <w:szCs w:val="21"/>
          <w:spacing w:val="-3"/>
        </w:rPr>
        <w:t>老龄化社会，社会抚养比不断</w:t>
      </w:r>
      <w:r>
        <w:rPr>
          <w:rFonts w:ascii="SimSun" w:hAnsi="SimSun" w:eastAsia="SimSun" w:cs="SimSun"/>
          <w:sz w:val="21"/>
          <w:szCs w:val="21"/>
        </w:rPr>
        <w:t xml:space="preserve"> </w:t>
      </w:r>
      <w:r>
        <w:rPr>
          <w:rFonts w:ascii="SimSun" w:hAnsi="SimSun" w:eastAsia="SimSun" w:cs="SimSun"/>
          <w:sz w:val="21"/>
          <w:szCs w:val="21"/>
          <w:spacing w:val="-3"/>
        </w:rPr>
        <w:t>上升，医疗、养老等社会保障资金的压力日趋加大。特别是年轻劳动</w:t>
      </w:r>
      <w:r>
        <w:rPr>
          <w:rFonts w:ascii="SimSun" w:hAnsi="SimSun" w:eastAsia="SimSun" w:cs="SimSun"/>
          <w:sz w:val="21"/>
          <w:szCs w:val="21"/>
          <w:spacing w:val="-4"/>
        </w:rPr>
        <w:t>力短缺以及</w:t>
      </w:r>
      <w:r>
        <w:rPr>
          <w:rFonts w:ascii="SimSun" w:hAnsi="SimSun" w:eastAsia="SimSun" w:cs="SimSun"/>
          <w:sz w:val="21"/>
          <w:szCs w:val="21"/>
        </w:rPr>
        <w:t xml:space="preserve"> </w:t>
      </w:r>
      <w:r>
        <w:rPr>
          <w:rFonts w:ascii="SimSun" w:hAnsi="SimSun" w:eastAsia="SimSun" w:cs="SimSun"/>
          <w:sz w:val="21"/>
          <w:szCs w:val="21"/>
          <w:spacing w:val="-2"/>
        </w:rPr>
        <w:t>由此引发的工资水平上升，对中国下一步的产业转型升</w:t>
      </w:r>
      <w:r>
        <w:rPr>
          <w:rFonts w:ascii="SimSun" w:hAnsi="SimSun" w:eastAsia="SimSun" w:cs="SimSun"/>
          <w:sz w:val="21"/>
          <w:szCs w:val="21"/>
          <w:spacing w:val="-3"/>
        </w:rPr>
        <w:t>级形成倒逼压力。总体而</w:t>
      </w:r>
      <w:r>
        <w:rPr>
          <w:rFonts w:ascii="SimSun" w:hAnsi="SimSun" w:eastAsia="SimSun" w:cs="SimSun"/>
          <w:sz w:val="21"/>
          <w:szCs w:val="21"/>
        </w:rPr>
        <w:t xml:space="preserve"> </w:t>
      </w:r>
      <w:r>
        <w:rPr>
          <w:rFonts w:ascii="SimSun" w:hAnsi="SimSun" w:eastAsia="SimSun" w:cs="SimSun"/>
          <w:sz w:val="21"/>
          <w:szCs w:val="21"/>
          <w:spacing w:val="-8"/>
        </w:rPr>
        <w:t>言，我国传统的出口导向型、“量大质不优”、缺乏核心技术的经济增长模式面临</w:t>
      </w:r>
      <w:r>
        <w:rPr>
          <w:rFonts w:ascii="SimSun" w:hAnsi="SimSun" w:eastAsia="SimSun" w:cs="SimSun"/>
          <w:sz w:val="21"/>
          <w:szCs w:val="21"/>
          <w:spacing w:val="2"/>
        </w:rPr>
        <w:t xml:space="preserve"> </w:t>
      </w:r>
      <w:r>
        <w:rPr>
          <w:rFonts w:ascii="SimSun" w:hAnsi="SimSun" w:eastAsia="SimSun" w:cs="SimSun"/>
          <w:sz w:val="21"/>
          <w:szCs w:val="21"/>
          <w:spacing w:val="-2"/>
        </w:rPr>
        <w:t>着严峻的考验，以数量扩张和低成本为主要特征的增长模式难以为继。我们亟须</w:t>
      </w:r>
      <w:r>
        <w:rPr>
          <w:rFonts w:ascii="SimSun" w:hAnsi="SimSun" w:eastAsia="SimSun" w:cs="SimSun"/>
          <w:sz w:val="21"/>
          <w:szCs w:val="21"/>
          <w:spacing w:val="9"/>
        </w:rPr>
        <w:t xml:space="preserve"> </w:t>
      </w:r>
      <w:r>
        <w:rPr>
          <w:rFonts w:ascii="SimSun" w:hAnsi="SimSun" w:eastAsia="SimSun" w:cs="SimSun"/>
          <w:sz w:val="21"/>
          <w:szCs w:val="21"/>
          <w:spacing w:val="-6"/>
        </w:rPr>
        <w:t>在新的发展阶段塑造新的发展格局。</w:t>
      </w:r>
    </w:p>
    <w:p>
      <w:pPr>
        <w:ind w:left="559" w:firstLine="389"/>
        <w:spacing w:before="206" w:line="274" w:lineRule="auto"/>
        <w:rPr>
          <w:rFonts w:ascii="SimSun" w:hAnsi="SimSun" w:eastAsia="SimSun" w:cs="SimSun"/>
          <w:sz w:val="21"/>
          <w:szCs w:val="21"/>
        </w:rPr>
      </w:pPr>
      <w:r>
        <w:rPr>
          <w:rFonts w:ascii="SimSun" w:hAnsi="SimSun" w:eastAsia="SimSun" w:cs="SimSun"/>
          <w:sz w:val="21"/>
          <w:szCs w:val="21"/>
          <w:spacing w:val="-2"/>
        </w:rPr>
        <w:t>第二，就国内收入分配的现状而言，收入不平等的问题依然突出，收入分配</w:t>
      </w:r>
      <w:r>
        <w:rPr>
          <w:rFonts w:ascii="SimSun" w:hAnsi="SimSun" w:eastAsia="SimSun" w:cs="SimSun"/>
          <w:sz w:val="21"/>
          <w:szCs w:val="21"/>
          <w:spacing w:val="14"/>
        </w:rPr>
        <w:t xml:space="preserve"> </w:t>
      </w:r>
      <w:r>
        <w:rPr>
          <w:rFonts w:ascii="SimSun" w:hAnsi="SimSun" w:eastAsia="SimSun" w:cs="SimSun"/>
          <w:sz w:val="21"/>
          <w:szCs w:val="21"/>
          <w:spacing w:val="-2"/>
        </w:rPr>
        <w:t>格局仍有较大调整空间。过去40多年，我国在减少贫困</w:t>
      </w:r>
      <w:r>
        <w:rPr>
          <w:rFonts w:ascii="SimSun" w:hAnsi="SimSun" w:eastAsia="SimSun" w:cs="SimSun"/>
          <w:sz w:val="21"/>
          <w:szCs w:val="21"/>
          <w:spacing w:val="-3"/>
        </w:rPr>
        <w:t>方面创造了世界奇迹。但</w:t>
      </w:r>
      <w:r>
        <w:rPr>
          <w:rFonts w:ascii="SimSun" w:hAnsi="SimSun" w:eastAsia="SimSun" w:cs="SimSun"/>
          <w:sz w:val="21"/>
          <w:szCs w:val="21"/>
        </w:rPr>
        <w:t xml:space="preserve"> </w:t>
      </w:r>
      <w:r>
        <w:rPr>
          <w:rFonts w:ascii="SimSun" w:hAnsi="SimSun" w:eastAsia="SimSun" w:cs="SimSun"/>
          <w:sz w:val="21"/>
          <w:szCs w:val="21"/>
          <w:spacing w:val="-8"/>
        </w:rPr>
        <w:t>与此同时，我国的基尼系数近20年间一直处于世界范围内的高位：基尼系数在“十</w:t>
      </w:r>
      <w:r>
        <w:rPr>
          <w:rFonts w:ascii="SimSun" w:hAnsi="SimSun" w:eastAsia="SimSun" w:cs="SimSun"/>
          <w:sz w:val="21"/>
          <w:szCs w:val="21"/>
          <w:spacing w:val="4"/>
        </w:rPr>
        <w:t xml:space="preserve"> </w:t>
      </w:r>
      <w:r>
        <w:rPr>
          <w:rFonts w:ascii="SimSun" w:hAnsi="SimSun" w:eastAsia="SimSun" w:cs="SimSun"/>
          <w:sz w:val="21"/>
          <w:szCs w:val="21"/>
          <w:spacing w:val="4"/>
        </w:rPr>
        <w:t>二五”期间略有下降，但自2016年以来又开</w:t>
      </w:r>
      <w:r>
        <w:rPr>
          <w:rFonts w:ascii="SimSun" w:hAnsi="SimSun" w:eastAsia="SimSun" w:cs="SimSun"/>
          <w:sz w:val="21"/>
          <w:szCs w:val="21"/>
          <w:spacing w:val="3"/>
        </w:rPr>
        <w:t>始有所反弹。截至2020年，全国尚</w:t>
      </w:r>
      <w:r>
        <w:rPr>
          <w:rFonts w:ascii="SimSun" w:hAnsi="SimSun" w:eastAsia="SimSun" w:cs="SimSun"/>
          <w:sz w:val="21"/>
          <w:szCs w:val="21"/>
        </w:rPr>
        <w:t xml:space="preserve"> </w:t>
      </w:r>
      <w:r>
        <w:rPr>
          <w:rFonts w:ascii="SimSun" w:hAnsi="SimSun" w:eastAsia="SimSun" w:cs="SimSun"/>
          <w:sz w:val="21"/>
          <w:szCs w:val="21"/>
          <w:spacing w:val="7"/>
        </w:rPr>
        <w:t>有6亿人的每月可支配收入在1000元左右。自20</w:t>
      </w:r>
      <w:r>
        <w:rPr>
          <w:rFonts w:ascii="SimSun" w:hAnsi="SimSun" w:eastAsia="SimSun" w:cs="SimSun"/>
          <w:sz w:val="21"/>
          <w:szCs w:val="21"/>
          <w:spacing w:val="6"/>
        </w:rPr>
        <w:t>20年以来，在新型冠状病毒肺</w:t>
      </w:r>
      <w:r>
        <w:rPr>
          <w:rFonts w:ascii="SimSun" w:hAnsi="SimSun" w:eastAsia="SimSun" w:cs="SimSun"/>
          <w:sz w:val="21"/>
          <w:szCs w:val="21"/>
        </w:rPr>
        <w:t xml:space="preserve"> </w:t>
      </w:r>
      <w:r>
        <w:rPr>
          <w:rFonts w:ascii="SimSun" w:hAnsi="SimSun" w:eastAsia="SimSun" w:cs="SimSun"/>
          <w:sz w:val="21"/>
          <w:szCs w:val="21"/>
          <w:spacing w:val="-3"/>
        </w:rPr>
        <w:t>炎(简称新冠肺炎)疫情的冲击下，我国部分小微企业的生产经营受到较大冲击，</w:t>
      </w:r>
      <w:r>
        <w:rPr>
          <w:rFonts w:ascii="SimSun" w:hAnsi="SimSun" w:eastAsia="SimSun" w:cs="SimSun"/>
          <w:sz w:val="21"/>
          <w:szCs w:val="21"/>
          <w:spacing w:val="2"/>
        </w:rPr>
        <w:t xml:space="preserve"> </w:t>
      </w:r>
      <w:r>
        <w:rPr>
          <w:rFonts w:ascii="SimSun" w:hAnsi="SimSun" w:eastAsia="SimSun" w:cs="SimSun"/>
          <w:sz w:val="21"/>
          <w:szCs w:val="21"/>
          <w:spacing w:val="-2"/>
        </w:rPr>
        <w:t>低收入人群的就业压力进一步增大，部分白领人群的收入也出现了缩水。诸多不</w:t>
      </w:r>
      <w:r>
        <w:rPr>
          <w:rFonts w:ascii="SimSun" w:hAnsi="SimSun" w:eastAsia="SimSun" w:cs="SimSun"/>
          <w:sz w:val="21"/>
          <w:szCs w:val="21"/>
          <w:spacing w:val="10"/>
        </w:rPr>
        <w:t xml:space="preserve"> </w:t>
      </w:r>
      <w:r>
        <w:rPr>
          <w:rFonts w:ascii="SimSun" w:hAnsi="SimSun" w:eastAsia="SimSun" w:cs="SimSun"/>
          <w:sz w:val="21"/>
          <w:szCs w:val="21"/>
          <w:spacing w:val="-4"/>
        </w:rPr>
        <w:t>利因素叠加，在一定程度上阻碍了我国中等收入群体的进一步扩大。</w:t>
      </w:r>
    </w:p>
    <w:p>
      <w:pPr>
        <w:ind w:left="559" w:firstLine="389"/>
        <w:spacing w:before="133" w:line="277" w:lineRule="auto"/>
        <w:jc w:val="both"/>
        <w:rPr>
          <w:rFonts w:ascii="SimSun" w:hAnsi="SimSun" w:eastAsia="SimSun" w:cs="SimSun"/>
          <w:sz w:val="21"/>
          <w:szCs w:val="21"/>
        </w:rPr>
      </w:pPr>
      <w:r>
        <w:rPr>
          <w:rFonts w:ascii="SimSun" w:hAnsi="SimSun" w:eastAsia="SimSun" w:cs="SimSun"/>
          <w:sz w:val="21"/>
          <w:szCs w:val="21"/>
          <w:spacing w:val="-10"/>
        </w:rPr>
        <w:t>第三，以人工智能(artificial intelligence,AI)、工业机器人、大数据、物联</w:t>
      </w:r>
      <w:r>
        <w:rPr>
          <w:rFonts w:ascii="SimSun" w:hAnsi="SimSun" w:eastAsia="SimSun" w:cs="SimSun"/>
          <w:sz w:val="21"/>
          <w:szCs w:val="21"/>
          <w:spacing w:val="18"/>
        </w:rPr>
        <w:t xml:space="preserve"> </w:t>
      </w:r>
      <w:r>
        <w:rPr>
          <w:rFonts w:ascii="SimSun" w:hAnsi="SimSun" w:eastAsia="SimSun" w:cs="SimSun"/>
          <w:sz w:val="21"/>
          <w:szCs w:val="21"/>
          <w:spacing w:val="2"/>
        </w:rPr>
        <w:t>网、第五代移动通信技术(5</w:t>
      </w:r>
      <w:r>
        <w:rPr>
          <w:rFonts w:ascii="Times New Roman" w:hAnsi="Times New Roman" w:eastAsia="Times New Roman" w:cs="Times New Roman"/>
          <w:sz w:val="21"/>
          <w:szCs w:val="21"/>
        </w:rPr>
        <w:t>th</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generation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mobile</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communication</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technology</w:t>
      </w:r>
      <w:r>
        <w:rPr>
          <w:rFonts w:ascii="Times New Roman" w:hAnsi="Times New Roman" w:eastAsia="Times New Roman" w:cs="Times New Roman"/>
          <w:sz w:val="21"/>
          <w:szCs w:val="21"/>
          <w:spacing w:val="2"/>
        </w:rPr>
        <w:t>,5G)</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2"/>
        </w:rPr>
        <w:t>为代表的新一轮技术革命和数字化转型方兴未艾，其影响可能超过历史上任何一</w:t>
      </w:r>
      <w:r>
        <w:rPr>
          <w:rFonts w:ascii="SimSun" w:hAnsi="SimSun" w:eastAsia="SimSun" w:cs="SimSun"/>
          <w:sz w:val="21"/>
          <w:szCs w:val="21"/>
          <w:spacing w:val="10"/>
        </w:rPr>
        <w:t xml:space="preserve"> </w:t>
      </w:r>
      <w:r>
        <w:rPr>
          <w:rFonts w:ascii="SimSun" w:hAnsi="SimSun" w:eastAsia="SimSun" w:cs="SimSun"/>
          <w:sz w:val="21"/>
          <w:szCs w:val="21"/>
          <w:spacing w:val="-2"/>
        </w:rPr>
        <w:t>次产业技术革命，将深刻改变中国的产业、就业和收入分配格局。就科</w:t>
      </w:r>
      <w:r>
        <w:rPr>
          <w:rFonts w:ascii="SimSun" w:hAnsi="SimSun" w:eastAsia="SimSun" w:cs="SimSun"/>
          <w:sz w:val="21"/>
          <w:szCs w:val="21"/>
          <w:spacing w:val="-3"/>
        </w:rPr>
        <w:t>研基础和</w:t>
      </w:r>
      <w:r>
        <w:rPr>
          <w:rFonts w:ascii="SimSun" w:hAnsi="SimSun" w:eastAsia="SimSun" w:cs="SimSun"/>
          <w:sz w:val="21"/>
          <w:szCs w:val="21"/>
        </w:rPr>
        <w:t xml:space="preserve"> </w:t>
      </w:r>
      <w:r>
        <w:rPr>
          <w:rFonts w:ascii="SimSun" w:hAnsi="SimSun" w:eastAsia="SimSun" w:cs="SimSun"/>
          <w:sz w:val="21"/>
          <w:szCs w:val="21"/>
          <w:spacing w:val="-2"/>
        </w:rPr>
        <w:t>产业实践而言，中国均处于本轮技术革命的前沿阵地，面临</w:t>
      </w:r>
      <w:r>
        <w:rPr>
          <w:rFonts w:ascii="SimSun" w:hAnsi="SimSun" w:eastAsia="SimSun" w:cs="SimSun"/>
          <w:sz w:val="21"/>
          <w:szCs w:val="21"/>
          <w:spacing w:val="-3"/>
        </w:rPr>
        <w:t>科技进步和产业升级</w:t>
      </w:r>
      <w:r>
        <w:rPr>
          <w:rFonts w:ascii="SimSun" w:hAnsi="SimSun" w:eastAsia="SimSun" w:cs="SimSun"/>
          <w:sz w:val="21"/>
          <w:szCs w:val="21"/>
        </w:rPr>
        <w:t xml:space="preserve"> </w:t>
      </w:r>
      <w:r>
        <w:rPr>
          <w:rFonts w:ascii="SimSun" w:hAnsi="SimSun" w:eastAsia="SimSun" w:cs="SimSun"/>
          <w:sz w:val="21"/>
          <w:szCs w:val="21"/>
          <w:spacing w:val="-2"/>
        </w:rPr>
        <w:t>的重大历史机遇。值得注意的是，以人工智能和工</w:t>
      </w:r>
      <w:r>
        <w:rPr>
          <w:rFonts w:ascii="SimSun" w:hAnsi="SimSun" w:eastAsia="SimSun" w:cs="SimSun"/>
          <w:sz w:val="21"/>
          <w:szCs w:val="21"/>
          <w:spacing w:val="-3"/>
        </w:rPr>
        <w:t>业机器人为代表技术的数字化</w:t>
      </w:r>
      <w:r>
        <w:rPr>
          <w:rFonts w:ascii="SimSun" w:hAnsi="SimSun" w:eastAsia="SimSun" w:cs="SimSun"/>
          <w:sz w:val="21"/>
          <w:szCs w:val="21"/>
        </w:rPr>
        <w:t xml:space="preserve"> </w:t>
      </w:r>
      <w:r>
        <w:rPr>
          <w:rFonts w:ascii="SimSun" w:hAnsi="SimSun" w:eastAsia="SimSun" w:cs="SimSun"/>
          <w:sz w:val="21"/>
          <w:szCs w:val="21"/>
          <w:spacing w:val="-2"/>
        </w:rPr>
        <w:t>转型和数字经济发展并非一种局部变革，而是会对社会经</w:t>
      </w:r>
      <w:r>
        <w:rPr>
          <w:rFonts w:ascii="SimSun" w:hAnsi="SimSun" w:eastAsia="SimSun" w:cs="SimSun"/>
          <w:sz w:val="21"/>
          <w:szCs w:val="21"/>
          <w:spacing w:val="-3"/>
        </w:rPr>
        <w:t>济产生全方位、立体化</w:t>
      </w:r>
    </w:p>
    <w:p>
      <w:pPr>
        <w:spacing w:line="277" w:lineRule="auto"/>
        <w:sectPr>
          <w:pgSz w:w="8910" w:h="13210"/>
          <w:pgMar w:top="400" w:right="748" w:bottom="0" w:left="309" w:header="0" w:footer="0" w:gutter="0"/>
        </w:sectPr>
        <w:rPr>
          <w:rFonts w:ascii="SimSun" w:hAnsi="SimSun" w:eastAsia="SimSun" w:cs="SimSun"/>
          <w:sz w:val="21"/>
          <w:szCs w:val="21"/>
        </w:rPr>
      </w:pPr>
    </w:p>
    <w:p>
      <w:pPr>
        <w:ind w:left="7289"/>
        <w:spacing w:line="758" w:lineRule="exact"/>
        <w:rPr/>
      </w:pPr>
      <w:r>
        <w:drawing>
          <wp:anchor distT="0" distB="0" distL="0" distR="0" simplePos="0" relativeHeight="251678720" behindDoc="1" locked="0" layoutInCell="1" allowOverlap="1">
            <wp:simplePos x="0" y="0"/>
            <wp:positionH relativeFrom="column">
              <wp:posOffset>4502120</wp:posOffset>
            </wp:positionH>
            <wp:positionV relativeFrom="paragraph">
              <wp:posOffset>449998</wp:posOffset>
            </wp:positionV>
            <wp:extent cx="514355" cy="215916"/>
            <wp:effectExtent l="0" t="0" r="0" b="0"/>
            <wp:wrapNone/>
            <wp:docPr id="18" name="IM 18"/>
            <wp:cNvGraphicFramePr/>
            <a:graphic>
              <a:graphicData uri="http://schemas.openxmlformats.org/drawingml/2006/picture">
                <pic:pic>
                  <pic:nvPicPr>
                    <pic:cNvPr id="18" name="IM 18"/>
                    <pic:cNvPicPr/>
                  </pic:nvPicPr>
                  <pic:blipFill>
                    <a:blip r:embed="rId14"/>
                    <a:stretch>
                      <a:fillRect/>
                    </a:stretch>
                  </pic:blipFill>
                  <pic:spPr>
                    <a:xfrm rot="0">
                      <a:off x="0" y="0"/>
                      <a:ext cx="514355" cy="215916"/>
                    </a:xfrm>
                    <a:prstGeom prst="rect">
                      <a:avLst/>
                    </a:prstGeom>
                  </pic:spPr>
                </pic:pic>
              </a:graphicData>
            </a:graphic>
          </wp:anchor>
        </w:drawing>
      </w:r>
      <w:r>
        <w:rPr>
          <w:position w:val="-15"/>
        </w:rPr>
        <w:drawing>
          <wp:inline distT="0" distB="0" distL="0" distR="0">
            <wp:extent cx="6337" cy="481704"/>
            <wp:effectExtent l="0" t="0" r="0" b="0"/>
            <wp:docPr id="20" name="IM 20"/>
            <wp:cNvGraphicFramePr/>
            <a:graphic>
              <a:graphicData uri="http://schemas.openxmlformats.org/drawingml/2006/picture">
                <pic:pic>
                  <pic:nvPicPr>
                    <pic:cNvPr id="20" name="IM 20"/>
                    <pic:cNvPicPr/>
                  </pic:nvPicPr>
                  <pic:blipFill>
                    <a:blip r:embed="rId15"/>
                    <a:stretch>
                      <a:fillRect/>
                    </a:stretch>
                  </pic:blipFill>
                  <pic:spPr>
                    <a:xfrm rot="0">
                      <a:off x="0" y="0"/>
                      <a:ext cx="6337" cy="481704"/>
                    </a:xfrm>
                    <a:prstGeom prst="rect">
                      <a:avLst/>
                    </a:prstGeom>
                  </pic:spPr>
                </pic:pic>
              </a:graphicData>
            </a:graphic>
          </wp:inline>
        </w:drawing>
      </w:r>
    </w:p>
    <w:p>
      <w:pPr>
        <w:ind w:left="5462"/>
        <w:spacing w:before="2" w:line="226" w:lineRule="auto"/>
        <w:rPr>
          <w:rFonts w:ascii="SimSun" w:hAnsi="SimSun" w:eastAsia="SimSun" w:cs="SimSun"/>
          <w:sz w:val="15"/>
          <w:szCs w:val="15"/>
        </w:rPr>
      </w:pPr>
      <w:bookmarkStart w:name="bookmark5" w:id="1"/>
      <w:bookmarkEnd w:id="1"/>
      <w:bookmarkStart w:name="bookmark6" w:id="2"/>
      <w:bookmarkEnd w:id="2"/>
      <w:r>
        <w:rPr>
          <w:rFonts w:ascii="STXinwei" w:hAnsi="STXinwei" w:eastAsia="STXinwei" w:cs="STXinwei"/>
          <w:sz w:val="21"/>
          <w:szCs w:val="21"/>
          <w:b/>
          <w:bCs/>
          <w:spacing w:val="-14"/>
        </w:rPr>
        <w:t>第一章</w:t>
      </w:r>
      <w:r>
        <w:rPr>
          <w:rFonts w:ascii="STXinwei" w:hAnsi="STXinwei" w:eastAsia="STXinwei" w:cs="STXinwei"/>
          <w:sz w:val="21"/>
          <w:szCs w:val="21"/>
          <w:spacing w:val="15"/>
          <w:w w:val="101"/>
        </w:rPr>
        <w:t xml:space="preserve">   </w:t>
      </w:r>
      <w:r>
        <w:rPr>
          <w:rFonts w:ascii="STXinwei" w:hAnsi="STXinwei" w:eastAsia="STXinwei" w:cs="STXinwei"/>
          <w:sz w:val="21"/>
          <w:szCs w:val="21"/>
          <w:b/>
          <w:bCs/>
          <w:spacing w:val="-14"/>
        </w:rPr>
        <w:t>导</w:t>
      </w:r>
      <w:r>
        <w:rPr>
          <w:rFonts w:ascii="STXinwei" w:hAnsi="STXinwei" w:eastAsia="STXinwei" w:cs="STXinwei"/>
          <w:sz w:val="21"/>
          <w:szCs w:val="21"/>
          <w:spacing w:val="-14"/>
        </w:rPr>
        <w:t xml:space="preserve">        </w:t>
      </w:r>
      <w:r>
        <w:rPr>
          <w:rFonts w:ascii="STXinwei" w:hAnsi="STXinwei" w:eastAsia="STXinwei" w:cs="STXinwei"/>
          <w:sz w:val="21"/>
          <w:szCs w:val="21"/>
          <w:b/>
          <w:bCs/>
          <w:spacing w:val="-14"/>
        </w:rPr>
        <w:t>论</w:t>
      </w:r>
      <w:r>
        <w:rPr>
          <w:rFonts w:ascii="STXinwei" w:hAnsi="STXinwei" w:eastAsia="STXinwei" w:cs="STXinwei"/>
          <w:sz w:val="21"/>
          <w:szCs w:val="21"/>
          <w:spacing w:val="4"/>
        </w:rPr>
        <w:t xml:space="preserve">           </w:t>
      </w:r>
      <w:r>
        <w:rPr>
          <w:rFonts w:ascii="SimSun" w:hAnsi="SimSun" w:eastAsia="SimSun" w:cs="SimSun"/>
          <w:sz w:val="15"/>
          <w:szCs w:val="15"/>
          <w:spacing w:val="-14"/>
          <w:position w:val="-3"/>
        </w:rPr>
        <w:t>3</w:t>
      </w:r>
    </w:p>
    <w:p>
      <w:pPr>
        <w:pStyle w:val="BodyText"/>
        <w:spacing w:line="295" w:lineRule="auto"/>
        <w:rPr/>
      </w:pPr>
      <w:r/>
    </w:p>
    <w:p>
      <w:pPr>
        <w:ind w:right="595"/>
        <w:spacing w:before="68" w:line="279" w:lineRule="auto"/>
        <w:rPr>
          <w:rFonts w:ascii="SimSun" w:hAnsi="SimSun" w:eastAsia="SimSun" w:cs="SimSun"/>
          <w:sz w:val="21"/>
          <w:szCs w:val="21"/>
        </w:rPr>
      </w:pPr>
      <w:r>
        <w:rPr>
          <w:rFonts w:ascii="SimSun" w:hAnsi="SimSun" w:eastAsia="SimSun" w:cs="SimSun"/>
          <w:sz w:val="21"/>
          <w:szCs w:val="21"/>
          <w:spacing w:val="-1"/>
        </w:rPr>
        <w:t>的影响，在产业生产过程、各类要素需求、</w:t>
      </w:r>
      <w:r>
        <w:rPr>
          <w:rFonts w:ascii="SimSun" w:hAnsi="SimSun" w:eastAsia="SimSun" w:cs="SimSun"/>
          <w:sz w:val="21"/>
          <w:szCs w:val="21"/>
          <w:spacing w:val="-2"/>
        </w:rPr>
        <w:t>社会收入分配等方面触发一系列连锁</w:t>
      </w:r>
      <w:r>
        <w:rPr>
          <w:rFonts w:ascii="SimSun" w:hAnsi="SimSun" w:eastAsia="SimSun" w:cs="SimSun"/>
          <w:sz w:val="21"/>
          <w:szCs w:val="21"/>
        </w:rPr>
        <w:t xml:space="preserve"> </w:t>
      </w:r>
      <w:r>
        <w:rPr>
          <w:rFonts w:ascii="SimSun" w:hAnsi="SimSun" w:eastAsia="SimSun" w:cs="SimSun"/>
          <w:sz w:val="21"/>
          <w:szCs w:val="21"/>
          <w:spacing w:val="-9"/>
        </w:rPr>
        <w:t>反应。例如，工业机器人对劳动力具有替代作用，可能导致传统重复性岗位消失，</w:t>
      </w:r>
      <w:r>
        <w:rPr>
          <w:rFonts w:ascii="SimSun" w:hAnsi="SimSun" w:eastAsia="SimSun" w:cs="SimSun"/>
          <w:sz w:val="21"/>
          <w:szCs w:val="21"/>
          <w:spacing w:val="18"/>
        </w:rPr>
        <w:t xml:space="preserve"> </w:t>
      </w:r>
      <w:r>
        <w:rPr>
          <w:rFonts w:ascii="SimSun" w:hAnsi="SimSun" w:eastAsia="SimSun" w:cs="SimSun"/>
          <w:sz w:val="21"/>
          <w:szCs w:val="21"/>
          <w:spacing w:val="-1"/>
        </w:rPr>
        <w:t>进而带来工人失业；与之相对，人工智能的大规模应</w:t>
      </w:r>
      <w:r>
        <w:rPr>
          <w:rFonts w:ascii="SimSun" w:hAnsi="SimSun" w:eastAsia="SimSun" w:cs="SimSun"/>
          <w:sz w:val="21"/>
          <w:szCs w:val="21"/>
          <w:spacing w:val="-2"/>
        </w:rPr>
        <w:t>用虽然也可能替代部分劳动</w:t>
      </w:r>
      <w:r>
        <w:rPr>
          <w:rFonts w:ascii="SimSun" w:hAnsi="SimSun" w:eastAsia="SimSun" w:cs="SimSun"/>
          <w:sz w:val="21"/>
          <w:szCs w:val="21"/>
        </w:rPr>
        <w:t xml:space="preserve"> </w:t>
      </w:r>
      <w:r>
        <w:rPr>
          <w:rFonts w:ascii="SimSun" w:hAnsi="SimSun" w:eastAsia="SimSun" w:cs="SimSun"/>
          <w:sz w:val="21"/>
          <w:szCs w:val="21"/>
          <w:spacing w:val="-1"/>
        </w:rPr>
        <w:t>力，导致工资下降和新增失业，但同时也可</w:t>
      </w:r>
      <w:r>
        <w:rPr>
          <w:rFonts w:ascii="SimSun" w:hAnsi="SimSun" w:eastAsia="SimSun" w:cs="SimSun"/>
          <w:sz w:val="21"/>
          <w:szCs w:val="21"/>
          <w:spacing w:val="-2"/>
        </w:rPr>
        <w:t>以带动产业升级，创造出数据标记师</w:t>
      </w:r>
      <w:r>
        <w:rPr>
          <w:rFonts w:ascii="SimSun" w:hAnsi="SimSun" w:eastAsia="SimSun" w:cs="SimSun"/>
          <w:sz w:val="21"/>
          <w:szCs w:val="21"/>
        </w:rPr>
        <w:t xml:space="preserve"> </w:t>
      </w:r>
      <w:r>
        <w:rPr>
          <w:rFonts w:ascii="SimSun" w:hAnsi="SimSun" w:eastAsia="SimSun" w:cs="SimSun"/>
          <w:sz w:val="21"/>
          <w:szCs w:val="21"/>
          <w:spacing w:val="-1"/>
        </w:rPr>
        <w:t>等新型工作岗位。上述变化势必会对中等收</w:t>
      </w:r>
      <w:r>
        <w:rPr>
          <w:rFonts w:ascii="SimSun" w:hAnsi="SimSun" w:eastAsia="SimSun" w:cs="SimSun"/>
          <w:sz w:val="21"/>
          <w:szCs w:val="21"/>
          <w:spacing w:val="-2"/>
        </w:rPr>
        <w:t>入群体的规模、构成和分布产生重要</w:t>
      </w:r>
      <w:r>
        <w:rPr>
          <w:rFonts w:ascii="SimSun" w:hAnsi="SimSun" w:eastAsia="SimSun" w:cs="SimSun"/>
          <w:sz w:val="21"/>
          <w:szCs w:val="21"/>
        </w:rPr>
        <w:t xml:space="preserve"> </w:t>
      </w:r>
      <w:r>
        <w:rPr>
          <w:rFonts w:ascii="SimSun" w:hAnsi="SimSun" w:eastAsia="SimSun" w:cs="SimSun"/>
          <w:sz w:val="21"/>
          <w:szCs w:val="21"/>
          <w:spacing w:val="-9"/>
        </w:rPr>
        <w:t>影响。</w:t>
      </w:r>
    </w:p>
    <w:p>
      <w:pPr>
        <w:ind w:right="496" w:firstLine="439"/>
        <w:spacing w:before="80" w:line="276" w:lineRule="auto"/>
        <w:rPr>
          <w:rFonts w:ascii="SimSun" w:hAnsi="SimSun" w:eastAsia="SimSun" w:cs="SimSun"/>
          <w:sz w:val="21"/>
          <w:szCs w:val="21"/>
        </w:rPr>
      </w:pPr>
      <w:r>
        <w:rPr>
          <w:rFonts w:ascii="SimSun" w:hAnsi="SimSun" w:eastAsia="SimSun" w:cs="SimSun"/>
          <w:sz w:val="21"/>
          <w:szCs w:val="21"/>
          <w:spacing w:val="-2"/>
        </w:rPr>
        <w:t>第四，中国经济面临的外部经济与政治环境进一步变化，未来面临的不</w:t>
      </w:r>
      <w:r>
        <w:rPr>
          <w:rFonts w:ascii="SimSun" w:hAnsi="SimSun" w:eastAsia="SimSun" w:cs="SimSun"/>
          <w:sz w:val="21"/>
          <w:szCs w:val="21"/>
          <w:spacing w:val="-3"/>
        </w:rPr>
        <w:t>确定</w:t>
      </w:r>
      <w:r>
        <w:rPr>
          <w:rFonts w:ascii="SimSun" w:hAnsi="SimSun" w:eastAsia="SimSun" w:cs="SimSun"/>
          <w:sz w:val="21"/>
          <w:szCs w:val="21"/>
        </w:rPr>
        <w:t xml:space="preserve">  </w:t>
      </w:r>
      <w:r>
        <w:rPr>
          <w:rFonts w:ascii="SimSun" w:hAnsi="SimSun" w:eastAsia="SimSun" w:cs="SimSun"/>
          <w:sz w:val="21"/>
          <w:szCs w:val="21"/>
          <w:spacing w:val="-2"/>
        </w:rPr>
        <w:t>性加剧。2020年全球暴发新冠肺炎疫情，当前仍在蔓延，对全球经济格局产生了</w:t>
      </w:r>
      <w:r>
        <w:rPr>
          <w:rFonts w:ascii="SimSun" w:hAnsi="SimSun" w:eastAsia="SimSun" w:cs="SimSun"/>
          <w:sz w:val="21"/>
          <w:szCs w:val="21"/>
        </w:rPr>
        <w:t xml:space="preserve">  </w:t>
      </w:r>
      <w:r>
        <w:rPr>
          <w:rFonts w:ascii="SimSun" w:hAnsi="SimSun" w:eastAsia="SimSun" w:cs="SimSun"/>
          <w:sz w:val="21"/>
          <w:szCs w:val="21"/>
          <w:spacing w:val="-9"/>
        </w:rPr>
        <w:t>深刻影响。其一，中美之间的贸易摩擦、科技战并没有因为拜登政府上台</w:t>
      </w:r>
      <w:r>
        <w:rPr>
          <w:rFonts w:ascii="SimSun" w:hAnsi="SimSun" w:eastAsia="SimSun" w:cs="SimSun"/>
          <w:sz w:val="21"/>
          <w:szCs w:val="21"/>
          <w:spacing w:val="-10"/>
        </w:rPr>
        <w:t>而减缓，  </w:t>
      </w:r>
      <w:r>
        <w:rPr>
          <w:rFonts w:ascii="SimSun" w:hAnsi="SimSun" w:eastAsia="SimSun" w:cs="SimSun"/>
          <w:sz w:val="21"/>
          <w:szCs w:val="21"/>
          <w:spacing w:val="-2"/>
        </w:rPr>
        <w:t>甚至有加剧的趋势，中美两国间经济与科技脱钩的风险无法完全消除。其二，受</w:t>
      </w:r>
      <w:r>
        <w:rPr>
          <w:rFonts w:ascii="SimSun" w:hAnsi="SimSun" w:eastAsia="SimSun" w:cs="SimSun"/>
          <w:sz w:val="21"/>
          <w:szCs w:val="21"/>
          <w:spacing w:val="8"/>
        </w:rPr>
        <w:t xml:space="preserve">  </w:t>
      </w:r>
      <w:r>
        <w:rPr>
          <w:rFonts w:ascii="SimSun" w:hAnsi="SimSun" w:eastAsia="SimSun" w:cs="SimSun"/>
          <w:sz w:val="21"/>
          <w:szCs w:val="21"/>
          <w:spacing w:val="-3"/>
        </w:rPr>
        <w:t>迫于国内经济形势和民粹主义浪潮，美国的单边主义倾向加剧，中国制造业所依</w:t>
      </w:r>
      <w:r>
        <w:rPr>
          <w:rFonts w:ascii="SimSun" w:hAnsi="SimSun" w:eastAsia="SimSun" w:cs="SimSun"/>
          <w:sz w:val="21"/>
          <w:szCs w:val="21"/>
          <w:spacing w:val="8"/>
        </w:rPr>
        <w:t xml:space="preserve">  </w:t>
      </w:r>
      <w:r>
        <w:rPr>
          <w:rFonts w:ascii="SimSun" w:hAnsi="SimSun" w:eastAsia="SimSun" w:cs="SimSun"/>
          <w:sz w:val="21"/>
          <w:szCs w:val="21"/>
          <w:spacing w:val="-2"/>
        </w:rPr>
        <w:t>赖的核心技术面临断供和“卡脖子”威胁。其三，各国经济受疫情影响普遍步入</w:t>
      </w:r>
      <w:r>
        <w:rPr>
          <w:rFonts w:ascii="SimSun" w:hAnsi="SimSun" w:eastAsia="SimSun" w:cs="SimSun"/>
          <w:sz w:val="21"/>
          <w:szCs w:val="21"/>
          <w:spacing w:val="8"/>
        </w:rPr>
        <w:t xml:space="preserve">  </w:t>
      </w:r>
      <w:r>
        <w:rPr>
          <w:rFonts w:ascii="SimSun" w:hAnsi="SimSun" w:eastAsia="SimSun" w:cs="SimSun"/>
          <w:sz w:val="21"/>
          <w:szCs w:val="21"/>
          <w:spacing w:val="-3"/>
        </w:rPr>
        <w:t>下行区间，从而更加致力于保障本国产业链的稳定与安全，希望促使制造业回流</w:t>
      </w:r>
      <w:r>
        <w:rPr>
          <w:rFonts w:ascii="SimSun" w:hAnsi="SimSun" w:eastAsia="SimSun" w:cs="SimSun"/>
          <w:sz w:val="21"/>
          <w:szCs w:val="21"/>
          <w:spacing w:val="6"/>
        </w:rPr>
        <w:t xml:space="preserve">  </w:t>
      </w:r>
      <w:r>
        <w:rPr>
          <w:rFonts w:ascii="SimSun" w:hAnsi="SimSun" w:eastAsia="SimSun" w:cs="SimSun"/>
          <w:sz w:val="21"/>
          <w:szCs w:val="21"/>
          <w:spacing w:val="-3"/>
        </w:rPr>
        <w:t>以保证产业链的最低自主性。这对深度融入全球分工体系的中国经济带来了全新</w:t>
      </w:r>
      <w:r>
        <w:rPr>
          <w:rFonts w:ascii="SimSun" w:hAnsi="SimSun" w:eastAsia="SimSun" w:cs="SimSun"/>
          <w:sz w:val="21"/>
          <w:szCs w:val="21"/>
          <w:spacing w:val="6"/>
        </w:rPr>
        <w:t xml:space="preserve">  </w:t>
      </w:r>
      <w:r>
        <w:rPr>
          <w:rFonts w:ascii="SimSun" w:hAnsi="SimSun" w:eastAsia="SimSun" w:cs="SimSun"/>
          <w:sz w:val="21"/>
          <w:szCs w:val="21"/>
          <w:spacing w:val="-4"/>
        </w:rPr>
        <w:t>的挑战。在此背景下，中国如何守住产业链稳定与</w:t>
      </w:r>
      <w:r>
        <w:rPr>
          <w:rFonts w:ascii="SimSun" w:hAnsi="SimSun" w:eastAsia="SimSun" w:cs="SimSun"/>
          <w:sz w:val="21"/>
          <w:szCs w:val="21"/>
          <w:spacing w:val="-5"/>
        </w:rPr>
        <w:t>安全，在“强链、补链、固链”</w:t>
      </w:r>
      <w:r>
        <w:rPr>
          <w:rFonts w:ascii="SimSun" w:hAnsi="SimSun" w:eastAsia="SimSun" w:cs="SimSun"/>
          <w:sz w:val="21"/>
          <w:szCs w:val="21"/>
        </w:rPr>
        <w:t xml:space="preserve"> </w:t>
      </w:r>
      <w:r>
        <w:rPr>
          <w:rFonts w:ascii="SimSun" w:hAnsi="SimSun" w:eastAsia="SimSun" w:cs="SimSun"/>
          <w:sz w:val="21"/>
          <w:szCs w:val="21"/>
          <w:spacing w:val="-3"/>
        </w:rPr>
        <w:t>的前提下实现数字化转型和产业升级，构建以国内大循环为主体、国内国际双循</w:t>
      </w:r>
      <w:r>
        <w:rPr>
          <w:rFonts w:ascii="SimSun" w:hAnsi="SimSun" w:eastAsia="SimSun" w:cs="SimSun"/>
          <w:sz w:val="21"/>
          <w:szCs w:val="21"/>
          <w:spacing w:val="6"/>
        </w:rPr>
        <w:t xml:space="preserve">  </w:t>
      </w:r>
      <w:r>
        <w:rPr>
          <w:rFonts w:ascii="SimSun" w:hAnsi="SimSun" w:eastAsia="SimSun" w:cs="SimSun"/>
          <w:sz w:val="21"/>
          <w:szCs w:val="21"/>
          <w:spacing w:val="4"/>
        </w:rPr>
        <w:t>环相互促进的新发展格局，是亟待回答的重要政策问题</w:t>
      </w:r>
      <w:r>
        <w:rPr>
          <w:rFonts w:ascii="SimSun" w:hAnsi="SimSun" w:eastAsia="SimSun" w:cs="SimSun"/>
          <w:sz w:val="21"/>
          <w:szCs w:val="21"/>
          <w:spacing w:val="3"/>
        </w:rPr>
        <w:t>和战略问题。</w:t>
      </w:r>
    </w:p>
    <w:p>
      <w:pPr>
        <w:ind w:right="600" w:firstLine="439"/>
        <w:spacing w:before="130" w:line="261" w:lineRule="auto"/>
        <w:rPr>
          <w:rFonts w:ascii="SimSun" w:hAnsi="SimSun" w:eastAsia="SimSun" w:cs="SimSun"/>
          <w:sz w:val="21"/>
          <w:szCs w:val="21"/>
        </w:rPr>
      </w:pPr>
      <w:r>
        <w:rPr>
          <w:rFonts w:ascii="SimSun" w:hAnsi="SimSun" w:eastAsia="SimSun" w:cs="SimSun"/>
          <w:sz w:val="21"/>
          <w:szCs w:val="21"/>
          <w:spacing w:val="-2"/>
        </w:rPr>
        <w:t>给定前述机遇和挑战，面对新一轮技术革命和数字化转型趋势</w:t>
      </w:r>
      <w:r>
        <w:rPr>
          <w:rFonts w:ascii="SimSun" w:hAnsi="SimSun" w:eastAsia="SimSun" w:cs="SimSun"/>
          <w:sz w:val="21"/>
          <w:szCs w:val="21"/>
          <w:spacing w:val="-3"/>
        </w:rPr>
        <w:t>，进一步扩大</w:t>
      </w:r>
      <w:r>
        <w:rPr>
          <w:rFonts w:ascii="SimSun" w:hAnsi="SimSun" w:eastAsia="SimSun" w:cs="SimSun"/>
          <w:sz w:val="21"/>
          <w:szCs w:val="21"/>
        </w:rPr>
        <w:t xml:space="preserve"> </w:t>
      </w:r>
      <w:r>
        <w:rPr>
          <w:rFonts w:ascii="SimSun" w:hAnsi="SimSun" w:eastAsia="SimSun" w:cs="SimSun"/>
          <w:sz w:val="21"/>
          <w:szCs w:val="21"/>
          <w:spacing w:val="-2"/>
        </w:rPr>
        <w:t>中等收入群体、促进产业转型升级，对于我国跨越“中等收入陷阱”、对冲人口</w:t>
      </w:r>
      <w:r>
        <w:rPr>
          <w:rFonts w:ascii="SimSun" w:hAnsi="SimSun" w:eastAsia="SimSun" w:cs="SimSun"/>
          <w:sz w:val="21"/>
          <w:szCs w:val="21"/>
        </w:rPr>
        <w:t xml:space="preserve"> </w:t>
      </w:r>
      <w:r>
        <w:rPr>
          <w:rFonts w:ascii="SimSun" w:hAnsi="SimSun" w:eastAsia="SimSun" w:cs="SimSun"/>
          <w:sz w:val="21"/>
          <w:szCs w:val="21"/>
          <w:spacing w:val="-3"/>
        </w:rPr>
        <w:t>老龄化的潜在负面影响、应对国际经济冲击、塑造新发展格局均具有重要意义。</w:t>
      </w:r>
    </w:p>
    <w:p>
      <w:pPr>
        <w:ind w:right="445"/>
        <w:spacing w:before="68" w:line="269" w:lineRule="auto"/>
        <w:rPr>
          <w:rFonts w:ascii="SimSun" w:hAnsi="SimSun" w:eastAsia="SimSun" w:cs="SimSun"/>
          <w:sz w:val="21"/>
          <w:szCs w:val="21"/>
        </w:rPr>
      </w:pPr>
      <w:r>
        <w:rPr>
          <w:rFonts w:ascii="SimSun" w:hAnsi="SimSun" w:eastAsia="SimSun" w:cs="SimSun"/>
          <w:sz w:val="21"/>
          <w:szCs w:val="21"/>
          <w:spacing w:val="-3"/>
        </w:rPr>
        <w:t>扩大中等收入群体与推动产业转型升级是实现社会主义现代化的两个关键性条件，</w:t>
      </w:r>
      <w:r>
        <w:rPr>
          <w:rFonts w:ascii="SimSun" w:hAnsi="SimSun" w:eastAsia="SimSun" w:cs="SimSun"/>
          <w:sz w:val="21"/>
          <w:szCs w:val="21"/>
          <w:spacing w:val="1"/>
        </w:rPr>
        <w:t xml:space="preserve"> </w:t>
      </w:r>
      <w:r>
        <w:rPr>
          <w:rFonts w:ascii="SimSun" w:hAnsi="SimSun" w:eastAsia="SimSun" w:cs="SimSun"/>
          <w:sz w:val="21"/>
          <w:szCs w:val="21"/>
          <w:spacing w:val="-3"/>
        </w:rPr>
        <w:t>是推动我国经济向高质量、高效率、可持续发展方式转变的两种基础动力。产业</w:t>
      </w:r>
      <w:r>
        <w:rPr>
          <w:rFonts w:ascii="SimSun" w:hAnsi="SimSun" w:eastAsia="SimSun" w:cs="SimSun"/>
          <w:sz w:val="21"/>
          <w:szCs w:val="21"/>
          <w:spacing w:val="3"/>
        </w:rPr>
        <w:t xml:space="preserve">   </w:t>
      </w:r>
      <w:r>
        <w:rPr>
          <w:rFonts w:ascii="SimSun" w:hAnsi="SimSun" w:eastAsia="SimSun" w:cs="SimSun"/>
          <w:sz w:val="21"/>
          <w:szCs w:val="21"/>
          <w:spacing w:val="-2"/>
        </w:rPr>
        <w:t>转型升级、劳动力需求变动、就业与收入的结构性调整</w:t>
      </w:r>
      <w:r>
        <w:rPr>
          <w:rFonts w:ascii="SimSun" w:hAnsi="SimSun" w:eastAsia="SimSun" w:cs="SimSun"/>
          <w:sz w:val="21"/>
          <w:szCs w:val="21"/>
          <w:spacing w:val="-3"/>
        </w:rPr>
        <w:t>、产品需求革新是一个环  </w:t>
      </w:r>
      <w:r>
        <w:rPr>
          <w:rFonts w:ascii="SimSun" w:hAnsi="SimSun" w:eastAsia="SimSun" w:cs="SimSun"/>
          <w:sz w:val="21"/>
          <w:szCs w:val="21"/>
          <w:spacing w:val="-1"/>
        </w:rPr>
        <w:t>环相扣的循环系统。需要注意的是，扩大中等收入群体和推</w:t>
      </w:r>
      <w:r>
        <w:rPr>
          <w:rFonts w:ascii="SimSun" w:hAnsi="SimSun" w:eastAsia="SimSun" w:cs="SimSun"/>
          <w:sz w:val="21"/>
          <w:szCs w:val="21"/>
          <w:spacing w:val="-2"/>
        </w:rPr>
        <w:t>动产业转型升级分别</w:t>
      </w:r>
      <w:r>
        <w:rPr>
          <w:rFonts w:ascii="SimSun" w:hAnsi="SimSun" w:eastAsia="SimSun" w:cs="SimSun"/>
          <w:sz w:val="21"/>
          <w:szCs w:val="21"/>
        </w:rPr>
        <w:t xml:space="preserve">  </w:t>
      </w:r>
      <w:r>
        <w:rPr>
          <w:rFonts w:ascii="SimSun" w:hAnsi="SimSun" w:eastAsia="SimSun" w:cs="SimSun"/>
          <w:sz w:val="21"/>
          <w:szCs w:val="21"/>
          <w:spacing w:val="-3"/>
        </w:rPr>
        <w:t>着眼于要素市场的分配结构和产品市场的供给情况，二者存在紧密的互动关系。</w:t>
      </w:r>
    </w:p>
    <w:p>
      <w:pPr>
        <w:ind w:right="633"/>
        <w:spacing w:before="71" w:line="250" w:lineRule="auto"/>
        <w:rPr>
          <w:rFonts w:ascii="SimSun" w:hAnsi="SimSun" w:eastAsia="SimSun" w:cs="SimSun"/>
          <w:sz w:val="21"/>
          <w:szCs w:val="21"/>
        </w:rPr>
      </w:pPr>
      <w:r>
        <w:rPr>
          <w:rFonts w:ascii="SimSun" w:hAnsi="SimSun" w:eastAsia="SimSun" w:cs="SimSun"/>
          <w:sz w:val="21"/>
          <w:szCs w:val="21"/>
          <w:spacing w:val="-2"/>
        </w:rPr>
        <w:t>因此，要深入探究这两个问题，就必须充分考</w:t>
      </w:r>
      <w:r>
        <w:rPr>
          <w:rFonts w:ascii="SimSun" w:hAnsi="SimSun" w:eastAsia="SimSun" w:cs="SimSun"/>
          <w:sz w:val="21"/>
          <w:szCs w:val="21"/>
          <w:spacing w:val="-3"/>
        </w:rPr>
        <w:t>虑上述循环的运行机制以及实现良</w:t>
      </w:r>
      <w:r>
        <w:rPr>
          <w:rFonts w:ascii="SimSun" w:hAnsi="SimSun" w:eastAsia="SimSun" w:cs="SimSun"/>
          <w:sz w:val="21"/>
          <w:szCs w:val="21"/>
        </w:rPr>
        <w:t xml:space="preserve"> </w:t>
      </w:r>
      <w:r>
        <w:rPr>
          <w:rFonts w:ascii="SimSun" w:hAnsi="SimSun" w:eastAsia="SimSun" w:cs="SimSun"/>
          <w:sz w:val="21"/>
          <w:szCs w:val="21"/>
          <w:spacing w:val="-4"/>
        </w:rPr>
        <w:t>性互动的条件，采取协同推进而非局部突破的思路。</w:t>
      </w:r>
    </w:p>
    <w:p>
      <w:pPr>
        <w:pStyle w:val="BodyText"/>
        <w:spacing w:line="382" w:lineRule="auto"/>
        <w:rPr/>
      </w:pPr>
      <w:r/>
    </w:p>
    <w:p>
      <w:pPr>
        <w:ind w:left="1823"/>
        <w:spacing w:before="95" w:line="221" w:lineRule="auto"/>
        <w:rPr>
          <w:rFonts w:ascii="SimHei" w:hAnsi="SimHei" w:eastAsia="SimHei" w:cs="SimHei"/>
          <w:sz w:val="29"/>
          <w:szCs w:val="29"/>
        </w:rPr>
      </w:pPr>
      <w:r>
        <w:rPr>
          <w:rFonts w:ascii="SimHei" w:hAnsi="SimHei" w:eastAsia="SimHei" w:cs="SimHei"/>
          <w:sz w:val="29"/>
          <w:szCs w:val="29"/>
          <w:b/>
          <w:bCs/>
          <w:spacing w:val="-7"/>
        </w:rPr>
        <w:t>第二节</w:t>
      </w:r>
      <w:r>
        <w:rPr>
          <w:rFonts w:ascii="SimHei" w:hAnsi="SimHei" w:eastAsia="SimHei" w:cs="SimHei"/>
          <w:sz w:val="29"/>
          <w:szCs w:val="29"/>
          <w:spacing w:val="-7"/>
        </w:rPr>
        <w:t xml:space="preserve">  </w:t>
      </w:r>
      <w:r>
        <w:rPr>
          <w:rFonts w:ascii="SimHei" w:hAnsi="SimHei" w:eastAsia="SimHei" w:cs="SimHei"/>
          <w:sz w:val="29"/>
          <w:szCs w:val="29"/>
          <w:b/>
          <w:bCs/>
          <w:spacing w:val="-7"/>
        </w:rPr>
        <w:t>研究方法与研究内容</w:t>
      </w:r>
    </w:p>
    <w:p>
      <w:pPr>
        <w:pStyle w:val="BodyText"/>
        <w:spacing w:line="255" w:lineRule="auto"/>
        <w:rPr/>
      </w:pPr>
      <w:r/>
    </w:p>
    <w:p>
      <w:pPr>
        <w:ind w:right="601" w:firstLine="439"/>
        <w:spacing w:before="68" w:line="253" w:lineRule="auto"/>
        <w:rPr>
          <w:rFonts w:ascii="SimSun" w:hAnsi="SimSun" w:eastAsia="SimSun" w:cs="SimSun"/>
          <w:sz w:val="21"/>
          <w:szCs w:val="21"/>
        </w:rPr>
      </w:pPr>
      <w:r>
        <w:rPr>
          <w:rFonts w:ascii="SimSun" w:hAnsi="SimSun" w:eastAsia="SimSun" w:cs="SimSun"/>
          <w:sz w:val="21"/>
          <w:szCs w:val="21"/>
          <w:spacing w:val="-2"/>
        </w:rPr>
        <w:t>本书基于国家自然科学基金委员会宏观应急项目“扩大中等</w:t>
      </w:r>
      <w:r>
        <w:rPr>
          <w:rFonts w:ascii="SimSun" w:hAnsi="SimSun" w:eastAsia="SimSun" w:cs="SimSun"/>
          <w:sz w:val="21"/>
          <w:szCs w:val="21"/>
          <w:spacing w:val="-3"/>
        </w:rPr>
        <w:t>收入群体与促进</w:t>
      </w:r>
      <w:r>
        <w:rPr>
          <w:rFonts w:ascii="SimSun" w:hAnsi="SimSun" w:eastAsia="SimSun" w:cs="SimSun"/>
          <w:sz w:val="21"/>
          <w:szCs w:val="21"/>
        </w:rPr>
        <w:t xml:space="preserve"> </w:t>
      </w:r>
      <w:r>
        <w:rPr>
          <w:rFonts w:ascii="SimSun" w:hAnsi="SimSun" w:eastAsia="SimSun" w:cs="SimSun"/>
          <w:sz w:val="21"/>
          <w:szCs w:val="21"/>
          <w:spacing w:val="-2"/>
        </w:rPr>
        <w:t>产业升级协同发展研究”(批准号：71950005)的课题报告</w:t>
      </w:r>
      <w:r>
        <w:rPr>
          <w:rFonts w:ascii="SimSun" w:hAnsi="SimSun" w:eastAsia="SimSun" w:cs="SimSun"/>
          <w:sz w:val="21"/>
          <w:szCs w:val="21"/>
          <w:spacing w:val="-3"/>
        </w:rPr>
        <w:t>改编而成①。本书综合</w:t>
      </w:r>
    </w:p>
    <w:p>
      <w:pPr>
        <w:ind w:right="582" w:firstLine="439"/>
        <w:spacing w:before="284" w:line="227" w:lineRule="auto"/>
        <w:jc w:val="both"/>
        <w:rPr>
          <w:rFonts w:ascii="SimSun" w:hAnsi="SimSun" w:eastAsia="SimSun" w:cs="SimSun"/>
          <w:sz w:val="21"/>
          <w:szCs w:val="21"/>
        </w:rPr>
      </w:pPr>
      <w:r>
        <w:rPr>
          <w:rFonts w:ascii="SimSun" w:hAnsi="SimSun" w:eastAsia="SimSun" w:cs="SimSun"/>
          <w:sz w:val="21"/>
          <w:szCs w:val="21"/>
          <w:spacing w:val="-20"/>
          <w:w w:val="90"/>
        </w:rPr>
        <w:t>① 本课题依托单位为北京大学光华管理学院，课题组成员来自北京大学、中央财经大学等高</w:t>
      </w:r>
      <w:r>
        <w:rPr>
          <w:rFonts w:ascii="SimSun" w:hAnsi="SimSun" w:eastAsia="SimSun" w:cs="SimSun"/>
          <w:sz w:val="21"/>
          <w:szCs w:val="21"/>
          <w:spacing w:val="41"/>
        </w:rPr>
        <w:t xml:space="preserve"> </w:t>
      </w:r>
      <w:r>
        <w:rPr>
          <w:rFonts w:ascii="SimSun" w:hAnsi="SimSun" w:eastAsia="SimSun" w:cs="SimSun"/>
          <w:sz w:val="21"/>
          <w:szCs w:val="21"/>
          <w:spacing w:val="-17"/>
          <w:w w:val="89"/>
        </w:rPr>
        <w:t>校和科研院所。本课题组对国家自然科学基金委员会及各相关单位在此过程中给予的</w:t>
      </w:r>
      <w:r>
        <w:rPr>
          <w:rFonts w:ascii="SimSun" w:hAnsi="SimSun" w:eastAsia="SimSun" w:cs="SimSun"/>
          <w:sz w:val="21"/>
          <w:szCs w:val="21"/>
          <w:spacing w:val="-18"/>
          <w:w w:val="89"/>
        </w:rPr>
        <w:t>支持表示衷心</w:t>
      </w:r>
      <w:r>
        <w:rPr>
          <w:rFonts w:ascii="SimSun" w:hAnsi="SimSun" w:eastAsia="SimSun" w:cs="SimSun"/>
          <w:sz w:val="21"/>
          <w:szCs w:val="21"/>
        </w:rPr>
        <w:t xml:space="preserve"> </w:t>
      </w:r>
      <w:r>
        <w:rPr>
          <w:rFonts w:ascii="SimSun" w:hAnsi="SimSun" w:eastAsia="SimSun" w:cs="SimSun"/>
          <w:sz w:val="21"/>
          <w:szCs w:val="21"/>
          <w:spacing w:val="-28"/>
        </w:rPr>
        <w:t>的感谢。</w:t>
      </w:r>
    </w:p>
    <w:p>
      <w:pPr>
        <w:spacing w:line="227" w:lineRule="auto"/>
        <w:sectPr>
          <w:pgSz w:w="8910" w:h="13210"/>
          <w:pgMar w:top="1" w:right="200" w:bottom="0" w:left="810" w:header="0" w:footer="0" w:gutter="0"/>
        </w:sectPr>
        <w:rPr>
          <w:rFonts w:ascii="SimSun" w:hAnsi="SimSun" w:eastAsia="SimSun" w:cs="SimSun"/>
          <w:sz w:val="21"/>
          <w:szCs w:val="21"/>
        </w:rPr>
      </w:pPr>
    </w:p>
    <w:p>
      <w:pPr>
        <w:ind w:left="220"/>
        <w:spacing w:before="198" w:line="223" w:lineRule="auto"/>
        <w:rPr>
          <w:rFonts w:ascii="STXinwei" w:hAnsi="STXinwei" w:eastAsia="STXinwei" w:cs="STXinwei"/>
          <w:sz w:val="21"/>
          <w:szCs w:val="21"/>
        </w:rPr>
      </w:pPr>
      <w:r>
        <w:drawing>
          <wp:anchor distT="0" distB="0" distL="0" distR="0" simplePos="0" relativeHeight="251681792" behindDoc="1" locked="0" layoutInCell="1" allowOverlap="1">
            <wp:simplePos x="0" y="0"/>
            <wp:positionH relativeFrom="column">
              <wp:posOffset>0</wp:posOffset>
            </wp:positionH>
            <wp:positionV relativeFrom="paragraph">
              <wp:posOffset>89196</wp:posOffset>
            </wp:positionV>
            <wp:extent cx="533422" cy="247624"/>
            <wp:effectExtent l="0" t="0" r="0" b="0"/>
            <wp:wrapNone/>
            <wp:docPr id="22" name="IM 22"/>
            <wp:cNvGraphicFramePr/>
            <a:graphic>
              <a:graphicData uri="http://schemas.openxmlformats.org/drawingml/2006/picture">
                <pic:pic>
                  <pic:nvPicPr>
                    <pic:cNvPr id="22" name="IM 22"/>
                    <pic:cNvPicPr/>
                  </pic:nvPicPr>
                  <pic:blipFill>
                    <a:blip r:embed="rId16"/>
                    <a:stretch>
                      <a:fillRect/>
                    </a:stretch>
                  </pic:blipFill>
                  <pic:spPr>
                    <a:xfrm rot="0">
                      <a:off x="0" y="0"/>
                      <a:ext cx="533422" cy="247624"/>
                    </a:xfrm>
                    <a:prstGeom prst="rect">
                      <a:avLst/>
                    </a:prstGeom>
                  </pic:spPr>
                </pic:pic>
              </a:graphicData>
            </a:graphic>
          </wp:anchor>
        </w:drawing>
      </w:r>
      <w:r>
        <w:rPr>
          <w:rFonts w:ascii="SimSun" w:hAnsi="SimSun" w:eastAsia="SimSun" w:cs="SimSun"/>
          <w:sz w:val="14"/>
          <w:szCs w:val="14"/>
          <w:spacing w:val="-18"/>
          <w:position w:val="-4"/>
        </w:rPr>
        <w:t>4           </w:t>
      </w:r>
      <w:r>
        <w:rPr>
          <w:rFonts w:ascii="STXinwei" w:hAnsi="STXinwei" w:eastAsia="STXinwei" w:cs="STXinwei"/>
          <w:sz w:val="21"/>
          <w:szCs w:val="21"/>
          <w:b/>
          <w:bCs/>
          <w:spacing w:val="-18"/>
        </w:rPr>
        <w:t>数字化转型、产业升级与中等收入群体</w:t>
      </w:r>
    </w:p>
    <w:p>
      <w:pPr>
        <w:pStyle w:val="BodyText"/>
        <w:spacing w:line="310" w:lineRule="auto"/>
        <w:rPr/>
      </w:pPr>
      <w:r/>
    </w:p>
    <w:p>
      <w:pPr>
        <w:ind w:left="580" w:right="17"/>
        <w:spacing w:before="68" w:line="256" w:lineRule="auto"/>
        <w:rPr>
          <w:rFonts w:ascii="SimSun" w:hAnsi="SimSun" w:eastAsia="SimSun" w:cs="SimSun"/>
          <w:sz w:val="21"/>
          <w:szCs w:val="21"/>
        </w:rPr>
      </w:pPr>
      <w:r>
        <w:rPr>
          <w:rFonts w:ascii="SimSun" w:hAnsi="SimSun" w:eastAsia="SimSun" w:cs="SimSun"/>
          <w:sz w:val="21"/>
          <w:szCs w:val="21"/>
          <w:spacing w:val="-2"/>
        </w:rPr>
        <w:t>利用了理论建模、实证分析、案例分析和实地调研等多种研究方法，为整个研究</w:t>
      </w:r>
      <w:r>
        <w:rPr>
          <w:rFonts w:ascii="SimSun" w:hAnsi="SimSun" w:eastAsia="SimSun" w:cs="SimSun"/>
          <w:sz w:val="21"/>
          <w:szCs w:val="21"/>
        </w:rPr>
        <w:t xml:space="preserve"> </w:t>
      </w:r>
      <w:r>
        <w:rPr>
          <w:rFonts w:ascii="SimSun" w:hAnsi="SimSun" w:eastAsia="SimSun" w:cs="SimSun"/>
          <w:sz w:val="21"/>
          <w:szCs w:val="21"/>
          <w:spacing w:val="-9"/>
        </w:rPr>
        <w:t>奠定了坚实的方法论基础。</w:t>
      </w:r>
    </w:p>
    <w:p>
      <w:pPr>
        <w:ind w:left="580" w:right="16" w:firstLine="389"/>
        <w:spacing w:before="64" w:line="273" w:lineRule="auto"/>
        <w:jc w:val="both"/>
        <w:rPr>
          <w:rFonts w:ascii="SimSun" w:hAnsi="SimSun" w:eastAsia="SimSun" w:cs="SimSun"/>
          <w:sz w:val="21"/>
          <w:szCs w:val="21"/>
        </w:rPr>
      </w:pPr>
      <w:r>
        <w:rPr>
          <w:rFonts w:ascii="SimSun" w:hAnsi="SimSun" w:eastAsia="SimSun" w:cs="SimSun"/>
          <w:sz w:val="21"/>
          <w:szCs w:val="21"/>
          <w:spacing w:val="-2"/>
        </w:rPr>
        <w:t>首先，宏观经济模型的构建为本书提供了坚实的理论基础。我们借鉴相关研</w:t>
      </w:r>
      <w:r>
        <w:rPr>
          <w:rFonts w:ascii="SimSun" w:hAnsi="SimSun" w:eastAsia="SimSun" w:cs="SimSun"/>
          <w:sz w:val="21"/>
          <w:szCs w:val="21"/>
          <w:spacing w:val="3"/>
        </w:rPr>
        <w:t xml:space="preserve"> </w:t>
      </w:r>
      <w:r>
        <w:rPr>
          <w:rFonts w:ascii="SimSun" w:hAnsi="SimSun" w:eastAsia="SimSun" w:cs="SimSun"/>
          <w:sz w:val="21"/>
          <w:szCs w:val="21"/>
          <w:spacing w:val="-2"/>
        </w:rPr>
        <w:t>究的最新进展，尝试构建理论模型以总体刻画数字化转型、产业结构变动与</w:t>
      </w:r>
      <w:r>
        <w:rPr>
          <w:rFonts w:ascii="SimSun" w:hAnsi="SimSun" w:eastAsia="SimSun" w:cs="SimSun"/>
          <w:sz w:val="21"/>
          <w:szCs w:val="21"/>
          <w:spacing w:val="-3"/>
        </w:rPr>
        <w:t>收入</w:t>
      </w:r>
      <w:r>
        <w:rPr>
          <w:rFonts w:ascii="SimSun" w:hAnsi="SimSun" w:eastAsia="SimSun" w:cs="SimSun"/>
          <w:sz w:val="21"/>
          <w:szCs w:val="21"/>
        </w:rPr>
        <w:t xml:space="preserve"> </w:t>
      </w:r>
      <w:r>
        <w:rPr>
          <w:rFonts w:ascii="SimSun" w:hAnsi="SimSun" w:eastAsia="SimSun" w:cs="SimSun"/>
          <w:sz w:val="21"/>
          <w:szCs w:val="21"/>
          <w:spacing w:val="-2"/>
        </w:rPr>
        <w:t>分配之间的关系。具体而言，本书以主流文献的理论模型为出发点，设定经</w:t>
      </w:r>
      <w:r>
        <w:rPr>
          <w:rFonts w:ascii="SimSun" w:hAnsi="SimSun" w:eastAsia="SimSun" w:cs="SimSun"/>
          <w:sz w:val="21"/>
          <w:szCs w:val="21"/>
          <w:spacing w:val="-3"/>
        </w:rPr>
        <w:t>济包</w:t>
      </w:r>
      <w:r>
        <w:rPr>
          <w:rFonts w:ascii="SimSun" w:hAnsi="SimSun" w:eastAsia="SimSun" w:cs="SimSun"/>
          <w:sz w:val="21"/>
          <w:szCs w:val="21"/>
        </w:rPr>
        <w:t xml:space="preserve"> </w:t>
      </w:r>
      <w:r>
        <w:rPr>
          <w:rFonts w:ascii="SimSun" w:hAnsi="SimSun" w:eastAsia="SimSun" w:cs="SimSun"/>
          <w:sz w:val="21"/>
          <w:szCs w:val="21"/>
          <w:spacing w:val="-2"/>
        </w:rPr>
        <w:t>括制造业和服务业两个部门，同时假设以人工智能为代表的数字化转型对不同部</w:t>
      </w:r>
      <w:r>
        <w:rPr>
          <w:rFonts w:ascii="SimSun" w:hAnsi="SimSun" w:eastAsia="SimSun" w:cs="SimSun"/>
          <w:sz w:val="21"/>
          <w:szCs w:val="21"/>
        </w:rPr>
        <w:t xml:space="preserve"> </w:t>
      </w:r>
      <w:r>
        <w:rPr>
          <w:rFonts w:ascii="SimSun" w:hAnsi="SimSun" w:eastAsia="SimSun" w:cs="SimSun"/>
          <w:sz w:val="21"/>
          <w:szCs w:val="21"/>
          <w:spacing w:val="-2"/>
        </w:rPr>
        <w:t>门和不同技能的岗位可能产生差异化的替代效应。在此基础上，我们讨论了</w:t>
      </w:r>
      <w:r>
        <w:rPr>
          <w:rFonts w:ascii="SimSun" w:hAnsi="SimSun" w:eastAsia="SimSun" w:cs="SimSun"/>
          <w:sz w:val="21"/>
          <w:szCs w:val="21"/>
          <w:spacing w:val="-3"/>
        </w:rPr>
        <w:t>数字</w:t>
      </w:r>
      <w:r>
        <w:rPr>
          <w:rFonts w:ascii="SimSun" w:hAnsi="SimSun" w:eastAsia="SimSun" w:cs="SimSun"/>
          <w:sz w:val="21"/>
          <w:szCs w:val="21"/>
        </w:rPr>
        <w:t xml:space="preserve"> </w:t>
      </w:r>
      <w:r>
        <w:rPr>
          <w:rFonts w:ascii="SimSun" w:hAnsi="SimSun" w:eastAsia="SimSun" w:cs="SimSun"/>
          <w:sz w:val="21"/>
          <w:szCs w:val="21"/>
          <w:spacing w:val="4"/>
        </w:rPr>
        <w:t>化转型冲击下，企业生产率、职业(技能)结构、收入结构、消费结构、产业结</w:t>
      </w:r>
      <w:r>
        <w:rPr>
          <w:rFonts w:ascii="SimSun" w:hAnsi="SimSun" w:eastAsia="SimSun" w:cs="SimSun"/>
          <w:sz w:val="21"/>
          <w:szCs w:val="21"/>
          <w:spacing w:val="1"/>
        </w:rPr>
        <w:t xml:space="preserve"> </w:t>
      </w:r>
      <w:r>
        <w:rPr>
          <w:rFonts w:ascii="SimSun" w:hAnsi="SimSun" w:eastAsia="SimSun" w:cs="SimSun"/>
          <w:sz w:val="21"/>
          <w:szCs w:val="21"/>
          <w:spacing w:val="-7"/>
        </w:rPr>
        <w:t>构等经济变量的变化以及互动。</w:t>
      </w:r>
    </w:p>
    <w:p>
      <w:pPr>
        <w:ind w:left="580" w:firstLine="389"/>
        <w:spacing w:before="131" w:line="271" w:lineRule="auto"/>
        <w:jc w:val="both"/>
        <w:rPr>
          <w:rFonts w:ascii="SimSun" w:hAnsi="SimSun" w:eastAsia="SimSun" w:cs="SimSun"/>
          <w:sz w:val="21"/>
          <w:szCs w:val="21"/>
        </w:rPr>
      </w:pPr>
      <w:r>
        <w:rPr>
          <w:rFonts w:ascii="SimSun" w:hAnsi="SimSun" w:eastAsia="SimSun" w:cs="SimSun"/>
          <w:sz w:val="21"/>
          <w:szCs w:val="21"/>
          <w:spacing w:val="-2"/>
        </w:rPr>
        <w:t>其次，基于多来源数据的实证分析为本书提供了扎实的事实依据和丰富的研</w:t>
      </w:r>
      <w:r>
        <w:rPr>
          <w:rFonts w:ascii="SimSun" w:hAnsi="SimSun" w:eastAsia="SimSun" w:cs="SimSun"/>
          <w:sz w:val="21"/>
          <w:szCs w:val="21"/>
          <w:spacing w:val="3"/>
        </w:rPr>
        <w:t xml:space="preserve"> </w:t>
      </w:r>
      <w:r>
        <w:rPr>
          <w:rFonts w:ascii="SimSun" w:hAnsi="SimSun" w:eastAsia="SimSun" w:cs="SimSun"/>
          <w:sz w:val="21"/>
          <w:szCs w:val="21"/>
          <w:spacing w:val="-2"/>
        </w:rPr>
        <w:t>究洞察。在数据来源方面，本书有机整合了人口普查微观数据、区域经济发</w:t>
      </w:r>
      <w:r>
        <w:rPr>
          <w:rFonts w:ascii="SimSun" w:hAnsi="SimSun" w:eastAsia="SimSun" w:cs="SimSun"/>
          <w:sz w:val="21"/>
          <w:szCs w:val="21"/>
          <w:spacing w:val="-3"/>
        </w:rPr>
        <w:t>展数</w:t>
      </w:r>
      <w:r>
        <w:rPr>
          <w:rFonts w:ascii="SimSun" w:hAnsi="SimSun" w:eastAsia="SimSun" w:cs="SimSun"/>
          <w:sz w:val="21"/>
          <w:szCs w:val="21"/>
        </w:rPr>
        <w:t xml:space="preserve"> </w:t>
      </w:r>
      <w:r>
        <w:rPr>
          <w:rFonts w:ascii="SimSun" w:hAnsi="SimSun" w:eastAsia="SimSun" w:cs="SimSun"/>
          <w:sz w:val="21"/>
          <w:szCs w:val="21"/>
          <w:spacing w:val="-2"/>
        </w:rPr>
        <w:t>据、多项追踪调查数据；就实证方法而言，本书充分利用了回归分析、机器学习</w:t>
      </w:r>
      <w:r>
        <w:rPr>
          <w:rFonts w:ascii="SimSun" w:hAnsi="SimSun" w:eastAsia="SimSun" w:cs="SimSun"/>
          <w:sz w:val="21"/>
          <w:szCs w:val="21"/>
          <w:spacing w:val="18"/>
        </w:rPr>
        <w:t xml:space="preserve"> </w:t>
      </w:r>
      <w:r>
        <w:rPr>
          <w:rFonts w:ascii="SimSun" w:hAnsi="SimSun" w:eastAsia="SimSun" w:cs="SimSun"/>
          <w:sz w:val="21"/>
          <w:szCs w:val="21"/>
          <w:spacing w:val="-2"/>
        </w:rPr>
        <w:t>等经典计量工具和前沿统计方法。在既有文献基础上，我们回答了中等收</w:t>
      </w:r>
      <w:r>
        <w:rPr>
          <w:rFonts w:ascii="SimSun" w:hAnsi="SimSun" w:eastAsia="SimSun" w:cs="SimSun"/>
          <w:sz w:val="21"/>
          <w:szCs w:val="21"/>
          <w:spacing w:val="-3"/>
        </w:rPr>
        <w:t>入群体</w:t>
      </w:r>
      <w:r>
        <w:rPr>
          <w:rFonts w:ascii="SimSun" w:hAnsi="SimSun" w:eastAsia="SimSun" w:cs="SimSun"/>
          <w:sz w:val="21"/>
          <w:szCs w:val="21"/>
        </w:rPr>
        <w:t xml:space="preserve"> </w:t>
      </w:r>
      <w:r>
        <w:rPr>
          <w:rFonts w:ascii="SimSun" w:hAnsi="SimSun" w:eastAsia="SimSun" w:cs="SimSun"/>
          <w:sz w:val="21"/>
          <w:szCs w:val="21"/>
          <w:spacing w:val="-2"/>
        </w:rPr>
        <w:t>的定义与测度、中等收入群体结构的刻画与预测、企业要素投入的选择依据等一</w:t>
      </w:r>
      <w:r>
        <w:rPr>
          <w:rFonts w:ascii="SimSun" w:hAnsi="SimSun" w:eastAsia="SimSun" w:cs="SimSun"/>
          <w:sz w:val="21"/>
          <w:szCs w:val="21"/>
        </w:rPr>
        <w:t xml:space="preserve"> </w:t>
      </w:r>
      <w:r>
        <w:rPr>
          <w:rFonts w:ascii="SimSun" w:hAnsi="SimSun" w:eastAsia="SimSun" w:cs="SimSun"/>
          <w:sz w:val="21"/>
          <w:szCs w:val="21"/>
          <w:spacing w:val="-10"/>
        </w:rPr>
        <w:t>系列重要的实证问题。</w:t>
      </w:r>
    </w:p>
    <w:p>
      <w:pPr>
        <w:ind w:left="580" w:right="12" w:firstLine="389"/>
        <w:spacing w:before="117" w:line="269" w:lineRule="auto"/>
        <w:jc w:val="both"/>
        <w:rPr>
          <w:rFonts w:ascii="SimSun" w:hAnsi="SimSun" w:eastAsia="SimSun" w:cs="SimSun"/>
          <w:sz w:val="21"/>
          <w:szCs w:val="21"/>
        </w:rPr>
      </w:pPr>
      <w:r>
        <w:rPr>
          <w:rFonts w:ascii="SimSun" w:hAnsi="SimSun" w:eastAsia="SimSun" w:cs="SimSun"/>
          <w:sz w:val="21"/>
          <w:szCs w:val="21"/>
          <w:spacing w:val="-2"/>
        </w:rPr>
        <w:t>最后，案例分析和实地调研为本书提供了产业实践经验和前沿洞见。本轮数</w:t>
      </w:r>
      <w:r>
        <w:rPr>
          <w:rFonts w:ascii="SimSun" w:hAnsi="SimSun" w:eastAsia="SimSun" w:cs="SimSun"/>
          <w:sz w:val="21"/>
          <w:szCs w:val="21"/>
          <w:spacing w:val="3"/>
        </w:rPr>
        <w:t xml:space="preserve"> </w:t>
      </w:r>
      <w:r>
        <w:rPr>
          <w:rFonts w:ascii="SimSun" w:hAnsi="SimSun" w:eastAsia="SimSun" w:cs="SimSun"/>
          <w:sz w:val="21"/>
          <w:szCs w:val="21"/>
          <w:spacing w:val="-2"/>
        </w:rPr>
        <w:t>字化转型尚在进行之中，诸多关键变量尚未形成有效的数据沉淀。为打破理</w:t>
      </w:r>
      <w:r>
        <w:rPr>
          <w:rFonts w:ascii="SimSun" w:hAnsi="SimSun" w:eastAsia="SimSun" w:cs="SimSun"/>
          <w:sz w:val="21"/>
          <w:szCs w:val="21"/>
          <w:spacing w:val="-3"/>
        </w:rPr>
        <w:t>论模</w:t>
      </w:r>
      <w:r>
        <w:rPr>
          <w:rFonts w:ascii="SimSun" w:hAnsi="SimSun" w:eastAsia="SimSun" w:cs="SimSun"/>
          <w:sz w:val="21"/>
          <w:szCs w:val="21"/>
        </w:rPr>
        <w:t xml:space="preserve"> </w:t>
      </w:r>
      <w:r>
        <w:rPr>
          <w:rFonts w:ascii="SimSun" w:hAnsi="SimSun" w:eastAsia="SimSun" w:cs="SimSun"/>
          <w:sz w:val="21"/>
          <w:szCs w:val="21"/>
          <w:spacing w:val="-2"/>
        </w:rPr>
        <w:t>型和实证分析的潜在局限，本课题组走访调研了诸多关键行业的领军企业</w:t>
      </w:r>
      <w:r>
        <w:rPr>
          <w:rFonts w:ascii="SimSun" w:hAnsi="SimSun" w:eastAsia="SimSun" w:cs="SimSun"/>
          <w:sz w:val="21"/>
          <w:szCs w:val="21"/>
          <w:spacing w:val="-3"/>
        </w:rPr>
        <w:t>和小微</w:t>
      </w:r>
      <w:r>
        <w:rPr>
          <w:rFonts w:ascii="SimSun" w:hAnsi="SimSun" w:eastAsia="SimSun" w:cs="SimSun"/>
          <w:sz w:val="21"/>
          <w:szCs w:val="21"/>
        </w:rPr>
        <w:t xml:space="preserve"> </w:t>
      </w:r>
      <w:r>
        <w:rPr>
          <w:rFonts w:ascii="SimSun" w:hAnsi="SimSun" w:eastAsia="SimSun" w:cs="SimSun"/>
          <w:sz w:val="21"/>
          <w:szCs w:val="21"/>
          <w:spacing w:val="-2"/>
        </w:rPr>
        <w:t>企业，并就人工智能与岗位创造、人口结构与养老行业等行业案例开展了深入调</w:t>
      </w:r>
      <w:r>
        <w:rPr>
          <w:rFonts w:ascii="SimSun" w:hAnsi="SimSun" w:eastAsia="SimSun" w:cs="SimSun"/>
          <w:sz w:val="21"/>
          <w:szCs w:val="21"/>
          <w:spacing w:val="6"/>
        </w:rPr>
        <w:t xml:space="preserve"> </w:t>
      </w:r>
      <w:r>
        <w:rPr>
          <w:rFonts w:ascii="SimSun" w:hAnsi="SimSun" w:eastAsia="SimSun" w:cs="SimSun"/>
          <w:sz w:val="21"/>
          <w:szCs w:val="21"/>
          <w:spacing w:val="-5"/>
        </w:rPr>
        <w:t>研，对于理论研究和实证证据提供了有力支撑。</w:t>
      </w:r>
    </w:p>
    <w:p>
      <w:pPr>
        <w:ind w:left="580" w:right="14" w:firstLine="389"/>
        <w:spacing w:before="130" w:line="266" w:lineRule="auto"/>
        <w:jc w:val="both"/>
        <w:rPr>
          <w:rFonts w:ascii="SimSun" w:hAnsi="SimSun" w:eastAsia="SimSun" w:cs="SimSun"/>
          <w:sz w:val="21"/>
          <w:szCs w:val="21"/>
        </w:rPr>
      </w:pPr>
      <w:r>
        <w:rPr>
          <w:rFonts w:ascii="SimSun" w:hAnsi="SimSun" w:eastAsia="SimSun" w:cs="SimSun"/>
          <w:sz w:val="21"/>
          <w:szCs w:val="21"/>
          <w:spacing w:val="-2"/>
        </w:rPr>
        <w:t>本书聚焦于扩大中等收入群体与产业升级的内在关联与协同</w:t>
      </w:r>
      <w:r>
        <w:rPr>
          <w:rFonts w:ascii="SimSun" w:hAnsi="SimSun" w:eastAsia="SimSun" w:cs="SimSun"/>
          <w:sz w:val="21"/>
          <w:szCs w:val="21"/>
          <w:spacing w:val="-3"/>
        </w:rPr>
        <w:t>发展，着眼于以</w:t>
      </w:r>
      <w:r>
        <w:rPr>
          <w:rFonts w:ascii="SimSun" w:hAnsi="SimSun" w:eastAsia="SimSun" w:cs="SimSun"/>
          <w:sz w:val="21"/>
          <w:szCs w:val="21"/>
        </w:rPr>
        <w:t xml:space="preserve"> </w:t>
      </w:r>
      <w:r>
        <w:rPr>
          <w:rFonts w:ascii="SimSun" w:hAnsi="SimSun" w:eastAsia="SimSun" w:cs="SimSun"/>
          <w:sz w:val="21"/>
          <w:szCs w:val="21"/>
          <w:spacing w:val="-2"/>
        </w:rPr>
        <w:t>人工智能与工业机器人等技术为代表的数字化转型和数字经济实践，共包括七章</w:t>
      </w:r>
      <w:r>
        <w:rPr>
          <w:rFonts w:ascii="SimSun" w:hAnsi="SimSun" w:eastAsia="SimSun" w:cs="SimSun"/>
          <w:sz w:val="21"/>
          <w:szCs w:val="21"/>
          <w:spacing w:val="4"/>
        </w:rPr>
        <w:t xml:space="preserve"> </w:t>
      </w:r>
      <w:r>
        <w:rPr>
          <w:rFonts w:ascii="SimSun" w:hAnsi="SimSun" w:eastAsia="SimSun" w:cs="SimSun"/>
          <w:sz w:val="21"/>
          <w:szCs w:val="21"/>
          <w:spacing w:val="-2"/>
        </w:rPr>
        <w:t>内容。本章为导论，总体介绍本书的研究背景、研究方法与研究内容、主要研究</w:t>
      </w:r>
      <w:r>
        <w:rPr>
          <w:rFonts w:ascii="SimSun" w:hAnsi="SimSun" w:eastAsia="SimSun" w:cs="SimSun"/>
          <w:sz w:val="21"/>
          <w:szCs w:val="21"/>
        </w:rPr>
        <w:t xml:space="preserve"> </w:t>
      </w:r>
      <w:r>
        <w:rPr>
          <w:rFonts w:ascii="SimSun" w:hAnsi="SimSun" w:eastAsia="SimSun" w:cs="SimSun"/>
          <w:sz w:val="21"/>
          <w:szCs w:val="21"/>
          <w:spacing w:val="-3"/>
        </w:rPr>
        <w:t>发现。为帮助读者快速、全面把握本书内容结构，现将其余各</w:t>
      </w:r>
      <w:r>
        <w:rPr>
          <w:rFonts w:ascii="SimSun" w:hAnsi="SimSun" w:eastAsia="SimSun" w:cs="SimSun"/>
          <w:sz w:val="21"/>
          <w:szCs w:val="21"/>
          <w:spacing w:val="-4"/>
        </w:rPr>
        <w:t>章内容概述如下。</w:t>
      </w:r>
    </w:p>
    <w:p>
      <w:pPr>
        <w:ind w:left="580" w:right="13" w:firstLine="389"/>
        <w:spacing w:before="85" w:line="280" w:lineRule="auto"/>
        <w:jc w:val="both"/>
        <w:rPr>
          <w:rFonts w:ascii="SimSun" w:hAnsi="SimSun" w:eastAsia="SimSun" w:cs="SimSun"/>
          <w:sz w:val="21"/>
          <w:szCs w:val="21"/>
        </w:rPr>
      </w:pPr>
      <w:r>
        <w:rPr>
          <w:rFonts w:ascii="SimSun" w:hAnsi="SimSun" w:eastAsia="SimSun" w:cs="SimSun"/>
          <w:sz w:val="21"/>
          <w:szCs w:val="21"/>
          <w:spacing w:val="-2"/>
        </w:rPr>
        <w:t>第二章为文献综述，旨在系统性梳理与扩大中等收入群体、产业升级相关的</w:t>
      </w:r>
      <w:r>
        <w:rPr>
          <w:rFonts w:ascii="SimSun" w:hAnsi="SimSun" w:eastAsia="SimSun" w:cs="SimSun"/>
          <w:sz w:val="21"/>
          <w:szCs w:val="21"/>
          <w:spacing w:val="11"/>
        </w:rPr>
        <w:t xml:space="preserve"> </w:t>
      </w:r>
      <w:r>
        <w:rPr>
          <w:rFonts w:ascii="SimSun" w:hAnsi="SimSun" w:eastAsia="SimSun" w:cs="SimSun"/>
          <w:sz w:val="21"/>
          <w:szCs w:val="21"/>
          <w:spacing w:val="-2"/>
        </w:rPr>
        <w:t>既有研究。关于中等收入群体、产业升级这两项议题，以及人工智能和工</w:t>
      </w:r>
      <w:r>
        <w:rPr>
          <w:rFonts w:ascii="SimSun" w:hAnsi="SimSun" w:eastAsia="SimSun" w:cs="SimSun"/>
          <w:sz w:val="21"/>
          <w:szCs w:val="21"/>
          <w:spacing w:val="-3"/>
        </w:rPr>
        <w:t>业机器</w:t>
      </w:r>
      <w:r>
        <w:rPr>
          <w:rFonts w:ascii="SimSun" w:hAnsi="SimSun" w:eastAsia="SimSun" w:cs="SimSun"/>
          <w:sz w:val="21"/>
          <w:szCs w:val="21"/>
        </w:rPr>
        <w:t xml:space="preserve"> </w:t>
      </w:r>
      <w:r>
        <w:rPr>
          <w:rFonts w:ascii="SimSun" w:hAnsi="SimSun" w:eastAsia="SimSun" w:cs="SimSun"/>
          <w:sz w:val="21"/>
          <w:szCs w:val="21"/>
          <w:spacing w:val="-2"/>
        </w:rPr>
        <w:t>人为代表的技术变革，现有文献已经开展了诸多研究，形成了颇为丰富的研</w:t>
      </w:r>
      <w:r>
        <w:rPr>
          <w:rFonts w:ascii="SimSun" w:hAnsi="SimSun" w:eastAsia="SimSun" w:cs="SimSun"/>
          <w:sz w:val="21"/>
          <w:szCs w:val="21"/>
          <w:spacing w:val="-3"/>
        </w:rPr>
        <w:t>究成</w:t>
      </w:r>
      <w:r>
        <w:rPr>
          <w:rFonts w:ascii="SimSun" w:hAnsi="SimSun" w:eastAsia="SimSun" w:cs="SimSun"/>
          <w:sz w:val="21"/>
          <w:szCs w:val="21"/>
        </w:rPr>
        <w:t xml:space="preserve"> </w:t>
      </w:r>
      <w:r>
        <w:rPr>
          <w:rFonts w:ascii="SimSun" w:hAnsi="SimSun" w:eastAsia="SimSun" w:cs="SimSun"/>
          <w:sz w:val="21"/>
          <w:szCs w:val="21"/>
          <w:spacing w:val="-2"/>
        </w:rPr>
        <w:t>果。第二章希望对相关研究进行整体性回顾和梳理，以学术前沿的研究视</w:t>
      </w:r>
      <w:r>
        <w:rPr>
          <w:rFonts w:ascii="SimSun" w:hAnsi="SimSun" w:eastAsia="SimSun" w:cs="SimSun"/>
          <w:sz w:val="21"/>
          <w:szCs w:val="21"/>
          <w:spacing w:val="-3"/>
        </w:rPr>
        <w:t>角审视</w:t>
      </w:r>
      <w:r>
        <w:rPr>
          <w:rFonts w:ascii="SimSun" w:hAnsi="SimSun" w:eastAsia="SimSun" w:cs="SimSun"/>
          <w:sz w:val="21"/>
          <w:szCs w:val="21"/>
        </w:rPr>
        <w:t xml:space="preserve"> </w:t>
      </w:r>
      <w:r>
        <w:rPr>
          <w:rFonts w:ascii="SimSun" w:hAnsi="SimSun" w:eastAsia="SimSun" w:cs="SimSun"/>
          <w:sz w:val="21"/>
          <w:szCs w:val="21"/>
          <w:spacing w:val="-2"/>
        </w:rPr>
        <w:t>本书的研究对象，为进一步的理论、实证和案例研究打好基础。在该章当中</w:t>
      </w:r>
      <w:r>
        <w:rPr>
          <w:rFonts w:ascii="SimSun" w:hAnsi="SimSun" w:eastAsia="SimSun" w:cs="SimSun"/>
          <w:sz w:val="21"/>
          <w:szCs w:val="21"/>
          <w:spacing w:val="-3"/>
        </w:rPr>
        <w:t>，本</w:t>
      </w:r>
      <w:r>
        <w:rPr>
          <w:rFonts w:ascii="SimSun" w:hAnsi="SimSun" w:eastAsia="SimSun" w:cs="SimSun"/>
          <w:sz w:val="21"/>
          <w:szCs w:val="21"/>
        </w:rPr>
        <w:t xml:space="preserve"> </w:t>
      </w:r>
      <w:r>
        <w:rPr>
          <w:rFonts w:ascii="SimSun" w:hAnsi="SimSun" w:eastAsia="SimSun" w:cs="SimSun"/>
          <w:sz w:val="21"/>
          <w:szCs w:val="21"/>
          <w:spacing w:val="-2"/>
        </w:rPr>
        <w:t>课题组将首先对中等收入群体、产业转型升级、人工智能技术等三个方面</w:t>
      </w:r>
      <w:r>
        <w:rPr>
          <w:rFonts w:ascii="SimSun" w:hAnsi="SimSun" w:eastAsia="SimSun" w:cs="SimSun"/>
          <w:sz w:val="21"/>
          <w:szCs w:val="21"/>
          <w:spacing w:val="-3"/>
        </w:rPr>
        <w:t>的文献</w:t>
      </w:r>
      <w:r>
        <w:rPr>
          <w:rFonts w:ascii="SimSun" w:hAnsi="SimSun" w:eastAsia="SimSun" w:cs="SimSun"/>
          <w:sz w:val="21"/>
          <w:szCs w:val="21"/>
        </w:rPr>
        <w:t xml:space="preserve"> </w:t>
      </w:r>
      <w:r>
        <w:rPr>
          <w:rFonts w:ascii="SimSun" w:hAnsi="SimSun" w:eastAsia="SimSun" w:cs="SimSun"/>
          <w:sz w:val="21"/>
          <w:szCs w:val="21"/>
          <w:spacing w:val="-2"/>
        </w:rPr>
        <w:t>进行综述和评议，阐明既有文献的贡献与不完备之处，并在此基础上论述本书的</w:t>
      </w:r>
      <w:r>
        <w:rPr>
          <w:rFonts w:ascii="SimSun" w:hAnsi="SimSun" w:eastAsia="SimSun" w:cs="SimSun"/>
          <w:sz w:val="21"/>
          <w:szCs w:val="21"/>
          <w:spacing w:val="5"/>
        </w:rPr>
        <w:t xml:space="preserve"> </w:t>
      </w:r>
      <w:r>
        <w:rPr>
          <w:rFonts w:ascii="SimSun" w:hAnsi="SimSun" w:eastAsia="SimSun" w:cs="SimSun"/>
          <w:sz w:val="21"/>
          <w:szCs w:val="21"/>
          <w:spacing w:val="-10"/>
        </w:rPr>
        <w:t>主要切入点和创新点。</w:t>
      </w:r>
    </w:p>
    <w:p>
      <w:pPr>
        <w:ind w:left="580" w:right="15" w:firstLine="389"/>
        <w:spacing w:before="80" w:line="260" w:lineRule="auto"/>
        <w:jc w:val="both"/>
        <w:rPr>
          <w:rFonts w:ascii="SimSun" w:hAnsi="SimSun" w:eastAsia="SimSun" w:cs="SimSun"/>
          <w:sz w:val="21"/>
          <w:szCs w:val="21"/>
        </w:rPr>
      </w:pPr>
      <w:r>
        <w:rPr>
          <w:rFonts w:ascii="SimSun" w:hAnsi="SimSun" w:eastAsia="SimSun" w:cs="SimSun"/>
          <w:sz w:val="21"/>
          <w:szCs w:val="21"/>
          <w:spacing w:val="1"/>
        </w:rPr>
        <w:t>第三章为理论分析，希望构建包含数字化转型冲击、企业生产率、职业(技</w:t>
      </w:r>
      <w:r>
        <w:rPr>
          <w:rFonts w:ascii="SimSun" w:hAnsi="SimSun" w:eastAsia="SimSun" w:cs="SimSun"/>
          <w:sz w:val="21"/>
          <w:szCs w:val="21"/>
          <w:spacing w:val="10"/>
        </w:rPr>
        <w:t xml:space="preserve"> </w:t>
      </w:r>
      <w:r>
        <w:rPr>
          <w:rFonts w:ascii="SimSun" w:hAnsi="SimSun" w:eastAsia="SimSun" w:cs="SimSun"/>
          <w:sz w:val="21"/>
          <w:szCs w:val="21"/>
          <w:spacing w:val="1"/>
        </w:rPr>
        <w:t>能)结构、收入结构、消费结构、产业结构等变量在内的一般均衡模型。该模型</w:t>
      </w:r>
      <w:r>
        <w:rPr>
          <w:rFonts w:ascii="SimSun" w:hAnsi="SimSun" w:eastAsia="SimSun" w:cs="SimSun"/>
          <w:sz w:val="21"/>
          <w:szCs w:val="21"/>
          <w:spacing w:val="2"/>
        </w:rPr>
        <w:t xml:space="preserve"> </w:t>
      </w:r>
      <w:r>
        <w:rPr>
          <w:rFonts w:ascii="SimSun" w:hAnsi="SimSun" w:eastAsia="SimSun" w:cs="SimSun"/>
          <w:sz w:val="21"/>
          <w:szCs w:val="21"/>
          <w:spacing w:val="-2"/>
        </w:rPr>
        <w:t>在主流文献研究基础上，对既有模型进行拓展和创新，重点关注数字化转型对不</w:t>
      </w:r>
    </w:p>
    <w:p>
      <w:pPr>
        <w:spacing w:line="260" w:lineRule="auto"/>
        <w:sectPr>
          <w:pgSz w:w="8910" w:h="13210"/>
          <w:pgMar w:top="400" w:right="800" w:bottom="0" w:left="229" w:header="0" w:footer="0" w:gutter="0"/>
        </w:sectPr>
        <w:rPr>
          <w:rFonts w:ascii="SimSun" w:hAnsi="SimSun" w:eastAsia="SimSun" w:cs="SimSun"/>
          <w:sz w:val="21"/>
          <w:szCs w:val="21"/>
        </w:rPr>
      </w:pPr>
    </w:p>
    <w:p>
      <w:pPr>
        <w:pStyle w:val="BodyText"/>
        <w:spacing w:line="293" w:lineRule="auto"/>
        <w:rPr/>
      </w:pPr>
      <w:r/>
    </w:p>
    <w:p>
      <w:pPr>
        <w:ind w:left="5449"/>
        <w:spacing w:before="70" w:line="226" w:lineRule="auto"/>
        <w:rPr>
          <w:rFonts w:ascii="SimSun" w:hAnsi="SimSun" w:eastAsia="SimSun" w:cs="SimSun"/>
          <w:sz w:val="14"/>
          <w:szCs w:val="14"/>
        </w:rPr>
      </w:pPr>
      <w:r>
        <w:drawing>
          <wp:anchor distT="0" distB="0" distL="0" distR="0" simplePos="0" relativeHeight="251684864" behindDoc="1" locked="0" layoutInCell="1" allowOverlap="1">
            <wp:simplePos x="0" y="0"/>
            <wp:positionH relativeFrom="column">
              <wp:posOffset>4502120</wp:posOffset>
            </wp:positionH>
            <wp:positionV relativeFrom="paragraph">
              <wp:posOffset>3506</wp:posOffset>
            </wp:positionV>
            <wp:extent cx="527028" cy="292082"/>
            <wp:effectExtent l="0" t="0" r="0" b="0"/>
            <wp:wrapNone/>
            <wp:docPr id="24" name="IM 24"/>
            <wp:cNvGraphicFramePr/>
            <a:graphic>
              <a:graphicData uri="http://schemas.openxmlformats.org/drawingml/2006/picture">
                <pic:pic>
                  <pic:nvPicPr>
                    <pic:cNvPr id="24" name="IM 24"/>
                    <pic:cNvPicPr/>
                  </pic:nvPicPr>
                  <pic:blipFill>
                    <a:blip r:embed="rId17"/>
                    <a:stretch>
                      <a:fillRect/>
                    </a:stretch>
                  </pic:blipFill>
                  <pic:spPr>
                    <a:xfrm rot="0">
                      <a:off x="0" y="0"/>
                      <a:ext cx="527028" cy="292082"/>
                    </a:xfrm>
                    <a:prstGeom prst="rect">
                      <a:avLst/>
                    </a:prstGeom>
                  </pic:spPr>
                </pic:pic>
              </a:graphicData>
            </a:graphic>
          </wp:anchor>
        </w:drawing>
      </w:r>
      <w:bookmarkStart w:name="bookmark7" w:id="3"/>
      <w:bookmarkEnd w:id="3"/>
      <w:r>
        <w:rPr>
          <w:rFonts w:ascii="STXinwei" w:hAnsi="STXinwei" w:eastAsia="STXinwei" w:cs="STXinwei"/>
          <w:sz w:val="21"/>
          <w:szCs w:val="21"/>
          <w:spacing w:val="-9"/>
        </w:rPr>
        <w:t>第一章</w:t>
      </w:r>
      <w:r>
        <w:rPr>
          <w:rFonts w:ascii="STXinwei" w:hAnsi="STXinwei" w:eastAsia="STXinwei" w:cs="STXinwei"/>
          <w:sz w:val="21"/>
          <w:szCs w:val="21"/>
          <w:spacing w:val="20"/>
        </w:rPr>
        <w:t xml:space="preserve">  </w:t>
      </w:r>
      <w:r>
        <w:rPr>
          <w:rFonts w:ascii="STXinwei" w:hAnsi="STXinwei" w:eastAsia="STXinwei" w:cs="STXinwei"/>
          <w:sz w:val="21"/>
          <w:szCs w:val="21"/>
          <w:spacing w:val="-9"/>
        </w:rPr>
        <w:t>导</w:t>
      </w:r>
      <w:r>
        <w:rPr>
          <w:rFonts w:ascii="STXinwei" w:hAnsi="STXinwei" w:eastAsia="STXinwei" w:cs="STXinwei"/>
          <w:sz w:val="21"/>
          <w:szCs w:val="21"/>
          <w:spacing w:val="1"/>
        </w:rPr>
        <w:t xml:space="preserve">       </w:t>
      </w:r>
      <w:r>
        <w:rPr>
          <w:rFonts w:ascii="STXinwei" w:hAnsi="STXinwei" w:eastAsia="STXinwei" w:cs="STXinwei"/>
          <w:sz w:val="21"/>
          <w:szCs w:val="21"/>
          <w:spacing w:val="-9"/>
        </w:rPr>
        <w:t>论</w:t>
      </w:r>
      <w:r>
        <w:rPr>
          <w:rFonts w:ascii="STXinwei" w:hAnsi="STXinwei" w:eastAsia="STXinwei" w:cs="STXinwei"/>
          <w:sz w:val="21"/>
          <w:szCs w:val="21"/>
          <w:spacing w:val="3"/>
        </w:rPr>
        <w:t xml:space="preserve">           </w:t>
      </w:r>
      <w:r>
        <w:rPr>
          <w:rFonts w:ascii="SimSun" w:hAnsi="SimSun" w:eastAsia="SimSun" w:cs="SimSun"/>
          <w:sz w:val="14"/>
          <w:szCs w:val="14"/>
          <w:spacing w:val="-9"/>
          <w:position w:val="-3"/>
        </w:rPr>
        <w:t>5</w:t>
      </w:r>
    </w:p>
    <w:p>
      <w:pPr>
        <w:pStyle w:val="BodyText"/>
        <w:spacing w:line="293" w:lineRule="auto"/>
        <w:rPr/>
      </w:pPr>
      <w:r/>
    </w:p>
    <w:p>
      <w:pPr>
        <w:ind w:right="631"/>
        <w:spacing w:before="69" w:line="272" w:lineRule="auto"/>
        <w:jc w:val="both"/>
        <w:rPr>
          <w:rFonts w:ascii="SimSun" w:hAnsi="SimSun" w:eastAsia="SimSun" w:cs="SimSun"/>
          <w:sz w:val="21"/>
          <w:szCs w:val="21"/>
        </w:rPr>
      </w:pPr>
      <w:r>
        <w:rPr>
          <w:rFonts w:ascii="SimSun" w:hAnsi="SimSun" w:eastAsia="SimSun" w:cs="SimSun"/>
          <w:sz w:val="21"/>
          <w:szCs w:val="21"/>
          <w:spacing w:val="-2"/>
        </w:rPr>
        <w:t>同部门(制造业和服务业)、不同岗位的差异化替代效应。</w:t>
      </w:r>
      <w:r>
        <w:rPr>
          <w:rFonts w:ascii="SimSun" w:hAnsi="SimSun" w:eastAsia="SimSun" w:cs="SimSun"/>
          <w:sz w:val="21"/>
          <w:szCs w:val="21"/>
          <w:spacing w:val="-3"/>
        </w:rPr>
        <w:t>该章还尝试在不同技术</w:t>
      </w:r>
      <w:r>
        <w:rPr>
          <w:rFonts w:ascii="SimSun" w:hAnsi="SimSun" w:eastAsia="SimSun" w:cs="SimSun"/>
          <w:sz w:val="21"/>
          <w:szCs w:val="21"/>
        </w:rPr>
        <w:t xml:space="preserve"> </w:t>
      </w:r>
      <w:r>
        <w:rPr>
          <w:rFonts w:ascii="SimSun" w:hAnsi="SimSun" w:eastAsia="SimSun" w:cs="SimSun"/>
          <w:sz w:val="21"/>
          <w:szCs w:val="21"/>
          <w:spacing w:val="-2"/>
        </w:rPr>
        <w:t>场景和政策干预下进行数值模拟，为评估政策效果提供理论基础。基于该理论模</w:t>
      </w:r>
      <w:r>
        <w:rPr>
          <w:rFonts w:ascii="SimSun" w:hAnsi="SimSun" w:eastAsia="SimSun" w:cs="SimSun"/>
          <w:sz w:val="21"/>
          <w:szCs w:val="21"/>
          <w:spacing w:val="7"/>
        </w:rPr>
        <w:t xml:space="preserve"> </w:t>
      </w:r>
      <w:r>
        <w:rPr>
          <w:rFonts w:ascii="SimSun" w:hAnsi="SimSun" w:eastAsia="SimSun" w:cs="SimSun"/>
          <w:sz w:val="21"/>
          <w:szCs w:val="21"/>
          <w:spacing w:val="-2"/>
        </w:rPr>
        <w:t>型的分析表明：数字技术的使用会降低制造业在 </w:t>
      </w:r>
      <w:r>
        <w:rPr>
          <w:rFonts w:ascii="Times New Roman" w:hAnsi="Times New Roman" w:eastAsia="Times New Roman" w:cs="Times New Roman"/>
          <w:sz w:val="21"/>
          <w:szCs w:val="21"/>
          <w:spacing w:val="-2"/>
        </w:rPr>
        <w:t>GDP  </w:t>
      </w:r>
      <w:r>
        <w:rPr>
          <w:rFonts w:ascii="SimSun" w:hAnsi="SimSun" w:eastAsia="SimSun" w:cs="SimSun"/>
          <w:sz w:val="21"/>
          <w:szCs w:val="21"/>
          <w:spacing w:val="-2"/>
        </w:rPr>
        <w:t>中的比重，增加</w:t>
      </w:r>
      <w:r>
        <w:rPr>
          <w:rFonts w:ascii="SimSun" w:hAnsi="SimSun" w:eastAsia="SimSun" w:cs="SimSun"/>
          <w:sz w:val="21"/>
          <w:szCs w:val="21"/>
          <w:spacing w:val="-3"/>
        </w:rPr>
        <w:t>服务业在</w:t>
      </w:r>
      <w:r>
        <w:rPr>
          <w:rFonts w:ascii="SimSun" w:hAnsi="SimSun" w:eastAsia="SimSun" w:cs="SimSun"/>
          <w:sz w:val="21"/>
          <w:szCs w:val="21"/>
        </w:rPr>
        <w:t xml:space="preserve"> </w:t>
      </w:r>
      <w:r>
        <w:rPr>
          <w:rFonts w:ascii="Times New Roman" w:hAnsi="Times New Roman" w:eastAsia="Times New Roman" w:cs="Times New Roman"/>
          <w:sz w:val="21"/>
          <w:szCs w:val="21"/>
          <w:spacing w:val="-3"/>
        </w:rPr>
        <w:t>GDP </w:t>
      </w:r>
      <w:r>
        <w:rPr>
          <w:rFonts w:ascii="SimSun" w:hAnsi="SimSun" w:eastAsia="SimSun" w:cs="SimSun"/>
          <w:sz w:val="21"/>
          <w:szCs w:val="21"/>
          <w:spacing w:val="-3"/>
        </w:rPr>
        <w:t>中的比重；在服务业中，现代服务业产值相对传统服务业产值</w:t>
      </w:r>
      <w:r>
        <w:rPr>
          <w:rFonts w:ascii="SimSun" w:hAnsi="SimSun" w:eastAsia="SimSun" w:cs="SimSun"/>
          <w:sz w:val="21"/>
          <w:szCs w:val="21"/>
          <w:spacing w:val="-4"/>
        </w:rPr>
        <w:t>上升；资本所</w:t>
      </w:r>
      <w:r>
        <w:rPr>
          <w:rFonts w:ascii="SimSun" w:hAnsi="SimSun" w:eastAsia="SimSun" w:cs="SimSun"/>
          <w:sz w:val="21"/>
          <w:szCs w:val="21"/>
        </w:rPr>
        <w:t xml:space="preserve"> </w:t>
      </w:r>
      <w:r>
        <w:rPr>
          <w:rFonts w:ascii="SimSun" w:hAnsi="SimSun" w:eastAsia="SimSun" w:cs="SimSun"/>
          <w:sz w:val="21"/>
          <w:szCs w:val="21"/>
          <w:spacing w:val="-2"/>
        </w:rPr>
        <w:t>有者的报酬会先增后降，最后会收敛到初始水平；</w:t>
      </w:r>
      <w:r>
        <w:rPr>
          <w:rFonts w:ascii="SimSun" w:hAnsi="SimSun" w:eastAsia="SimSun" w:cs="SimSun"/>
          <w:sz w:val="21"/>
          <w:szCs w:val="21"/>
          <w:spacing w:val="-3"/>
        </w:rPr>
        <w:t>高技能劳动力的工资收入相对</w:t>
      </w:r>
      <w:r>
        <w:rPr>
          <w:rFonts w:ascii="SimSun" w:hAnsi="SimSun" w:eastAsia="SimSun" w:cs="SimSun"/>
          <w:sz w:val="21"/>
          <w:szCs w:val="21"/>
        </w:rPr>
        <w:t xml:space="preserve"> </w:t>
      </w:r>
      <w:r>
        <w:rPr>
          <w:rFonts w:ascii="SimSun" w:hAnsi="SimSun" w:eastAsia="SimSun" w:cs="SimSun"/>
          <w:sz w:val="21"/>
          <w:szCs w:val="21"/>
          <w:spacing w:val="-2"/>
        </w:rPr>
        <w:t>低技能劳动力的工资收入有所上升。此外，进一步分析表明政府对资本、数字技</w:t>
      </w:r>
      <w:r>
        <w:rPr>
          <w:rFonts w:ascii="SimSun" w:hAnsi="SimSun" w:eastAsia="SimSun" w:cs="SimSun"/>
          <w:sz w:val="21"/>
          <w:szCs w:val="21"/>
          <w:spacing w:val="7"/>
        </w:rPr>
        <w:t xml:space="preserve"> </w:t>
      </w:r>
      <w:r>
        <w:rPr>
          <w:rFonts w:ascii="SimSun" w:hAnsi="SimSun" w:eastAsia="SimSun" w:cs="SimSun"/>
          <w:sz w:val="21"/>
          <w:szCs w:val="21"/>
          <w:spacing w:val="-4"/>
        </w:rPr>
        <w:t>术、高技能劳动力课税并不会改变上述结论。</w:t>
      </w:r>
    </w:p>
    <w:p>
      <w:pPr>
        <w:ind w:right="630" w:firstLine="419"/>
        <w:spacing w:before="135" w:line="281" w:lineRule="auto"/>
        <w:rPr>
          <w:rFonts w:ascii="SimSun" w:hAnsi="SimSun" w:eastAsia="SimSun" w:cs="SimSun"/>
          <w:sz w:val="21"/>
          <w:szCs w:val="21"/>
        </w:rPr>
      </w:pPr>
      <w:r>
        <w:rPr>
          <w:rFonts w:ascii="SimSun" w:hAnsi="SimSun" w:eastAsia="SimSun" w:cs="SimSun"/>
          <w:sz w:val="21"/>
          <w:szCs w:val="21"/>
          <w:spacing w:val="1"/>
        </w:rPr>
        <w:t>第四章首先刻画2005～2015 年这十年间我国中等收入群体动态变化的特征</w:t>
      </w:r>
      <w:r>
        <w:rPr>
          <w:rFonts w:ascii="SimSun" w:hAnsi="SimSun" w:eastAsia="SimSun" w:cs="SimSun"/>
          <w:sz w:val="21"/>
          <w:szCs w:val="21"/>
          <w:spacing w:val="6"/>
        </w:rPr>
        <w:t xml:space="preserve"> </w:t>
      </w:r>
      <w:r>
        <w:rPr>
          <w:rFonts w:ascii="SimSun" w:hAnsi="SimSun" w:eastAsia="SimSun" w:cs="SimSun"/>
          <w:sz w:val="21"/>
          <w:szCs w:val="21"/>
          <w:spacing w:val="-2"/>
        </w:rPr>
        <w:t>事实，并进一步讨论中等收入群体与产业结构和消</w:t>
      </w:r>
      <w:r>
        <w:rPr>
          <w:rFonts w:ascii="SimSun" w:hAnsi="SimSun" w:eastAsia="SimSun" w:cs="SimSun"/>
          <w:sz w:val="21"/>
          <w:szCs w:val="21"/>
          <w:spacing w:val="-3"/>
        </w:rPr>
        <w:t>费结构变动间的关系。由第三</w:t>
      </w:r>
      <w:r>
        <w:rPr>
          <w:rFonts w:ascii="SimSun" w:hAnsi="SimSun" w:eastAsia="SimSun" w:cs="SimSun"/>
          <w:sz w:val="21"/>
          <w:szCs w:val="21"/>
        </w:rPr>
        <w:t xml:space="preserve"> </w:t>
      </w:r>
      <w:r>
        <w:rPr>
          <w:rFonts w:ascii="SimSun" w:hAnsi="SimSun" w:eastAsia="SimSun" w:cs="SimSun"/>
          <w:sz w:val="21"/>
          <w:szCs w:val="21"/>
          <w:spacing w:val="-2"/>
        </w:rPr>
        <w:t>章的理论分析可知，由技术进步驱动的产业结构升级</w:t>
      </w:r>
      <w:r>
        <w:rPr>
          <w:rFonts w:ascii="SimSun" w:hAnsi="SimSun" w:eastAsia="SimSun" w:cs="SimSun"/>
          <w:sz w:val="21"/>
          <w:szCs w:val="21"/>
          <w:spacing w:val="-3"/>
        </w:rPr>
        <w:t>会导致资本和劳动的相对报</w:t>
      </w:r>
      <w:r>
        <w:rPr>
          <w:rFonts w:ascii="SimSun" w:hAnsi="SimSun" w:eastAsia="SimSun" w:cs="SimSun"/>
          <w:sz w:val="21"/>
          <w:szCs w:val="21"/>
        </w:rPr>
        <w:t xml:space="preserve"> </w:t>
      </w:r>
      <w:r>
        <w:rPr>
          <w:rFonts w:ascii="SimSun" w:hAnsi="SimSun" w:eastAsia="SimSun" w:cs="SimSun"/>
          <w:sz w:val="21"/>
          <w:szCs w:val="21"/>
          <w:spacing w:val="-2"/>
        </w:rPr>
        <w:t>酬、高技能与低技能劳动力之间的相对报酬发生变</w:t>
      </w:r>
      <w:r>
        <w:rPr>
          <w:rFonts w:ascii="SimSun" w:hAnsi="SimSun" w:eastAsia="SimSun" w:cs="SimSun"/>
          <w:sz w:val="21"/>
          <w:szCs w:val="21"/>
          <w:spacing w:val="-3"/>
        </w:rPr>
        <w:t>化，进而引发中等收入群体规</w:t>
      </w:r>
      <w:r>
        <w:rPr>
          <w:rFonts w:ascii="SimSun" w:hAnsi="SimSun" w:eastAsia="SimSun" w:cs="SimSun"/>
          <w:sz w:val="21"/>
          <w:szCs w:val="21"/>
        </w:rPr>
        <w:t xml:space="preserve"> </w:t>
      </w:r>
      <w:r>
        <w:rPr>
          <w:rFonts w:ascii="SimSun" w:hAnsi="SimSun" w:eastAsia="SimSun" w:cs="SimSun"/>
          <w:sz w:val="21"/>
          <w:szCs w:val="21"/>
          <w:spacing w:val="-2"/>
        </w:rPr>
        <w:t>模的变化。与此同时，中等收入群体规模变化所引</w:t>
      </w:r>
      <w:r>
        <w:rPr>
          <w:rFonts w:ascii="SimSun" w:hAnsi="SimSun" w:eastAsia="SimSun" w:cs="SimSun"/>
          <w:sz w:val="21"/>
          <w:szCs w:val="21"/>
          <w:spacing w:val="-3"/>
        </w:rPr>
        <w:t>起的收入分配结构变动也会推</w:t>
      </w:r>
      <w:r>
        <w:rPr>
          <w:rFonts w:ascii="SimSun" w:hAnsi="SimSun" w:eastAsia="SimSun" w:cs="SimSun"/>
          <w:sz w:val="21"/>
          <w:szCs w:val="21"/>
        </w:rPr>
        <w:t xml:space="preserve"> </w:t>
      </w:r>
      <w:r>
        <w:rPr>
          <w:rFonts w:ascii="SimSun" w:hAnsi="SimSun" w:eastAsia="SimSun" w:cs="SimSun"/>
          <w:sz w:val="21"/>
          <w:szCs w:val="21"/>
          <w:spacing w:val="-2"/>
        </w:rPr>
        <w:t>动消费结构变动及消费升级。为系统地探讨上述经</w:t>
      </w:r>
      <w:r>
        <w:rPr>
          <w:rFonts w:ascii="SimSun" w:hAnsi="SimSun" w:eastAsia="SimSun" w:cs="SimSun"/>
          <w:sz w:val="21"/>
          <w:szCs w:val="21"/>
          <w:spacing w:val="-3"/>
        </w:rPr>
        <w:t>济变量间的关系、检验理论模</w:t>
      </w:r>
      <w:r>
        <w:rPr>
          <w:rFonts w:ascii="SimSun" w:hAnsi="SimSun" w:eastAsia="SimSun" w:cs="SimSun"/>
          <w:sz w:val="21"/>
          <w:szCs w:val="21"/>
        </w:rPr>
        <w:t xml:space="preserve"> </w:t>
      </w:r>
      <w:r>
        <w:rPr>
          <w:rFonts w:ascii="SimSun" w:hAnsi="SimSun" w:eastAsia="SimSun" w:cs="SimSun"/>
          <w:sz w:val="21"/>
          <w:szCs w:val="21"/>
          <w:spacing w:val="-2"/>
        </w:rPr>
        <w:t>型的预测，第四章共做了三方面工作：第一，本课题组基于人口普查和中国</w:t>
      </w:r>
      <w:r>
        <w:rPr>
          <w:rFonts w:ascii="SimSun" w:hAnsi="SimSun" w:eastAsia="SimSun" w:cs="SimSun"/>
          <w:sz w:val="21"/>
          <w:szCs w:val="21"/>
          <w:spacing w:val="-3"/>
        </w:rPr>
        <w:t>家庭</w:t>
      </w:r>
      <w:r>
        <w:rPr>
          <w:rFonts w:ascii="SimSun" w:hAnsi="SimSun" w:eastAsia="SimSun" w:cs="SimSun"/>
          <w:sz w:val="21"/>
          <w:szCs w:val="21"/>
        </w:rPr>
        <w:t xml:space="preserve"> </w:t>
      </w:r>
      <w:r>
        <w:rPr>
          <w:rFonts w:ascii="SimSun" w:hAnsi="SimSun" w:eastAsia="SimSun" w:cs="SimSun"/>
          <w:sz w:val="21"/>
          <w:szCs w:val="21"/>
          <w:spacing w:val="-1"/>
        </w:rPr>
        <w:t>追踪调查</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1"/>
        </w:rPr>
        <w:t>(China   family   panel   studies,CFPS) </w:t>
      </w:r>
      <w:r>
        <w:rPr>
          <w:rFonts w:ascii="SimSun" w:hAnsi="SimSun" w:eastAsia="SimSun" w:cs="SimSun"/>
          <w:sz w:val="21"/>
          <w:szCs w:val="21"/>
          <w:spacing w:val="-1"/>
        </w:rPr>
        <w:t>等数据，利用统计分析方法测算了</w:t>
      </w:r>
      <w:r>
        <w:rPr>
          <w:rFonts w:ascii="SimSun" w:hAnsi="SimSun" w:eastAsia="SimSun" w:cs="SimSun"/>
          <w:sz w:val="21"/>
          <w:szCs w:val="21"/>
        </w:rPr>
        <w:t xml:space="preserve"> </w:t>
      </w:r>
      <w:r>
        <w:rPr>
          <w:rFonts w:ascii="SimSun" w:hAnsi="SimSun" w:eastAsia="SimSun" w:cs="SimSun"/>
          <w:sz w:val="21"/>
          <w:szCs w:val="21"/>
          <w:spacing w:val="-2"/>
        </w:rPr>
        <w:t>2005～2015年我国中等收入群体的总体规模，及其在地区、行业、城</w:t>
      </w:r>
      <w:r>
        <w:rPr>
          <w:rFonts w:ascii="SimSun" w:hAnsi="SimSun" w:eastAsia="SimSun" w:cs="SimSun"/>
          <w:sz w:val="21"/>
          <w:szCs w:val="21"/>
          <w:spacing w:val="-3"/>
        </w:rPr>
        <w:t>乡等维度上</w:t>
      </w:r>
      <w:r>
        <w:rPr>
          <w:rFonts w:ascii="SimSun" w:hAnsi="SimSun" w:eastAsia="SimSun" w:cs="SimSun"/>
          <w:sz w:val="21"/>
          <w:szCs w:val="21"/>
        </w:rPr>
        <w:t xml:space="preserve"> </w:t>
      </w:r>
      <w:r>
        <w:rPr>
          <w:rFonts w:ascii="SimSun" w:hAnsi="SimSun" w:eastAsia="SimSun" w:cs="SimSun"/>
          <w:sz w:val="21"/>
          <w:szCs w:val="21"/>
          <w:spacing w:val="-2"/>
        </w:rPr>
        <w:t>的分布特征；第二，我们实证探究了中等收入群体变动</w:t>
      </w:r>
      <w:r>
        <w:rPr>
          <w:rFonts w:ascii="SimSun" w:hAnsi="SimSun" w:eastAsia="SimSun" w:cs="SimSun"/>
          <w:sz w:val="21"/>
          <w:szCs w:val="21"/>
          <w:spacing w:val="-3"/>
        </w:rPr>
        <w:t>的底层驱动因素，特别是</w:t>
      </w:r>
      <w:r>
        <w:rPr>
          <w:rFonts w:ascii="SimSun" w:hAnsi="SimSun" w:eastAsia="SimSun" w:cs="SimSun"/>
          <w:sz w:val="21"/>
          <w:szCs w:val="21"/>
        </w:rPr>
        <w:t xml:space="preserve"> </w:t>
      </w:r>
      <w:r>
        <w:rPr>
          <w:rFonts w:ascii="SimSun" w:hAnsi="SimSun" w:eastAsia="SimSun" w:cs="SimSun"/>
          <w:sz w:val="21"/>
          <w:szCs w:val="21"/>
          <w:spacing w:val="-2"/>
        </w:rPr>
        <w:t>产业结构转型升级在其中扮演的角色；第三，我们</w:t>
      </w:r>
      <w:r>
        <w:rPr>
          <w:rFonts w:ascii="SimSun" w:hAnsi="SimSun" w:eastAsia="SimSun" w:cs="SimSun"/>
          <w:sz w:val="21"/>
          <w:szCs w:val="21"/>
          <w:spacing w:val="-3"/>
        </w:rPr>
        <w:t>进一步探究了中等收入群体规</w:t>
      </w:r>
      <w:r>
        <w:rPr>
          <w:rFonts w:ascii="SimSun" w:hAnsi="SimSun" w:eastAsia="SimSun" w:cs="SimSun"/>
          <w:sz w:val="21"/>
          <w:szCs w:val="21"/>
        </w:rPr>
        <w:t xml:space="preserve"> </w:t>
      </w:r>
      <w:r>
        <w:rPr>
          <w:rFonts w:ascii="SimSun" w:hAnsi="SimSun" w:eastAsia="SimSun" w:cs="SimSun"/>
          <w:sz w:val="21"/>
          <w:szCs w:val="21"/>
          <w:spacing w:val="-3"/>
        </w:rPr>
        <w:t>模变动对消费结构与消费升级的影响。</w:t>
      </w:r>
    </w:p>
    <w:p>
      <w:pPr>
        <w:ind w:right="554" w:firstLine="419"/>
        <w:spacing w:before="92" w:line="272" w:lineRule="auto"/>
        <w:rPr>
          <w:rFonts w:ascii="SimSun" w:hAnsi="SimSun" w:eastAsia="SimSun" w:cs="SimSun"/>
          <w:sz w:val="21"/>
          <w:szCs w:val="21"/>
        </w:rPr>
      </w:pPr>
      <w:r>
        <w:rPr>
          <w:rFonts w:ascii="SimSun" w:hAnsi="SimSun" w:eastAsia="SimSun" w:cs="SimSun"/>
          <w:sz w:val="21"/>
          <w:szCs w:val="21"/>
          <w:spacing w:val="-3"/>
        </w:rPr>
        <w:t>第五章致力于讨论以人工智能与工业机器人技术为代表的数字化转型对产业</w:t>
      </w:r>
      <w:r>
        <w:rPr>
          <w:rFonts w:ascii="SimSun" w:hAnsi="SimSun" w:eastAsia="SimSun" w:cs="SimSun"/>
          <w:sz w:val="21"/>
          <w:szCs w:val="21"/>
          <w:spacing w:val="7"/>
        </w:rPr>
        <w:t xml:space="preserve">  </w:t>
      </w:r>
      <w:r>
        <w:rPr>
          <w:rFonts w:ascii="SimSun" w:hAnsi="SimSun" w:eastAsia="SimSun" w:cs="SimSun"/>
          <w:sz w:val="21"/>
          <w:szCs w:val="21"/>
          <w:spacing w:val="-2"/>
        </w:rPr>
        <w:t>结构升级的影响。在该章中，我们将数字化转型作</w:t>
      </w:r>
      <w:r>
        <w:rPr>
          <w:rFonts w:ascii="SimSun" w:hAnsi="SimSun" w:eastAsia="SimSun" w:cs="SimSun"/>
          <w:sz w:val="21"/>
          <w:szCs w:val="21"/>
          <w:spacing w:val="-3"/>
        </w:rPr>
        <w:t>为本轮产业结构升级的主要驱</w:t>
      </w:r>
      <w:r>
        <w:rPr>
          <w:rFonts w:ascii="SimSun" w:hAnsi="SimSun" w:eastAsia="SimSun" w:cs="SimSun"/>
          <w:sz w:val="21"/>
          <w:szCs w:val="21"/>
        </w:rPr>
        <w:t xml:space="preserve">  </w:t>
      </w:r>
      <w:r>
        <w:rPr>
          <w:rFonts w:ascii="SimSun" w:hAnsi="SimSun" w:eastAsia="SimSun" w:cs="SimSun"/>
          <w:sz w:val="21"/>
          <w:szCs w:val="21"/>
          <w:spacing w:val="-2"/>
        </w:rPr>
        <w:t>动力和切入点，重点关注人工智能和工业机器人两</w:t>
      </w:r>
      <w:r>
        <w:rPr>
          <w:rFonts w:ascii="SimSun" w:hAnsi="SimSun" w:eastAsia="SimSun" w:cs="SimSun"/>
          <w:sz w:val="21"/>
          <w:szCs w:val="21"/>
          <w:spacing w:val="-3"/>
        </w:rPr>
        <w:t>种代表性技术，探讨数字化转</w:t>
      </w:r>
      <w:r>
        <w:rPr>
          <w:rFonts w:ascii="SimSun" w:hAnsi="SimSun" w:eastAsia="SimSun" w:cs="SimSun"/>
          <w:sz w:val="21"/>
          <w:szCs w:val="21"/>
        </w:rPr>
        <w:t xml:space="preserve">  </w:t>
      </w:r>
      <w:r>
        <w:rPr>
          <w:rFonts w:ascii="SimSun" w:hAnsi="SimSun" w:eastAsia="SimSun" w:cs="SimSun"/>
          <w:sz w:val="21"/>
          <w:szCs w:val="21"/>
          <w:spacing w:val="-5"/>
        </w:rPr>
        <w:t>型如何重构我国的产业格局，特别是产业转</w:t>
      </w:r>
      <w:r>
        <w:rPr>
          <w:rFonts w:ascii="SimSun" w:hAnsi="SimSun" w:eastAsia="SimSun" w:cs="SimSun"/>
          <w:sz w:val="21"/>
          <w:szCs w:val="21"/>
          <w:spacing w:val="-6"/>
        </w:rPr>
        <w:t>型升级在此过程中面临的机遇和挑战。</w:t>
      </w:r>
      <w:r>
        <w:rPr>
          <w:rFonts w:ascii="SimSun" w:hAnsi="SimSun" w:eastAsia="SimSun" w:cs="SimSun"/>
          <w:sz w:val="21"/>
          <w:szCs w:val="21"/>
        </w:rPr>
        <w:t xml:space="preserve"> </w:t>
      </w:r>
      <w:r>
        <w:rPr>
          <w:rFonts w:ascii="SimSun" w:hAnsi="SimSun" w:eastAsia="SimSun" w:cs="SimSun"/>
          <w:sz w:val="21"/>
          <w:szCs w:val="21"/>
          <w:spacing w:val="-3"/>
        </w:rPr>
        <w:t>具体而言，我们首先关注数字化转型对劳动力市场结</w:t>
      </w:r>
      <w:r>
        <w:rPr>
          <w:rFonts w:ascii="SimSun" w:hAnsi="SimSun" w:eastAsia="SimSun" w:cs="SimSun"/>
          <w:sz w:val="21"/>
          <w:szCs w:val="21"/>
          <w:spacing w:val="-4"/>
        </w:rPr>
        <w:t>构和企业生产经营的影响，</w:t>
      </w:r>
      <w:r>
        <w:rPr>
          <w:rFonts w:ascii="SimSun" w:hAnsi="SimSun" w:eastAsia="SimSun" w:cs="SimSun"/>
          <w:sz w:val="21"/>
          <w:szCs w:val="21"/>
        </w:rPr>
        <w:t xml:space="preserve">  </w:t>
      </w:r>
      <w:r>
        <w:rPr>
          <w:rFonts w:ascii="SimSun" w:hAnsi="SimSun" w:eastAsia="SimSun" w:cs="SimSun"/>
          <w:sz w:val="21"/>
          <w:szCs w:val="21"/>
          <w:spacing w:val="-2"/>
        </w:rPr>
        <w:t>其次分行业讨论数字化转型的重塑效应，最后以养</w:t>
      </w:r>
      <w:r>
        <w:rPr>
          <w:rFonts w:ascii="SimSun" w:hAnsi="SimSun" w:eastAsia="SimSun" w:cs="SimSun"/>
          <w:sz w:val="21"/>
          <w:szCs w:val="21"/>
          <w:spacing w:val="-3"/>
        </w:rPr>
        <w:t>老护理行业为例开展实证分析</w:t>
      </w:r>
      <w:r>
        <w:rPr>
          <w:rFonts w:ascii="SimSun" w:hAnsi="SimSun" w:eastAsia="SimSun" w:cs="SimSun"/>
          <w:sz w:val="21"/>
          <w:szCs w:val="21"/>
        </w:rPr>
        <w:t xml:space="preserve">  </w:t>
      </w:r>
      <w:r>
        <w:rPr>
          <w:rFonts w:ascii="SimSun" w:hAnsi="SimSun" w:eastAsia="SimSun" w:cs="SimSun"/>
          <w:sz w:val="21"/>
          <w:szCs w:val="21"/>
          <w:spacing w:val="-6"/>
        </w:rPr>
        <w:t>与案例研究。</w:t>
      </w:r>
    </w:p>
    <w:p>
      <w:pPr>
        <w:ind w:right="644" w:firstLine="419"/>
        <w:spacing w:before="117" w:line="277" w:lineRule="auto"/>
        <w:jc w:val="both"/>
        <w:rPr>
          <w:rFonts w:ascii="SimSun" w:hAnsi="SimSun" w:eastAsia="SimSun" w:cs="SimSun"/>
          <w:sz w:val="21"/>
          <w:szCs w:val="21"/>
        </w:rPr>
      </w:pPr>
      <w:r>
        <w:rPr>
          <w:rFonts w:ascii="SimSun" w:hAnsi="SimSun" w:eastAsia="SimSun" w:cs="SimSun"/>
          <w:sz w:val="21"/>
          <w:szCs w:val="21"/>
          <w:spacing w:val="1"/>
        </w:rPr>
        <w:t>第六章主要围绕着在2035 年前数字化转型如何影响</w:t>
      </w:r>
      <w:r>
        <w:rPr>
          <w:rFonts w:ascii="SimSun" w:hAnsi="SimSun" w:eastAsia="SimSun" w:cs="SimSun"/>
          <w:sz w:val="21"/>
          <w:szCs w:val="21"/>
        </w:rPr>
        <w:t>中等收入群体的预测展 </w:t>
      </w:r>
      <w:r>
        <w:rPr>
          <w:rFonts w:ascii="SimSun" w:hAnsi="SimSun" w:eastAsia="SimSun" w:cs="SimSun"/>
          <w:sz w:val="21"/>
          <w:szCs w:val="21"/>
          <w:spacing w:val="-2"/>
        </w:rPr>
        <w:t>开。该章主要由两部分内容构成。首先，我们以工</w:t>
      </w:r>
      <w:r>
        <w:rPr>
          <w:rFonts w:ascii="SimSun" w:hAnsi="SimSun" w:eastAsia="SimSun" w:cs="SimSun"/>
          <w:sz w:val="21"/>
          <w:szCs w:val="21"/>
          <w:spacing w:val="-3"/>
        </w:rPr>
        <w:t>业机器人为例，分析了该项技</w:t>
      </w:r>
      <w:r>
        <w:rPr>
          <w:rFonts w:ascii="SimSun" w:hAnsi="SimSun" w:eastAsia="SimSun" w:cs="SimSun"/>
          <w:sz w:val="21"/>
          <w:szCs w:val="21"/>
        </w:rPr>
        <w:t xml:space="preserve"> </w:t>
      </w:r>
      <w:r>
        <w:rPr>
          <w:rFonts w:ascii="SimSun" w:hAnsi="SimSun" w:eastAsia="SimSun" w:cs="SimSun"/>
          <w:sz w:val="21"/>
          <w:szCs w:val="21"/>
          <w:spacing w:val="-2"/>
        </w:rPr>
        <w:t>术要素在不同企业中的应用情况，探讨了企业技术要素投</w:t>
      </w:r>
      <w:r>
        <w:rPr>
          <w:rFonts w:ascii="SimSun" w:hAnsi="SimSun" w:eastAsia="SimSun" w:cs="SimSun"/>
          <w:sz w:val="21"/>
          <w:szCs w:val="21"/>
          <w:spacing w:val="-3"/>
        </w:rPr>
        <w:t>入决策的影响因素。在</w:t>
      </w:r>
      <w:r>
        <w:rPr>
          <w:rFonts w:ascii="SimSun" w:hAnsi="SimSun" w:eastAsia="SimSun" w:cs="SimSun"/>
          <w:sz w:val="21"/>
          <w:szCs w:val="21"/>
        </w:rPr>
        <w:t xml:space="preserve"> </w:t>
      </w:r>
      <w:r>
        <w:rPr>
          <w:rFonts w:ascii="SimSun" w:hAnsi="SimSun" w:eastAsia="SimSun" w:cs="SimSun"/>
          <w:sz w:val="21"/>
          <w:szCs w:val="21"/>
          <w:spacing w:val="-2"/>
        </w:rPr>
        <w:t>此基础上，我们基于既有文献中关于人工智能和工业机器人</w:t>
      </w:r>
      <w:r>
        <w:rPr>
          <w:rFonts w:ascii="SimSun" w:hAnsi="SimSun" w:eastAsia="SimSun" w:cs="SimSun"/>
          <w:sz w:val="21"/>
          <w:szCs w:val="21"/>
          <w:spacing w:val="-3"/>
        </w:rPr>
        <w:t>应用前景的研判，结</w:t>
      </w:r>
      <w:r>
        <w:rPr>
          <w:rFonts w:ascii="SimSun" w:hAnsi="SimSun" w:eastAsia="SimSun" w:cs="SimSun"/>
          <w:sz w:val="21"/>
          <w:szCs w:val="21"/>
        </w:rPr>
        <w:t xml:space="preserve"> </w:t>
      </w:r>
      <w:r>
        <w:rPr>
          <w:rFonts w:ascii="SimSun" w:hAnsi="SimSun" w:eastAsia="SimSun" w:cs="SimSun"/>
          <w:sz w:val="21"/>
          <w:szCs w:val="21"/>
          <w:spacing w:val="-2"/>
        </w:rPr>
        <w:t>合第四章中关于中等收入群体在行业、区域、年龄、教育等维度的</w:t>
      </w:r>
      <w:r>
        <w:rPr>
          <w:rFonts w:ascii="SimSun" w:hAnsi="SimSun" w:eastAsia="SimSun" w:cs="SimSun"/>
          <w:sz w:val="21"/>
          <w:szCs w:val="21"/>
          <w:spacing w:val="-3"/>
        </w:rPr>
        <w:t>结构分析，利</w:t>
      </w:r>
      <w:r>
        <w:rPr>
          <w:rFonts w:ascii="SimSun" w:hAnsi="SimSun" w:eastAsia="SimSun" w:cs="SimSun"/>
          <w:sz w:val="21"/>
          <w:szCs w:val="21"/>
        </w:rPr>
        <w:t xml:space="preserve"> </w:t>
      </w:r>
      <w:r>
        <w:rPr>
          <w:rFonts w:ascii="SimSun" w:hAnsi="SimSun" w:eastAsia="SimSun" w:cs="SimSun"/>
          <w:sz w:val="21"/>
          <w:szCs w:val="21"/>
          <w:spacing w:val="-3"/>
        </w:rPr>
        <w:t>用机器学习等前沿算法测算以人工智能和工业机器人为代表的数字化转型过程在</w:t>
      </w:r>
      <w:r>
        <w:rPr>
          <w:rFonts w:ascii="SimSun" w:hAnsi="SimSun" w:eastAsia="SimSun" w:cs="SimSun"/>
          <w:sz w:val="21"/>
          <w:szCs w:val="21"/>
          <w:spacing w:val="5"/>
        </w:rPr>
        <w:t xml:space="preserve"> </w:t>
      </w:r>
      <w:r>
        <w:rPr>
          <w:rFonts w:ascii="SimSun" w:hAnsi="SimSun" w:eastAsia="SimSun" w:cs="SimSun"/>
          <w:sz w:val="21"/>
          <w:szCs w:val="21"/>
          <w:spacing w:val="3"/>
        </w:rPr>
        <w:t>2025年、2030年、2035年这三个关键时间点上对我国劳动力市场以及中等收入</w:t>
      </w:r>
      <w:r>
        <w:rPr>
          <w:rFonts w:ascii="SimSun" w:hAnsi="SimSun" w:eastAsia="SimSun" w:cs="SimSun"/>
          <w:sz w:val="21"/>
          <w:szCs w:val="21"/>
          <w:spacing w:val="7"/>
        </w:rPr>
        <w:t xml:space="preserve"> </w:t>
      </w:r>
      <w:r>
        <w:rPr>
          <w:rFonts w:ascii="SimSun" w:hAnsi="SimSun" w:eastAsia="SimSun" w:cs="SimSun"/>
          <w:sz w:val="21"/>
          <w:szCs w:val="21"/>
          <w:spacing w:val="-9"/>
        </w:rPr>
        <w:t>群体的影响幅度。</w:t>
      </w:r>
    </w:p>
    <w:p>
      <w:pPr>
        <w:ind w:left="419"/>
        <w:spacing w:before="113" w:line="219" w:lineRule="auto"/>
        <w:rPr>
          <w:rFonts w:ascii="SimSun" w:hAnsi="SimSun" w:eastAsia="SimSun" w:cs="SimSun"/>
          <w:sz w:val="21"/>
          <w:szCs w:val="21"/>
        </w:rPr>
      </w:pPr>
      <w:r>
        <w:rPr>
          <w:rFonts w:ascii="SimSun" w:hAnsi="SimSun" w:eastAsia="SimSun" w:cs="SimSun"/>
          <w:sz w:val="21"/>
          <w:szCs w:val="21"/>
          <w:spacing w:val="-2"/>
        </w:rPr>
        <w:t>第七章将在前述所有章节的基础上提出相应的政策建议。在该章中，本课题</w:t>
      </w:r>
    </w:p>
    <w:p>
      <w:pPr>
        <w:spacing w:line="219" w:lineRule="auto"/>
        <w:sectPr>
          <w:pgSz w:w="8910" w:h="13210"/>
          <w:pgMar w:top="400" w:right="240" w:bottom="0" w:left="750" w:header="0" w:footer="0" w:gutter="0"/>
        </w:sectPr>
        <w:rPr>
          <w:rFonts w:ascii="SimSun" w:hAnsi="SimSun" w:eastAsia="SimSun" w:cs="SimSun"/>
          <w:sz w:val="21"/>
          <w:szCs w:val="21"/>
        </w:rPr>
      </w:pPr>
    </w:p>
    <w:p>
      <w:pPr>
        <w:ind w:left="580"/>
        <w:spacing w:line="490" w:lineRule="exact"/>
        <w:rPr/>
      </w:pPr>
      <w:r>
        <w:rPr>
          <w:position w:val="-10"/>
        </w:rPr>
        <w:drawing>
          <wp:inline distT="0" distB="0" distL="0" distR="0">
            <wp:extent cx="6337" cy="311207"/>
            <wp:effectExtent l="0" t="0" r="0" b="0"/>
            <wp:docPr id="26" name="IM 26"/>
            <wp:cNvGraphicFramePr/>
            <a:graphic>
              <a:graphicData uri="http://schemas.openxmlformats.org/drawingml/2006/picture">
                <pic:pic>
                  <pic:nvPicPr>
                    <pic:cNvPr id="26" name="IM 26"/>
                    <pic:cNvPicPr/>
                  </pic:nvPicPr>
                  <pic:blipFill>
                    <a:blip r:embed="rId18"/>
                    <a:stretch>
                      <a:fillRect/>
                    </a:stretch>
                  </pic:blipFill>
                  <pic:spPr>
                    <a:xfrm rot="0">
                      <a:off x="0" y="0"/>
                      <a:ext cx="6337" cy="311207"/>
                    </a:xfrm>
                    <a:prstGeom prst="rect">
                      <a:avLst/>
                    </a:prstGeom>
                  </pic:spPr>
                </pic:pic>
              </a:graphicData>
            </a:graphic>
          </wp:inline>
        </w:drawing>
      </w:r>
    </w:p>
    <w:p>
      <w:pPr>
        <w:ind w:left="200"/>
        <w:spacing w:before="59" w:line="223" w:lineRule="auto"/>
        <w:rPr>
          <w:rFonts w:ascii="STXinwei" w:hAnsi="STXinwei" w:eastAsia="STXinwei" w:cs="STXinwei"/>
          <w:sz w:val="18"/>
          <w:szCs w:val="18"/>
        </w:rPr>
      </w:pPr>
      <w:r>
        <w:drawing>
          <wp:anchor distT="0" distB="0" distL="0" distR="0" simplePos="0" relativeHeight="251687936" behindDoc="1" locked="0" layoutInCell="1" allowOverlap="1">
            <wp:simplePos x="0" y="0"/>
            <wp:positionH relativeFrom="column">
              <wp:posOffset>0</wp:posOffset>
            </wp:positionH>
            <wp:positionV relativeFrom="paragraph">
              <wp:posOffset>-18800</wp:posOffset>
            </wp:positionV>
            <wp:extent cx="520692" cy="222207"/>
            <wp:effectExtent l="0" t="0" r="0" b="0"/>
            <wp:wrapNone/>
            <wp:docPr id="28" name="IM 28"/>
            <wp:cNvGraphicFramePr/>
            <a:graphic>
              <a:graphicData uri="http://schemas.openxmlformats.org/drawingml/2006/picture">
                <pic:pic>
                  <pic:nvPicPr>
                    <pic:cNvPr id="28" name="IM 28"/>
                    <pic:cNvPicPr/>
                  </pic:nvPicPr>
                  <pic:blipFill>
                    <a:blip r:embed="rId19"/>
                    <a:stretch>
                      <a:fillRect/>
                    </a:stretch>
                  </pic:blipFill>
                  <pic:spPr>
                    <a:xfrm rot="0">
                      <a:off x="0" y="0"/>
                      <a:ext cx="520692" cy="222207"/>
                    </a:xfrm>
                    <a:prstGeom prst="rect">
                      <a:avLst/>
                    </a:prstGeom>
                  </pic:spPr>
                </pic:pic>
              </a:graphicData>
            </a:graphic>
          </wp:anchor>
        </w:drawing>
      </w:r>
      <w:r>
        <w:rPr>
          <w:rFonts w:ascii="SimSun" w:hAnsi="SimSun" w:eastAsia="SimSun" w:cs="SimSun"/>
          <w:sz w:val="15"/>
          <w:szCs w:val="15"/>
          <w:spacing w:val="2"/>
          <w:position w:val="-2"/>
        </w:rPr>
        <w:t>6         </w:t>
      </w:r>
      <w:r>
        <w:rPr>
          <w:rFonts w:ascii="STXinwei" w:hAnsi="STXinwei" w:eastAsia="STXinwei" w:cs="STXinwei"/>
          <w:sz w:val="18"/>
          <w:szCs w:val="18"/>
          <w:b/>
          <w:bCs/>
          <w:spacing w:val="2"/>
        </w:rPr>
        <w:t>数宇化转型、产业升级与中等收入群体</w:t>
      </w:r>
    </w:p>
    <w:p>
      <w:pPr>
        <w:pStyle w:val="BodyText"/>
        <w:spacing w:line="317" w:lineRule="auto"/>
        <w:rPr/>
      </w:pPr>
      <w:r/>
    </w:p>
    <w:p>
      <w:pPr>
        <w:ind w:left="529" w:right="17"/>
        <w:spacing w:before="68" w:line="266" w:lineRule="auto"/>
        <w:rPr>
          <w:rFonts w:ascii="SimSun" w:hAnsi="SimSun" w:eastAsia="SimSun" w:cs="SimSun"/>
          <w:sz w:val="21"/>
          <w:szCs w:val="21"/>
        </w:rPr>
      </w:pPr>
      <w:r>
        <w:rPr>
          <w:rFonts w:ascii="SimSun" w:hAnsi="SimSun" w:eastAsia="SimSun" w:cs="SimSun"/>
          <w:sz w:val="21"/>
          <w:szCs w:val="21"/>
          <w:spacing w:val="-8"/>
        </w:rPr>
        <w:t>组基于前述各章理论分析、实证研究和案例研究的结论，从劳动</w:t>
      </w:r>
      <w:r>
        <w:rPr>
          <w:rFonts w:ascii="SimSun" w:hAnsi="SimSun" w:eastAsia="SimSun" w:cs="SimSun"/>
          <w:sz w:val="21"/>
          <w:szCs w:val="21"/>
          <w:spacing w:val="-9"/>
        </w:rPr>
        <w:t>就业、产业升级、</w:t>
      </w:r>
      <w:r>
        <w:rPr>
          <w:rFonts w:ascii="SimSun" w:hAnsi="SimSun" w:eastAsia="SimSun" w:cs="SimSun"/>
          <w:sz w:val="21"/>
          <w:szCs w:val="21"/>
        </w:rPr>
        <w:t xml:space="preserve"> </w:t>
      </w:r>
      <w:r>
        <w:rPr>
          <w:rFonts w:ascii="SimSun" w:hAnsi="SimSun" w:eastAsia="SimSun" w:cs="SimSun"/>
          <w:sz w:val="21"/>
          <w:szCs w:val="21"/>
          <w:spacing w:val="-2"/>
        </w:rPr>
        <w:t>社会保障等三个方面出发，共提出九项具体政策建议。该章在讨论具体政策议题</w:t>
      </w:r>
      <w:r>
        <w:rPr>
          <w:rFonts w:ascii="SimSun" w:hAnsi="SimSun" w:eastAsia="SimSun" w:cs="SimSun"/>
          <w:sz w:val="21"/>
          <w:szCs w:val="21"/>
          <w:spacing w:val="9"/>
        </w:rPr>
        <w:t xml:space="preserve"> </w:t>
      </w:r>
      <w:r>
        <w:rPr>
          <w:rFonts w:ascii="SimSun" w:hAnsi="SimSun" w:eastAsia="SimSun" w:cs="SimSun"/>
          <w:sz w:val="21"/>
          <w:szCs w:val="21"/>
          <w:spacing w:val="-2"/>
        </w:rPr>
        <w:t>时，致力于充分发挥有效市场、有为政府两方面的作用，把握中等收入群体和产</w:t>
      </w:r>
      <w:r>
        <w:rPr>
          <w:rFonts w:ascii="SimSun" w:hAnsi="SimSun" w:eastAsia="SimSun" w:cs="SimSun"/>
          <w:sz w:val="21"/>
          <w:szCs w:val="21"/>
          <w:spacing w:val="11"/>
        </w:rPr>
        <w:t xml:space="preserve"> </w:t>
      </w:r>
      <w:r>
        <w:rPr>
          <w:rFonts w:ascii="SimSun" w:hAnsi="SimSun" w:eastAsia="SimSun" w:cs="SimSun"/>
          <w:sz w:val="21"/>
          <w:szCs w:val="21"/>
          <w:spacing w:val="-3"/>
        </w:rPr>
        <w:t>业升级间的联动性，希望以激励相容的一揽子政策</w:t>
      </w:r>
      <w:r>
        <w:rPr>
          <w:rFonts w:ascii="SimSun" w:hAnsi="SimSun" w:eastAsia="SimSun" w:cs="SimSun"/>
          <w:sz w:val="21"/>
          <w:szCs w:val="21"/>
          <w:spacing w:val="-4"/>
        </w:rPr>
        <w:t>统筹推进相关工作。</w:t>
      </w:r>
    </w:p>
    <w:p>
      <w:pPr>
        <w:pStyle w:val="BodyText"/>
        <w:spacing w:line="311" w:lineRule="auto"/>
        <w:rPr/>
      </w:pPr>
      <w:r/>
    </w:p>
    <w:p>
      <w:pPr>
        <w:ind w:left="2784"/>
        <w:spacing w:before="94" w:line="221" w:lineRule="auto"/>
        <w:rPr>
          <w:rFonts w:ascii="SimHei" w:hAnsi="SimHei" w:eastAsia="SimHei" w:cs="SimHei"/>
          <w:sz w:val="29"/>
          <w:szCs w:val="29"/>
        </w:rPr>
      </w:pPr>
      <w:bookmarkStart w:name="bookmark8" w:id="4"/>
      <w:bookmarkEnd w:id="4"/>
      <w:r>
        <w:rPr>
          <w:rFonts w:ascii="SimHei" w:hAnsi="SimHei" w:eastAsia="SimHei" w:cs="SimHei"/>
          <w:sz w:val="29"/>
          <w:szCs w:val="29"/>
          <w:b/>
          <w:bCs/>
          <w:spacing w:val="-6"/>
        </w:rPr>
        <w:t>第三节</w:t>
      </w:r>
      <w:r>
        <w:rPr>
          <w:rFonts w:ascii="SimHei" w:hAnsi="SimHei" w:eastAsia="SimHei" w:cs="SimHei"/>
          <w:sz w:val="29"/>
          <w:szCs w:val="29"/>
          <w:spacing w:val="117"/>
        </w:rPr>
        <w:t xml:space="preserve"> </w:t>
      </w:r>
      <w:r>
        <w:rPr>
          <w:rFonts w:ascii="SimHei" w:hAnsi="SimHei" w:eastAsia="SimHei" w:cs="SimHei"/>
          <w:sz w:val="29"/>
          <w:szCs w:val="29"/>
          <w:b/>
          <w:bCs/>
          <w:spacing w:val="-6"/>
        </w:rPr>
        <w:t>主要研究发现</w:t>
      </w:r>
    </w:p>
    <w:p>
      <w:pPr>
        <w:pStyle w:val="BodyText"/>
        <w:spacing w:line="284" w:lineRule="auto"/>
        <w:rPr/>
      </w:pPr>
      <w:r/>
    </w:p>
    <w:p>
      <w:pPr>
        <w:ind w:left="529" w:right="19" w:firstLine="420"/>
        <w:spacing w:before="69" w:line="261" w:lineRule="auto"/>
        <w:jc w:val="both"/>
        <w:rPr>
          <w:rFonts w:ascii="SimSun" w:hAnsi="SimSun" w:eastAsia="SimSun" w:cs="SimSun"/>
          <w:sz w:val="21"/>
          <w:szCs w:val="21"/>
        </w:rPr>
      </w:pPr>
      <w:r>
        <w:rPr>
          <w:rFonts w:ascii="SimSun" w:hAnsi="SimSun" w:eastAsia="SimSun" w:cs="SimSun"/>
          <w:sz w:val="21"/>
          <w:szCs w:val="21"/>
          <w:spacing w:val="-2"/>
        </w:rPr>
        <w:t>如前文所述，本书涉及的研究内容较为广泛，利用的研究方法较为复杂。为</w:t>
      </w:r>
      <w:r>
        <w:rPr>
          <w:rFonts w:ascii="SimSun" w:hAnsi="SimSun" w:eastAsia="SimSun" w:cs="SimSun"/>
          <w:sz w:val="21"/>
          <w:szCs w:val="21"/>
          <w:spacing w:val="5"/>
        </w:rPr>
        <w:t xml:space="preserve"> </w:t>
      </w:r>
      <w:r>
        <w:rPr>
          <w:rFonts w:ascii="SimSun" w:hAnsi="SimSun" w:eastAsia="SimSun" w:cs="SimSun"/>
          <w:sz w:val="21"/>
          <w:szCs w:val="21"/>
          <w:spacing w:val="-2"/>
        </w:rPr>
        <w:t>保证读者能够充分把握本书的核心观点，我们尝试在本节中对本课题的主要实证</w:t>
      </w:r>
      <w:r>
        <w:rPr>
          <w:rFonts w:ascii="SimSun" w:hAnsi="SimSun" w:eastAsia="SimSun" w:cs="SimSun"/>
          <w:sz w:val="21"/>
          <w:szCs w:val="21"/>
          <w:spacing w:val="7"/>
        </w:rPr>
        <w:t xml:space="preserve"> </w:t>
      </w:r>
      <w:r>
        <w:rPr>
          <w:rFonts w:ascii="SimSun" w:hAnsi="SimSun" w:eastAsia="SimSun" w:cs="SimSun"/>
          <w:sz w:val="21"/>
          <w:szCs w:val="21"/>
          <w:spacing w:val="-5"/>
        </w:rPr>
        <w:t>发现进行小结，共包含以下三方面内容。</w:t>
      </w:r>
    </w:p>
    <w:p>
      <w:pPr>
        <w:ind w:left="532"/>
        <w:spacing w:before="256" w:line="509" w:lineRule="exact"/>
        <w:rPr>
          <w:rFonts w:ascii="SimHei" w:hAnsi="SimHei" w:eastAsia="SimHei" w:cs="SimHei"/>
          <w:sz w:val="21"/>
          <w:szCs w:val="21"/>
        </w:rPr>
      </w:pPr>
      <w:r>
        <w:rPr>
          <w:rFonts w:ascii="SimHei" w:hAnsi="SimHei" w:eastAsia="SimHei" w:cs="SimHei"/>
          <w:sz w:val="21"/>
          <w:szCs w:val="21"/>
          <w:b/>
          <w:bCs/>
          <w:spacing w:val="13"/>
          <w:position w:val="22"/>
        </w:rPr>
        <w:t>一、2005~2015年我国中等收入群体动态变化的</w:t>
      </w:r>
      <w:r>
        <w:rPr>
          <w:rFonts w:ascii="SimHei" w:hAnsi="SimHei" w:eastAsia="SimHei" w:cs="SimHei"/>
          <w:sz w:val="21"/>
          <w:szCs w:val="21"/>
          <w:b/>
          <w:bCs/>
          <w:spacing w:val="12"/>
          <w:position w:val="22"/>
        </w:rPr>
        <w:t>特征事实</w:t>
      </w:r>
    </w:p>
    <w:p>
      <w:pPr>
        <w:ind w:left="952"/>
        <w:spacing w:before="1" w:line="220" w:lineRule="auto"/>
        <w:rPr>
          <w:rFonts w:ascii="SimHei" w:hAnsi="SimHei" w:eastAsia="SimHei" w:cs="SimHei"/>
          <w:sz w:val="21"/>
          <w:szCs w:val="21"/>
        </w:rPr>
      </w:pPr>
      <w:r>
        <w:rPr>
          <w:rFonts w:ascii="SimHei" w:hAnsi="SimHei" w:eastAsia="SimHei" w:cs="SimHei"/>
          <w:sz w:val="21"/>
          <w:szCs w:val="21"/>
          <w:b/>
          <w:bCs/>
          <w:spacing w:val="10"/>
        </w:rPr>
        <w:t>(一)中等收入群体的规模与结构</w:t>
      </w:r>
    </w:p>
    <w:p>
      <w:pPr>
        <w:ind w:left="529" w:firstLine="420"/>
        <w:spacing w:before="235" w:line="277" w:lineRule="auto"/>
        <w:rPr>
          <w:rFonts w:ascii="SimSun" w:hAnsi="SimSun" w:eastAsia="SimSun" w:cs="SimSun"/>
          <w:sz w:val="21"/>
          <w:szCs w:val="21"/>
        </w:rPr>
      </w:pPr>
      <w:r>
        <w:rPr>
          <w:rFonts w:ascii="SimSun" w:hAnsi="SimSun" w:eastAsia="SimSun" w:cs="SimSun"/>
          <w:sz w:val="21"/>
          <w:szCs w:val="21"/>
          <w:spacing w:val="4"/>
        </w:rPr>
        <w:t>我们基于2005年、2010年、2015年的人口普查和2010～2018年</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CFPS</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微观</w:t>
      </w:r>
      <w:r>
        <w:rPr>
          <w:rFonts w:ascii="SimSun" w:hAnsi="SimSun" w:eastAsia="SimSun" w:cs="SimSun"/>
          <w:sz w:val="21"/>
          <w:szCs w:val="21"/>
        </w:rPr>
        <w:t xml:space="preserve"> </w:t>
      </w:r>
      <w:r>
        <w:rPr>
          <w:rFonts w:ascii="SimSun" w:hAnsi="SimSun" w:eastAsia="SimSun" w:cs="SimSun"/>
          <w:sz w:val="21"/>
          <w:szCs w:val="21"/>
          <w:spacing w:val="1"/>
        </w:rPr>
        <w:t>个体及家户数据，实证分析表明在2005~2015年的时间里，我国中等收入群体的</w:t>
      </w:r>
      <w:r>
        <w:rPr>
          <w:rFonts w:ascii="SimSun" w:hAnsi="SimSun" w:eastAsia="SimSun" w:cs="SimSun"/>
          <w:sz w:val="21"/>
          <w:szCs w:val="21"/>
          <w:spacing w:val="11"/>
        </w:rPr>
        <w:t xml:space="preserve"> </w:t>
      </w:r>
      <w:r>
        <w:rPr>
          <w:rFonts w:ascii="SimSun" w:hAnsi="SimSun" w:eastAsia="SimSun" w:cs="SimSun"/>
          <w:sz w:val="21"/>
          <w:szCs w:val="21"/>
          <w:spacing w:val="-2"/>
        </w:rPr>
        <w:t>规模逐年不断增加，近年来有加速增长的趋</w:t>
      </w:r>
      <w:r>
        <w:rPr>
          <w:rFonts w:ascii="SimSun" w:hAnsi="SimSun" w:eastAsia="SimSun" w:cs="SimSun"/>
          <w:sz w:val="21"/>
          <w:szCs w:val="21"/>
          <w:spacing w:val="-3"/>
        </w:rPr>
        <w:t>势。中等收入群体占总人口的比例，</w:t>
      </w:r>
      <w:r>
        <w:rPr>
          <w:rFonts w:ascii="SimSun" w:hAnsi="SimSun" w:eastAsia="SimSun" w:cs="SimSun"/>
          <w:sz w:val="21"/>
          <w:szCs w:val="21"/>
        </w:rPr>
        <w:t xml:space="preserve"> </w:t>
      </w:r>
      <w:r>
        <w:rPr>
          <w:rFonts w:ascii="SimSun" w:hAnsi="SimSun" w:eastAsia="SimSun" w:cs="SimSun"/>
          <w:sz w:val="21"/>
          <w:szCs w:val="21"/>
          <w:spacing w:val="10"/>
        </w:rPr>
        <w:t>2005年至2010年从1.28%增长到4.84%,五年间增加3.56个百分点；2010年至</w:t>
      </w:r>
      <w:r>
        <w:rPr>
          <w:rFonts w:ascii="SimSun" w:hAnsi="SimSun" w:eastAsia="SimSun" w:cs="SimSun"/>
          <w:sz w:val="21"/>
          <w:szCs w:val="21"/>
          <w:spacing w:val="4"/>
        </w:rPr>
        <w:t xml:space="preserve"> </w:t>
      </w:r>
      <w:r>
        <w:rPr>
          <w:rFonts w:ascii="SimSun" w:hAnsi="SimSun" w:eastAsia="SimSun" w:cs="SimSun"/>
          <w:sz w:val="21"/>
          <w:szCs w:val="21"/>
          <w:spacing w:val="1"/>
        </w:rPr>
        <w:t>2015年从4.84%增长到17.17%,五年间增加12.33个百分点。按此增长势头，2020</w:t>
      </w:r>
      <w:r>
        <w:rPr>
          <w:rFonts w:ascii="SimSun" w:hAnsi="SimSun" w:eastAsia="SimSun" w:cs="SimSun"/>
          <w:sz w:val="21"/>
          <w:szCs w:val="21"/>
          <w:spacing w:val="17"/>
        </w:rPr>
        <w:t xml:space="preserve"> </w:t>
      </w:r>
      <w:r>
        <w:rPr>
          <w:rFonts w:ascii="SimSun" w:hAnsi="SimSun" w:eastAsia="SimSun" w:cs="SimSun"/>
          <w:sz w:val="21"/>
          <w:szCs w:val="21"/>
          <w:spacing w:val="9"/>
        </w:rPr>
        <w:t>年中等收入群体占比估计已超过30%,规模为4亿人以上。</w:t>
      </w:r>
    </w:p>
    <w:p>
      <w:pPr>
        <w:ind w:left="529" w:right="1" w:firstLine="420"/>
        <w:spacing w:before="77" w:line="271" w:lineRule="auto"/>
        <w:rPr>
          <w:rFonts w:ascii="SimSun" w:hAnsi="SimSun" w:eastAsia="SimSun" w:cs="SimSun"/>
          <w:sz w:val="21"/>
          <w:szCs w:val="21"/>
        </w:rPr>
      </w:pPr>
      <w:r>
        <w:rPr>
          <w:rFonts w:ascii="SimSun" w:hAnsi="SimSun" w:eastAsia="SimSun" w:cs="SimSun"/>
          <w:sz w:val="21"/>
          <w:szCs w:val="21"/>
          <w:spacing w:val="1"/>
        </w:rPr>
        <w:t>从区域分布来看，2005年我国中等收入群体主要集中于东部沿海地区(如北</w:t>
      </w:r>
      <w:r>
        <w:rPr>
          <w:rFonts w:ascii="SimSun" w:hAnsi="SimSun" w:eastAsia="SimSun" w:cs="SimSun"/>
          <w:sz w:val="21"/>
          <w:szCs w:val="21"/>
          <w:spacing w:val="9"/>
        </w:rPr>
        <w:t xml:space="preserve"> </w:t>
      </w:r>
      <w:r>
        <w:rPr>
          <w:rFonts w:ascii="SimSun" w:hAnsi="SimSun" w:eastAsia="SimSun" w:cs="SimSun"/>
          <w:sz w:val="21"/>
          <w:szCs w:val="21"/>
          <w:spacing w:val="-4"/>
        </w:rPr>
        <w:t>京、上海、广东、浙江)。但是在接下来的十年内，中西部</w:t>
      </w:r>
      <w:r>
        <w:rPr>
          <w:rFonts w:ascii="SimSun" w:hAnsi="SimSun" w:eastAsia="SimSun" w:cs="SimSun"/>
          <w:sz w:val="21"/>
          <w:szCs w:val="21"/>
          <w:spacing w:val="-5"/>
        </w:rPr>
        <w:t>的绝大多数地区出现中</w:t>
      </w:r>
      <w:r>
        <w:rPr>
          <w:rFonts w:ascii="SimSun" w:hAnsi="SimSun" w:eastAsia="SimSun" w:cs="SimSun"/>
          <w:sz w:val="21"/>
          <w:szCs w:val="21"/>
        </w:rPr>
        <w:t xml:space="preserve"> </w:t>
      </w:r>
      <w:r>
        <w:rPr>
          <w:rFonts w:ascii="SimSun" w:hAnsi="SimSun" w:eastAsia="SimSun" w:cs="SimSun"/>
          <w:sz w:val="21"/>
          <w:szCs w:val="21"/>
          <w:spacing w:val="-1"/>
        </w:rPr>
        <w:t>等收入群体规模稳步上升且快于东部沿海地区的增长势头，使得</w:t>
      </w:r>
      <w:r>
        <w:rPr>
          <w:rFonts w:ascii="SimSun" w:hAnsi="SimSun" w:eastAsia="SimSun" w:cs="SimSun"/>
          <w:sz w:val="21"/>
          <w:szCs w:val="21"/>
          <w:spacing w:val="-2"/>
        </w:rPr>
        <w:t>我国中等收入群</w:t>
      </w:r>
      <w:r>
        <w:rPr>
          <w:rFonts w:ascii="SimSun" w:hAnsi="SimSun" w:eastAsia="SimSun" w:cs="SimSun"/>
          <w:sz w:val="21"/>
          <w:szCs w:val="21"/>
        </w:rPr>
        <w:t xml:space="preserve"> </w:t>
      </w:r>
      <w:r>
        <w:rPr>
          <w:rFonts w:ascii="SimSun" w:hAnsi="SimSun" w:eastAsia="SimSun" w:cs="SimSun"/>
          <w:sz w:val="21"/>
          <w:szCs w:val="21"/>
          <w:spacing w:val="-2"/>
        </w:rPr>
        <w:t>体的区域分布更加均衡。还有一个令人瞩目的现象是，近年来农村中等收入群体</w:t>
      </w:r>
      <w:r>
        <w:rPr>
          <w:rFonts w:ascii="SimSun" w:hAnsi="SimSun" w:eastAsia="SimSun" w:cs="SimSun"/>
          <w:sz w:val="21"/>
          <w:szCs w:val="21"/>
          <w:spacing w:val="7"/>
        </w:rPr>
        <w:t xml:space="preserve"> </w:t>
      </w:r>
      <w:r>
        <w:rPr>
          <w:rFonts w:ascii="SimSun" w:hAnsi="SimSun" w:eastAsia="SimSun" w:cs="SimSun"/>
          <w:sz w:val="21"/>
          <w:szCs w:val="21"/>
          <w:spacing w:val="-1"/>
        </w:rPr>
        <w:t>增长迅速，在许多地区农村中等收入群体占该地区中等收入群体的1/3～1</w:t>
      </w:r>
      <w:r>
        <w:rPr>
          <w:rFonts w:ascii="SimSun" w:hAnsi="SimSun" w:eastAsia="SimSun" w:cs="SimSun"/>
          <w:sz w:val="21"/>
          <w:szCs w:val="21"/>
          <w:spacing w:val="-2"/>
        </w:rPr>
        <w:t>/2。上</w:t>
      </w:r>
      <w:r>
        <w:rPr>
          <w:rFonts w:ascii="SimSun" w:hAnsi="SimSun" w:eastAsia="SimSun" w:cs="SimSun"/>
          <w:sz w:val="21"/>
          <w:szCs w:val="21"/>
        </w:rPr>
        <w:t xml:space="preserve"> </w:t>
      </w:r>
      <w:r>
        <w:rPr>
          <w:rFonts w:ascii="SimSun" w:hAnsi="SimSun" w:eastAsia="SimSun" w:cs="SimSun"/>
          <w:sz w:val="21"/>
          <w:szCs w:val="21"/>
          <w:spacing w:val="-4"/>
        </w:rPr>
        <w:t>述发现表明我国的经济增长具有广泛的包容性和分享性。</w:t>
      </w:r>
    </w:p>
    <w:p>
      <w:pPr>
        <w:ind w:left="529" w:right="11" w:firstLine="420"/>
        <w:spacing w:before="102" w:line="276" w:lineRule="auto"/>
        <w:rPr>
          <w:rFonts w:ascii="SimSun" w:hAnsi="SimSun" w:eastAsia="SimSun" w:cs="SimSun"/>
          <w:sz w:val="21"/>
          <w:szCs w:val="21"/>
        </w:rPr>
      </w:pPr>
      <w:r>
        <w:rPr>
          <w:rFonts w:ascii="SimSun" w:hAnsi="SimSun" w:eastAsia="SimSun" w:cs="SimSun"/>
          <w:sz w:val="21"/>
          <w:szCs w:val="21"/>
          <w:spacing w:val="1"/>
        </w:rPr>
        <w:t>此外值得一提的是，2005～2015 年中等收入群体区域分布的均衡化，与同</w:t>
      </w:r>
      <w:r>
        <w:rPr>
          <w:rFonts w:ascii="SimSun" w:hAnsi="SimSun" w:eastAsia="SimSun" w:cs="SimSun"/>
          <w:sz w:val="21"/>
          <w:szCs w:val="21"/>
          <w:spacing w:val="15"/>
        </w:rPr>
        <w:t xml:space="preserve"> </w:t>
      </w:r>
      <w:r>
        <w:rPr>
          <w:rFonts w:ascii="SimSun" w:hAnsi="SimSun" w:eastAsia="SimSun" w:cs="SimSun"/>
          <w:sz w:val="21"/>
          <w:szCs w:val="21"/>
          <w:spacing w:val="-2"/>
        </w:rPr>
        <w:t>一时期我国绝大多数省份的城乡差距稳步缩小、全国地区间收入差距稳步缩小的</w:t>
      </w:r>
      <w:r>
        <w:rPr>
          <w:rFonts w:ascii="SimSun" w:hAnsi="SimSun" w:eastAsia="SimSun" w:cs="SimSun"/>
          <w:sz w:val="21"/>
          <w:szCs w:val="21"/>
          <w:spacing w:val="15"/>
        </w:rPr>
        <w:t xml:space="preserve"> </w:t>
      </w:r>
      <w:r>
        <w:rPr>
          <w:rFonts w:ascii="SimSun" w:hAnsi="SimSun" w:eastAsia="SimSun" w:cs="SimSun"/>
          <w:sz w:val="21"/>
          <w:szCs w:val="21"/>
          <w:spacing w:val="4"/>
        </w:rPr>
        <w:t>总体趋势高度一致。上述发现表明，中国在经历了1995～2005年地区</w:t>
      </w:r>
      <w:r>
        <w:rPr>
          <w:rFonts w:ascii="SimSun" w:hAnsi="SimSun" w:eastAsia="SimSun" w:cs="SimSun"/>
          <w:sz w:val="21"/>
          <w:szCs w:val="21"/>
          <w:spacing w:val="3"/>
        </w:rPr>
        <w:t>差距、城</w:t>
      </w:r>
      <w:r>
        <w:rPr>
          <w:rFonts w:ascii="SimSun" w:hAnsi="SimSun" w:eastAsia="SimSun" w:cs="SimSun"/>
          <w:sz w:val="21"/>
          <w:szCs w:val="21"/>
        </w:rPr>
        <w:t xml:space="preserve"> </w:t>
      </w:r>
      <w:r>
        <w:rPr>
          <w:rFonts w:ascii="SimSun" w:hAnsi="SimSun" w:eastAsia="SimSun" w:cs="SimSun"/>
          <w:sz w:val="21"/>
          <w:szCs w:val="21"/>
          <w:spacing w:val="4"/>
        </w:rPr>
        <w:t>乡差距持续拉大的局面之后，于2005～2015年实现了地区间收入分配格</w:t>
      </w:r>
      <w:r>
        <w:rPr>
          <w:rFonts w:ascii="SimSun" w:hAnsi="SimSun" w:eastAsia="SimSun" w:cs="SimSun"/>
          <w:sz w:val="21"/>
          <w:szCs w:val="21"/>
          <w:spacing w:val="3"/>
        </w:rPr>
        <w:t>局的重</w:t>
      </w:r>
      <w:r>
        <w:rPr>
          <w:rFonts w:ascii="SimSun" w:hAnsi="SimSun" w:eastAsia="SimSun" w:cs="SimSun"/>
          <w:sz w:val="21"/>
          <w:szCs w:val="21"/>
        </w:rPr>
        <w:t xml:space="preserve"> </w:t>
      </w:r>
      <w:r>
        <w:rPr>
          <w:rFonts w:ascii="SimSun" w:hAnsi="SimSun" w:eastAsia="SimSun" w:cs="SimSun"/>
          <w:sz w:val="21"/>
          <w:szCs w:val="21"/>
          <w:spacing w:val="-8"/>
        </w:rPr>
        <w:t>要逆转。</w:t>
      </w:r>
    </w:p>
    <w:p>
      <w:pPr>
        <w:ind w:left="529" w:right="1" w:firstLine="420"/>
        <w:spacing w:before="89" w:line="272" w:lineRule="auto"/>
        <w:rPr>
          <w:rFonts w:ascii="SimSun" w:hAnsi="SimSun" w:eastAsia="SimSun" w:cs="SimSun"/>
          <w:sz w:val="21"/>
          <w:szCs w:val="21"/>
        </w:rPr>
      </w:pPr>
      <w:r>
        <w:rPr>
          <w:rFonts w:ascii="SimSun" w:hAnsi="SimSun" w:eastAsia="SimSun" w:cs="SimSun"/>
          <w:sz w:val="21"/>
          <w:szCs w:val="21"/>
          <w:spacing w:val="5"/>
        </w:rPr>
        <w:t>值得注意的是，东北地区(包括内蒙古)的</w:t>
      </w:r>
      <w:r>
        <w:rPr>
          <w:rFonts w:ascii="SimSun" w:hAnsi="SimSun" w:eastAsia="SimSun" w:cs="SimSun"/>
          <w:sz w:val="21"/>
          <w:szCs w:val="21"/>
          <w:spacing w:val="4"/>
        </w:rPr>
        <w:t>中等收入群体在2005～2015年经</w:t>
      </w:r>
      <w:r>
        <w:rPr>
          <w:rFonts w:ascii="SimSun" w:hAnsi="SimSun" w:eastAsia="SimSun" w:cs="SimSun"/>
          <w:sz w:val="21"/>
          <w:szCs w:val="21"/>
        </w:rPr>
        <w:t xml:space="preserve"> </w:t>
      </w:r>
      <w:r>
        <w:rPr>
          <w:rFonts w:ascii="SimSun" w:hAnsi="SimSun" w:eastAsia="SimSun" w:cs="SimSun"/>
          <w:sz w:val="21"/>
          <w:szCs w:val="21"/>
          <w:spacing w:val="4"/>
        </w:rPr>
        <w:t>历了前5年上升、后5年下降的变化，这与该地区的城乡差距变动趋势一致，也</w:t>
      </w:r>
      <w:r>
        <w:rPr>
          <w:rFonts w:ascii="SimSun" w:hAnsi="SimSun" w:eastAsia="SimSun" w:cs="SimSun"/>
          <w:sz w:val="21"/>
          <w:szCs w:val="21"/>
          <w:spacing w:val="11"/>
        </w:rPr>
        <w:t xml:space="preserve"> </w:t>
      </w:r>
      <w:r>
        <w:rPr>
          <w:rFonts w:ascii="SimSun" w:hAnsi="SimSun" w:eastAsia="SimSun" w:cs="SimSun"/>
          <w:sz w:val="21"/>
          <w:szCs w:val="21"/>
          <w:spacing w:val="-2"/>
        </w:rPr>
        <w:t>与近年来东北地区经济持续下行的情况相吻</w:t>
      </w:r>
      <w:r>
        <w:rPr>
          <w:rFonts w:ascii="SimSun" w:hAnsi="SimSun" w:eastAsia="SimSun" w:cs="SimSun"/>
          <w:sz w:val="21"/>
          <w:szCs w:val="21"/>
          <w:spacing w:val="-3"/>
        </w:rPr>
        <w:t>合。从扩大中等收入群体的视角看，</w:t>
      </w:r>
      <w:r>
        <w:rPr>
          <w:rFonts w:ascii="SimSun" w:hAnsi="SimSun" w:eastAsia="SimSun" w:cs="SimSun"/>
          <w:sz w:val="21"/>
          <w:szCs w:val="21"/>
        </w:rPr>
        <w:t xml:space="preserve"> </w:t>
      </w:r>
      <w:r>
        <w:rPr>
          <w:rFonts w:ascii="SimSun" w:hAnsi="SimSun" w:eastAsia="SimSun" w:cs="SimSun"/>
          <w:sz w:val="21"/>
          <w:szCs w:val="21"/>
          <w:spacing w:val="-2"/>
        </w:rPr>
        <w:t>过去曾经发挥重要作用的振兴东北等政策的改进效应已经趋近衰竭，亟须出台新</w:t>
      </w:r>
    </w:p>
    <w:p>
      <w:pPr>
        <w:spacing w:line="272" w:lineRule="auto"/>
        <w:sectPr>
          <w:pgSz w:w="8910" w:h="13210"/>
          <w:pgMar w:top="19" w:right="769" w:bottom="0" w:left="299" w:header="0" w:footer="0" w:gutter="0"/>
        </w:sectPr>
        <w:rPr>
          <w:rFonts w:ascii="SimSun" w:hAnsi="SimSun" w:eastAsia="SimSun" w:cs="SimSun"/>
          <w:sz w:val="21"/>
          <w:szCs w:val="21"/>
        </w:rPr>
      </w:pPr>
    </w:p>
    <w:p>
      <w:pPr>
        <w:pStyle w:val="BodyText"/>
        <w:spacing w:line="340" w:lineRule="auto"/>
        <w:rPr/>
      </w:pPr>
      <w:r/>
    </w:p>
    <w:p>
      <w:pPr>
        <w:ind w:left="5452"/>
        <w:spacing w:before="59" w:line="226" w:lineRule="auto"/>
        <w:rPr>
          <w:rFonts w:ascii="SimSun" w:hAnsi="SimSun" w:eastAsia="SimSun" w:cs="SimSun"/>
          <w:sz w:val="14"/>
          <w:szCs w:val="14"/>
        </w:rPr>
      </w:pPr>
      <w:r>
        <w:drawing>
          <wp:anchor distT="0" distB="0" distL="0" distR="0" simplePos="0" relativeHeight="251691008" behindDoc="1" locked="0" layoutInCell="1" allowOverlap="1">
            <wp:simplePos x="0" y="0"/>
            <wp:positionH relativeFrom="column">
              <wp:posOffset>4495784</wp:posOffset>
            </wp:positionH>
            <wp:positionV relativeFrom="paragraph">
              <wp:posOffset>-26553</wp:posOffset>
            </wp:positionV>
            <wp:extent cx="520691" cy="279416"/>
            <wp:effectExtent l="0" t="0" r="0" b="0"/>
            <wp:wrapNone/>
            <wp:docPr id="30" name="IM 30"/>
            <wp:cNvGraphicFramePr/>
            <a:graphic>
              <a:graphicData uri="http://schemas.openxmlformats.org/drawingml/2006/picture">
                <pic:pic>
                  <pic:nvPicPr>
                    <pic:cNvPr id="30" name="IM 30"/>
                    <pic:cNvPicPr/>
                  </pic:nvPicPr>
                  <pic:blipFill>
                    <a:blip r:embed="rId20"/>
                    <a:stretch>
                      <a:fillRect/>
                    </a:stretch>
                  </pic:blipFill>
                  <pic:spPr>
                    <a:xfrm rot="0">
                      <a:off x="0" y="0"/>
                      <a:ext cx="520691" cy="279416"/>
                    </a:xfrm>
                    <a:prstGeom prst="rect">
                      <a:avLst/>
                    </a:prstGeom>
                  </pic:spPr>
                </pic:pic>
              </a:graphicData>
            </a:graphic>
          </wp:anchor>
        </w:drawing>
      </w:r>
      <w:r>
        <w:rPr>
          <w:rFonts w:ascii="STXinwei" w:hAnsi="STXinwei" w:eastAsia="STXinwei" w:cs="STXinwei"/>
          <w:sz w:val="18"/>
          <w:szCs w:val="18"/>
          <w:b/>
          <w:bCs/>
          <w:spacing w:val="-11"/>
        </w:rPr>
        <w:t>第一章</w:t>
      </w:r>
      <w:r>
        <w:rPr>
          <w:rFonts w:ascii="STXinwei" w:hAnsi="STXinwei" w:eastAsia="STXinwei" w:cs="STXinwei"/>
          <w:sz w:val="18"/>
          <w:szCs w:val="18"/>
          <w:spacing w:val="5"/>
        </w:rPr>
        <w:t xml:space="preserve">    </w:t>
      </w:r>
      <w:r>
        <w:rPr>
          <w:rFonts w:ascii="STXinwei" w:hAnsi="STXinwei" w:eastAsia="STXinwei" w:cs="STXinwei"/>
          <w:sz w:val="18"/>
          <w:szCs w:val="18"/>
          <w:b/>
          <w:bCs/>
          <w:spacing w:val="-11"/>
        </w:rPr>
        <w:t>导</w:t>
      </w:r>
      <w:r>
        <w:rPr>
          <w:rFonts w:ascii="STXinwei" w:hAnsi="STXinwei" w:eastAsia="STXinwei" w:cs="STXinwei"/>
          <w:sz w:val="18"/>
          <w:szCs w:val="18"/>
          <w:spacing w:val="1"/>
        </w:rPr>
        <w:t xml:space="preserve">         </w:t>
      </w:r>
      <w:r>
        <w:rPr>
          <w:rFonts w:ascii="STXinwei" w:hAnsi="STXinwei" w:eastAsia="STXinwei" w:cs="STXinwei"/>
          <w:sz w:val="18"/>
          <w:szCs w:val="18"/>
          <w:b/>
          <w:bCs/>
          <w:spacing w:val="-11"/>
        </w:rPr>
        <w:t>论</w:t>
      </w:r>
      <w:r>
        <w:rPr>
          <w:rFonts w:ascii="STXinwei" w:hAnsi="STXinwei" w:eastAsia="STXinwei" w:cs="STXinwei"/>
          <w:sz w:val="18"/>
          <w:szCs w:val="18"/>
          <w:spacing w:val="2"/>
        </w:rPr>
        <w:t xml:space="preserve">              </w:t>
      </w:r>
      <w:r>
        <w:rPr>
          <w:rFonts w:ascii="SimSun" w:hAnsi="SimSun" w:eastAsia="SimSun" w:cs="SimSun"/>
          <w:sz w:val="14"/>
          <w:szCs w:val="14"/>
          <w:spacing w:val="-11"/>
          <w:position w:val="-3"/>
        </w:rPr>
        <w:t>7</w:t>
      </w:r>
    </w:p>
    <w:p>
      <w:pPr>
        <w:pStyle w:val="BodyText"/>
        <w:spacing w:line="291" w:lineRule="auto"/>
        <w:rPr/>
      </w:pPr>
      <w:r/>
    </w:p>
    <w:p>
      <w:pPr>
        <w:spacing w:before="69" w:line="219" w:lineRule="auto"/>
        <w:rPr>
          <w:rFonts w:ascii="SimSun" w:hAnsi="SimSun" w:eastAsia="SimSun" w:cs="SimSun"/>
          <w:sz w:val="21"/>
          <w:szCs w:val="21"/>
        </w:rPr>
      </w:pPr>
      <w:r>
        <w:rPr>
          <w:rFonts w:ascii="SimSun" w:hAnsi="SimSun" w:eastAsia="SimSun" w:cs="SimSun"/>
          <w:sz w:val="21"/>
          <w:szCs w:val="21"/>
          <w:spacing w:val="-4"/>
        </w:rPr>
        <w:t>的产业发展和产业升级政策以遏制东北地区情况的进一步恶化。</w:t>
      </w:r>
    </w:p>
    <w:p>
      <w:pPr>
        <w:ind w:left="432"/>
        <w:spacing w:before="265" w:line="221" w:lineRule="auto"/>
        <w:rPr>
          <w:rFonts w:ascii="SimHei" w:hAnsi="SimHei" w:eastAsia="SimHei" w:cs="SimHei"/>
          <w:sz w:val="21"/>
          <w:szCs w:val="21"/>
        </w:rPr>
      </w:pPr>
      <w:r>
        <w:rPr>
          <w:rFonts w:ascii="SimHei" w:hAnsi="SimHei" w:eastAsia="SimHei" w:cs="SimHei"/>
          <w:sz w:val="21"/>
          <w:szCs w:val="21"/>
          <w:b/>
          <w:bCs/>
          <w:spacing w:val="11"/>
        </w:rPr>
        <w:t>(二)中等收入群体规模与基尼系数</w:t>
      </w:r>
    </w:p>
    <w:p>
      <w:pPr>
        <w:ind w:right="600" w:firstLine="429"/>
        <w:spacing w:before="232" w:line="269" w:lineRule="auto"/>
        <w:jc w:val="both"/>
        <w:rPr>
          <w:rFonts w:ascii="SimSun" w:hAnsi="SimSun" w:eastAsia="SimSun" w:cs="SimSun"/>
          <w:sz w:val="21"/>
          <w:szCs w:val="21"/>
        </w:rPr>
      </w:pPr>
      <w:r>
        <w:rPr>
          <w:rFonts w:ascii="SimSun" w:hAnsi="SimSun" w:eastAsia="SimSun" w:cs="SimSun"/>
          <w:sz w:val="21"/>
          <w:szCs w:val="21"/>
          <w:spacing w:val="3"/>
        </w:rPr>
        <w:t>虽然我国收入分配的基尼系数在2010～2015年总体呈下降态势，但自2016</w:t>
      </w:r>
      <w:r>
        <w:rPr>
          <w:rFonts w:ascii="SimSun" w:hAnsi="SimSun" w:eastAsia="SimSun" w:cs="SimSun"/>
          <w:sz w:val="21"/>
          <w:szCs w:val="21"/>
          <w:spacing w:val="15"/>
        </w:rPr>
        <w:t xml:space="preserve"> </w:t>
      </w:r>
      <w:r>
        <w:rPr>
          <w:rFonts w:ascii="SimSun" w:hAnsi="SimSun" w:eastAsia="SimSun" w:cs="SimSun"/>
          <w:sz w:val="21"/>
          <w:szCs w:val="21"/>
          <w:spacing w:val="-1"/>
        </w:rPr>
        <w:t>年开始又恢复上升。与之相对，全国地区差距、</w:t>
      </w:r>
      <w:r>
        <w:rPr>
          <w:rFonts w:ascii="SimSun" w:hAnsi="SimSun" w:eastAsia="SimSun" w:cs="SimSun"/>
          <w:sz w:val="21"/>
          <w:szCs w:val="21"/>
          <w:spacing w:val="-2"/>
        </w:rPr>
        <w:t>城乡差距自2016年以来仍然不断</w:t>
      </w:r>
      <w:r>
        <w:rPr>
          <w:rFonts w:ascii="SimSun" w:hAnsi="SimSun" w:eastAsia="SimSun" w:cs="SimSun"/>
          <w:sz w:val="21"/>
          <w:szCs w:val="21"/>
        </w:rPr>
        <w:t xml:space="preserve"> </w:t>
      </w:r>
      <w:r>
        <w:rPr>
          <w:rFonts w:ascii="SimSun" w:hAnsi="SimSun" w:eastAsia="SimSun" w:cs="SimSun"/>
          <w:sz w:val="21"/>
          <w:szCs w:val="21"/>
          <w:spacing w:val="-3"/>
        </w:rPr>
        <w:t>收窄，中等收入群体规模也在扩大。既有研究发现，在2010年之前，中国收入分</w:t>
      </w:r>
      <w:r>
        <w:rPr>
          <w:rFonts w:ascii="SimSun" w:hAnsi="SimSun" w:eastAsia="SimSun" w:cs="SimSun"/>
          <w:sz w:val="21"/>
          <w:szCs w:val="21"/>
          <w:spacing w:val="18"/>
        </w:rPr>
        <w:t xml:space="preserve"> </w:t>
      </w:r>
      <w:r>
        <w:rPr>
          <w:rFonts w:ascii="SimSun" w:hAnsi="SimSun" w:eastAsia="SimSun" w:cs="SimSun"/>
          <w:sz w:val="21"/>
          <w:szCs w:val="21"/>
          <w:spacing w:val="6"/>
        </w:rPr>
        <w:t>配基尼系数的70%由地区差异(包括城乡差异)决定，而社会群体差异和个体差</w:t>
      </w:r>
      <w:r>
        <w:rPr>
          <w:rFonts w:ascii="SimSun" w:hAnsi="SimSun" w:eastAsia="SimSun" w:cs="SimSun"/>
          <w:sz w:val="21"/>
          <w:szCs w:val="21"/>
          <w:spacing w:val="9"/>
        </w:rPr>
        <w:t xml:space="preserve"> </w:t>
      </w:r>
      <w:r>
        <w:rPr>
          <w:rFonts w:ascii="SimSun" w:hAnsi="SimSun" w:eastAsia="SimSun" w:cs="SimSun"/>
          <w:sz w:val="21"/>
          <w:szCs w:val="21"/>
          <w:spacing w:val="3"/>
        </w:rPr>
        <w:t>异因素的影响只占30%。</w:t>
      </w:r>
    </w:p>
    <w:p>
      <w:pPr>
        <w:ind w:right="620" w:firstLine="429"/>
        <w:spacing w:before="112" w:line="275" w:lineRule="auto"/>
        <w:jc w:val="both"/>
        <w:rPr>
          <w:rFonts w:ascii="SimSun" w:hAnsi="SimSun" w:eastAsia="SimSun" w:cs="SimSun"/>
          <w:sz w:val="21"/>
          <w:szCs w:val="21"/>
        </w:rPr>
      </w:pPr>
      <w:r>
        <w:rPr>
          <w:rFonts w:ascii="SimSun" w:hAnsi="SimSun" w:eastAsia="SimSun" w:cs="SimSun"/>
          <w:sz w:val="21"/>
          <w:szCs w:val="21"/>
          <w:spacing w:val="3"/>
        </w:rPr>
        <w:t>虽然地区差距(包括中等收入群体分布的区域差距)、城乡差距自2010年以</w:t>
      </w:r>
      <w:r>
        <w:rPr>
          <w:rFonts w:ascii="SimSun" w:hAnsi="SimSun" w:eastAsia="SimSun" w:cs="SimSun"/>
          <w:sz w:val="21"/>
          <w:szCs w:val="21"/>
          <w:spacing w:val="12"/>
        </w:rPr>
        <w:t xml:space="preserve"> </w:t>
      </w:r>
      <w:r>
        <w:rPr>
          <w:rFonts w:ascii="SimSun" w:hAnsi="SimSun" w:eastAsia="SimSun" w:cs="SimSun"/>
          <w:sz w:val="21"/>
          <w:szCs w:val="21"/>
          <w:spacing w:val="-2"/>
        </w:rPr>
        <w:t>来都在稳步、显著地缩小，但这种地区差距的缩小没</w:t>
      </w:r>
      <w:r>
        <w:rPr>
          <w:rFonts w:ascii="SimSun" w:hAnsi="SimSun" w:eastAsia="SimSun" w:cs="SimSun"/>
          <w:sz w:val="21"/>
          <w:szCs w:val="21"/>
          <w:spacing w:val="-3"/>
        </w:rPr>
        <w:t>有带来全国收入分配基尼系</w:t>
      </w:r>
      <w:r>
        <w:rPr>
          <w:rFonts w:ascii="SimSun" w:hAnsi="SimSun" w:eastAsia="SimSun" w:cs="SimSun"/>
          <w:sz w:val="21"/>
          <w:szCs w:val="21"/>
        </w:rPr>
        <w:t xml:space="preserve"> </w:t>
      </w:r>
      <w:r>
        <w:rPr>
          <w:rFonts w:ascii="SimSun" w:hAnsi="SimSun" w:eastAsia="SimSun" w:cs="SimSun"/>
          <w:sz w:val="21"/>
          <w:szCs w:val="21"/>
          <w:spacing w:val="-3"/>
        </w:rPr>
        <w:t>数的明显和持续下降。这表明，在地区差距之外，决定基尼系数的其他因素不仅</w:t>
      </w:r>
      <w:r>
        <w:rPr>
          <w:rFonts w:ascii="SimSun" w:hAnsi="SimSun" w:eastAsia="SimSun" w:cs="SimSun"/>
          <w:sz w:val="21"/>
          <w:szCs w:val="21"/>
          <w:spacing w:val="16"/>
        </w:rPr>
        <w:t xml:space="preserve"> </w:t>
      </w:r>
      <w:r>
        <w:rPr>
          <w:rFonts w:ascii="SimSun" w:hAnsi="SimSun" w:eastAsia="SimSun" w:cs="SimSun"/>
          <w:sz w:val="21"/>
          <w:szCs w:val="21"/>
          <w:spacing w:val="-3"/>
        </w:rPr>
        <w:t>没有改善，反而出现了一定的退步。有鉴于此，我们认为中国收入分配格局正在</w:t>
      </w:r>
      <w:r>
        <w:rPr>
          <w:rFonts w:ascii="SimSun" w:hAnsi="SimSun" w:eastAsia="SimSun" w:cs="SimSun"/>
          <w:sz w:val="21"/>
          <w:szCs w:val="21"/>
          <w:spacing w:val="15"/>
        </w:rPr>
        <w:t xml:space="preserve"> </w:t>
      </w:r>
      <w:r>
        <w:rPr>
          <w:rFonts w:ascii="SimSun" w:hAnsi="SimSun" w:eastAsia="SimSun" w:cs="SimSun"/>
          <w:sz w:val="21"/>
          <w:szCs w:val="21"/>
          <w:spacing w:val="-3"/>
        </w:rPr>
        <w:t>出现极为重要的结构性变化：过去我国收入分配基尼系数主要由地区差距和城乡</w:t>
      </w:r>
      <w:r>
        <w:rPr>
          <w:rFonts w:ascii="SimSun" w:hAnsi="SimSun" w:eastAsia="SimSun" w:cs="SimSun"/>
          <w:sz w:val="21"/>
          <w:szCs w:val="21"/>
          <w:spacing w:val="12"/>
        </w:rPr>
        <w:t xml:space="preserve"> </w:t>
      </w:r>
      <w:r>
        <w:rPr>
          <w:rFonts w:ascii="SimSun" w:hAnsi="SimSun" w:eastAsia="SimSun" w:cs="SimSun"/>
          <w:sz w:val="21"/>
          <w:szCs w:val="21"/>
          <w:spacing w:val="-3"/>
        </w:rPr>
        <w:t>差距驱动，而现在职业、行业、教育程度等因素对收入差距的影响力正在迅速上</w:t>
      </w:r>
      <w:r>
        <w:rPr>
          <w:rFonts w:ascii="SimSun" w:hAnsi="SimSun" w:eastAsia="SimSun" w:cs="SimSun"/>
          <w:sz w:val="21"/>
          <w:szCs w:val="21"/>
          <w:spacing w:val="12"/>
        </w:rPr>
        <w:t xml:space="preserve"> </w:t>
      </w:r>
      <w:r>
        <w:rPr>
          <w:rFonts w:ascii="SimSun" w:hAnsi="SimSun" w:eastAsia="SimSun" w:cs="SimSun"/>
          <w:sz w:val="21"/>
          <w:szCs w:val="21"/>
          <w:spacing w:val="3"/>
        </w:rPr>
        <w:t>升。该趋势与发达国家(如美国)基尼系数的决定机制总体一致，即地区差距不</w:t>
      </w:r>
      <w:r>
        <w:rPr>
          <w:rFonts w:ascii="SimSun" w:hAnsi="SimSun" w:eastAsia="SimSun" w:cs="SimSun"/>
          <w:sz w:val="21"/>
          <w:szCs w:val="21"/>
          <w:spacing w:val="15"/>
        </w:rPr>
        <w:t xml:space="preserve"> </w:t>
      </w:r>
      <w:r>
        <w:rPr>
          <w:rFonts w:ascii="SimSun" w:hAnsi="SimSun" w:eastAsia="SimSun" w:cs="SimSun"/>
          <w:sz w:val="21"/>
          <w:szCs w:val="21"/>
          <w:spacing w:val="-3"/>
        </w:rPr>
        <w:t>占据主要地位。与之相对，以人工智能和工业机器人为代表的技术冲击和数字化</w:t>
      </w:r>
      <w:r>
        <w:rPr>
          <w:rFonts w:ascii="SimSun" w:hAnsi="SimSun" w:eastAsia="SimSun" w:cs="SimSun"/>
          <w:sz w:val="21"/>
          <w:szCs w:val="21"/>
          <w:spacing w:val="12"/>
        </w:rPr>
        <w:t xml:space="preserve"> </w:t>
      </w:r>
      <w:r>
        <w:rPr>
          <w:rFonts w:ascii="SimSun" w:hAnsi="SimSun" w:eastAsia="SimSun" w:cs="SimSun"/>
          <w:sz w:val="21"/>
          <w:szCs w:val="21"/>
          <w:spacing w:val="-13"/>
        </w:rPr>
        <w:t>转型对劳动力的职业分布、行业分布、技能结构都有重要影</w:t>
      </w:r>
      <w:r>
        <w:rPr>
          <w:rFonts w:ascii="SimSun" w:hAnsi="SimSun" w:eastAsia="SimSun" w:cs="SimSun"/>
          <w:sz w:val="21"/>
          <w:szCs w:val="21"/>
          <w:spacing w:val="-14"/>
        </w:rPr>
        <w:t>响。从这个角度出发，未</w:t>
      </w:r>
      <w:r>
        <w:rPr>
          <w:rFonts w:ascii="SimSun" w:hAnsi="SimSun" w:eastAsia="SimSun" w:cs="SimSun"/>
          <w:sz w:val="21"/>
          <w:szCs w:val="21"/>
        </w:rPr>
        <w:t xml:space="preserve"> </w:t>
      </w:r>
      <w:r>
        <w:rPr>
          <w:rFonts w:ascii="SimSun" w:hAnsi="SimSun" w:eastAsia="SimSun" w:cs="SimSun"/>
          <w:sz w:val="21"/>
          <w:szCs w:val="21"/>
          <w:spacing w:val="-8"/>
        </w:rPr>
        <w:t>来20～30年，我国在降低基尼系数、改善收入分配格局方面将面临更严峻的挑战。</w:t>
      </w:r>
    </w:p>
    <w:p>
      <w:pPr>
        <w:ind w:right="604" w:firstLine="429"/>
        <w:spacing w:before="174" w:line="274" w:lineRule="auto"/>
        <w:rPr>
          <w:rFonts w:ascii="SimSun" w:hAnsi="SimSun" w:eastAsia="SimSun" w:cs="SimSun"/>
          <w:sz w:val="21"/>
          <w:szCs w:val="21"/>
        </w:rPr>
      </w:pPr>
      <w:r>
        <w:rPr>
          <w:rFonts w:ascii="SimSun" w:hAnsi="SimSun" w:eastAsia="SimSun" w:cs="SimSun"/>
          <w:sz w:val="21"/>
          <w:szCs w:val="21"/>
          <w:spacing w:val="-3"/>
        </w:rPr>
        <w:t>值得注意的是，过去我国改善收入分配的国家政策主要是以区域经济协调发</w:t>
      </w:r>
      <w:r>
        <w:rPr>
          <w:rFonts w:ascii="SimSun" w:hAnsi="SimSun" w:eastAsia="SimSun" w:cs="SimSun"/>
          <w:sz w:val="21"/>
          <w:szCs w:val="21"/>
          <w:spacing w:val="16"/>
        </w:rPr>
        <w:t xml:space="preserve"> </w:t>
      </w:r>
      <w:r>
        <w:rPr>
          <w:rFonts w:ascii="SimSun" w:hAnsi="SimSun" w:eastAsia="SimSun" w:cs="SimSun"/>
          <w:sz w:val="21"/>
          <w:szCs w:val="21"/>
          <w:spacing w:val="-3"/>
        </w:rPr>
        <w:t>展战略为主，如西部大开发、东北振兴、中部崛起、新农村建设、乡村振兴等。</w:t>
      </w:r>
      <w:r>
        <w:rPr>
          <w:rFonts w:ascii="SimSun" w:hAnsi="SimSun" w:eastAsia="SimSun" w:cs="SimSun"/>
          <w:sz w:val="21"/>
          <w:szCs w:val="21"/>
          <w:spacing w:val="8"/>
        </w:rPr>
        <w:t xml:space="preserve"> </w:t>
      </w:r>
      <w:r>
        <w:rPr>
          <w:rFonts w:ascii="SimSun" w:hAnsi="SimSun" w:eastAsia="SimSun" w:cs="SimSun"/>
          <w:sz w:val="21"/>
          <w:szCs w:val="21"/>
          <w:spacing w:val="1"/>
        </w:rPr>
        <w:t>上述区域性干预政策成效显著,在缩小地区差距上发挥了巨大作用。但是，随着</w:t>
      </w:r>
      <w:r>
        <w:rPr>
          <w:rFonts w:ascii="SimSun" w:hAnsi="SimSun" w:eastAsia="SimSun" w:cs="SimSun"/>
          <w:sz w:val="21"/>
          <w:szCs w:val="21"/>
          <w:spacing w:val="14"/>
        </w:rPr>
        <w:t xml:space="preserve"> </w:t>
      </w:r>
      <w:r>
        <w:rPr>
          <w:rFonts w:ascii="SimSun" w:hAnsi="SimSun" w:eastAsia="SimSun" w:cs="SimSun"/>
          <w:sz w:val="21"/>
          <w:szCs w:val="21"/>
          <w:spacing w:val="-2"/>
        </w:rPr>
        <w:t>收入差距的决定因素越来越转向社会群体差异和个体差异，我国的收入分配改善</w:t>
      </w:r>
      <w:r>
        <w:rPr>
          <w:rFonts w:ascii="SimSun" w:hAnsi="SimSun" w:eastAsia="SimSun" w:cs="SimSun"/>
          <w:sz w:val="21"/>
          <w:szCs w:val="21"/>
        </w:rPr>
        <w:t xml:space="preserve"> </w:t>
      </w:r>
      <w:r>
        <w:rPr>
          <w:rFonts w:ascii="SimSun" w:hAnsi="SimSun" w:eastAsia="SimSun" w:cs="SimSun"/>
          <w:sz w:val="21"/>
          <w:szCs w:val="21"/>
          <w:spacing w:val="-2"/>
        </w:rPr>
        <w:t>政策的重心及具体组合也就必须随之发生调整，</w:t>
      </w:r>
      <w:r>
        <w:rPr>
          <w:rFonts w:ascii="SimSun" w:hAnsi="SimSun" w:eastAsia="SimSun" w:cs="SimSun"/>
          <w:sz w:val="21"/>
          <w:szCs w:val="21"/>
          <w:spacing w:val="-3"/>
        </w:rPr>
        <w:t>即由基于区域协调发展的收入调</w:t>
      </w:r>
      <w:r>
        <w:rPr>
          <w:rFonts w:ascii="SimSun" w:hAnsi="SimSun" w:eastAsia="SimSun" w:cs="SimSun"/>
          <w:sz w:val="21"/>
          <w:szCs w:val="21"/>
        </w:rPr>
        <w:t xml:space="preserve"> </w:t>
      </w:r>
      <w:r>
        <w:rPr>
          <w:rFonts w:ascii="SimSun" w:hAnsi="SimSun" w:eastAsia="SimSun" w:cs="SimSun"/>
          <w:sz w:val="21"/>
          <w:szCs w:val="21"/>
          <w:spacing w:val="-3"/>
        </w:rPr>
        <w:t>节政策逐渐转向区域协调发展与个体收入调节并重的组合政策。两相对比，后者</w:t>
      </w:r>
      <w:r>
        <w:rPr>
          <w:rFonts w:ascii="SimSun" w:hAnsi="SimSun" w:eastAsia="SimSun" w:cs="SimSun"/>
          <w:sz w:val="21"/>
          <w:szCs w:val="21"/>
          <w:spacing w:val="13"/>
        </w:rPr>
        <w:t xml:space="preserve"> </w:t>
      </w:r>
      <w:r>
        <w:rPr>
          <w:rFonts w:ascii="SimSun" w:hAnsi="SimSun" w:eastAsia="SimSun" w:cs="SimSun"/>
          <w:sz w:val="21"/>
          <w:szCs w:val="21"/>
          <w:spacing w:val="-3"/>
        </w:rPr>
        <w:t>更关注个体和职业这一层面，包括收入税、资本税、遗产税、基本收入计划、技</w:t>
      </w:r>
      <w:r>
        <w:rPr>
          <w:rFonts w:ascii="SimSun" w:hAnsi="SimSun" w:eastAsia="SimSun" w:cs="SimSun"/>
          <w:sz w:val="21"/>
          <w:szCs w:val="21"/>
          <w:spacing w:val="12"/>
        </w:rPr>
        <w:t xml:space="preserve"> </w:t>
      </w:r>
      <w:r>
        <w:rPr>
          <w:rFonts w:ascii="SimSun" w:hAnsi="SimSun" w:eastAsia="SimSun" w:cs="SimSun"/>
          <w:sz w:val="21"/>
          <w:szCs w:val="21"/>
          <w:spacing w:val="-3"/>
        </w:rPr>
        <w:t>能培训、社会保障等。如果我们仍主要寄希望于原有的区域协调发展政策，国家</w:t>
      </w:r>
      <w:r>
        <w:rPr>
          <w:rFonts w:ascii="SimSun" w:hAnsi="SimSun" w:eastAsia="SimSun" w:cs="SimSun"/>
          <w:sz w:val="21"/>
          <w:szCs w:val="21"/>
          <w:spacing w:val="16"/>
        </w:rPr>
        <w:t xml:space="preserve"> </w:t>
      </w:r>
      <w:r>
        <w:rPr>
          <w:rFonts w:ascii="SimSun" w:hAnsi="SimSun" w:eastAsia="SimSun" w:cs="SimSun"/>
          <w:sz w:val="21"/>
          <w:szCs w:val="21"/>
          <w:spacing w:val="-4"/>
        </w:rPr>
        <w:t>基尼系数居高不下的局面可能难以发生本质改变。</w:t>
      </w:r>
    </w:p>
    <w:p>
      <w:pPr>
        <w:ind w:left="3"/>
        <w:spacing w:before="277" w:line="221" w:lineRule="auto"/>
        <w:outlineLvl w:val="0"/>
        <w:rPr>
          <w:rFonts w:ascii="SimHei" w:hAnsi="SimHei" w:eastAsia="SimHei" w:cs="SimHei"/>
          <w:sz w:val="21"/>
          <w:szCs w:val="21"/>
        </w:rPr>
      </w:pPr>
      <w:r>
        <w:rPr>
          <w:rFonts w:ascii="SimHei" w:hAnsi="SimHei" w:eastAsia="SimHei" w:cs="SimHei"/>
          <w:sz w:val="21"/>
          <w:szCs w:val="21"/>
          <w:b/>
          <w:bCs/>
          <w:spacing w:val="13"/>
        </w:rPr>
        <w:t>二、中等收入群体与产业结构升级和消费结构变动间的关系</w:t>
      </w:r>
    </w:p>
    <w:p>
      <w:pPr>
        <w:ind w:right="632" w:firstLine="429"/>
        <w:spacing w:before="233" w:line="271" w:lineRule="auto"/>
        <w:rPr>
          <w:rFonts w:ascii="SimSun" w:hAnsi="SimSun" w:eastAsia="SimSun" w:cs="SimSun"/>
          <w:sz w:val="21"/>
          <w:szCs w:val="21"/>
        </w:rPr>
      </w:pPr>
      <w:r>
        <w:rPr>
          <w:rFonts w:ascii="SimSun" w:hAnsi="SimSun" w:eastAsia="SimSun" w:cs="SimSun"/>
          <w:sz w:val="21"/>
          <w:szCs w:val="21"/>
          <w:spacing w:val="-3"/>
        </w:rPr>
        <w:t>我们从产业结构角度考察了中等收入群体规模的影响因素。</w:t>
      </w:r>
      <w:r>
        <w:rPr>
          <w:rFonts w:ascii="SimSun" w:hAnsi="SimSun" w:eastAsia="SimSun" w:cs="SimSun"/>
          <w:sz w:val="21"/>
          <w:szCs w:val="21"/>
          <w:spacing w:val="-4"/>
        </w:rPr>
        <w:t>实证分析表明：</w:t>
      </w:r>
      <w:r>
        <w:rPr>
          <w:rFonts w:ascii="SimSun" w:hAnsi="SimSun" w:eastAsia="SimSun" w:cs="SimSun"/>
          <w:sz w:val="21"/>
          <w:szCs w:val="21"/>
        </w:rPr>
        <w:t xml:space="preserve"> </w:t>
      </w:r>
      <w:r>
        <w:rPr>
          <w:rFonts w:ascii="SimSun" w:hAnsi="SimSun" w:eastAsia="SimSun" w:cs="SimSun"/>
          <w:sz w:val="21"/>
          <w:szCs w:val="21"/>
        </w:rPr>
        <w:t>首先，导致中等收入群体规模扩大的因素与制造业、服务业(尤其是附加值较高</w:t>
      </w:r>
      <w:r>
        <w:rPr>
          <w:rFonts w:ascii="SimSun" w:hAnsi="SimSun" w:eastAsia="SimSun" w:cs="SimSun"/>
          <w:sz w:val="21"/>
          <w:szCs w:val="21"/>
          <w:spacing w:val="13"/>
        </w:rPr>
        <w:t xml:space="preserve"> </w:t>
      </w:r>
      <w:r>
        <w:rPr>
          <w:rFonts w:ascii="SimSun" w:hAnsi="SimSun" w:eastAsia="SimSun" w:cs="SimSun"/>
          <w:sz w:val="21"/>
          <w:szCs w:val="21"/>
          <w:spacing w:val="-6"/>
        </w:rPr>
        <w:t>的金融业、房地产、租赁和商务服务、文化体育等行业)的比重密切相关。其次，</w:t>
      </w:r>
      <w:r>
        <w:rPr>
          <w:rFonts w:ascii="SimSun" w:hAnsi="SimSun" w:eastAsia="SimSun" w:cs="SimSun"/>
          <w:sz w:val="21"/>
          <w:szCs w:val="21"/>
          <w:spacing w:val="15"/>
        </w:rPr>
        <w:t xml:space="preserve"> </w:t>
      </w:r>
      <w:r>
        <w:rPr>
          <w:rFonts w:ascii="SimSun" w:hAnsi="SimSun" w:eastAsia="SimSun" w:cs="SimSun"/>
          <w:sz w:val="21"/>
          <w:szCs w:val="21"/>
          <w:spacing w:val="-2"/>
        </w:rPr>
        <w:t>一个地区高技术制造业发展情况与中等收入群体</w:t>
      </w:r>
      <w:r>
        <w:rPr>
          <w:rFonts w:ascii="SimSun" w:hAnsi="SimSun" w:eastAsia="SimSun" w:cs="SimSun"/>
          <w:sz w:val="21"/>
          <w:szCs w:val="21"/>
          <w:spacing w:val="-3"/>
        </w:rPr>
        <w:t>占比呈现负相关关系；其潜在原</w:t>
      </w:r>
      <w:r>
        <w:rPr>
          <w:rFonts w:ascii="SimSun" w:hAnsi="SimSun" w:eastAsia="SimSun" w:cs="SimSun"/>
          <w:sz w:val="21"/>
          <w:szCs w:val="21"/>
        </w:rPr>
        <w:t xml:space="preserve"> </w:t>
      </w:r>
      <w:r>
        <w:rPr>
          <w:rFonts w:ascii="SimSun" w:hAnsi="SimSun" w:eastAsia="SimSun" w:cs="SimSun"/>
          <w:sz w:val="21"/>
          <w:szCs w:val="21"/>
          <w:spacing w:val="-3"/>
        </w:rPr>
        <w:t>因是，高技术制造业作为技术密集型和资本密集型行业，可能对劳动力存在替代</w:t>
      </w:r>
      <w:r>
        <w:rPr>
          <w:rFonts w:ascii="SimSun" w:hAnsi="SimSun" w:eastAsia="SimSun" w:cs="SimSun"/>
          <w:sz w:val="21"/>
          <w:szCs w:val="21"/>
          <w:spacing w:val="14"/>
        </w:rPr>
        <w:t xml:space="preserve"> </w:t>
      </w:r>
      <w:r>
        <w:rPr>
          <w:rFonts w:ascii="SimSun" w:hAnsi="SimSun" w:eastAsia="SimSun" w:cs="SimSun"/>
          <w:sz w:val="21"/>
          <w:szCs w:val="21"/>
          <w:spacing w:val="-4"/>
        </w:rPr>
        <w:t>效应。最后，外商直接投资和出口值也对中等收入群体规模有显著影响。</w:t>
      </w:r>
    </w:p>
    <w:p>
      <w:pPr>
        <w:spacing w:line="271" w:lineRule="auto"/>
        <w:sectPr>
          <w:pgSz w:w="8910" w:h="13210"/>
          <w:pgMar w:top="400" w:right="250" w:bottom="0" w:left="760" w:header="0" w:footer="0" w:gutter="0"/>
        </w:sectPr>
        <w:rPr>
          <w:rFonts w:ascii="SimSun" w:hAnsi="SimSun" w:eastAsia="SimSun" w:cs="SimSun"/>
          <w:sz w:val="21"/>
          <w:szCs w:val="21"/>
        </w:rPr>
      </w:pPr>
    </w:p>
    <w:p>
      <w:pPr>
        <w:ind w:left="380"/>
        <w:spacing w:line="540" w:lineRule="exact"/>
        <w:rPr/>
      </w:pPr>
      <w:r>
        <w:rPr>
          <w:position w:val="-11"/>
        </w:rPr>
        <w:drawing>
          <wp:inline distT="0" distB="0" distL="0" distR="0">
            <wp:extent cx="6337" cy="342915"/>
            <wp:effectExtent l="0" t="0" r="0" b="0"/>
            <wp:docPr id="32" name="IM 32"/>
            <wp:cNvGraphicFramePr/>
            <a:graphic>
              <a:graphicData uri="http://schemas.openxmlformats.org/drawingml/2006/picture">
                <pic:pic>
                  <pic:nvPicPr>
                    <pic:cNvPr id="32" name="IM 32"/>
                    <pic:cNvPicPr/>
                  </pic:nvPicPr>
                  <pic:blipFill>
                    <a:blip r:embed="rId21"/>
                    <a:stretch>
                      <a:fillRect/>
                    </a:stretch>
                  </pic:blipFill>
                  <pic:spPr>
                    <a:xfrm rot="0">
                      <a:off x="0" y="0"/>
                      <a:ext cx="6337" cy="342915"/>
                    </a:xfrm>
                    <a:prstGeom prst="rect">
                      <a:avLst/>
                    </a:prstGeom>
                  </pic:spPr>
                </pic:pic>
              </a:graphicData>
            </a:graphic>
          </wp:inline>
        </w:drawing>
      </w:r>
    </w:p>
    <w:p>
      <w:pPr>
        <w:spacing w:before="29" w:line="223" w:lineRule="auto"/>
        <w:rPr>
          <w:rFonts w:ascii="STXinwei" w:hAnsi="STXinwei" w:eastAsia="STXinwei" w:cs="STXinwei"/>
          <w:sz w:val="18"/>
          <w:szCs w:val="18"/>
        </w:rPr>
      </w:pPr>
      <w:r>
        <w:rPr>
          <w:rFonts w:ascii="SimSun" w:hAnsi="SimSun" w:eastAsia="SimSun" w:cs="SimSun"/>
          <w:sz w:val="15"/>
          <w:szCs w:val="15"/>
          <w:spacing w:val="2"/>
          <w:position w:val="-3"/>
        </w:rPr>
        <w:t>8</w:t>
      </w:r>
      <w:r>
        <w:rPr>
          <w:rFonts w:ascii="SimSun" w:hAnsi="SimSun" w:eastAsia="SimSun" w:cs="SimSun"/>
          <w:sz w:val="15"/>
          <w:szCs w:val="15"/>
          <w:spacing w:val="10"/>
          <w:position w:val="-3"/>
        </w:rPr>
        <w:t xml:space="preserve">        </w:t>
      </w:r>
      <w:r>
        <w:rPr>
          <w:rFonts w:ascii="STXinwei" w:hAnsi="STXinwei" w:eastAsia="STXinwei" w:cs="STXinwei"/>
          <w:sz w:val="18"/>
          <w:szCs w:val="18"/>
          <w:b/>
          <w:bCs/>
          <w:spacing w:val="2"/>
        </w:rPr>
        <w:t>数字化转型、产业升级与中等收入群体</w:t>
      </w:r>
    </w:p>
    <w:p>
      <w:pPr>
        <w:pStyle w:val="BodyText"/>
        <w:spacing w:line="314" w:lineRule="auto"/>
        <w:rPr/>
      </w:pPr>
      <w:r/>
    </w:p>
    <w:p>
      <w:pPr>
        <w:ind w:left="340" w:right="25" w:firstLine="399"/>
        <w:spacing w:before="69" w:line="272" w:lineRule="auto"/>
        <w:jc w:val="both"/>
        <w:rPr>
          <w:rFonts w:ascii="SimSun" w:hAnsi="SimSun" w:eastAsia="SimSun" w:cs="SimSun"/>
          <w:sz w:val="21"/>
          <w:szCs w:val="21"/>
        </w:rPr>
      </w:pPr>
      <w:r>
        <w:rPr>
          <w:rFonts w:ascii="SimSun" w:hAnsi="SimSun" w:eastAsia="SimSun" w:cs="SimSun"/>
          <w:sz w:val="21"/>
          <w:szCs w:val="21"/>
          <w:spacing w:val="-2"/>
        </w:rPr>
        <w:t>我们从消费结构角度考察了中等收入群体规模对消费升级的影响。实证分析</w:t>
      </w:r>
      <w:r>
        <w:rPr>
          <w:rFonts w:ascii="SimSun" w:hAnsi="SimSun" w:eastAsia="SimSun" w:cs="SimSun"/>
          <w:sz w:val="21"/>
          <w:szCs w:val="21"/>
          <w:spacing w:val="14"/>
        </w:rPr>
        <w:t xml:space="preserve"> </w:t>
      </w:r>
      <w:r>
        <w:rPr>
          <w:rFonts w:ascii="SimSun" w:hAnsi="SimSun" w:eastAsia="SimSun" w:cs="SimSun"/>
          <w:sz w:val="21"/>
          <w:szCs w:val="21"/>
          <w:spacing w:val="-3"/>
        </w:rPr>
        <w:t>表明：随着中等收入群体规模的不断扩大，人们对旅游、文化产业等服务性行业</w:t>
      </w:r>
      <w:r>
        <w:rPr>
          <w:rFonts w:ascii="SimSun" w:hAnsi="SimSun" w:eastAsia="SimSun" w:cs="SimSun"/>
          <w:sz w:val="21"/>
          <w:szCs w:val="21"/>
          <w:spacing w:val="11"/>
        </w:rPr>
        <w:t xml:space="preserve"> </w:t>
      </w:r>
      <w:r>
        <w:rPr>
          <w:rFonts w:ascii="SimSun" w:hAnsi="SimSun" w:eastAsia="SimSun" w:cs="SimSun"/>
          <w:sz w:val="21"/>
          <w:szCs w:val="21"/>
          <w:spacing w:val="4"/>
        </w:rPr>
        <w:t>的需求，以及对房地产、耐用消费品(家用电器、汽车等)相关的制造行业的需</w:t>
      </w:r>
      <w:r>
        <w:rPr>
          <w:rFonts w:ascii="SimSun" w:hAnsi="SimSun" w:eastAsia="SimSun" w:cs="SimSun"/>
          <w:sz w:val="21"/>
          <w:szCs w:val="21"/>
          <w:spacing w:val="2"/>
        </w:rPr>
        <w:t xml:space="preserve"> </w:t>
      </w:r>
      <w:r>
        <w:rPr>
          <w:rFonts w:ascii="SimSun" w:hAnsi="SimSun" w:eastAsia="SimSun" w:cs="SimSun"/>
          <w:sz w:val="21"/>
          <w:szCs w:val="21"/>
          <w:spacing w:val="-5"/>
        </w:rPr>
        <w:t>求会加速上升。</w:t>
      </w:r>
    </w:p>
    <w:p>
      <w:pPr>
        <w:ind w:left="340" w:firstLine="399"/>
        <w:spacing w:before="70" w:line="271" w:lineRule="auto"/>
        <w:jc w:val="both"/>
        <w:rPr>
          <w:rFonts w:ascii="SimSun" w:hAnsi="SimSun" w:eastAsia="SimSun" w:cs="SimSun"/>
          <w:sz w:val="21"/>
          <w:szCs w:val="21"/>
        </w:rPr>
      </w:pPr>
      <w:r>
        <w:rPr>
          <w:rFonts w:ascii="SimSun" w:hAnsi="SimSun" w:eastAsia="SimSun" w:cs="SimSun"/>
          <w:sz w:val="21"/>
          <w:szCs w:val="21"/>
          <w:spacing w:val="-2"/>
        </w:rPr>
        <w:t>上述两组分析结果表明：产业扩张和中等收入群体规模的扩大促进了</w:t>
      </w:r>
      <w:r>
        <w:rPr>
          <w:rFonts w:ascii="SimSun" w:hAnsi="SimSun" w:eastAsia="SimSun" w:cs="SimSun"/>
          <w:sz w:val="21"/>
          <w:szCs w:val="21"/>
          <w:spacing w:val="-3"/>
        </w:rPr>
        <w:t>国家层</w:t>
      </w:r>
      <w:r>
        <w:rPr>
          <w:rFonts w:ascii="SimSun" w:hAnsi="SimSun" w:eastAsia="SimSun" w:cs="SimSun"/>
          <w:sz w:val="21"/>
          <w:szCs w:val="21"/>
        </w:rPr>
        <w:t xml:space="preserve"> </w:t>
      </w:r>
      <w:r>
        <w:rPr>
          <w:rFonts w:ascii="SimSun" w:hAnsi="SimSun" w:eastAsia="SimSun" w:cs="SimSun"/>
          <w:sz w:val="21"/>
          <w:szCs w:val="21"/>
          <w:spacing w:val="-2"/>
        </w:rPr>
        <w:t>面消费结构的优化和升级；与此同时，在消费升级推动下的产业升级又会进一步</w:t>
      </w:r>
      <w:r>
        <w:rPr>
          <w:rFonts w:ascii="SimSun" w:hAnsi="SimSun" w:eastAsia="SimSun" w:cs="SimSun"/>
          <w:sz w:val="21"/>
          <w:szCs w:val="21"/>
        </w:rPr>
        <w:t xml:space="preserve"> </w:t>
      </w:r>
      <w:r>
        <w:rPr>
          <w:rFonts w:ascii="SimSun" w:hAnsi="SimSun" w:eastAsia="SimSun" w:cs="SimSun"/>
          <w:sz w:val="21"/>
          <w:szCs w:val="21"/>
          <w:spacing w:val="-2"/>
        </w:rPr>
        <w:t>推动中等收入群体的扩大。因此，我国中等收入群体扩大与对外开放和产业发展</w:t>
      </w:r>
      <w:r>
        <w:rPr>
          <w:rFonts w:ascii="SimSun" w:hAnsi="SimSun" w:eastAsia="SimSun" w:cs="SimSun"/>
          <w:sz w:val="21"/>
          <w:szCs w:val="21"/>
        </w:rPr>
        <w:t xml:space="preserve"> </w:t>
      </w:r>
      <w:r>
        <w:rPr>
          <w:rFonts w:ascii="SimSun" w:hAnsi="SimSun" w:eastAsia="SimSun" w:cs="SimSun"/>
          <w:sz w:val="21"/>
          <w:szCs w:val="21"/>
          <w:spacing w:val="5"/>
        </w:rPr>
        <w:t>(尤其是产业升级)是有机联系、深度钩稽的过程。中国过去</w:t>
      </w:r>
      <w:r>
        <w:rPr>
          <w:rFonts w:ascii="SimSun" w:hAnsi="SimSun" w:eastAsia="SimSun" w:cs="SimSun"/>
          <w:sz w:val="21"/>
          <w:szCs w:val="21"/>
          <w:spacing w:val="4"/>
        </w:rPr>
        <w:t>一段时期内的高速</w:t>
      </w:r>
      <w:r>
        <w:rPr>
          <w:rFonts w:ascii="SimSun" w:hAnsi="SimSun" w:eastAsia="SimSun" w:cs="SimSun"/>
          <w:sz w:val="21"/>
          <w:szCs w:val="21"/>
        </w:rPr>
        <w:t xml:space="preserve"> </w:t>
      </w:r>
      <w:r>
        <w:rPr>
          <w:rFonts w:ascii="SimSun" w:hAnsi="SimSun" w:eastAsia="SimSun" w:cs="SimSun"/>
          <w:sz w:val="21"/>
          <w:szCs w:val="21"/>
          <w:spacing w:val="-2"/>
        </w:rPr>
        <w:t>经济增长，同时伴随着对全球化的深度融入，以及产业发展、产业升级</w:t>
      </w:r>
      <w:r>
        <w:rPr>
          <w:rFonts w:ascii="SimSun" w:hAnsi="SimSun" w:eastAsia="SimSun" w:cs="SimSun"/>
          <w:sz w:val="21"/>
          <w:szCs w:val="21"/>
          <w:spacing w:val="-3"/>
        </w:rPr>
        <w:t>，该过程</w:t>
      </w:r>
      <w:r>
        <w:rPr>
          <w:rFonts w:ascii="SimSun" w:hAnsi="SimSun" w:eastAsia="SimSun" w:cs="SimSun"/>
          <w:sz w:val="21"/>
          <w:szCs w:val="21"/>
        </w:rPr>
        <w:t xml:space="preserve"> </w:t>
      </w:r>
      <w:r>
        <w:rPr>
          <w:rFonts w:ascii="SimSun" w:hAnsi="SimSun" w:eastAsia="SimSun" w:cs="SimSun"/>
          <w:sz w:val="21"/>
          <w:szCs w:val="21"/>
          <w:spacing w:val="-4"/>
        </w:rPr>
        <w:t>本身就内嵌了收入分配、消费结构与产业升级相互促进的良性机制。</w:t>
      </w:r>
    </w:p>
    <w:p>
      <w:pPr>
        <w:ind w:left="340" w:right="20" w:firstLine="399"/>
        <w:spacing w:before="101" w:line="271" w:lineRule="auto"/>
        <w:jc w:val="both"/>
        <w:rPr>
          <w:rFonts w:ascii="SimSun" w:hAnsi="SimSun" w:eastAsia="SimSun" w:cs="SimSun"/>
          <w:sz w:val="21"/>
          <w:szCs w:val="21"/>
        </w:rPr>
      </w:pPr>
      <w:r>
        <w:rPr>
          <w:rFonts w:ascii="SimSun" w:hAnsi="SimSun" w:eastAsia="SimSun" w:cs="SimSun"/>
          <w:sz w:val="21"/>
          <w:szCs w:val="21"/>
          <w:spacing w:val="-2"/>
        </w:rPr>
        <w:t>但我们的实证分析也同时表明，制造业的发展固然可以促进中等收入群体的</w:t>
      </w:r>
      <w:r>
        <w:rPr>
          <w:rFonts w:ascii="SimSun" w:hAnsi="SimSun" w:eastAsia="SimSun" w:cs="SimSun"/>
          <w:sz w:val="21"/>
          <w:szCs w:val="21"/>
          <w:spacing w:val="1"/>
        </w:rPr>
        <w:t xml:space="preserve"> </w:t>
      </w:r>
      <w:r>
        <w:rPr>
          <w:rFonts w:ascii="SimSun" w:hAnsi="SimSun" w:eastAsia="SimSun" w:cs="SimSun"/>
          <w:sz w:val="21"/>
          <w:szCs w:val="21"/>
          <w:spacing w:val="-2"/>
        </w:rPr>
        <w:t>扩张，但制造业的高技术化与中等收入群体的扩大并不一定总是协同发展的。制</w:t>
      </w:r>
      <w:r>
        <w:rPr>
          <w:rFonts w:ascii="SimSun" w:hAnsi="SimSun" w:eastAsia="SimSun" w:cs="SimSun"/>
          <w:sz w:val="21"/>
          <w:szCs w:val="21"/>
          <w:spacing w:val="6"/>
        </w:rPr>
        <w:t xml:space="preserve"> </w:t>
      </w:r>
      <w:r>
        <w:rPr>
          <w:rFonts w:ascii="SimSun" w:hAnsi="SimSun" w:eastAsia="SimSun" w:cs="SimSun"/>
          <w:sz w:val="21"/>
          <w:szCs w:val="21"/>
          <w:spacing w:val="4"/>
        </w:rPr>
        <w:t>造业高技术的发展(如工业机器人的使用、研发活动的密集化)有可能替代技能</w:t>
      </w:r>
      <w:r>
        <w:rPr>
          <w:rFonts w:ascii="SimSun" w:hAnsi="SimSun" w:eastAsia="SimSun" w:cs="SimSun"/>
          <w:sz w:val="21"/>
          <w:szCs w:val="21"/>
        </w:rPr>
        <w:t xml:space="preserve"> </w:t>
      </w:r>
      <w:r>
        <w:rPr>
          <w:rFonts w:ascii="SimSun" w:hAnsi="SimSun" w:eastAsia="SimSun" w:cs="SimSun"/>
          <w:sz w:val="21"/>
          <w:szCs w:val="21"/>
          <w:spacing w:val="-2"/>
        </w:rPr>
        <w:t>水平偏低的劳动力，进而减少中等收入群体规模。制造业高技术化与中等</w:t>
      </w:r>
      <w:r>
        <w:rPr>
          <w:rFonts w:ascii="SimSun" w:hAnsi="SimSun" w:eastAsia="SimSun" w:cs="SimSun"/>
          <w:sz w:val="21"/>
          <w:szCs w:val="21"/>
          <w:spacing w:val="-3"/>
        </w:rPr>
        <w:t>收入群</w:t>
      </w:r>
      <w:r>
        <w:rPr>
          <w:rFonts w:ascii="SimSun" w:hAnsi="SimSun" w:eastAsia="SimSun" w:cs="SimSun"/>
          <w:sz w:val="21"/>
          <w:szCs w:val="21"/>
        </w:rPr>
        <w:t xml:space="preserve"> </w:t>
      </w:r>
      <w:r>
        <w:rPr>
          <w:rFonts w:ascii="SimSun" w:hAnsi="SimSun" w:eastAsia="SimSun" w:cs="SimSun"/>
          <w:sz w:val="21"/>
          <w:szCs w:val="21"/>
          <w:spacing w:val="-2"/>
        </w:rPr>
        <w:t>体扩大之间存在潜在冲突，服务业高附加值化与中等收入群体扩大之间则存在协</w:t>
      </w:r>
      <w:r>
        <w:rPr>
          <w:rFonts w:ascii="SimSun" w:hAnsi="SimSun" w:eastAsia="SimSun" w:cs="SimSun"/>
          <w:sz w:val="21"/>
          <w:szCs w:val="21"/>
        </w:rPr>
        <w:t xml:space="preserve"> </w:t>
      </w:r>
      <w:r>
        <w:rPr>
          <w:rFonts w:ascii="SimSun" w:hAnsi="SimSun" w:eastAsia="SimSun" w:cs="SimSun"/>
          <w:sz w:val="21"/>
          <w:szCs w:val="21"/>
          <w:spacing w:val="-5"/>
        </w:rPr>
        <w:t>同性，两种差异化作用形成了鲜明对照。</w:t>
      </w:r>
    </w:p>
    <w:p>
      <w:pPr>
        <w:ind w:left="340" w:right="13" w:firstLine="399"/>
        <w:spacing w:before="125" w:line="277" w:lineRule="auto"/>
        <w:rPr>
          <w:rFonts w:ascii="SimSun" w:hAnsi="SimSun" w:eastAsia="SimSun" w:cs="SimSun"/>
          <w:sz w:val="21"/>
          <w:szCs w:val="21"/>
        </w:rPr>
      </w:pPr>
      <w:r>
        <w:rPr>
          <w:rFonts w:ascii="SimSun" w:hAnsi="SimSun" w:eastAsia="SimSun" w:cs="SimSun"/>
          <w:sz w:val="21"/>
          <w:szCs w:val="21"/>
          <w:spacing w:val="-2"/>
        </w:rPr>
        <w:t>为了从微观层面考察制造业企业使用工业机器人的决定因素及其对劳动力的</w:t>
      </w:r>
      <w:r>
        <w:rPr>
          <w:rFonts w:ascii="SimSun" w:hAnsi="SimSun" w:eastAsia="SimSun" w:cs="SimSun"/>
          <w:sz w:val="21"/>
          <w:szCs w:val="21"/>
          <w:spacing w:val="1"/>
        </w:rPr>
        <w:t xml:space="preserve"> </w:t>
      </w:r>
      <w:r>
        <w:rPr>
          <w:rFonts w:ascii="SimSun" w:hAnsi="SimSun" w:eastAsia="SimSun" w:cs="SimSun"/>
          <w:sz w:val="21"/>
          <w:szCs w:val="21"/>
          <w:spacing w:val="-2"/>
        </w:rPr>
        <w:t>替代效应，我们采用中国企业-劳动力匹配调查</w:t>
      </w:r>
      <w:r>
        <w:rPr>
          <w:rFonts w:ascii="Times New Roman" w:hAnsi="Times New Roman" w:eastAsia="Times New Roman" w:cs="Times New Roman"/>
          <w:sz w:val="21"/>
          <w:szCs w:val="21"/>
          <w:spacing w:val="-2"/>
        </w:rPr>
        <w:t>(Chin</w:t>
      </w:r>
      <w:r>
        <w:rPr>
          <w:rFonts w:ascii="Times New Roman" w:hAnsi="Times New Roman" w:eastAsia="Times New Roman" w:cs="Times New Roman"/>
          <w:sz w:val="21"/>
          <w:szCs w:val="21"/>
          <w:spacing w:val="-3"/>
        </w:rPr>
        <w:t>a  employer-employee  survey,</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3"/>
        </w:rPr>
        <w:t>CEES)</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3"/>
        </w:rPr>
        <w:t>数据，对中国制造业的工业机器人使用情况及其影响进行了统计分析。实</w:t>
      </w:r>
      <w:r>
        <w:rPr>
          <w:rFonts w:ascii="SimSun" w:hAnsi="SimSun" w:eastAsia="SimSun" w:cs="SimSun"/>
          <w:sz w:val="21"/>
          <w:szCs w:val="21"/>
        </w:rPr>
        <w:t xml:space="preserve"> </w:t>
      </w:r>
      <w:r>
        <w:rPr>
          <w:rFonts w:ascii="SimSun" w:hAnsi="SimSun" w:eastAsia="SimSun" w:cs="SimSun"/>
          <w:sz w:val="21"/>
          <w:szCs w:val="21"/>
          <w:spacing w:val="-2"/>
        </w:rPr>
        <w:t>证结果表明：①从企业所有制角度而言，2015年外商投资企业使用工业机器人比</w:t>
      </w:r>
      <w:r>
        <w:rPr>
          <w:rFonts w:ascii="SimSun" w:hAnsi="SimSun" w:eastAsia="SimSun" w:cs="SimSun"/>
          <w:sz w:val="21"/>
          <w:szCs w:val="21"/>
          <w:spacing w:val="5"/>
        </w:rPr>
        <w:t xml:space="preserve"> </w:t>
      </w:r>
      <w:r>
        <w:rPr>
          <w:rFonts w:ascii="SimSun" w:hAnsi="SimSun" w:eastAsia="SimSun" w:cs="SimSun"/>
          <w:sz w:val="21"/>
          <w:szCs w:val="21"/>
          <w:spacing w:val="4"/>
        </w:rPr>
        <w:t>例最高，其次为国有企业和港澳台商投资企业，内地(大陆)私人企业</w:t>
      </w:r>
      <w:r>
        <w:rPr>
          <w:rFonts w:ascii="SimSun" w:hAnsi="SimSun" w:eastAsia="SimSun" w:cs="SimSun"/>
          <w:sz w:val="21"/>
          <w:szCs w:val="21"/>
          <w:spacing w:val="3"/>
        </w:rPr>
        <w:t>使用工业</w:t>
      </w:r>
      <w:r>
        <w:rPr>
          <w:rFonts w:ascii="SimSun" w:hAnsi="SimSun" w:eastAsia="SimSun" w:cs="SimSun"/>
          <w:sz w:val="21"/>
          <w:szCs w:val="21"/>
        </w:rPr>
        <w:t xml:space="preserve"> </w:t>
      </w:r>
      <w:r>
        <w:rPr>
          <w:rFonts w:ascii="SimSun" w:hAnsi="SimSun" w:eastAsia="SimSun" w:cs="SimSun"/>
          <w:sz w:val="21"/>
          <w:szCs w:val="21"/>
          <w:spacing w:val="-7"/>
        </w:rPr>
        <w:t>机器人比例最低。②从时间趋势上看，2017年外商投资企业、港澳台商投资企业、</w:t>
      </w:r>
      <w:r>
        <w:rPr>
          <w:rFonts w:ascii="SimSun" w:hAnsi="SimSun" w:eastAsia="SimSun" w:cs="SimSun"/>
          <w:sz w:val="21"/>
          <w:szCs w:val="21"/>
        </w:rPr>
        <w:t xml:space="preserve"> </w:t>
      </w:r>
      <w:r>
        <w:rPr>
          <w:rFonts w:ascii="SimSun" w:hAnsi="SimSun" w:eastAsia="SimSun" w:cs="SimSun"/>
          <w:sz w:val="21"/>
          <w:szCs w:val="21"/>
          <w:spacing w:val="4"/>
        </w:rPr>
        <w:t>内地(大陆)私人企业使用工业机器人的比例较2015</w:t>
      </w:r>
      <w:r>
        <w:rPr>
          <w:rFonts w:ascii="SimSun" w:hAnsi="SimSun" w:eastAsia="SimSun" w:cs="SimSun"/>
          <w:sz w:val="21"/>
          <w:szCs w:val="21"/>
          <w:spacing w:val="3"/>
        </w:rPr>
        <w:t>年有明显提升；但国有企业</w:t>
      </w:r>
      <w:r>
        <w:rPr>
          <w:rFonts w:ascii="SimSun" w:hAnsi="SimSun" w:eastAsia="SimSun" w:cs="SimSun"/>
          <w:sz w:val="21"/>
          <w:szCs w:val="21"/>
        </w:rPr>
        <w:t xml:space="preserve"> </w:t>
      </w:r>
      <w:r>
        <w:rPr>
          <w:rFonts w:ascii="SimSun" w:hAnsi="SimSun" w:eastAsia="SimSun" w:cs="SimSun"/>
          <w:sz w:val="21"/>
          <w:szCs w:val="21"/>
          <w:spacing w:val="-2"/>
        </w:rPr>
        <w:t>使用工业机器人比例未见明显提升，遂成为2017年使用工业机器人比例最低的企</w:t>
      </w:r>
      <w:r>
        <w:rPr>
          <w:rFonts w:ascii="SimSun" w:hAnsi="SimSun" w:eastAsia="SimSun" w:cs="SimSun"/>
          <w:sz w:val="21"/>
          <w:szCs w:val="21"/>
          <w:spacing w:val="2"/>
        </w:rPr>
        <w:t xml:space="preserve"> </w:t>
      </w:r>
      <w:r>
        <w:rPr>
          <w:rFonts w:ascii="SimSun" w:hAnsi="SimSun" w:eastAsia="SimSun" w:cs="SimSun"/>
          <w:sz w:val="21"/>
          <w:szCs w:val="21"/>
          <w:spacing w:val="-2"/>
        </w:rPr>
        <w:t>业类型。③从企业所属行业来看，交通运输设备、电力机械和器</w:t>
      </w:r>
      <w:r>
        <w:rPr>
          <w:rFonts w:ascii="SimSun" w:hAnsi="SimSun" w:eastAsia="SimSun" w:cs="SimSun"/>
          <w:sz w:val="21"/>
          <w:szCs w:val="21"/>
          <w:spacing w:val="-3"/>
        </w:rPr>
        <w:t>材与通信设备、</w:t>
      </w:r>
      <w:r>
        <w:rPr>
          <w:rFonts w:ascii="SimSun" w:hAnsi="SimSun" w:eastAsia="SimSun" w:cs="SimSun"/>
          <w:sz w:val="21"/>
          <w:szCs w:val="21"/>
        </w:rPr>
        <w:t xml:space="preserve"> </w:t>
      </w:r>
      <w:r>
        <w:rPr>
          <w:rFonts w:ascii="SimSun" w:hAnsi="SimSun" w:eastAsia="SimSun" w:cs="SimSun"/>
          <w:sz w:val="21"/>
          <w:szCs w:val="21"/>
          <w:spacing w:val="-2"/>
        </w:rPr>
        <w:t>计算机、其他电子设备行业的企业使用工业机器人比例最高；各行业企业在2017</w:t>
      </w:r>
      <w:r>
        <w:rPr>
          <w:rFonts w:ascii="SimSun" w:hAnsi="SimSun" w:eastAsia="SimSun" w:cs="SimSun"/>
          <w:sz w:val="21"/>
          <w:szCs w:val="21"/>
          <w:spacing w:val="5"/>
        </w:rPr>
        <w:t xml:space="preserve"> </w:t>
      </w:r>
      <w:r>
        <w:rPr>
          <w:rFonts w:ascii="SimSun" w:hAnsi="SimSun" w:eastAsia="SimSun" w:cs="SimSun"/>
          <w:sz w:val="21"/>
          <w:szCs w:val="21"/>
          <w:spacing w:val="-2"/>
        </w:rPr>
        <w:t>年使用工业机器人比例较2015年而言均有明显上升。④工业机器人使得企业工人</w:t>
      </w:r>
      <w:r>
        <w:rPr>
          <w:rFonts w:ascii="SimSun" w:hAnsi="SimSun" w:eastAsia="SimSun" w:cs="SimSun"/>
          <w:sz w:val="21"/>
          <w:szCs w:val="21"/>
          <w:spacing w:val="2"/>
        </w:rPr>
        <w:t xml:space="preserve"> </w:t>
      </w:r>
      <w:r>
        <w:rPr>
          <w:rFonts w:ascii="SimSun" w:hAnsi="SimSun" w:eastAsia="SimSun" w:cs="SimSun"/>
          <w:sz w:val="21"/>
          <w:szCs w:val="21"/>
          <w:spacing w:val="-3"/>
        </w:rPr>
        <w:t>工作的重复性以及手工内容明显减少，而抽象内容(如运用数学</w:t>
      </w:r>
      <w:r>
        <w:rPr>
          <w:rFonts w:ascii="SimSun" w:hAnsi="SimSun" w:eastAsia="SimSun" w:cs="SimSun"/>
          <w:sz w:val="21"/>
          <w:szCs w:val="21"/>
          <w:spacing w:val="-4"/>
        </w:rPr>
        <w:t>处理较复杂问题)</w:t>
      </w:r>
      <w:r>
        <w:rPr>
          <w:rFonts w:ascii="SimSun" w:hAnsi="SimSun" w:eastAsia="SimSun" w:cs="SimSun"/>
          <w:sz w:val="21"/>
          <w:szCs w:val="21"/>
        </w:rPr>
        <w:t xml:space="preserve"> </w:t>
      </w:r>
      <w:r>
        <w:rPr>
          <w:rFonts w:ascii="SimSun" w:hAnsi="SimSun" w:eastAsia="SimSun" w:cs="SimSun"/>
          <w:sz w:val="21"/>
          <w:szCs w:val="21"/>
          <w:spacing w:val="-3"/>
        </w:rPr>
        <w:t>显著增多。⑤有一定的实证证据表明，采用工业机器人对于员工存在替代作用；</w:t>
      </w:r>
      <w:r>
        <w:rPr>
          <w:rFonts w:ascii="SimSun" w:hAnsi="SimSun" w:eastAsia="SimSun" w:cs="SimSun"/>
          <w:sz w:val="21"/>
          <w:szCs w:val="21"/>
        </w:rPr>
        <w:t xml:space="preserve"> </w:t>
      </w:r>
      <w:r>
        <w:rPr>
          <w:rFonts w:ascii="SimSun" w:hAnsi="SimSun" w:eastAsia="SimSun" w:cs="SimSun"/>
          <w:sz w:val="21"/>
          <w:szCs w:val="21"/>
          <w:spacing w:val="-3"/>
        </w:rPr>
        <w:t>来自广东、江苏和浙江的调研证据表明，工业机器人和自动化</w:t>
      </w:r>
      <w:r>
        <w:rPr>
          <w:rFonts w:ascii="SimSun" w:hAnsi="SimSun" w:eastAsia="SimSun" w:cs="SimSun"/>
          <w:sz w:val="21"/>
          <w:szCs w:val="21"/>
          <w:spacing w:val="-4"/>
        </w:rPr>
        <w:t>大约能够替代20%~</w:t>
      </w:r>
      <w:r>
        <w:rPr>
          <w:rFonts w:ascii="SimSun" w:hAnsi="SimSun" w:eastAsia="SimSun" w:cs="SimSun"/>
          <w:sz w:val="21"/>
          <w:szCs w:val="21"/>
        </w:rPr>
        <w:t xml:space="preserve"> </w:t>
      </w:r>
      <w:r>
        <w:rPr>
          <w:rFonts w:ascii="SimSun" w:hAnsi="SimSun" w:eastAsia="SimSun" w:cs="SimSun"/>
          <w:sz w:val="21"/>
          <w:szCs w:val="21"/>
          <w:spacing w:val="-1"/>
        </w:rPr>
        <w:t>30%的制造业工人岗位。</w:t>
      </w:r>
    </w:p>
    <w:p>
      <w:pPr>
        <w:ind w:left="343"/>
        <w:spacing w:before="234" w:line="510" w:lineRule="exact"/>
        <w:rPr>
          <w:rFonts w:ascii="SimHei" w:hAnsi="SimHei" w:eastAsia="SimHei" w:cs="SimHei"/>
          <w:sz w:val="21"/>
          <w:szCs w:val="21"/>
        </w:rPr>
      </w:pPr>
      <w:r>
        <w:rPr>
          <w:rFonts w:ascii="SimHei" w:hAnsi="SimHei" w:eastAsia="SimHei" w:cs="SimHei"/>
          <w:sz w:val="21"/>
          <w:szCs w:val="21"/>
          <w:b/>
          <w:bCs/>
          <w:spacing w:val="17"/>
          <w:position w:val="23"/>
        </w:rPr>
        <w:t>三、预测未来15年内数字化转型对中等收入群体的影响</w:t>
      </w:r>
    </w:p>
    <w:p>
      <w:pPr>
        <w:ind w:left="742"/>
        <w:spacing w:before="1" w:line="220" w:lineRule="auto"/>
        <w:rPr>
          <w:rFonts w:ascii="SimHei" w:hAnsi="SimHei" w:eastAsia="SimHei" w:cs="SimHei"/>
          <w:sz w:val="21"/>
          <w:szCs w:val="21"/>
        </w:rPr>
      </w:pPr>
      <w:r>
        <w:rPr>
          <w:rFonts w:ascii="SimHei" w:hAnsi="SimHei" w:eastAsia="SimHei" w:cs="SimHei"/>
          <w:sz w:val="21"/>
          <w:szCs w:val="21"/>
          <w:b/>
          <w:bCs/>
          <w:spacing w:val="14"/>
        </w:rPr>
        <w:t>(一)人工智能的替代效应</w:t>
      </w:r>
    </w:p>
    <w:p>
      <w:pPr>
        <w:ind w:right="28"/>
        <w:spacing w:before="262" w:line="219" w:lineRule="auto"/>
        <w:jc w:val="right"/>
        <w:rPr>
          <w:rFonts w:ascii="SimSun" w:hAnsi="SimSun" w:eastAsia="SimSun" w:cs="SimSun"/>
          <w:sz w:val="21"/>
          <w:szCs w:val="21"/>
        </w:rPr>
      </w:pPr>
      <w:r>
        <w:rPr>
          <w:rFonts w:ascii="SimSun" w:hAnsi="SimSun" w:eastAsia="SimSun" w:cs="SimSun"/>
          <w:sz w:val="21"/>
          <w:szCs w:val="21"/>
          <w:spacing w:val="-2"/>
        </w:rPr>
        <w:t>本课题组基于最新的国内外研究成果，结合行业专家对不同产业按照中度速</w:t>
      </w:r>
    </w:p>
    <w:p>
      <w:pPr>
        <w:spacing w:line="219" w:lineRule="auto"/>
        <w:sectPr>
          <w:pgSz w:w="8910" w:h="13210"/>
          <w:pgMar w:top="29" w:right="791" w:bottom="0" w:left="470" w:header="0" w:footer="0" w:gutter="0"/>
        </w:sectPr>
        <w:rPr>
          <w:rFonts w:ascii="SimSun" w:hAnsi="SimSun" w:eastAsia="SimSun" w:cs="SimSun"/>
          <w:sz w:val="21"/>
          <w:szCs w:val="21"/>
        </w:rPr>
      </w:pPr>
    </w:p>
    <w:p>
      <w:pPr>
        <w:ind w:left="7299"/>
        <w:spacing w:line="729" w:lineRule="exact"/>
        <w:rPr/>
      </w:pPr>
      <w:r>
        <w:drawing>
          <wp:anchor distT="0" distB="0" distL="0" distR="0" simplePos="0" relativeHeight="251697152" behindDoc="0" locked="0" layoutInCell="0" allowOverlap="1">
            <wp:simplePos x="0" y="0"/>
            <wp:positionH relativeFrom="page">
              <wp:posOffset>463547</wp:posOffset>
            </wp:positionH>
            <wp:positionV relativeFrom="page">
              <wp:posOffset>6648438</wp:posOffset>
            </wp:positionV>
            <wp:extent cx="1860526" cy="6375"/>
            <wp:effectExtent l="0" t="0" r="0" b="0"/>
            <wp:wrapNone/>
            <wp:docPr id="34" name="IM 34"/>
            <wp:cNvGraphicFramePr/>
            <a:graphic>
              <a:graphicData uri="http://schemas.openxmlformats.org/drawingml/2006/picture">
                <pic:pic>
                  <pic:nvPicPr>
                    <pic:cNvPr id="34" name="IM 34"/>
                    <pic:cNvPicPr/>
                  </pic:nvPicPr>
                  <pic:blipFill>
                    <a:blip r:embed="rId22"/>
                    <a:stretch>
                      <a:fillRect/>
                    </a:stretch>
                  </pic:blipFill>
                  <pic:spPr>
                    <a:xfrm rot="0">
                      <a:off x="0" y="0"/>
                      <a:ext cx="1860526" cy="6375"/>
                    </a:xfrm>
                    <a:prstGeom prst="rect">
                      <a:avLst/>
                    </a:prstGeom>
                  </pic:spPr>
                </pic:pic>
              </a:graphicData>
            </a:graphic>
          </wp:anchor>
        </w:drawing>
      </w:r>
      <w:r>
        <w:rPr>
          <w:position w:val="-15"/>
        </w:rPr>
        <w:drawing>
          <wp:inline distT="0" distB="0" distL="0" distR="0">
            <wp:extent cx="6393" cy="463541"/>
            <wp:effectExtent l="0" t="0" r="0" b="0"/>
            <wp:docPr id="36" name="IM 36"/>
            <wp:cNvGraphicFramePr/>
            <a:graphic>
              <a:graphicData uri="http://schemas.openxmlformats.org/drawingml/2006/picture">
                <pic:pic>
                  <pic:nvPicPr>
                    <pic:cNvPr id="36" name="IM 36"/>
                    <pic:cNvPicPr/>
                  </pic:nvPicPr>
                  <pic:blipFill>
                    <a:blip r:embed="rId23"/>
                    <a:stretch>
                      <a:fillRect/>
                    </a:stretch>
                  </pic:blipFill>
                  <pic:spPr>
                    <a:xfrm rot="0">
                      <a:off x="0" y="0"/>
                      <a:ext cx="6393" cy="463541"/>
                    </a:xfrm>
                    <a:prstGeom prst="rect">
                      <a:avLst/>
                    </a:prstGeom>
                  </pic:spPr>
                </pic:pic>
              </a:graphicData>
            </a:graphic>
          </wp:inline>
        </w:drawing>
      </w:r>
    </w:p>
    <w:p>
      <w:pPr>
        <w:ind w:left="5482"/>
        <w:spacing w:before="22" w:line="226" w:lineRule="auto"/>
        <w:rPr>
          <w:rFonts w:ascii="SimSun" w:hAnsi="SimSun" w:eastAsia="SimSun" w:cs="SimSun"/>
          <w:sz w:val="14"/>
          <w:szCs w:val="14"/>
        </w:rPr>
      </w:pPr>
      <w:r>
        <w:drawing>
          <wp:anchor distT="0" distB="0" distL="0" distR="0" simplePos="0" relativeHeight="251696128" behindDoc="1" locked="0" layoutInCell="1" allowOverlap="1">
            <wp:simplePos x="0" y="0"/>
            <wp:positionH relativeFrom="column">
              <wp:posOffset>4508513</wp:posOffset>
            </wp:positionH>
            <wp:positionV relativeFrom="paragraph">
              <wp:posOffset>-18831</wp:posOffset>
            </wp:positionV>
            <wp:extent cx="527028" cy="247623"/>
            <wp:effectExtent l="0" t="0" r="0" b="0"/>
            <wp:wrapNone/>
            <wp:docPr id="38" name="IM 38"/>
            <wp:cNvGraphicFramePr/>
            <a:graphic>
              <a:graphicData uri="http://schemas.openxmlformats.org/drawingml/2006/picture">
                <pic:pic>
                  <pic:nvPicPr>
                    <pic:cNvPr id="38" name="IM 38"/>
                    <pic:cNvPicPr/>
                  </pic:nvPicPr>
                  <pic:blipFill>
                    <a:blip r:embed="rId24"/>
                    <a:stretch>
                      <a:fillRect/>
                    </a:stretch>
                  </pic:blipFill>
                  <pic:spPr>
                    <a:xfrm rot="0">
                      <a:off x="0" y="0"/>
                      <a:ext cx="527028" cy="247623"/>
                    </a:xfrm>
                    <a:prstGeom prst="rect">
                      <a:avLst/>
                    </a:prstGeom>
                  </pic:spPr>
                </pic:pic>
              </a:graphicData>
            </a:graphic>
          </wp:anchor>
        </w:drawing>
      </w:r>
      <w:r>
        <w:rPr>
          <w:rFonts w:ascii="STXinwei" w:hAnsi="STXinwei" w:eastAsia="STXinwei" w:cs="STXinwei"/>
          <w:sz w:val="21"/>
          <w:szCs w:val="21"/>
          <w:b/>
          <w:bCs/>
          <w:spacing w:val="-14"/>
        </w:rPr>
        <w:t>第一章</w:t>
      </w:r>
      <w:r>
        <w:rPr>
          <w:rFonts w:ascii="STXinwei" w:hAnsi="STXinwei" w:eastAsia="STXinwei" w:cs="STXinwei"/>
          <w:sz w:val="21"/>
          <w:szCs w:val="21"/>
          <w:spacing w:val="17"/>
        </w:rPr>
        <w:t xml:space="preserve">   </w:t>
      </w:r>
      <w:r>
        <w:rPr>
          <w:rFonts w:ascii="STXinwei" w:hAnsi="STXinwei" w:eastAsia="STXinwei" w:cs="STXinwei"/>
          <w:sz w:val="21"/>
          <w:szCs w:val="21"/>
          <w:b/>
          <w:bCs/>
          <w:spacing w:val="-14"/>
        </w:rPr>
        <w:t>导</w:t>
      </w:r>
      <w:r>
        <w:rPr>
          <w:rFonts w:ascii="STXinwei" w:hAnsi="STXinwei" w:eastAsia="STXinwei" w:cs="STXinwei"/>
          <w:sz w:val="21"/>
          <w:szCs w:val="21"/>
          <w:spacing w:val="3"/>
        </w:rPr>
        <w:t xml:space="preserve">       </w:t>
      </w:r>
      <w:r>
        <w:rPr>
          <w:rFonts w:ascii="STXinwei" w:hAnsi="STXinwei" w:eastAsia="STXinwei" w:cs="STXinwei"/>
          <w:sz w:val="21"/>
          <w:szCs w:val="21"/>
          <w:b/>
          <w:bCs/>
          <w:spacing w:val="-14"/>
        </w:rPr>
        <w:t>论</w:t>
      </w:r>
      <w:r>
        <w:rPr>
          <w:rFonts w:ascii="STXinwei" w:hAnsi="STXinwei" w:eastAsia="STXinwei" w:cs="STXinwei"/>
          <w:sz w:val="21"/>
          <w:szCs w:val="21"/>
          <w:spacing w:val="-14"/>
        </w:rPr>
        <w:t xml:space="preserve">             </w:t>
      </w:r>
      <w:r>
        <w:rPr>
          <w:rFonts w:ascii="SimSun" w:hAnsi="SimSun" w:eastAsia="SimSun" w:cs="SimSun"/>
          <w:sz w:val="14"/>
          <w:szCs w:val="14"/>
          <w:spacing w:val="6"/>
          <w:position w:val="-3"/>
        </w:rPr>
        <w:t>9</w:t>
      </w:r>
    </w:p>
    <w:p>
      <w:pPr>
        <w:pStyle w:val="BodyText"/>
        <w:spacing w:line="301" w:lineRule="auto"/>
        <w:rPr/>
      </w:pPr>
      <w:r/>
    </w:p>
    <w:p>
      <w:pPr>
        <w:ind w:left="20" w:right="622"/>
        <w:spacing w:before="68" w:line="274" w:lineRule="auto"/>
        <w:rPr>
          <w:rFonts w:ascii="SimSun" w:hAnsi="SimSun" w:eastAsia="SimSun" w:cs="SimSun"/>
          <w:sz w:val="21"/>
          <w:szCs w:val="21"/>
        </w:rPr>
      </w:pPr>
      <w:r>
        <w:rPr>
          <w:rFonts w:ascii="SimSun" w:hAnsi="SimSun" w:eastAsia="SimSun" w:cs="SimSun"/>
          <w:sz w:val="21"/>
          <w:szCs w:val="21"/>
          <w:spacing w:val="3"/>
        </w:rPr>
        <w:t>率应用人工智能的估计，在2025年、2030年、2035年这三个重要时间节点上，</w:t>
      </w:r>
      <w:r>
        <w:rPr>
          <w:rFonts w:ascii="SimSun" w:hAnsi="SimSun" w:eastAsia="SimSun" w:cs="SimSun"/>
          <w:sz w:val="21"/>
          <w:szCs w:val="21"/>
          <w:spacing w:val="4"/>
        </w:rPr>
        <w:t xml:space="preserve"> </w:t>
      </w:r>
      <w:r>
        <w:rPr>
          <w:rFonts w:ascii="SimSun" w:hAnsi="SimSun" w:eastAsia="SimSun" w:cs="SimSun"/>
          <w:sz w:val="21"/>
          <w:szCs w:val="21"/>
          <w:spacing w:val="-2"/>
        </w:rPr>
        <w:t>推算了我国分行业、职业、性别、地区的中等收入群体规模因人工智能对劳动力</w:t>
      </w:r>
      <w:r>
        <w:rPr>
          <w:rFonts w:ascii="SimSun" w:hAnsi="SimSun" w:eastAsia="SimSun" w:cs="SimSun"/>
          <w:sz w:val="21"/>
          <w:szCs w:val="21"/>
          <w:spacing w:val="6"/>
        </w:rPr>
        <w:t xml:space="preserve"> </w:t>
      </w:r>
      <w:r>
        <w:rPr>
          <w:rFonts w:ascii="SimSun" w:hAnsi="SimSun" w:eastAsia="SimSun" w:cs="SimSun"/>
          <w:sz w:val="21"/>
          <w:szCs w:val="21"/>
          <w:spacing w:val="-2"/>
        </w:rPr>
        <w:t>的替代效应而可能受到的负面影响。我们发现，如果不施加任何干预，到2030年</w:t>
      </w:r>
      <w:r>
        <w:rPr>
          <w:rFonts w:ascii="SimSun" w:hAnsi="SimSun" w:eastAsia="SimSun" w:cs="SimSun"/>
          <w:sz w:val="21"/>
          <w:szCs w:val="21"/>
          <w:spacing w:val="1"/>
        </w:rPr>
        <w:t xml:space="preserve"> </w:t>
      </w:r>
      <w:r>
        <w:rPr>
          <w:rFonts w:ascii="SimSun" w:hAnsi="SimSun" w:eastAsia="SimSun" w:cs="SimSun"/>
          <w:sz w:val="21"/>
          <w:szCs w:val="21"/>
          <w:spacing w:val="-2"/>
        </w:rPr>
        <w:t>中等收入群体将会因人工智能替代工作岗位而减少3217万人，占总人口的比例随</w:t>
      </w:r>
      <w:r>
        <w:rPr>
          <w:rFonts w:ascii="SimSun" w:hAnsi="SimSun" w:eastAsia="SimSun" w:cs="SimSun"/>
          <w:sz w:val="21"/>
          <w:szCs w:val="21"/>
          <w:spacing w:val="4"/>
        </w:rPr>
        <w:t xml:space="preserve"> </w:t>
      </w:r>
      <w:r>
        <w:rPr>
          <w:rFonts w:ascii="SimSun" w:hAnsi="SimSun" w:eastAsia="SimSun" w:cs="SimSun"/>
          <w:sz w:val="21"/>
          <w:szCs w:val="21"/>
          <w:spacing w:val="-12"/>
        </w:rPr>
        <w:t>之下降4.29</w:t>
      </w:r>
      <w:r>
        <w:rPr>
          <w:rFonts w:ascii="Times New Roman" w:hAnsi="Times New Roman" w:eastAsia="Times New Roman" w:cs="Times New Roman"/>
          <w:sz w:val="21"/>
          <w:szCs w:val="21"/>
          <w:spacing w:val="-12"/>
        </w:rPr>
        <w:t>%</w:t>
      </w:r>
      <w:r>
        <w:rPr>
          <w:rFonts w:ascii="SimSun" w:hAnsi="SimSun" w:eastAsia="SimSun" w:cs="SimSun"/>
          <w:sz w:val="21"/>
          <w:szCs w:val="21"/>
          <w:spacing w:val="-12"/>
        </w:rPr>
        <w:t>。①</w:t>
      </w:r>
    </w:p>
    <w:p>
      <w:pPr>
        <w:ind w:left="20" w:right="534" w:firstLine="419"/>
        <w:spacing w:before="78" w:line="280" w:lineRule="auto"/>
        <w:rPr>
          <w:rFonts w:ascii="SimSun" w:hAnsi="SimSun" w:eastAsia="SimSun" w:cs="SimSun"/>
          <w:sz w:val="21"/>
          <w:szCs w:val="21"/>
        </w:rPr>
      </w:pPr>
      <w:r>
        <w:rPr>
          <w:rFonts w:ascii="SimSun" w:hAnsi="SimSun" w:eastAsia="SimSun" w:cs="SimSun"/>
          <w:sz w:val="21"/>
          <w:szCs w:val="21"/>
          <w:spacing w:val="-3"/>
        </w:rPr>
        <w:t>我们对上述发现进行了结构性分析。第一，分城乡看，农村居民和农民工的</w:t>
      </w:r>
      <w:r>
        <w:rPr>
          <w:rFonts w:ascii="SimSun" w:hAnsi="SimSun" w:eastAsia="SimSun" w:cs="SimSun"/>
          <w:sz w:val="21"/>
          <w:szCs w:val="21"/>
          <w:spacing w:val="9"/>
        </w:rPr>
        <w:t xml:space="preserve">  </w:t>
      </w:r>
      <w:r>
        <w:rPr>
          <w:rFonts w:ascii="SimSun" w:hAnsi="SimSun" w:eastAsia="SimSun" w:cs="SimSun"/>
          <w:sz w:val="21"/>
          <w:szCs w:val="21"/>
          <w:spacing w:val="-8"/>
        </w:rPr>
        <w:t>中等收入群体占比受人工智能替代而下降的比例相比城镇居民更高。这主要是因为</w:t>
      </w:r>
      <w:r>
        <w:rPr>
          <w:rFonts w:ascii="SimSun" w:hAnsi="SimSun" w:eastAsia="SimSun" w:cs="SimSun"/>
          <w:sz w:val="21"/>
          <w:szCs w:val="21"/>
          <w:spacing w:val="3"/>
        </w:rPr>
        <w:t xml:space="preserve">  </w:t>
      </w:r>
      <w:r>
        <w:rPr>
          <w:rFonts w:ascii="SimSun" w:hAnsi="SimSun" w:eastAsia="SimSun" w:cs="SimSun"/>
          <w:sz w:val="21"/>
          <w:szCs w:val="21"/>
          <w:spacing w:val="-7"/>
        </w:rPr>
        <w:t>对应人群所从事的相关行业中人工智能应用率相对更高，</w:t>
      </w:r>
      <w:r>
        <w:rPr>
          <w:rFonts w:ascii="SimSun" w:hAnsi="SimSun" w:eastAsia="SimSun" w:cs="SimSun"/>
          <w:sz w:val="21"/>
          <w:szCs w:val="21"/>
          <w:spacing w:val="-8"/>
        </w:rPr>
        <w:t>劳动力市场受到冲击的程 </w:t>
      </w:r>
      <w:r>
        <w:rPr>
          <w:rFonts w:ascii="SimSun" w:hAnsi="SimSun" w:eastAsia="SimSun" w:cs="SimSun"/>
          <w:sz w:val="21"/>
          <w:szCs w:val="21"/>
          <w:spacing w:val="-5"/>
        </w:rPr>
        <w:t>度也就更大。第二，分地域看，经济较为发达的北京、上海、江苏</w:t>
      </w:r>
      <w:r>
        <w:rPr>
          <w:rFonts w:ascii="SimSun" w:hAnsi="SimSun" w:eastAsia="SimSun" w:cs="SimSun"/>
          <w:sz w:val="21"/>
          <w:szCs w:val="21"/>
          <w:spacing w:val="-6"/>
        </w:rPr>
        <w:t>、浙江、福建、</w:t>
      </w:r>
      <w:r>
        <w:rPr>
          <w:rFonts w:ascii="SimSun" w:hAnsi="SimSun" w:eastAsia="SimSun" w:cs="SimSun"/>
          <w:sz w:val="21"/>
          <w:szCs w:val="21"/>
        </w:rPr>
        <w:t xml:space="preserve"> </w:t>
      </w:r>
      <w:r>
        <w:rPr>
          <w:rFonts w:ascii="SimSun" w:hAnsi="SimSun" w:eastAsia="SimSun" w:cs="SimSun"/>
          <w:sz w:val="21"/>
          <w:szCs w:val="21"/>
          <w:spacing w:val="-2"/>
        </w:rPr>
        <w:t>广东等地区中等收入群体受到的冲击较大。到2030年，广东、江苏、山东等省份</w:t>
      </w:r>
      <w:r>
        <w:rPr>
          <w:rFonts w:ascii="SimSun" w:hAnsi="SimSun" w:eastAsia="SimSun" w:cs="SimSun"/>
          <w:sz w:val="21"/>
          <w:szCs w:val="21"/>
        </w:rPr>
        <w:t xml:space="preserve">  </w:t>
      </w:r>
      <w:r>
        <w:rPr>
          <w:rFonts w:ascii="SimSun" w:hAnsi="SimSun" w:eastAsia="SimSun" w:cs="SimSun"/>
          <w:sz w:val="21"/>
          <w:szCs w:val="21"/>
          <w:spacing w:val="1"/>
        </w:rPr>
        <w:t>将因人工智能的替代效应而分别有约376万人、310万人、268万</w:t>
      </w:r>
      <w:r>
        <w:rPr>
          <w:rFonts w:ascii="SimSun" w:hAnsi="SimSun" w:eastAsia="SimSun" w:cs="SimSun"/>
          <w:sz w:val="21"/>
          <w:szCs w:val="21"/>
        </w:rPr>
        <w:t>人退出中等收入  </w:t>
      </w:r>
      <w:r>
        <w:rPr>
          <w:rFonts w:ascii="SimSun" w:hAnsi="SimSun" w:eastAsia="SimSun" w:cs="SimSun"/>
          <w:sz w:val="21"/>
          <w:szCs w:val="21"/>
          <w:spacing w:val="-8"/>
        </w:rPr>
        <w:t>群体。在经济较为不发达的地区，如四川、贵州、云南、甘肃、青海，广泛采用人</w:t>
      </w:r>
      <w:r>
        <w:rPr>
          <w:rFonts w:ascii="SimSun" w:hAnsi="SimSun" w:eastAsia="SimSun" w:cs="SimSun"/>
          <w:sz w:val="21"/>
          <w:szCs w:val="21"/>
          <w:spacing w:val="2"/>
        </w:rPr>
        <w:t xml:space="preserve">  </w:t>
      </w:r>
      <w:r>
        <w:rPr>
          <w:rFonts w:ascii="SimSun" w:hAnsi="SimSun" w:eastAsia="SimSun" w:cs="SimSun"/>
          <w:sz w:val="21"/>
          <w:szCs w:val="21"/>
          <w:spacing w:val="-5"/>
        </w:rPr>
        <w:t>工智能的行业发展相对有限，中等收入群体受影响的幅度较小。第</w:t>
      </w:r>
      <w:r>
        <w:rPr>
          <w:rFonts w:ascii="SimSun" w:hAnsi="SimSun" w:eastAsia="SimSun" w:cs="SimSun"/>
          <w:sz w:val="21"/>
          <w:szCs w:val="21"/>
          <w:spacing w:val="-6"/>
        </w:rPr>
        <w:t>三，分性别看，</w:t>
      </w:r>
      <w:r>
        <w:rPr>
          <w:rFonts w:ascii="SimSun" w:hAnsi="SimSun" w:eastAsia="SimSun" w:cs="SimSun"/>
          <w:sz w:val="21"/>
          <w:szCs w:val="21"/>
        </w:rPr>
        <w:t xml:space="preserve"> </w:t>
      </w:r>
      <w:r>
        <w:rPr>
          <w:rFonts w:ascii="SimSun" w:hAnsi="SimSun" w:eastAsia="SimSun" w:cs="SimSun"/>
          <w:sz w:val="21"/>
          <w:szCs w:val="21"/>
          <w:spacing w:val="-8"/>
        </w:rPr>
        <w:t>无论是相对占比还是绝对数量，男性都是受人工智能替代效应影响较大的一方。到</w:t>
      </w:r>
      <w:r>
        <w:rPr>
          <w:rFonts w:ascii="SimSun" w:hAnsi="SimSun" w:eastAsia="SimSun" w:cs="SimSun"/>
          <w:sz w:val="21"/>
          <w:szCs w:val="21"/>
          <w:spacing w:val="5"/>
        </w:rPr>
        <w:t xml:space="preserve">  </w:t>
      </w:r>
      <w:r>
        <w:rPr>
          <w:rFonts w:ascii="SimSun" w:hAnsi="SimSun" w:eastAsia="SimSun" w:cs="SimSun"/>
          <w:sz w:val="21"/>
          <w:szCs w:val="21"/>
          <w:spacing w:val="6"/>
        </w:rPr>
        <w:t>2030年，男性中等收入群体被替代的规模将超过2169万人，占比下降约5%;而</w:t>
      </w:r>
      <w:r>
        <w:rPr>
          <w:rFonts w:ascii="SimSun" w:hAnsi="SimSun" w:eastAsia="SimSun" w:cs="SimSun"/>
          <w:sz w:val="21"/>
          <w:szCs w:val="21"/>
          <w:spacing w:val="5"/>
        </w:rPr>
        <w:t xml:space="preserve">  </w:t>
      </w:r>
      <w:r>
        <w:rPr>
          <w:rFonts w:ascii="SimSun" w:hAnsi="SimSun" w:eastAsia="SimSun" w:cs="SimSun"/>
          <w:sz w:val="21"/>
          <w:szCs w:val="21"/>
          <w:spacing w:val="-5"/>
        </w:rPr>
        <w:t>女性中等收入群体被替代的规模约为680万人，占比下降约2%。第四，分年龄</w:t>
      </w:r>
      <w:r>
        <w:rPr>
          <w:rFonts w:ascii="SimSun" w:hAnsi="SimSun" w:eastAsia="SimSun" w:cs="SimSun"/>
          <w:sz w:val="21"/>
          <w:szCs w:val="21"/>
          <w:spacing w:val="-6"/>
        </w:rPr>
        <w:t>看，</w:t>
      </w:r>
      <w:r>
        <w:rPr>
          <w:rFonts w:ascii="SimSun" w:hAnsi="SimSun" w:eastAsia="SimSun" w:cs="SimSun"/>
          <w:sz w:val="21"/>
          <w:szCs w:val="21"/>
        </w:rPr>
        <w:t xml:space="preserve">  </w:t>
      </w:r>
      <w:r>
        <w:rPr>
          <w:rFonts w:ascii="SimSun" w:hAnsi="SimSun" w:eastAsia="SimSun" w:cs="SimSun"/>
          <w:sz w:val="21"/>
          <w:szCs w:val="21"/>
          <w:spacing w:val="1"/>
        </w:rPr>
        <w:t>到2030年25～29岁年龄组的中等收入群体将减少约722万人，</w:t>
      </w:r>
      <w:r>
        <w:rPr>
          <w:rFonts w:ascii="SimSun" w:hAnsi="SimSun" w:eastAsia="SimSun" w:cs="SimSun"/>
          <w:sz w:val="21"/>
          <w:szCs w:val="21"/>
        </w:rPr>
        <w:t>为受影响最大的群  </w:t>
      </w:r>
      <w:r>
        <w:rPr>
          <w:rFonts w:ascii="SimSun" w:hAnsi="SimSun" w:eastAsia="SimSun" w:cs="SimSun"/>
          <w:sz w:val="21"/>
          <w:szCs w:val="21"/>
          <w:spacing w:val="-14"/>
        </w:rPr>
        <w:t>体。随着年龄上升，对应年龄组的中等收入群体受取代的规模随之逐渐下降。第五，</w:t>
      </w:r>
      <w:r>
        <w:rPr>
          <w:rFonts w:ascii="SimSun" w:hAnsi="SimSun" w:eastAsia="SimSun" w:cs="SimSun"/>
          <w:sz w:val="21"/>
          <w:szCs w:val="21"/>
          <w:spacing w:val="6"/>
        </w:rPr>
        <w:t xml:space="preserve">  </w:t>
      </w:r>
      <w:r>
        <w:rPr>
          <w:rFonts w:ascii="SimSun" w:hAnsi="SimSun" w:eastAsia="SimSun" w:cs="SimSun"/>
          <w:sz w:val="21"/>
          <w:szCs w:val="21"/>
          <w:spacing w:val="-2"/>
        </w:rPr>
        <w:t>分受教育水平看，上过大学的中等收入群体受人工智能替代效应的影响较大，到</w:t>
      </w:r>
      <w:r>
        <w:rPr>
          <w:rFonts w:ascii="SimSun" w:hAnsi="SimSun" w:eastAsia="SimSun" w:cs="SimSun"/>
          <w:sz w:val="21"/>
          <w:szCs w:val="21"/>
          <w:spacing w:val="1"/>
        </w:rPr>
        <w:t xml:space="preserve">  </w:t>
      </w:r>
      <w:r>
        <w:rPr>
          <w:rFonts w:ascii="SimSun" w:hAnsi="SimSun" w:eastAsia="SimSun" w:cs="SimSun"/>
          <w:sz w:val="21"/>
          <w:szCs w:val="21"/>
          <w:spacing w:val="1"/>
        </w:rPr>
        <w:t>2030年中等收入群体占比将减少约8个百分点；而未上过大学的劳动</w:t>
      </w:r>
      <w:r>
        <w:rPr>
          <w:rFonts w:ascii="SimSun" w:hAnsi="SimSun" w:eastAsia="SimSun" w:cs="SimSun"/>
          <w:sz w:val="21"/>
          <w:szCs w:val="21"/>
        </w:rPr>
        <w:t>者由于基数  </w:t>
      </w:r>
      <w:r>
        <w:rPr>
          <w:rFonts w:ascii="SimSun" w:hAnsi="SimSun" w:eastAsia="SimSun" w:cs="SimSun"/>
          <w:sz w:val="21"/>
          <w:szCs w:val="21"/>
          <w:spacing w:val="1"/>
        </w:rPr>
        <w:t>较大，对应的中等收入群体被替代数量反而较多，到2</w:t>
      </w:r>
      <w:r>
        <w:rPr>
          <w:rFonts w:ascii="SimSun" w:hAnsi="SimSun" w:eastAsia="SimSun" w:cs="SimSun"/>
          <w:sz w:val="21"/>
          <w:szCs w:val="21"/>
        </w:rPr>
        <w:t>030年将减少约2060万人。</w:t>
      </w:r>
    </w:p>
    <w:p>
      <w:pPr>
        <w:pStyle w:val="BodyText"/>
        <w:spacing w:line="246" w:lineRule="auto"/>
        <w:rPr/>
      </w:pPr>
      <w:r/>
    </w:p>
    <w:p>
      <w:pPr>
        <w:ind w:left="442"/>
        <w:spacing w:before="68" w:line="221" w:lineRule="auto"/>
        <w:rPr>
          <w:rFonts w:ascii="SimHei" w:hAnsi="SimHei" w:eastAsia="SimHei" w:cs="SimHei"/>
          <w:sz w:val="21"/>
          <w:szCs w:val="21"/>
        </w:rPr>
      </w:pPr>
      <w:r>
        <w:rPr>
          <w:rFonts w:ascii="SimHei" w:hAnsi="SimHei" w:eastAsia="SimHei" w:cs="SimHei"/>
          <w:sz w:val="21"/>
          <w:szCs w:val="21"/>
          <w:b/>
          <w:bCs/>
          <w:spacing w:val="12"/>
        </w:rPr>
        <w:t>(二)人工智能的创造效应</w:t>
      </w:r>
    </w:p>
    <w:p>
      <w:pPr>
        <w:ind w:left="20" w:right="618" w:firstLine="419"/>
        <w:spacing w:before="243" w:line="271" w:lineRule="auto"/>
        <w:jc w:val="both"/>
        <w:rPr>
          <w:rFonts w:ascii="SimSun" w:hAnsi="SimSun" w:eastAsia="SimSun" w:cs="SimSun"/>
          <w:sz w:val="21"/>
          <w:szCs w:val="21"/>
        </w:rPr>
      </w:pPr>
      <w:r>
        <w:rPr>
          <w:rFonts w:ascii="SimSun" w:hAnsi="SimSun" w:eastAsia="SimSun" w:cs="SimSun"/>
          <w:sz w:val="21"/>
          <w:szCs w:val="21"/>
          <w:spacing w:val="-2"/>
        </w:rPr>
        <w:t>人工智能会替代一部分劳动力，消灭诸多岗位和职业，同时也会创造大量的</w:t>
      </w:r>
      <w:r>
        <w:rPr>
          <w:rFonts w:ascii="SimSun" w:hAnsi="SimSun" w:eastAsia="SimSun" w:cs="SimSun"/>
          <w:sz w:val="21"/>
          <w:szCs w:val="21"/>
          <w:spacing w:val="1"/>
        </w:rPr>
        <w:t xml:space="preserve"> </w:t>
      </w:r>
      <w:r>
        <w:rPr>
          <w:rFonts w:ascii="SimSun" w:hAnsi="SimSun" w:eastAsia="SimSun" w:cs="SimSun"/>
          <w:sz w:val="21"/>
          <w:szCs w:val="21"/>
          <w:spacing w:val="-6"/>
        </w:rPr>
        <w:t>新岗位、新职业。</w:t>
      </w:r>
      <w:r>
        <w:rPr>
          <w:rFonts w:ascii="SimSun" w:hAnsi="SimSun" w:eastAsia="SimSun" w:cs="SimSun"/>
          <w:sz w:val="21"/>
          <w:szCs w:val="21"/>
          <w:spacing w:val="41"/>
        </w:rPr>
        <w:t xml:space="preserve"> </w:t>
      </w:r>
      <w:r>
        <w:rPr>
          <w:rFonts w:ascii="SimSun" w:hAnsi="SimSun" w:eastAsia="SimSun" w:cs="SimSun"/>
          <w:sz w:val="21"/>
          <w:szCs w:val="21"/>
          <w:spacing w:val="-6"/>
        </w:rPr>
        <w:t>一方面，人工智能的发展将会不断增加对具备相关</w:t>
      </w:r>
      <w:r>
        <w:rPr>
          <w:rFonts w:ascii="SimSun" w:hAnsi="SimSun" w:eastAsia="SimSun" w:cs="SimSun"/>
          <w:sz w:val="21"/>
          <w:szCs w:val="21"/>
          <w:spacing w:val="-7"/>
        </w:rPr>
        <w:t>技能和知识</w:t>
      </w:r>
      <w:r>
        <w:rPr>
          <w:rFonts w:ascii="SimSun" w:hAnsi="SimSun" w:eastAsia="SimSun" w:cs="SimSun"/>
          <w:sz w:val="21"/>
          <w:szCs w:val="21"/>
        </w:rPr>
        <w:t xml:space="preserve"> </w:t>
      </w:r>
      <w:r>
        <w:rPr>
          <w:rFonts w:ascii="SimSun" w:hAnsi="SimSun" w:eastAsia="SimSun" w:cs="SimSun"/>
          <w:sz w:val="21"/>
          <w:szCs w:val="21"/>
          <w:spacing w:val="1"/>
        </w:rPr>
        <w:t>的专业人才的需求。根据人力资源和社会保障部2020年发布的系列报告②,我国</w:t>
      </w:r>
      <w:r>
        <w:rPr>
          <w:rFonts w:ascii="SimSun" w:hAnsi="SimSun" w:eastAsia="SimSun" w:cs="SimSun"/>
          <w:sz w:val="21"/>
          <w:szCs w:val="21"/>
          <w:spacing w:val="8"/>
        </w:rPr>
        <w:t xml:space="preserve"> </w:t>
      </w:r>
      <w:r>
        <w:rPr>
          <w:rFonts w:ascii="SimSun" w:hAnsi="SimSun" w:eastAsia="SimSun" w:cs="SimSun"/>
          <w:sz w:val="21"/>
          <w:szCs w:val="21"/>
          <w:spacing w:val="8"/>
        </w:rPr>
        <w:t>人工智能人才缺口超过500万人，国内供求比例为1:10,供求比例严重失衡，</w:t>
      </w:r>
    </w:p>
    <w:p>
      <w:pPr>
        <w:pStyle w:val="BodyText"/>
        <w:spacing w:line="415" w:lineRule="auto"/>
        <w:rPr/>
      </w:pPr>
      <w:r/>
    </w:p>
    <w:p>
      <w:pPr>
        <w:ind w:left="20" w:right="591" w:firstLine="419"/>
        <w:spacing w:before="56" w:line="254" w:lineRule="auto"/>
        <w:jc w:val="both"/>
        <w:rPr>
          <w:rFonts w:ascii="SimSun" w:hAnsi="SimSun" w:eastAsia="SimSun" w:cs="SimSun"/>
          <w:sz w:val="17"/>
          <w:szCs w:val="17"/>
        </w:rPr>
      </w:pPr>
      <w:r>
        <w:rPr>
          <w:rFonts w:ascii="SimSun" w:hAnsi="SimSun" w:eastAsia="SimSun" w:cs="SimSun"/>
          <w:sz w:val="17"/>
          <w:szCs w:val="17"/>
          <w:spacing w:val="-3"/>
        </w:rPr>
        <w:t>① 麦肯锡全球研究院预计在2016～2030年，中国被替代的全职员工的规模大约在40</w:t>
      </w:r>
      <w:r>
        <w:rPr>
          <w:rFonts w:ascii="SimSun" w:hAnsi="SimSun" w:eastAsia="SimSun" w:cs="SimSun"/>
          <w:sz w:val="17"/>
          <w:szCs w:val="17"/>
          <w:spacing w:val="-4"/>
        </w:rPr>
        <w:t>00万～4500</w:t>
      </w:r>
      <w:r>
        <w:rPr>
          <w:rFonts w:ascii="SimSun" w:hAnsi="SimSun" w:eastAsia="SimSun" w:cs="SimSun"/>
          <w:sz w:val="17"/>
          <w:szCs w:val="17"/>
        </w:rPr>
        <w:t xml:space="preserve"> </w:t>
      </w:r>
      <w:r>
        <w:rPr>
          <w:rFonts w:ascii="SimSun" w:hAnsi="SimSun" w:eastAsia="SimSun" w:cs="SimSun"/>
          <w:sz w:val="17"/>
          <w:szCs w:val="17"/>
          <w:spacing w:val="-6"/>
        </w:rPr>
        <w:t>万人；如果相关进程进一步加速，到2030年将有近1亿的劳动者需要更换职业类型。考虑到我们预</w:t>
      </w:r>
      <w:r>
        <w:rPr>
          <w:rFonts w:ascii="SimSun" w:hAnsi="SimSun" w:eastAsia="SimSun" w:cs="SimSun"/>
          <w:sz w:val="17"/>
          <w:szCs w:val="17"/>
          <w:spacing w:val="-7"/>
        </w:rPr>
        <w:t>测的</w:t>
      </w:r>
      <w:r>
        <w:rPr>
          <w:rFonts w:ascii="SimSun" w:hAnsi="SimSun" w:eastAsia="SimSun" w:cs="SimSun"/>
          <w:sz w:val="17"/>
          <w:szCs w:val="17"/>
        </w:rPr>
        <w:t xml:space="preserve"> </w:t>
      </w:r>
      <w:r>
        <w:rPr>
          <w:rFonts w:ascii="SimSun" w:hAnsi="SimSun" w:eastAsia="SimSun" w:cs="SimSun"/>
          <w:sz w:val="17"/>
          <w:szCs w:val="17"/>
          <w:spacing w:val="-7"/>
        </w:rPr>
        <w:t>时间区间比麦肯锡长了近20年，6295万中等收入群体被人工智能替代应该不是非常夸张</w:t>
      </w:r>
      <w:r>
        <w:rPr>
          <w:rFonts w:ascii="SimSun" w:hAnsi="SimSun" w:eastAsia="SimSun" w:cs="SimSun"/>
          <w:sz w:val="17"/>
          <w:szCs w:val="17"/>
          <w:spacing w:val="-8"/>
        </w:rPr>
        <w:t>的估计。</w:t>
      </w:r>
    </w:p>
    <w:p>
      <w:pPr>
        <w:ind w:left="20" w:right="611" w:firstLine="419"/>
        <w:spacing w:before="49" w:line="245" w:lineRule="auto"/>
        <w:jc w:val="both"/>
        <w:rPr>
          <w:rFonts w:ascii="Times New Roman" w:hAnsi="Times New Roman" w:eastAsia="Times New Roman" w:cs="Times New Roman"/>
          <w:sz w:val="17"/>
          <w:szCs w:val="17"/>
        </w:rPr>
      </w:pPr>
      <w:r>
        <w:rPr>
          <w:rFonts w:ascii="SimSun" w:hAnsi="SimSun" w:eastAsia="SimSun" w:cs="SimSun"/>
          <w:sz w:val="17"/>
          <w:szCs w:val="17"/>
          <w:spacing w:val="-8"/>
        </w:rPr>
        <w:t>② 该系列报告从产生背景、职业定义、就业人群分析、职业发展通道、未来市场需求等</w:t>
      </w:r>
      <w:r>
        <w:rPr>
          <w:rFonts w:ascii="SimSun" w:hAnsi="SimSun" w:eastAsia="SimSun" w:cs="SimSun"/>
          <w:sz w:val="17"/>
          <w:szCs w:val="17"/>
          <w:spacing w:val="-9"/>
        </w:rPr>
        <w:t>维度对一</w:t>
      </w:r>
      <w:r>
        <w:rPr>
          <w:rFonts w:ascii="SimSun" w:hAnsi="SimSun" w:eastAsia="SimSun" w:cs="SimSun"/>
          <w:sz w:val="17"/>
          <w:szCs w:val="17"/>
        </w:rPr>
        <w:t xml:space="preserve"> </w:t>
      </w:r>
      <w:r>
        <w:rPr>
          <w:rFonts w:ascii="SimSun" w:hAnsi="SimSun" w:eastAsia="SimSun" w:cs="SimSun"/>
          <w:sz w:val="17"/>
          <w:szCs w:val="17"/>
          <w:spacing w:val="-8"/>
        </w:rPr>
        <w:t>批数字化和产业升级背景下诞生和崛起的新型职业与岗位进行了介绍</w:t>
      </w:r>
      <w:r>
        <w:rPr>
          <w:rFonts w:ascii="SimSun" w:hAnsi="SimSun" w:eastAsia="SimSun" w:cs="SimSun"/>
          <w:sz w:val="17"/>
          <w:szCs w:val="17"/>
          <w:spacing w:val="-9"/>
        </w:rPr>
        <w:t>与汇报，具体包括：云计算工程技</w:t>
      </w:r>
      <w:r>
        <w:rPr>
          <w:rFonts w:ascii="SimSun" w:hAnsi="SimSun" w:eastAsia="SimSun" w:cs="SimSun"/>
          <w:sz w:val="17"/>
          <w:szCs w:val="17"/>
        </w:rPr>
        <w:t xml:space="preserve"> </w:t>
      </w:r>
      <w:r>
        <w:rPr>
          <w:rFonts w:ascii="SimSun" w:hAnsi="SimSun" w:eastAsia="SimSun" w:cs="SimSun"/>
          <w:sz w:val="17"/>
          <w:szCs w:val="17"/>
          <w:spacing w:val="-3"/>
        </w:rPr>
        <w:t>术人员(网址：</w:t>
      </w:r>
      <w:r>
        <w:rPr>
          <w:rFonts w:ascii="SimSun" w:hAnsi="SimSun" w:eastAsia="SimSun" w:cs="SimSun"/>
          <w:sz w:val="17"/>
          <w:szCs w:val="17"/>
          <w:spacing w:val="-32"/>
        </w:rPr>
        <w:t xml:space="preserve"> </w:t>
      </w:r>
      <w:hyperlink w:history="true" r:id="rId25">
        <w:r>
          <w:rPr>
            <w:rFonts w:ascii="Times New Roman" w:hAnsi="Times New Roman" w:eastAsia="Times New Roman" w:cs="Times New Roman"/>
            <w:sz w:val="17"/>
            <w:szCs w:val="17"/>
            <w:spacing w:val="-3"/>
          </w:rPr>
          <w:t>http://www.mohrss.gov.cn/SYrlzyhshbzb/dongtaixinwen/buneiyaowen/rsxw/202009/1202009</w:t>
        </w:r>
      </w:hyperlink>
    </w:p>
    <w:p>
      <w:pPr>
        <w:ind w:left="20" w:right="599"/>
        <w:spacing w:before="106" w:line="237" w:lineRule="auto"/>
        <w:jc w:val="both"/>
        <w:rPr>
          <w:rFonts w:ascii="SimSun" w:hAnsi="SimSun" w:eastAsia="SimSun" w:cs="SimSun"/>
          <w:sz w:val="17"/>
          <w:szCs w:val="17"/>
        </w:rPr>
      </w:pPr>
      <w:r>
        <w:rPr>
          <w:rFonts w:ascii="SimSun" w:hAnsi="SimSun" w:eastAsia="SimSun" w:cs="SimSun"/>
          <w:sz w:val="17"/>
          <w:szCs w:val="17"/>
          <w:spacing w:val="-4"/>
        </w:rPr>
        <w:t>23_390930.html)、物联网工程技术员(网址： </w:t>
      </w:r>
      <w:hyperlink w:history="true" r:id="rId26">
        <w:r>
          <w:rPr>
            <w:rFonts w:ascii="Times New Roman" w:hAnsi="Times New Roman" w:eastAsia="Times New Roman" w:cs="Times New Roman"/>
            <w:sz w:val="17"/>
            <w:szCs w:val="17"/>
            <w:spacing w:val="-4"/>
          </w:rPr>
          <w:t>http://www.mohrss.gov.cn/SYrlzyhshbz</w:t>
        </w:r>
        <w:r>
          <w:rPr>
            <w:rFonts w:ascii="Times New Roman" w:hAnsi="Times New Roman" w:eastAsia="Times New Roman" w:cs="Times New Roman"/>
            <w:sz w:val="17"/>
            <w:szCs w:val="17"/>
            <w:spacing w:val="-5"/>
          </w:rPr>
          <w:t>b/dongtaixinwen/bun</w:t>
        </w:r>
      </w:hyperlink>
      <w:r>
        <w:rPr>
          <w:rFonts w:ascii="Times New Roman" w:hAnsi="Times New Roman" w:eastAsia="Times New Roman" w:cs="Times New Roman"/>
          <w:sz w:val="17"/>
          <w:szCs w:val="17"/>
        </w:rPr>
        <w:t xml:space="preserve"> </w:t>
      </w:r>
      <w:r>
        <w:rPr>
          <w:rFonts w:ascii="SimSun" w:hAnsi="SimSun" w:eastAsia="SimSun" w:cs="SimSun"/>
          <w:sz w:val="17"/>
          <w:szCs w:val="17"/>
          <w:spacing w:val="-6"/>
        </w:rPr>
        <w:t>eiyaowen/202004/t20200430</w:t>
      </w:r>
      <w:r>
        <w:rPr>
          <w:rFonts w:ascii="SimSun" w:hAnsi="SimSun" w:eastAsia="SimSun" w:cs="SimSun"/>
          <w:sz w:val="17"/>
          <w:szCs w:val="17"/>
          <w:spacing w:val="-7"/>
        </w:rPr>
        <w:t>_367113.html)、人工智能工程技术人员(网址：</w:t>
      </w:r>
      <w:r>
        <w:rPr>
          <w:rFonts w:ascii="SimSun" w:hAnsi="SimSun" w:eastAsia="SimSun" w:cs="SimSun"/>
          <w:sz w:val="17"/>
          <w:szCs w:val="17"/>
          <w:spacing w:val="-25"/>
        </w:rPr>
        <w:t xml:space="preserve"> </w:t>
      </w:r>
      <w:hyperlink w:history="true" r:id="rId27">
        <w:r>
          <w:rPr>
            <w:rFonts w:ascii="Times New Roman" w:hAnsi="Times New Roman" w:eastAsia="Times New Roman" w:cs="Times New Roman"/>
            <w:sz w:val="17"/>
            <w:szCs w:val="17"/>
            <w:spacing w:val="-7"/>
          </w:rPr>
          <w:t>http://www.mohrss.gov.cn/SY</w:t>
        </w:r>
      </w:hyperlink>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2"/>
        </w:rPr>
        <w:t>rlzyhshbzb/dongtaixinwen/buneiyaowen/rsxw/</w:t>
      </w:r>
      <w:r>
        <w:rPr>
          <w:rFonts w:ascii="Times New Roman" w:hAnsi="Times New Roman" w:eastAsia="Times New Roman" w:cs="Times New Roman"/>
          <w:sz w:val="17"/>
          <w:szCs w:val="17"/>
          <w:spacing w:val="-3"/>
        </w:rPr>
        <w:t>202009/120200923_390931.html)</w:t>
      </w:r>
      <w:r>
        <w:rPr>
          <w:rFonts w:ascii="Times New Roman" w:hAnsi="Times New Roman" w:eastAsia="Times New Roman" w:cs="Times New Roman"/>
          <w:sz w:val="17"/>
          <w:szCs w:val="17"/>
          <w:spacing w:val="-10"/>
        </w:rPr>
        <w:t xml:space="preserve"> </w:t>
      </w:r>
      <w:r>
        <w:rPr>
          <w:rFonts w:ascii="SimSun" w:hAnsi="SimSun" w:eastAsia="SimSun" w:cs="SimSun"/>
          <w:sz w:val="17"/>
          <w:szCs w:val="17"/>
          <w:spacing w:val="-3"/>
        </w:rPr>
        <w:t>等。</w:t>
      </w:r>
    </w:p>
    <w:p>
      <w:pPr>
        <w:spacing w:line="237" w:lineRule="auto"/>
        <w:sectPr>
          <w:pgSz w:w="8910" w:h="13210"/>
          <w:pgMar w:top="10" w:right="250" w:bottom="0" w:left="729" w:header="0" w:footer="0" w:gutter="0"/>
        </w:sectPr>
        <w:rPr>
          <w:rFonts w:ascii="SimSun" w:hAnsi="SimSun" w:eastAsia="SimSun" w:cs="SimSun"/>
          <w:sz w:val="17"/>
          <w:szCs w:val="17"/>
        </w:rPr>
      </w:pPr>
    </w:p>
    <w:p>
      <w:pPr>
        <w:ind w:left="590"/>
        <w:spacing w:line="530" w:lineRule="exact"/>
        <w:rPr/>
      </w:pPr>
      <w:r>
        <w:rPr>
          <w:position w:val="-11"/>
        </w:rPr>
        <w:drawing>
          <wp:inline distT="0" distB="0" distL="0" distR="0">
            <wp:extent cx="6337" cy="336625"/>
            <wp:effectExtent l="0" t="0" r="0" b="0"/>
            <wp:docPr id="40" name="IM 40"/>
            <wp:cNvGraphicFramePr/>
            <a:graphic>
              <a:graphicData uri="http://schemas.openxmlformats.org/drawingml/2006/picture">
                <pic:pic>
                  <pic:nvPicPr>
                    <pic:cNvPr id="40" name="IM 40"/>
                    <pic:cNvPicPr/>
                  </pic:nvPicPr>
                  <pic:blipFill>
                    <a:blip r:embed="rId28"/>
                    <a:stretch>
                      <a:fillRect/>
                    </a:stretch>
                  </pic:blipFill>
                  <pic:spPr>
                    <a:xfrm rot="0">
                      <a:off x="0" y="0"/>
                      <a:ext cx="6337" cy="336625"/>
                    </a:xfrm>
                    <a:prstGeom prst="rect">
                      <a:avLst/>
                    </a:prstGeom>
                  </pic:spPr>
                </pic:pic>
              </a:graphicData>
            </a:graphic>
          </wp:inline>
        </w:drawing>
      </w:r>
    </w:p>
    <w:p>
      <w:pPr>
        <w:ind w:left="161"/>
        <w:spacing w:before="18" w:line="223" w:lineRule="auto"/>
        <w:outlineLvl w:val="0"/>
        <w:rPr>
          <w:rFonts w:ascii="STXinwei" w:hAnsi="STXinwei" w:eastAsia="STXinwei" w:cs="STXinwei"/>
          <w:sz w:val="21"/>
          <w:szCs w:val="21"/>
        </w:rPr>
      </w:pPr>
      <w:r>
        <w:drawing>
          <wp:anchor distT="0" distB="0" distL="0" distR="0" simplePos="0" relativeHeight="251699200" behindDoc="1" locked="0" layoutInCell="1" allowOverlap="1">
            <wp:simplePos x="0" y="0"/>
            <wp:positionH relativeFrom="column">
              <wp:posOffset>0</wp:posOffset>
            </wp:positionH>
            <wp:positionV relativeFrom="paragraph">
              <wp:posOffset>-12470</wp:posOffset>
            </wp:positionV>
            <wp:extent cx="527028" cy="196874"/>
            <wp:effectExtent l="0" t="0" r="0" b="0"/>
            <wp:wrapNone/>
            <wp:docPr id="42" name="IM 42"/>
            <wp:cNvGraphicFramePr/>
            <a:graphic>
              <a:graphicData uri="http://schemas.openxmlformats.org/drawingml/2006/picture">
                <pic:pic>
                  <pic:nvPicPr>
                    <pic:cNvPr id="42" name="IM 42"/>
                    <pic:cNvPicPr/>
                  </pic:nvPicPr>
                  <pic:blipFill>
                    <a:blip r:embed="rId29"/>
                    <a:stretch>
                      <a:fillRect/>
                    </a:stretch>
                  </pic:blipFill>
                  <pic:spPr>
                    <a:xfrm rot="0">
                      <a:off x="0" y="0"/>
                      <a:ext cx="527028" cy="196874"/>
                    </a:xfrm>
                    <a:prstGeom prst="rect">
                      <a:avLst/>
                    </a:prstGeom>
                  </pic:spPr>
                </pic:pic>
              </a:graphicData>
            </a:graphic>
          </wp:anchor>
        </w:drawing>
      </w:r>
      <w:bookmarkStart w:name="bookmark9" w:id="5"/>
      <w:bookmarkEnd w:id="5"/>
      <w:r>
        <w:rPr>
          <w:rFonts w:ascii="SimSun" w:hAnsi="SimSun" w:eastAsia="SimSun" w:cs="SimSun"/>
          <w:sz w:val="13"/>
          <w:szCs w:val="13"/>
          <w:b/>
          <w:bCs/>
          <w:spacing w:val="-24"/>
          <w:position w:val="-3"/>
        </w:rPr>
        <w:t>10</w:t>
      </w:r>
      <w:r>
        <w:rPr>
          <w:rFonts w:ascii="SimSun" w:hAnsi="SimSun" w:eastAsia="SimSun" w:cs="SimSun"/>
          <w:sz w:val="13"/>
          <w:szCs w:val="13"/>
          <w:spacing w:val="3"/>
          <w:position w:val="-3"/>
        </w:rPr>
        <w:t xml:space="preserve">          </w:t>
      </w:r>
      <w:r>
        <w:rPr>
          <w:rFonts w:ascii="STXinwei" w:hAnsi="STXinwei" w:eastAsia="STXinwei" w:cs="STXinwei"/>
          <w:sz w:val="21"/>
          <w:szCs w:val="21"/>
          <w:b/>
          <w:bCs/>
          <w:spacing w:val="-24"/>
        </w:rPr>
        <w:t>数字化转型、产业升级与中等收入群体</w:t>
      </w:r>
    </w:p>
    <w:p>
      <w:pPr>
        <w:pStyle w:val="BodyText"/>
        <w:spacing w:line="310" w:lineRule="auto"/>
        <w:rPr/>
      </w:pPr>
      <w:r/>
    </w:p>
    <w:p>
      <w:pPr>
        <w:ind w:left="569" w:right="5"/>
        <w:spacing w:before="68" w:line="273" w:lineRule="auto"/>
        <w:jc w:val="both"/>
        <w:rPr>
          <w:rFonts w:ascii="SimSun" w:hAnsi="SimSun" w:eastAsia="SimSun" w:cs="SimSun"/>
          <w:sz w:val="21"/>
          <w:szCs w:val="21"/>
        </w:rPr>
      </w:pPr>
      <w:r>
        <w:rPr>
          <w:rFonts w:ascii="SimSun" w:hAnsi="SimSun" w:eastAsia="SimSun" w:cs="SimSun"/>
          <w:sz w:val="21"/>
          <w:szCs w:val="21"/>
          <w:spacing w:val="-1"/>
        </w:rPr>
        <w:t>如果不加强人才培养，到2025年人才缺口将突破100</w:t>
      </w:r>
      <w:r>
        <w:rPr>
          <w:rFonts w:ascii="SimSun" w:hAnsi="SimSun" w:eastAsia="SimSun" w:cs="SimSun"/>
          <w:sz w:val="21"/>
          <w:szCs w:val="21"/>
          <w:spacing w:val="-2"/>
        </w:rPr>
        <w:t>0万人；而在2020～2025年，</w:t>
      </w:r>
      <w:r>
        <w:rPr>
          <w:rFonts w:ascii="SimSun" w:hAnsi="SimSun" w:eastAsia="SimSun" w:cs="SimSun"/>
          <w:sz w:val="21"/>
          <w:szCs w:val="21"/>
        </w:rPr>
        <w:t xml:space="preserve"> </w:t>
      </w:r>
      <w:r>
        <w:rPr>
          <w:rFonts w:ascii="SimSun" w:hAnsi="SimSun" w:eastAsia="SimSun" w:cs="SimSun"/>
          <w:sz w:val="21"/>
          <w:szCs w:val="21"/>
          <w:spacing w:val="1"/>
        </w:rPr>
        <w:t>物联网行业人才需求缺口总量超过1600万人，云计算产业</w:t>
      </w:r>
      <w:r>
        <w:rPr>
          <w:rFonts w:ascii="SimSun" w:hAnsi="SimSun" w:eastAsia="SimSun" w:cs="SimSun"/>
          <w:sz w:val="21"/>
          <w:szCs w:val="21"/>
        </w:rPr>
        <w:t>将面临150万的人才需 </w:t>
      </w:r>
      <w:r>
        <w:rPr>
          <w:rFonts w:ascii="SimSun" w:hAnsi="SimSun" w:eastAsia="SimSun" w:cs="SimSun"/>
          <w:sz w:val="21"/>
          <w:szCs w:val="21"/>
          <w:spacing w:val="6"/>
        </w:rPr>
        <w:t>求，大数据行业2020年的人才需求规模</w:t>
      </w:r>
      <w:r>
        <w:rPr>
          <w:rFonts w:ascii="SimSun" w:hAnsi="SimSun" w:eastAsia="SimSun" w:cs="SimSun"/>
          <w:sz w:val="21"/>
          <w:szCs w:val="21"/>
          <w:spacing w:val="5"/>
        </w:rPr>
        <w:t>约为210万人，并在2025年前保持30%~</w:t>
      </w:r>
      <w:r>
        <w:rPr>
          <w:rFonts w:ascii="SimSun" w:hAnsi="SimSun" w:eastAsia="SimSun" w:cs="SimSun"/>
          <w:sz w:val="21"/>
          <w:szCs w:val="21"/>
        </w:rPr>
        <w:t xml:space="preserve"> </w:t>
      </w:r>
      <w:r>
        <w:rPr>
          <w:rFonts w:ascii="SimSun" w:hAnsi="SimSun" w:eastAsia="SimSun" w:cs="SimSun"/>
          <w:sz w:val="21"/>
          <w:szCs w:val="21"/>
        </w:rPr>
        <w:t>40%的增速扩大。</w:t>
      </w:r>
    </w:p>
    <w:p>
      <w:pPr>
        <w:ind w:left="569" w:firstLine="389"/>
        <w:spacing w:before="93" w:line="274" w:lineRule="auto"/>
        <w:jc w:val="both"/>
        <w:rPr>
          <w:rFonts w:ascii="SimSun" w:hAnsi="SimSun" w:eastAsia="SimSun" w:cs="SimSun"/>
          <w:sz w:val="21"/>
          <w:szCs w:val="21"/>
        </w:rPr>
      </w:pPr>
      <w:r>
        <w:rPr>
          <w:rFonts w:ascii="SimSun" w:hAnsi="SimSun" w:eastAsia="SimSun" w:cs="SimSun"/>
          <w:sz w:val="21"/>
          <w:szCs w:val="21"/>
          <w:spacing w:val="-2"/>
        </w:rPr>
        <w:t>另一方面，人工智能也会通过提升生产率和实际收入水平从而</w:t>
      </w:r>
      <w:r>
        <w:rPr>
          <w:rFonts w:ascii="SimSun" w:hAnsi="SimSun" w:eastAsia="SimSun" w:cs="SimSun"/>
          <w:sz w:val="21"/>
          <w:szCs w:val="21"/>
          <w:spacing w:val="-3"/>
        </w:rPr>
        <w:t>间接创造出大</w:t>
      </w:r>
      <w:r>
        <w:rPr>
          <w:rFonts w:ascii="SimSun" w:hAnsi="SimSun" w:eastAsia="SimSun" w:cs="SimSun"/>
          <w:sz w:val="21"/>
          <w:szCs w:val="21"/>
        </w:rPr>
        <w:t xml:space="preserve"> </w:t>
      </w:r>
      <w:r>
        <w:rPr>
          <w:rFonts w:ascii="SimSun" w:hAnsi="SimSun" w:eastAsia="SimSun" w:cs="SimSun"/>
          <w:sz w:val="21"/>
          <w:szCs w:val="21"/>
          <w:spacing w:val="1"/>
        </w:rPr>
        <w:t>量新就业机会。据普华永道(</w:t>
      </w:r>
      <w:r>
        <w:rPr>
          <w:rFonts w:ascii="SimSun" w:hAnsi="SimSun" w:eastAsia="SimSun" w:cs="SimSun"/>
          <w:sz w:val="21"/>
          <w:szCs w:val="21"/>
        </w:rPr>
        <w:t>PwC</w:t>
      </w:r>
      <w:r>
        <w:rPr>
          <w:rFonts w:ascii="SimSun" w:hAnsi="SimSun" w:eastAsia="SimSun" w:cs="SimSun"/>
          <w:sz w:val="21"/>
          <w:szCs w:val="21"/>
          <w:spacing w:val="1"/>
        </w:rPr>
        <w:t>,2018a,2018b)    估计，</w:t>
      </w:r>
      <w:r>
        <w:rPr>
          <w:rFonts w:ascii="SimSun" w:hAnsi="SimSun" w:eastAsia="SimSun" w:cs="SimSun"/>
          <w:sz w:val="21"/>
          <w:szCs w:val="21"/>
        </w:rPr>
        <w:t>在未来20年内人工智 </w:t>
      </w:r>
      <w:r>
        <w:rPr>
          <w:rFonts w:ascii="SimSun" w:hAnsi="SimSun" w:eastAsia="SimSun" w:cs="SimSun"/>
          <w:sz w:val="21"/>
          <w:szCs w:val="21"/>
          <w:spacing w:val="1"/>
        </w:rPr>
        <w:t>能及相关技术将通过刺激经济发展从而在中国净增约12%的就业机会，相当于增</w:t>
      </w:r>
      <w:r>
        <w:rPr>
          <w:rFonts w:ascii="SimSun" w:hAnsi="SimSun" w:eastAsia="SimSun" w:cs="SimSun"/>
          <w:sz w:val="21"/>
          <w:szCs w:val="21"/>
          <w:spacing w:val="15"/>
        </w:rPr>
        <w:t xml:space="preserve"> </w:t>
      </w:r>
      <w:r>
        <w:rPr>
          <w:rFonts w:ascii="SimSun" w:hAnsi="SimSun" w:eastAsia="SimSun" w:cs="SimSun"/>
          <w:sz w:val="21"/>
          <w:szCs w:val="21"/>
          <w:spacing w:val="-2"/>
        </w:rPr>
        <w:t>加约9000万个就业岗位。其中，大部分新增岗位将出现在服务</w:t>
      </w:r>
      <w:r>
        <w:rPr>
          <w:rFonts w:ascii="SimSun" w:hAnsi="SimSun" w:eastAsia="SimSun" w:cs="SimSun"/>
          <w:sz w:val="21"/>
          <w:szCs w:val="21"/>
          <w:spacing w:val="-3"/>
        </w:rPr>
        <w:t>业，预计净增长率</w:t>
      </w:r>
      <w:r>
        <w:rPr>
          <w:rFonts w:ascii="SimSun" w:hAnsi="SimSun" w:eastAsia="SimSun" w:cs="SimSun"/>
          <w:sz w:val="21"/>
          <w:szCs w:val="21"/>
        </w:rPr>
        <w:t xml:space="preserve"> </w:t>
      </w:r>
      <w:r>
        <w:rPr>
          <w:rFonts w:ascii="SimSun" w:hAnsi="SimSun" w:eastAsia="SimSun" w:cs="SimSun"/>
          <w:sz w:val="21"/>
          <w:szCs w:val="21"/>
          <w:spacing w:val="9"/>
        </w:rPr>
        <w:t>为29%(约9700万个),尤其是医疗保健等子行业。建筑业的岗位净增长</w:t>
      </w:r>
      <w:r>
        <w:rPr>
          <w:rFonts w:ascii="SimSun" w:hAnsi="SimSun" w:eastAsia="SimSun" w:cs="SimSun"/>
          <w:sz w:val="21"/>
          <w:szCs w:val="21"/>
          <w:spacing w:val="8"/>
        </w:rPr>
        <w:t>幅度将</w:t>
      </w:r>
      <w:r>
        <w:rPr>
          <w:rFonts w:ascii="SimSun" w:hAnsi="SimSun" w:eastAsia="SimSun" w:cs="SimSun"/>
          <w:sz w:val="21"/>
          <w:szCs w:val="21"/>
        </w:rPr>
        <w:t xml:space="preserve"> </w:t>
      </w:r>
      <w:r>
        <w:rPr>
          <w:rFonts w:ascii="SimSun" w:hAnsi="SimSun" w:eastAsia="SimSun" w:cs="SimSun"/>
          <w:sz w:val="21"/>
          <w:szCs w:val="21"/>
          <w:spacing w:val="13"/>
        </w:rPr>
        <w:t>达到23%(约1400万个)。再如，来自麦肯锡的</w:t>
      </w:r>
      <w:r>
        <w:rPr>
          <w:rFonts w:ascii="SimSun" w:hAnsi="SimSun" w:eastAsia="SimSun" w:cs="SimSun"/>
          <w:sz w:val="21"/>
          <w:szCs w:val="21"/>
        </w:rPr>
        <w:t>Manyika</w:t>
      </w:r>
      <w:r>
        <w:rPr>
          <w:rFonts w:ascii="SimSun" w:hAnsi="SimSun" w:eastAsia="SimSun" w:cs="SimSun"/>
          <w:sz w:val="21"/>
          <w:szCs w:val="21"/>
          <w:spacing w:val="-25"/>
        </w:rPr>
        <w:t xml:space="preserve"> </w:t>
      </w:r>
      <w:r>
        <w:rPr>
          <w:rFonts w:ascii="SimSun" w:hAnsi="SimSun" w:eastAsia="SimSun" w:cs="SimSun"/>
          <w:sz w:val="21"/>
          <w:szCs w:val="21"/>
          <w:spacing w:val="13"/>
        </w:rPr>
        <w:t>等(2017)所撰写的报</w:t>
      </w:r>
      <w:r>
        <w:rPr>
          <w:rFonts w:ascii="SimSun" w:hAnsi="SimSun" w:eastAsia="SimSun" w:cs="SimSun"/>
          <w:sz w:val="21"/>
          <w:szCs w:val="21"/>
        </w:rPr>
        <w:t xml:space="preserve"> </w:t>
      </w:r>
      <w:r>
        <w:rPr>
          <w:rFonts w:ascii="SimSun" w:hAnsi="SimSun" w:eastAsia="SimSun" w:cs="SimSun"/>
          <w:sz w:val="21"/>
          <w:szCs w:val="21"/>
          <w:spacing w:val="6"/>
        </w:rPr>
        <w:t>告显示，人工智能及相关技术到2030年将使中国的劳动力需求净增加16030万</w:t>
      </w:r>
      <w:r>
        <w:rPr>
          <w:rFonts w:ascii="SimSun" w:hAnsi="SimSun" w:eastAsia="SimSun" w:cs="SimSun"/>
          <w:sz w:val="21"/>
          <w:szCs w:val="21"/>
          <w:spacing w:val="9"/>
        </w:rPr>
        <w:t xml:space="preserve"> </w:t>
      </w:r>
      <w:r>
        <w:rPr>
          <w:rFonts w:ascii="SimSun" w:hAnsi="SimSun" w:eastAsia="SimSun" w:cs="SimSun"/>
          <w:sz w:val="21"/>
          <w:szCs w:val="21"/>
          <w:spacing w:val="-2"/>
        </w:rPr>
        <w:t>个工作岗位，其中消费者互动、护理人员、教育人员等职业将分别净增加</w:t>
      </w:r>
      <w:r>
        <w:rPr>
          <w:rFonts w:ascii="SimSun" w:hAnsi="SimSun" w:eastAsia="SimSun" w:cs="SimSun"/>
          <w:sz w:val="21"/>
          <w:szCs w:val="21"/>
          <w:spacing w:val="-3"/>
        </w:rPr>
        <w:t>5740万</w:t>
      </w:r>
      <w:r>
        <w:rPr>
          <w:rFonts w:ascii="SimSun" w:hAnsi="SimSun" w:eastAsia="SimSun" w:cs="SimSun"/>
          <w:sz w:val="21"/>
          <w:szCs w:val="21"/>
        </w:rPr>
        <w:t xml:space="preserve"> </w:t>
      </w:r>
      <w:r>
        <w:rPr>
          <w:rFonts w:ascii="SimSun" w:hAnsi="SimSun" w:eastAsia="SimSun" w:cs="SimSun"/>
          <w:sz w:val="21"/>
          <w:szCs w:val="21"/>
          <w:spacing w:val="-1"/>
        </w:rPr>
        <w:t>个、2680万个、1900万个工作岗位。</w:t>
      </w:r>
    </w:p>
    <w:p>
      <w:pPr>
        <w:ind w:left="569" w:right="27" w:firstLine="389"/>
        <w:spacing w:before="108" w:line="276" w:lineRule="auto"/>
        <w:jc w:val="both"/>
        <w:rPr>
          <w:rFonts w:ascii="SimSun" w:hAnsi="SimSun" w:eastAsia="SimSun" w:cs="SimSun"/>
          <w:sz w:val="21"/>
          <w:szCs w:val="21"/>
        </w:rPr>
      </w:pPr>
      <w:r>
        <w:rPr>
          <w:rFonts w:ascii="SimSun" w:hAnsi="SimSun" w:eastAsia="SimSun" w:cs="SimSun"/>
          <w:sz w:val="21"/>
          <w:szCs w:val="21"/>
          <w:spacing w:val="2"/>
        </w:rPr>
        <w:t>因此在替代效应之外，本课题组同样关心对人</w:t>
      </w:r>
      <w:r>
        <w:rPr>
          <w:rFonts w:ascii="SimSun" w:hAnsi="SimSun" w:eastAsia="SimSun" w:cs="SimSun"/>
          <w:sz w:val="21"/>
          <w:szCs w:val="21"/>
          <w:spacing w:val="1"/>
        </w:rPr>
        <w:t>工智能创造效应(或称收入效</w:t>
      </w:r>
      <w:r>
        <w:rPr>
          <w:rFonts w:ascii="SimSun" w:hAnsi="SimSun" w:eastAsia="SimSun" w:cs="SimSun"/>
          <w:sz w:val="21"/>
          <w:szCs w:val="21"/>
        </w:rPr>
        <w:t xml:space="preserve"> </w:t>
      </w:r>
      <w:r>
        <w:rPr>
          <w:rFonts w:ascii="SimSun" w:hAnsi="SimSun" w:eastAsia="SimSun" w:cs="SimSun"/>
          <w:sz w:val="21"/>
          <w:szCs w:val="21"/>
          <w:spacing w:val="1"/>
        </w:rPr>
        <w:t>应)的量化测算。在本课题的预测框架中，这主要体现</w:t>
      </w:r>
      <w:r>
        <w:rPr>
          <w:rFonts w:ascii="SimSun" w:hAnsi="SimSun" w:eastAsia="SimSun" w:cs="SimSun"/>
          <w:sz w:val="21"/>
          <w:szCs w:val="21"/>
        </w:rPr>
        <w:t>为人工智能通过刺激经济 </w:t>
      </w:r>
      <w:r>
        <w:rPr>
          <w:rFonts w:ascii="SimSun" w:hAnsi="SimSun" w:eastAsia="SimSun" w:cs="SimSun"/>
          <w:sz w:val="21"/>
          <w:szCs w:val="21"/>
          <w:spacing w:val="-2"/>
        </w:rPr>
        <w:t>发展而创造了额外的劳动力需求，进一步提升了中</w:t>
      </w:r>
      <w:r>
        <w:rPr>
          <w:rFonts w:ascii="SimSun" w:hAnsi="SimSun" w:eastAsia="SimSun" w:cs="SimSun"/>
          <w:sz w:val="21"/>
          <w:szCs w:val="21"/>
          <w:spacing w:val="-3"/>
        </w:rPr>
        <w:t>等收入群体的相对占比与绝对</w:t>
      </w:r>
      <w:r>
        <w:rPr>
          <w:rFonts w:ascii="SimSun" w:hAnsi="SimSun" w:eastAsia="SimSun" w:cs="SimSun"/>
          <w:sz w:val="21"/>
          <w:szCs w:val="21"/>
        </w:rPr>
        <w:t xml:space="preserve"> </w:t>
      </w:r>
      <w:r>
        <w:rPr>
          <w:rFonts w:ascii="SimSun" w:hAnsi="SimSun" w:eastAsia="SimSun" w:cs="SimSun"/>
          <w:sz w:val="21"/>
          <w:szCs w:val="21"/>
          <w:spacing w:val="6"/>
        </w:rPr>
        <w:t>数量。相关分析显示，到2030年，人工智能将直接或间接增加约11756万个就 </w:t>
      </w:r>
      <w:r>
        <w:rPr>
          <w:rFonts w:ascii="SimSun" w:hAnsi="SimSun" w:eastAsia="SimSun" w:cs="SimSun"/>
          <w:sz w:val="21"/>
          <w:szCs w:val="21"/>
          <w:spacing w:val="-5"/>
        </w:rPr>
        <w:t>业岗位，将有力地促进中等收入群体的进一步扩大。</w:t>
      </w:r>
    </w:p>
    <w:p>
      <w:pPr>
        <w:ind w:left="962"/>
        <w:spacing w:before="268" w:line="222" w:lineRule="auto"/>
        <w:rPr>
          <w:rFonts w:ascii="SimHei" w:hAnsi="SimHei" w:eastAsia="SimHei" w:cs="SimHei"/>
          <w:sz w:val="21"/>
          <w:szCs w:val="21"/>
        </w:rPr>
      </w:pPr>
      <w:r>
        <w:rPr>
          <w:rFonts w:ascii="SimHei" w:hAnsi="SimHei" w:eastAsia="SimHei" w:cs="SimHei"/>
          <w:sz w:val="21"/>
          <w:szCs w:val="21"/>
          <w:b/>
          <w:bCs/>
          <w:spacing w:val="12"/>
        </w:rPr>
        <w:t>(三)人工智能影响的总体研判</w:t>
      </w:r>
    </w:p>
    <w:p>
      <w:pPr>
        <w:ind w:left="569" w:right="20" w:firstLine="389"/>
        <w:spacing w:before="225" w:line="277" w:lineRule="auto"/>
        <w:rPr>
          <w:rFonts w:ascii="SimSun" w:hAnsi="SimSun" w:eastAsia="SimSun" w:cs="SimSun"/>
          <w:sz w:val="21"/>
          <w:szCs w:val="21"/>
        </w:rPr>
      </w:pPr>
      <w:r>
        <w:rPr>
          <w:rFonts w:ascii="SimSun" w:hAnsi="SimSun" w:eastAsia="SimSun" w:cs="SimSun"/>
          <w:sz w:val="21"/>
          <w:szCs w:val="21"/>
          <w:spacing w:val="-2"/>
        </w:rPr>
        <w:t>基于预测工作的结果，本课题组认为人工智能创造的新就业机会远多于其替</w:t>
      </w:r>
      <w:r>
        <w:rPr>
          <w:rFonts w:ascii="SimSun" w:hAnsi="SimSun" w:eastAsia="SimSun" w:cs="SimSun"/>
          <w:sz w:val="21"/>
          <w:szCs w:val="21"/>
          <w:spacing w:val="2"/>
        </w:rPr>
        <w:t xml:space="preserve"> </w:t>
      </w:r>
      <w:r>
        <w:rPr>
          <w:rFonts w:ascii="SimSun" w:hAnsi="SimSun" w:eastAsia="SimSun" w:cs="SimSun"/>
          <w:sz w:val="21"/>
          <w:szCs w:val="21"/>
          <w:spacing w:val="-2"/>
        </w:rPr>
        <w:t>代和摧毁的工作岗位；在扩大中等收入群体的问题上</w:t>
      </w:r>
      <w:r>
        <w:rPr>
          <w:rFonts w:ascii="SimSun" w:hAnsi="SimSun" w:eastAsia="SimSun" w:cs="SimSun"/>
          <w:sz w:val="21"/>
          <w:szCs w:val="21"/>
          <w:spacing w:val="-3"/>
        </w:rPr>
        <w:t>，人工智能的创造效应略大</w:t>
      </w:r>
      <w:r>
        <w:rPr>
          <w:rFonts w:ascii="SimSun" w:hAnsi="SimSun" w:eastAsia="SimSun" w:cs="SimSun"/>
          <w:sz w:val="21"/>
          <w:szCs w:val="21"/>
        </w:rPr>
        <w:t xml:space="preserve"> </w:t>
      </w:r>
      <w:r>
        <w:rPr>
          <w:rFonts w:ascii="SimSun" w:hAnsi="SimSun" w:eastAsia="SimSun" w:cs="SimSun"/>
          <w:sz w:val="21"/>
          <w:szCs w:val="21"/>
          <w:spacing w:val="-2"/>
        </w:rPr>
        <w:t>于替代效应。在2030年，受到人工智能发展与使用的综合影</w:t>
      </w:r>
      <w:r>
        <w:rPr>
          <w:rFonts w:ascii="SimSun" w:hAnsi="SimSun" w:eastAsia="SimSun" w:cs="SimSun"/>
          <w:sz w:val="21"/>
          <w:szCs w:val="21"/>
          <w:spacing w:val="-3"/>
        </w:rPr>
        <w:t>响，全国中等收入群</w:t>
      </w:r>
      <w:r>
        <w:rPr>
          <w:rFonts w:ascii="SimSun" w:hAnsi="SimSun" w:eastAsia="SimSun" w:cs="SimSun"/>
          <w:sz w:val="21"/>
          <w:szCs w:val="21"/>
        </w:rPr>
        <w:t xml:space="preserve"> </w:t>
      </w:r>
      <w:r>
        <w:rPr>
          <w:rFonts w:ascii="SimSun" w:hAnsi="SimSun" w:eastAsia="SimSun" w:cs="SimSun"/>
          <w:sz w:val="21"/>
          <w:szCs w:val="21"/>
          <w:spacing w:val="1"/>
        </w:rPr>
        <w:t>体数量将增加1009万人，占总人口的比重上升1.35%。</w:t>
      </w:r>
      <w:r>
        <w:rPr>
          <w:rFonts w:ascii="SimSun" w:hAnsi="SimSun" w:eastAsia="SimSun" w:cs="SimSun"/>
          <w:sz w:val="21"/>
          <w:szCs w:val="21"/>
        </w:rPr>
        <w:t>这一结论与其他研究机构 </w:t>
      </w:r>
      <w:r>
        <w:rPr>
          <w:rFonts w:ascii="SimSun" w:hAnsi="SimSun" w:eastAsia="SimSun" w:cs="SimSun"/>
          <w:sz w:val="21"/>
          <w:szCs w:val="21"/>
          <w:spacing w:val="-2"/>
        </w:rPr>
        <w:t>的发现不谋而合，也符合我们从自工业革命以来的几次重大技术</w:t>
      </w:r>
      <w:r>
        <w:rPr>
          <w:rFonts w:ascii="SimSun" w:hAnsi="SimSun" w:eastAsia="SimSun" w:cs="SimSun"/>
          <w:sz w:val="21"/>
          <w:szCs w:val="21"/>
          <w:spacing w:val="-3"/>
        </w:rPr>
        <w:t>变革中总结得到</w:t>
      </w:r>
      <w:r>
        <w:rPr>
          <w:rFonts w:ascii="SimSun" w:hAnsi="SimSun" w:eastAsia="SimSun" w:cs="SimSun"/>
          <w:sz w:val="21"/>
          <w:szCs w:val="21"/>
        </w:rPr>
        <w:t xml:space="preserve"> </w:t>
      </w:r>
      <w:r>
        <w:rPr>
          <w:rFonts w:ascii="SimSun" w:hAnsi="SimSun" w:eastAsia="SimSun" w:cs="SimSun"/>
          <w:sz w:val="21"/>
          <w:szCs w:val="21"/>
          <w:spacing w:val="-2"/>
        </w:rPr>
        <w:t>的历史经验——虽然每次重大技术变革都会导致一些传统岗位的消</w:t>
      </w:r>
      <w:r>
        <w:rPr>
          <w:rFonts w:ascii="SimSun" w:hAnsi="SimSun" w:eastAsia="SimSun" w:cs="SimSun"/>
          <w:sz w:val="21"/>
          <w:szCs w:val="21"/>
          <w:spacing w:val="-3"/>
        </w:rPr>
        <w:t>失，但最终创</w:t>
      </w:r>
      <w:r>
        <w:rPr>
          <w:rFonts w:ascii="SimSun" w:hAnsi="SimSun" w:eastAsia="SimSun" w:cs="SimSun"/>
          <w:sz w:val="21"/>
          <w:szCs w:val="21"/>
        </w:rPr>
        <w:t xml:space="preserve"> </w:t>
      </w:r>
      <w:r>
        <w:rPr>
          <w:rFonts w:ascii="SimSun" w:hAnsi="SimSun" w:eastAsia="SimSun" w:cs="SimSun"/>
          <w:sz w:val="21"/>
          <w:szCs w:val="21"/>
          <w:spacing w:val="-2"/>
        </w:rPr>
        <w:t>造的就业机会远远大于其所摧毁的数量。就中等收入群</w:t>
      </w:r>
      <w:r>
        <w:rPr>
          <w:rFonts w:ascii="SimSun" w:hAnsi="SimSun" w:eastAsia="SimSun" w:cs="SimSun"/>
          <w:sz w:val="21"/>
          <w:szCs w:val="21"/>
          <w:spacing w:val="-3"/>
        </w:rPr>
        <w:t>体扩大而言，以人工智能</w:t>
      </w:r>
      <w:r>
        <w:rPr>
          <w:rFonts w:ascii="SimSun" w:hAnsi="SimSun" w:eastAsia="SimSun" w:cs="SimSun"/>
          <w:sz w:val="21"/>
          <w:szCs w:val="21"/>
        </w:rPr>
        <w:t xml:space="preserve"> </w:t>
      </w:r>
      <w:r>
        <w:rPr>
          <w:rFonts w:ascii="SimSun" w:hAnsi="SimSun" w:eastAsia="SimSun" w:cs="SimSun"/>
          <w:sz w:val="21"/>
          <w:szCs w:val="21"/>
          <w:spacing w:val="-2"/>
        </w:rPr>
        <w:t>技术为代表的数字化转型最关键的挑战并非在于中等收入</w:t>
      </w:r>
      <w:r>
        <w:rPr>
          <w:rFonts w:ascii="SimSun" w:hAnsi="SimSun" w:eastAsia="SimSun" w:cs="SimSun"/>
          <w:sz w:val="21"/>
          <w:szCs w:val="21"/>
          <w:spacing w:val="-3"/>
        </w:rPr>
        <w:t>群体的总体规模因人工</w:t>
      </w:r>
      <w:r>
        <w:rPr>
          <w:rFonts w:ascii="SimSun" w:hAnsi="SimSun" w:eastAsia="SimSun" w:cs="SimSun"/>
          <w:sz w:val="21"/>
          <w:szCs w:val="21"/>
        </w:rPr>
        <w:t xml:space="preserve"> </w:t>
      </w:r>
      <w:r>
        <w:rPr>
          <w:rFonts w:ascii="SimSun" w:hAnsi="SimSun" w:eastAsia="SimSun" w:cs="SimSun"/>
          <w:sz w:val="21"/>
          <w:szCs w:val="21"/>
          <w:spacing w:val="-2"/>
        </w:rPr>
        <w:t>智能应用而下降，而是结构性失业问题，即一方面有大量被人工</w:t>
      </w:r>
      <w:r>
        <w:rPr>
          <w:rFonts w:ascii="SimSun" w:hAnsi="SimSun" w:eastAsia="SimSun" w:cs="SimSun"/>
          <w:sz w:val="21"/>
          <w:szCs w:val="21"/>
          <w:spacing w:val="-3"/>
        </w:rPr>
        <w:t>智能替代的劳动</w:t>
      </w:r>
      <w:r>
        <w:rPr>
          <w:rFonts w:ascii="SimSun" w:hAnsi="SimSun" w:eastAsia="SimSun" w:cs="SimSun"/>
          <w:sz w:val="21"/>
          <w:szCs w:val="21"/>
        </w:rPr>
        <w:t xml:space="preserve"> </w:t>
      </w:r>
      <w:r>
        <w:rPr>
          <w:rFonts w:ascii="SimSun" w:hAnsi="SimSun" w:eastAsia="SimSun" w:cs="SimSun"/>
          <w:sz w:val="21"/>
          <w:szCs w:val="21"/>
          <w:spacing w:val="-2"/>
        </w:rPr>
        <w:t>力无法适应新产业、新岗位的要求而被迫失业，另一方面新岗位、新</w:t>
      </w:r>
      <w:r>
        <w:rPr>
          <w:rFonts w:ascii="SimSun" w:hAnsi="SimSun" w:eastAsia="SimSun" w:cs="SimSun"/>
          <w:sz w:val="21"/>
          <w:szCs w:val="21"/>
          <w:spacing w:val="-3"/>
        </w:rPr>
        <w:t>职业却面临</w:t>
      </w:r>
      <w:r>
        <w:rPr>
          <w:rFonts w:ascii="SimSun" w:hAnsi="SimSun" w:eastAsia="SimSun" w:cs="SimSun"/>
          <w:sz w:val="21"/>
          <w:szCs w:val="21"/>
        </w:rPr>
        <w:t xml:space="preserve"> </w:t>
      </w:r>
      <w:r>
        <w:rPr>
          <w:rFonts w:ascii="SimSun" w:hAnsi="SimSun" w:eastAsia="SimSun" w:cs="SimSun"/>
          <w:sz w:val="21"/>
          <w:szCs w:val="21"/>
          <w:spacing w:val="-7"/>
        </w:rPr>
        <w:t>人才紧缺、劳动力供给不足的局面。因此，在制定因应性政策时，</w:t>
      </w:r>
      <w:r>
        <w:rPr>
          <w:rFonts w:ascii="SimSun" w:hAnsi="SimSun" w:eastAsia="SimSun" w:cs="SimSun"/>
          <w:sz w:val="21"/>
          <w:szCs w:val="21"/>
          <w:spacing w:val="58"/>
        </w:rPr>
        <w:t xml:space="preserve"> </w:t>
      </w:r>
      <w:r>
        <w:rPr>
          <w:rFonts w:ascii="SimSun" w:hAnsi="SimSun" w:eastAsia="SimSun" w:cs="SimSun"/>
          <w:sz w:val="21"/>
          <w:szCs w:val="21"/>
          <w:spacing w:val="-7"/>
        </w:rPr>
        <w:t>一项重要的政</w:t>
      </w:r>
      <w:r>
        <w:rPr>
          <w:rFonts w:ascii="SimSun" w:hAnsi="SimSun" w:eastAsia="SimSun" w:cs="SimSun"/>
          <w:sz w:val="21"/>
          <w:szCs w:val="21"/>
        </w:rPr>
        <w:t xml:space="preserve"> </w:t>
      </w:r>
      <w:r>
        <w:rPr>
          <w:rFonts w:ascii="SimSun" w:hAnsi="SimSun" w:eastAsia="SimSun" w:cs="SimSun"/>
          <w:sz w:val="21"/>
          <w:szCs w:val="21"/>
          <w:spacing w:val="-2"/>
        </w:rPr>
        <w:t>策目标就在于：为暂时被人工智能替代的工</w:t>
      </w:r>
      <w:r>
        <w:rPr>
          <w:rFonts w:ascii="SimSun" w:hAnsi="SimSun" w:eastAsia="SimSun" w:cs="SimSun"/>
          <w:sz w:val="21"/>
          <w:szCs w:val="21"/>
          <w:spacing w:val="-3"/>
        </w:rPr>
        <w:t>人提供及时、有效的职业技能培训，</w:t>
      </w:r>
      <w:r>
        <w:rPr>
          <w:rFonts w:ascii="SimSun" w:hAnsi="SimSun" w:eastAsia="SimSun" w:cs="SimSun"/>
          <w:sz w:val="21"/>
          <w:szCs w:val="21"/>
        </w:rPr>
        <w:t xml:space="preserve"> </w:t>
      </w:r>
      <w:r>
        <w:rPr>
          <w:rFonts w:ascii="SimSun" w:hAnsi="SimSun" w:eastAsia="SimSun" w:cs="SimSun"/>
          <w:sz w:val="21"/>
          <w:szCs w:val="21"/>
          <w:spacing w:val="-4"/>
        </w:rPr>
        <w:t>以帮助其重新进入劳动力市场，适配新岗位和新职业的劳动力需</w:t>
      </w:r>
      <w:r>
        <w:rPr>
          <w:rFonts w:ascii="SimSun" w:hAnsi="SimSun" w:eastAsia="SimSun" w:cs="SimSun"/>
          <w:sz w:val="21"/>
          <w:szCs w:val="21"/>
          <w:spacing w:val="-5"/>
        </w:rPr>
        <w:t>求。</w:t>
      </w:r>
    </w:p>
    <w:p>
      <w:pPr>
        <w:pStyle w:val="BodyText"/>
        <w:spacing w:line="370" w:lineRule="auto"/>
        <w:rPr/>
      </w:pPr>
      <w:r/>
    </w:p>
    <w:p>
      <w:pPr>
        <w:spacing w:before="69" w:line="219" w:lineRule="auto"/>
        <w:jc w:val="right"/>
        <w:rPr>
          <w:rFonts w:ascii="SimSun" w:hAnsi="SimSun" w:eastAsia="SimSun" w:cs="SimSun"/>
          <w:sz w:val="21"/>
          <w:szCs w:val="21"/>
        </w:rPr>
      </w:pPr>
      <w:r>
        <w:rPr>
          <w:rFonts w:ascii="SimSun" w:hAnsi="SimSun" w:eastAsia="SimSun" w:cs="SimSun"/>
          <w:sz w:val="21"/>
          <w:szCs w:val="21"/>
          <w:spacing w:val="-6"/>
        </w:rPr>
        <w:t>执笔人：周黎安</w:t>
      </w:r>
    </w:p>
    <w:p>
      <w:pPr>
        <w:spacing w:line="219" w:lineRule="auto"/>
        <w:sectPr>
          <w:pgSz w:w="8910" w:h="13210"/>
          <w:pgMar w:top="19" w:right="782" w:bottom="0" w:left="259" w:header="0" w:footer="0" w:gutter="0"/>
        </w:sectPr>
        <w:rPr>
          <w:rFonts w:ascii="SimSun" w:hAnsi="SimSun" w:eastAsia="SimSun" w:cs="SimSun"/>
          <w:sz w:val="21"/>
          <w:szCs w:val="21"/>
        </w:rPr>
      </w:pPr>
    </w:p>
    <w:p>
      <w:pPr>
        <w:spacing w:before="6"/>
        <w:rPr/>
      </w:pPr>
      <w:r>
        <w:drawing>
          <wp:anchor distT="0" distB="0" distL="0" distR="0" simplePos="0" relativeHeight="251702272" behindDoc="0" locked="0" layoutInCell="0" allowOverlap="1">
            <wp:simplePos x="0" y="0"/>
            <wp:positionH relativeFrom="page">
              <wp:posOffset>463547</wp:posOffset>
            </wp:positionH>
            <wp:positionV relativeFrom="page">
              <wp:posOffset>1600162</wp:posOffset>
            </wp:positionV>
            <wp:extent cx="1441450" cy="6375"/>
            <wp:effectExtent l="0" t="0" r="0" b="0"/>
            <wp:wrapNone/>
            <wp:docPr id="44" name="IM 44"/>
            <wp:cNvGraphicFramePr/>
            <a:graphic>
              <a:graphicData uri="http://schemas.openxmlformats.org/drawingml/2006/picture">
                <pic:pic>
                  <pic:nvPicPr>
                    <pic:cNvPr id="44" name="IM 44"/>
                    <pic:cNvPicPr/>
                  </pic:nvPicPr>
                  <pic:blipFill>
                    <a:blip r:embed="rId30"/>
                    <a:stretch>
                      <a:fillRect/>
                    </a:stretch>
                  </pic:blipFill>
                  <pic:spPr>
                    <a:xfrm rot="0">
                      <a:off x="0" y="0"/>
                      <a:ext cx="1441450" cy="6375"/>
                    </a:xfrm>
                    <a:prstGeom prst="rect">
                      <a:avLst/>
                    </a:prstGeom>
                  </pic:spPr>
                </pic:pic>
              </a:graphicData>
            </a:graphic>
          </wp:anchor>
        </w:drawing>
      </w:r>
      <w:r/>
    </w:p>
    <w:p>
      <w:pPr>
        <w:spacing w:before="6"/>
        <w:rPr/>
      </w:pPr>
      <w:r/>
    </w:p>
    <w:p>
      <w:pPr>
        <w:spacing w:before="5"/>
        <w:rPr/>
      </w:pPr>
      <w:r/>
    </w:p>
    <w:p>
      <w:pPr>
        <w:spacing w:before="5"/>
        <w:rPr/>
      </w:pPr>
      <w:r/>
    </w:p>
    <w:p>
      <w:pPr>
        <w:sectPr>
          <w:pgSz w:w="8910" w:h="13210"/>
          <w:pgMar w:top="400" w:right="785" w:bottom="0" w:left="729" w:header="0" w:footer="0" w:gutter="0"/>
          <w:cols w:equalWidth="0" w:num="1">
            <w:col w:w="7395" w:space="0"/>
          </w:cols>
        </w:sectPr>
        <w:rPr/>
      </w:pPr>
    </w:p>
    <w:p>
      <w:pPr>
        <w:ind w:left="95"/>
        <w:spacing w:before="340" w:line="219" w:lineRule="auto"/>
        <w:rPr>
          <w:rFonts w:ascii="SimSun" w:hAnsi="SimSun" w:eastAsia="SimSun" w:cs="SimSun"/>
          <w:sz w:val="41"/>
          <w:szCs w:val="41"/>
        </w:rPr>
      </w:pPr>
      <w:r>
        <w:drawing>
          <wp:anchor distT="0" distB="0" distL="0" distR="0" simplePos="0" relativeHeight="251703296" behindDoc="0" locked="0" layoutInCell="1" allowOverlap="1">
            <wp:simplePos x="0" y="0"/>
            <wp:positionH relativeFrom="column">
              <wp:posOffset>317518</wp:posOffset>
            </wp:positionH>
            <wp:positionV relativeFrom="paragraph">
              <wp:posOffset>51472</wp:posOffset>
            </wp:positionV>
            <wp:extent cx="584173" cy="609581"/>
            <wp:effectExtent l="0" t="0" r="0" b="0"/>
            <wp:wrapNone/>
            <wp:docPr id="46" name="IM 46"/>
            <wp:cNvGraphicFramePr/>
            <a:graphic>
              <a:graphicData uri="http://schemas.openxmlformats.org/drawingml/2006/picture">
                <pic:pic>
                  <pic:nvPicPr>
                    <pic:cNvPr id="46" name="IM 46"/>
                    <pic:cNvPicPr/>
                  </pic:nvPicPr>
                  <pic:blipFill>
                    <a:blip r:embed="rId31"/>
                    <a:stretch>
                      <a:fillRect/>
                    </a:stretch>
                  </pic:blipFill>
                  <pic:spPr>
                    <a:xfrm rot="0">
                      <a:off x="0" y="0"/>
                      <a:ext cx="584173" cy="609581"/>
                    </a:xfrm>
                    <a:prstGeom prst="rect">
                      <a:avLst/>
                    </a:prstGeom>
                  </pic:spPr>
                </pic:pic>
              </a:graphicData>
            </a:graphic>
          </wp:anchor>
        </w:drawing>
      </w:r>
      <w:bookmarkStart w:name="bookmark10" w:id="6"/>
      <w:bookmarkEnd w:id="6"/>
      <w:bookmarkStart w:name="bookmark11" w:id="7"/>
      <w:bookmarkEnd w:id="7"/>
      <w:r>
        <w:rPr>
          <w:rFonts w:ascii="SimSun" w:hAnsi="SimSun" w:eastAsia="SimSun" w:cs="SimSun"/>
          <w:sz w:val="41"/>
          <w:szCs w:val="41"/>
          <w:b/>
          <w:bCs/>
          <w:spacing w:val="4"/>
        </w:rPr>
        <w:t>第</w:t>
      </w:r>
      <w:r>
        <w:rPr>
          <w:rFonts w:ascii="SimSun" w:hAnsi="SimSun" w:eastAsia="SimSun" w:cs="SimSun"/>
          <w:sz w:val="41"/>
          <w:szCs w:val="41"/>
          <w:spacing w:val="-79"/>
        </w:rPr>
        <w:t xml:space="preserve"> </w:t>
      </w:r>
      <w:r>
        <w:rPr>
          <w:rFonts w:ascii="SimSun" w:hAnsi="SimSun" w:eastAsia="SimSun" w:cs="SimSun"/>
          <w:sz w:val="41"/>
          <w:szCs w:val="41"/>
          <w:b/>
          <w:bCs/>
          <w:spacing w:val="4"/>
        </w:rPr>
        <w:t>(二)章</w:t>
      </w:r>
    </w:p>
    <w:p>
      <w:pPr>
        <w:pStyle w:val="BodyText"/>
        <w:spacing w:line="14" w:lineRule="auto"/>
        <w:rPr>
          <w:sz w:val="2"/>
        </w:rPr>
      </w:pPr>
      <w:r>
        <w:rPr>
          <w:sz w:val="2"/>
          <w:szCs w:val="2"/>
        </w:rPr>
        <w:br w:type="column"/>
      </w:r>
    </w:p>
    <w:p>
      <w:pPr>
        <w:pStyle w:val="BodyText"/>
        <w:spacing w:line="276" w:lineRule="auto"/>
        <w:rPr/>
      </w:pPr>
      <w:r/>
    </w:p>
    <w:p>
      <w:pPr>
        <w:pStyle w:val="BodyText"/>
        <w:spacing w:line="276" w:lineRule="auto"/>
        <w:rPr/>
      </w:pPr>
      <w:r/>
    </w:p>
    <w:p>
      <w:pPr>
        <w:pStyle w:val="BodyText"/>
        <w:spacing w:line="276" w:lineRule="auto"/>
        <w:rPr/>
      </w:pPr>
      <w:r/>
    </w:p>
    <w:p>
      <w:pPr>
        <w:pStyle w:val="BodyText"/>
        <w:spacing w:line="276" w:lineRule="auto"/>
        <w:rPr/>
      </w:pPr>
      <w:r/>
    </w:p>
    <w:p>
      <w:pPr>
        <w:pStyle w:val="BodyText"/>
        <w:spacing w:line="276" w:lineRule="auto"/>
        <w:rPr/>
      </w:pPr>
      <w:r/>
    </w:p>
    <w:p>
      <w:pPr>
        <w:spacing w:before="121" w:line="184" w:lineRule="auto"/>
        <w:rPr>
          <w:rFonts w:ascii="SimSun" w:hAnsi="SimSun" w:eastAsia="SimSun" w:cs="SimSun"/>
          <w:sz w:val="37"/>
          <w:szCs w:val="37"/>
        </w:rPr>
      </w:pPr>
      <w:r>
        <w:rPr>
          <w:rFonts w:ascii="SimSun" w:hAnsi="SimSun" w:eastAsia="SimSun" w:cs="SimSun"/>
          <w:sz w:val="37"/>
          <w:szCs w:val="37"/>
          <w:b/>
          <w:bCs/>
          <w:spacing w:val="-9"/>
        </w:rPr>
        <w:t>既有研究回顾</w:t>
      </w:r>
    </w:p>
    <w:p>
      <w:pPr>
        <w:spacing w:line="184" w:lineRule="auto"/>
        <w:sectPr>
          <w:type w:val="continuous"/>
          <w:pgSz w:w="8910" w:h="13210"/>
          <w:pgMar w:top="400" w:right="785" w:bottom="0" w:left="729" w:header="0" w:footer="0" w:gutter="0"/>
          <w:cols w:equalWidth="0" w:num="2">
            <w:col w:w="2486" w:space="100"/>
            <w:col w:w="4810" w:space="0"/>
          </w:cols>
        </w:sectPr>
        <w:rPr>
          <w:rFonts w:ascii="SimSun" w:hAnsi="SimSun" w:eastAsia="SimSun" w:cs="SimSun"/>
          <w:sz w:val="37"/>
          <w:szCs w:val="37"/>
        </w:rPr>
      </w:pPr>
    </w:p>
    <w:p>
      <w:pPr>
        <w:pStyle w:val="BodyText"/>
        <w:spacing w:line="315" w:lineRule="auto"/>
        <w:rPr/>
      </w:pPr>
      <w:r/>
    </w:p>
    <w:p>
      <w:pPr>
        <w:pStyle w:val="BodyText"/>
        <w:spacing w:line="316" w:lineRule="auto"/>
        <w:rPr/>
      </w:pPr>
      <w:r/>
    </w:p>
    <w:p>
      <w:pPr>
        <w:pStyle w:val="BodyText"/>
        <w:spacing w:line="316" w:lineRule="auto"/>
        <w:rPr/>
      </w:pPr>
      <w:r/>
    </w:p>
    <w:p>
      <w:pPr>
        <w:ind w:left="9" w:right="96" w:firstLine="440"/>
        <w:spacing w:before="68" w:line="274" w:lineRule="auto"/>
        <w:rPr>
          <w:rFonts w:ascii="SimSun" w:hAnsi="SimSun" w:eastAsia="SimSun" w:cs="SimSun"/>
          <w:sz w:val="21"/>
          <w:szCs w:val="21"/>
        </w:rPr>
      </w:pPr>
      <w:r>
        <w:rPr>
          <w:rFonts w:ascii="SimSun" w:hAnsi="SimSun" w:eastAsia="SimSun" w:cs="SimSun"/>
          <w:sz w:val="21"/>
          <w:szCs w:val="21"/>
          <w:spacing w:val="-3"/>
        </w:rPr>
        <w:t>关于中等收入群体、产业转型升级和人工智能等议题，既有文献已经做了诸</w:t>
      </w:r>
      <w:r>
        <w:rPr>
          <w:rFonts w:ascii="SimSun" w:hAnsi="SimSun" w:eastAsia="SimSun" w:cs="SimSun"/>
          <w:sz w:val="21"/>
          <w:szCs w:val="21"/>
          <w:spacing w:val="16"/>
        </w:rPr>
        <w:t xml:space="preserve"> </w:t>
      </w:r>
      <w:r>
        <w:rPr>
          <w:rFonts w:ascii="SimSun" w:hAnsi="SimSun" w:eastAsia="SimSun" w:cs="SimSun"/>
          <w:sz w:val="21"/>
          <w:szCs w:val="21"/>
          <w:spacing w:val="-2"/>
        </w:rPr>
        <w:t>多富有启发意义的工作。对相关研究进行回顾和梳理，有助于我们从</w:t>
      </w:r>
      <w:r>
        <w:rPr>
          <w:rFonts w:ascii="SimSun" w:hAnsi="SimSun" w:eastAsia="SimSun" w:cs="SimSun"/>
          <w:sz w:val="21"/>
          <w:szCs w:val="21"/>
          <w:spacing w:val="-3"/>
        </w:rPr>
        <w:t>学术前沿的</w:t>
      </w:r>
      <w:r>
        <w:rPr>
          <w:rFonts w:ascii="SimSun" w:hAnsi="SimSun" w:eastAsia="SimSun" w:cs="SimSun"/>
          <w:sz w:val="21"/>
          <w:szCs w:val="21"/>
        </w:rPr>
        <w:t xml:space="preserve"> </w:t>
      </w:r>
      <w:r>
        <w:rPr>
          <w:rFonts w:ascii="SimSun" w:hAnsi="SimSun" w:eastAsia="SimSun" w:cs="SimSun"/>
          <w:sz w:val="21"/>
          <w:szCs w:val="21"/>
          <w:spacing w:val="-2"/>
        </w:rPr>
        <w:t>研究视角出发，审视本课题的研究问题，从而进行更为</w:t>
      </w:r>
      <w:r>
        <w:rPr>
          <w:rFonts w:ascii="SimSun" w:hAnsi="SimSun" w:eastAsia="SimSun" w:cs="SimSun"/>
          <w:sz w:val="21"/>
          <w:szCs w:val="21"/>
          <w:spacing w:val="-3"/>
        </w:rPr>
        <w:t>科学和严谨的分析，增强</w:t>
      </w:r>
      <w:r>
        <w:rPr>
          <w:rFonts w:ascii="SimSun" w:hAnsi="SimSun" w:eastAsia="SimSun" w:cs="SimSun"/>
          <w:sz w:val="21"/>
          <w:szCs w:val="21"/>
        </w:rPr>
        <w:t xml:space="preserve"> </w:t>
      </w:r>
      <w:r>
        <w:rPr>
          <w:rFonts w:ascii="SimSun" w:hAnsi="SimSun" w:eastAsia="SimSun" w:cs="SimSun"/>
          <w:sz w:val="21"/>
          <w:szCs w:val="21"/>
          <w:spacing w:val="-3"/>
        </w:rPr>
        <w:t>研究结论的可信度。在本章中，我们首先分别从中等收入群体、产业转型升级、</w:t>
      </w:r>
      <w:r>
        <w:rPr>
          <w:rFonts w:ascii="SimSun" w:hAnsi="SimSun" w:eastAsia="SimSun" w:cs="SimSun"/>
          <w:sz w:val="21"/>
          <w:szCs w:val="21"/>
          <w:spacing w:val="9"/>
        </w:rPr>
        <w:t xml:space="preserve"> </w:t>
      </w:r>
      <w:r>
        <w:rPr>
          <w:rFonts w:ascii="SimSun" w:hAnsi="SimSun" w:eastAsia="SimSun" w:cs="SimSun"/>
          <w:sz w:val="21"/>
          <w:szCs w:val="21"/>
          <w:spacing w:val="-2"/>
        </w:rPr>
        <w:t>人工智能技术等三个方面来系统地梳理既有研究成果，</w:t>
      </w:r>
      <w:r>
        <w:rPr>
          <w:rFonts w:ascii="SimSun" w:hAnsi="SimSun" w:eastAsia="SimSun" w:cs="SimSun"/>
          <w:sz w:val="21"/>
          <w:szCs w:val="21"/>
          <w:spacing w:val="-3"/>
        </w:rPr>
        <w:t>其次在此基础上总结既有</w:t>
      </w:r>
      <w:r>
        <w:rPr>
          <w:rFonts w:ascii="SimSun" w:hAnsi="SimSun" w:eastAsia="SimSun" w:cs="SimSun"/>
          <w:sz w:val="21"/>
          <w:szCs w:val="21"/>
        </w:rPr>
        <w:t xml:space="preserve"> </w:t>
      </w:r>
      <w:r>
        <w:rPr>
          <w:rFonts w:ascii="SimSun" w:hAnsi="SimSun" w:eastAsia="SimSun" w:cs="SimSun"/>
          <w:sz w:val="21"/>
          <w:szCs w:val="21"/>
          <w:spacing w:val="-2"/>
        </w:rPr>
        <w:t>研究的局限与不足之处。其中，尤其值得关注的</w:t>
      </w:r>
      <w:r>
        <w:rPr>
          <w:rFonts w:ascii="SimSun" w:hAnsi="SimSun" w:eastAsia="SimSun" w:cs="SimSun"/>
          <w:sz w:val="21"/>
          <w:szCs w:val="21"/>
          <w:spacing w:val="-3"/>
        </w:rPr>
        <w:t>是关于扩大中等收入群体与产业</w:t>
      </w:r>
      <w:r>
        <w:rPr>
          <w:rFonts w:ascii="SimSun" w:hAnsi="SimSun" w:eastAsia="SimSun" w:cs="SimSun"/>
          <w:sz w:val="21"/>
          <w:szCs w:val="21"/>
        </w:rPr>
        <w:t xml:space="preserve"> </w:t>
      </w:r>
      <w:r>
        <w:rPr>
          <w:rFonts w:ascii="SimSun" w:hAnsi="SimSun" w:eastAsia="SimSun" w:cs="SimSun"/>
          <w:sz w:val="21"/>
          <w:szCs w:val="21"/>
          <w:spacing w:val="-2"/>
        </w:rPr>
        <w:t>升级二者协调发展的系统性分析还比较薄弱。本书</w:t>
      </w:r>
      <w:r>
        <w:rPr>
          <w:rFonts w:ascii="SimSun" w:hAnsi="SimSun" w:eastAsia="SimSun" w:cs="SimSun"/>
          <w:sz w:val="21"/>
          <w:szCs w:val="21"/>
          <w:spacing w:val="-3"/>
        </w:rPr>
        <w:t>也正是希望在这一方向上取得</w:t>
      </w:r>
      <w:r>
        <w:rPr>
          <w:rFonts w:ascii="SimSun" w:hAnsi="SimSun" w:eastAsia="SimSun" w:cs="SimSun"/>
          <w:sz w:val="21"/>
          <w:szCs w:val="21"/>
        </w:rPr>
        <w:t xml:space="preserve"> </w:t>
      </w:r>
      <w:r>
        <w:rPr>
          <w:rFonts w:ascii="SimSun" w:hAnsi="SimSun" w:eastAsia="SimSun" w:cs="SimSun"/>
          <w:sz w:val="21"/>
          <w:szCs w:val="21"/>
          <w:spacing w:val="-5"/>
        </w:rPr>
        <w:t>一些进展与突破。</w:t>
      </w:r>
    </w:p>
    <w:p>
      <w:pPr>
        <w:pStyle w:val="BodyText"/>
        <w:spacing w:line="326" w:lineRule="auto"/>
        <w:rPr/>
      </w:pPr>
      <w:r/>
    </w:p>
    <w:p>
      <w:pPr>
        <w:ind w:left="1264"/>
        <w:spacing w:before="94" w:line="221" w:lineRule="auto"/>
        <w:rPr>
          <w:rFonts w:ascii="SimHei" w:hAnsi="SimHei" w:eastAsia="SimHei" w:cs="SimHei"/>
          <w:sz w:val="29"/>
          <w:szCs w:val="29"/>
        </w:rPr>
      </w:pPr>
      <w:r>
        <w:rPr>
          <w:rFonts w:ascii="SimHei" w:hAnsi="SimHei" w:eastAsia="SimHei" w:cs="SimHei"/>
          <w:sz w:val="29"/>
          <w:szCs w:val="29"/>
          <w:b/>
          <w:bCs/>
          <w:spacing w:val="-7"/>
        </w:rPr>
        <w:t>第一节</w:t>
      </w:r>
      <w:r>
        <w:rPr>
          <w:rFonts w:ascii="SimHei" w:hAnsi="SimHei" w:eastAsia="SimHei" w:cs="SimHei"/>
          <w:sz w:val="29"/>
          <w:szCs w:val="29"/>
          <w:spacing w:val="122"/>
        </w:rPr>
        <w:t xml:space="preserve"> </w:t>
      </w:r>
      <w:r>
        <w:rPr>
          <w:rFonts w:ascii="SimHei" w:hAnsi="SimHei" w:eastAsia="SimHei" w:cs="SimHei"/>
          <w:sz w:val="29"/>
          <w:szCs w:val="29"/>
          <w:b/>
          <w:bCs/>
          <w:spacing w:val="-7"/>
        </w:rPr>
        <w:t>关于中等收入群体的相关研究</w:t>
      </w:r>
    </w:p>
    <w:p>
      <w:pPr>
        <w:pStyle w:val="BodyText"/>
        <w:spacing w:line="276" w:lineRule="auto"/>
        <w:rPr/>
      </w:pPr>
      <w:r/>
    </w:p>
    <w:p>
      <w:pPr>
        <w:ind w:left="9" w:firstLine="440"/>
        <w:spacing w:before="69" w:line="272" w:lineRule="auto"/>
        <w:rPr>
          <w:rFonts w:ascii="SimSun" w:hAnsi="SimSun" w:eastAsia="SimSun" w:cs="SimSun"/>
          <w:sz w:val="21"/>
          <w:szCs w:val="21"/>
        </w:rPr>
      </w:pPr>
      <w:r>
        <w:rPr>
          <w:rFonts w:ascii="SimSun" w:hAnsi="SimSun" w:eastAsia="SimSun" w:cs="SimSun"/>
          <w:sz w:val="21"/>
          <w:szCs w:val="21"/>
          <w:spacing w:val="-3"/>
        </w:rPr>
        <w:t>中等收入群体在经济增长和社会发展进程中发挥着不可替代的作用。长期以</w:t>
      </w:r>
      <w:r>
        <w:rPr>
          <w:rFonts w:ascii="SimSun" w:hAnsi="SimSun" w:eastAsia="SimSun" w:cs="SimSun"/>
          <w:sz w:val="21"/>
          <w:szCs w:val="21"/>
          <w:spacing w:val="3"/>
        </w:rPr>
        <w:t xml:space="preserve">  </w:t>
      </w:r>
      <w:r>
        <w:rPr>
          <w:rFonts w:ascii="SimSun" w:hAnsi="SimSun" w:eastAsia="SimSun" w:cs="SimSun"/>
          <w:sz w:val="21"/>
          <w:szCs w:val="21"/>
          <w:spacing w:val="-2"/>
        </w:rPr>
        <w:t>来，中等收入群体被视为新生代企业家的摇篮、人力资本投</w:t>
      </w:r>
      <w:r>
        <w:rPr>
          <w:rFonts w:ascii="SimSun" w:hAnsi="SimSun" w:eastAsia="SimSun" w:cs="SimSun"/>
          <w:sz w:val="21"/>
          <w:szCs w:val="21"/>
          <w:spacing w:val="-3"/>
        </w:rPr>
        <w:t>资和储蓄的主体、产</w:t>
      </w:r>
      <w:r>
        <w:rPr>
          <w:rFonts w:ascii="SimSun" w:hAnsi="SimSun" w:eastAsia="SimSun" w:cs="SimSun"/>
          <w:sz w:val="21"/>
          <w:szCs w:val="21"/>
        </w:rPr>
        <w:t xml:space="preserve">  </w:t>
      </w:r>
      <w:r>
        <w:rPr>
          <w:rFonts w:ascii="SimSun" w:hAnsi="SimSun" w:eastAsia="SimSun" w:cs="SimSun"/>
          <w:sz w:val="21"/>
          <w:szCs w:val="21"/>
        </w:rPr>
        <w:t>品质量溢价的核心支付者</w:t>
      </w:r>
      <w:r>
        <w:rPr>
          <w:rFonts w:ascii="SimSun" w:hAnsi="SimSun" w:eastAsia="SimSun" w:cs="SimSun"/>
          <w:sz w:val="21"/>
          <w:szCs w:val="21"/>
          <w:spacing w:val="-29"/>
        </w:rPr>
        <w:t xml:space="preserve"> </w:t>
      </w:r>
      <w:r>
        <w:rPr>
          <w:rFonts w:ascii="Times New Roman" w:hAnsi="Times New Roman" w:eastAsia="Times New Roman" w:cs="Times New Roman"/>
          <w:sz w:val="21"/>
          <w:szCs w:val="21"/>
        </w:rPr>
        <w:t>(Acemoglu   and   Zilibo</w:t>
      </w:r>
      <w:r>
        <w:rPr>
          <w:rFonts w:ascii="Times New Roman" w:hAnsi="Times New Roman" w:eastAsia="Times New Roman" w:cs="Times New Roman"/>
          <w:sz w:val="21"/>
          <w:szCs w:val="21"/>
          <w:spacing w:val="-1"/>
        </w:rPr>
        <w:t>tti,1997;Doepke   and   Zilibotti,     </w:t>
      </w:r>
      <w:r>
        <w:rPr>
          <w:rFonts w:ascii="SimSun" w:hAnsi="SimSun" w:eastAsia="SimSun" w:cs="SimSun"/>
          <w:sz w:val="21"/>
          <w:szCs w:val="21"/>
          <w:spacing w:val="-1"/>
        </w:rPr>
        <w:t>2005,2008;Murphy  e</w:t>
      </w:r>
      <w:r>
        <w:rPr>
          <w:rFonts w:ascii="SimSun" w:hAnsi="SimSun" w:eastAsia="SimSun" w:cs="SimSun"/>
          <w:sz w:val="21"/>
          <w:szCs w:val="21"/>
          <w:spacing w:val="-2"/>
        </w:rPr>
        <w:t>t  al.,1989),其定义与测度、结构与分布、变动与展望受</w:t>
      </w:r>
      <w:r>
        <w:rPr>
          <w:rFonts w:ascii="SimSun" w:hAnsi="SimSun" w:eastAsia="SimSun" w:cs="SimSun"/>
          <w:sz w:val="21"/>
          <w:szCs w:val="21"/>
        </w:rPr>
        <w:t xml:space="preserve">  </w:t>
      </w:r>
      <w:r>
        <w:rPr>
          <w:rFonts w:ascii="SimSun" w:hAnsi="SimSun" w:eastAsia="SimSun" w:cs="SimSun"/>
          <w:sz w:val="21"/>
          <w:szCs w:val="21"/>
          <w:spacing w:val="-2"/>
        </w:rPr>
        <w:t>到世界范围内的研究者特别是经济学界的高度关注</w:t>
      </w:r>
      <w:r>
        <w:rPr>
          <w:rFonts w:ascii="SimSun" w:hAnsi="SimSun" w:eastAsia="SimSun" w:cs="SimSun"/>
          <w:sz w:val="21"/>
          <w:szCs w:val="21"/>
          <w:spacing w:val="-21"/>
        </w:rPr>
        <w:t xml:space="preserve"> </w:t>
      </w:r>
      <w:r>
        <w:rPr>
          <w:rFonts w:ascii="SimSun" w:hAnsi="SimSun" w:eastAsia="SimSun" w:cs="SimSun"/>
          <w:sz w:val="21"/>
          <w:szCs w:val="21"/>
          <w:spacing w:val="-2"/>
        </w:rPr>
        <w:t>(Banerjee</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2"/>
        </w:rPr>
        <w:t>and   Duflo,200</w:t>
      </w:r>
      <w:r>
        <w:rPr>
          <w:rFonts w:ascii="Times New Roman" w:hAnsi="Times New Roman" w:eastAsia="Times New Roman" w:cs="Times New Roman"/>
          <w:sz w:val="21"/>
          <w:szCs w:val="21"/>
          <w:spacing w:val="-3"/>
        </w:rPr>
        <w:t>8)</w:t>
      </w:r>
      <w:r>
        <w:rPr>
          <w:rFonts w:ascii="SimSun" w:hAnsi="SimSun" w:eastAsia="SimSun" w:cs="SimSun"/>
          <w:sz w:val="21"/>
          <w:szCs w:val="21"/>
          <w:spacing w:val="-3"/>
        </w:rPr>
        <w:t>。</w:t>
      </w:r>
    </w:p>
    <w:p>
      <w:pPr>
        <w:ind w:left="9" w:right="92" w:firstLine="440"/>
        <w:spacing w:before="86" w:line="280" w:lineRule="auto"/>
        <w:rPr>
          <w:rFonts w:ascii="SimSun" w:hAnsi="SimSun" w:eastAsia="SimSun" w:cs="SimSun"/>
          <w:sz w:val="21"/>
          <w:szCs w:val="21"/>
        </w:rPr>
      </w:pPr>
      <w:r>
        <w:rPr>
          <w:rFonts w:ascii="SimSun" w:hAnsi="SimSun" w:eastAsia="SimSun" w:cs="SimSun"/>
          <w:sz w:val="21"/>
          <w:szCs w:val="21"/>
          <w:spacing w:val="4"/>
        </w:rPr>
        <w:t>在中国情境下，该问题不只是一般意义上关于特征事实的探讨。正如张军</w:t>
      </w:r>
      <w:r>
        <w:rPr>
          <w:rFonts w:ascii="SimSun" w:hAnsi="SimSun" w:eastAsia="SimSun" w:cs="SimSun"/>
          <w:sz w:val="21"/>
          <w:szCs w:val="21"/>
          <w:spacing w:val="3"/>
        </w:rPr>
        <w:t xml:space="preserve"> </w:t>
      </w:r>
      <w:r>
        <w:rPr>
          <w:rFonts w:ascii="SimSun" w:hAnsi="SimSun" w:eastAsia="SimSun" w:cs="SimSun"/>
          <w:sz w:val="21"/>
          <w:szCs w:val="21"/>
          <w:spacing w:val="3"/>
        </w:rPr>
        <w:t>(2017)所说，进一步扩大中等收入群体被视为跨越“中等收入陷阱”的关键。 </w:t>
      </w:r>
      <w:r>
        <w:rPr>
          <w:rFonts w:ascii="SimSun" w:hAnsi="SimSun" w:eastAsia="SimSun" w:cs="SimSun"/>
          <w:sz w:val="21"/>
          <w:szCs w:val="21"/>
          <w:spacing w:val="-2"/>
        </w:rPr>
        <w:t>既有研究围绕我国的中等收入群体进行了大量讨论，</w:t>
      </w:r>
      <w:r>
        <w:rPr>
          <w:rFonts w:ascii="SimSun" w:hAnsi="SimSun" w:eastAsia="SimSun" w:cs="SimSun"/>
          <w:sz w:val="21"/>
          <w:szCs w:val="21"/>
          <w:spacing w:val="-3"/>
        </w:rPr>
        <w:t>但由于方法、数据等方面存</w:t>
      </w:r>
      <w:r>
        <w:rPr>
          <w:rFonts w:ascii="SimSun" w:hAnsi="SimSun" w:eastAsia="SimSun" w:cs="SimSun"/>
          <w:sz w:val="21"/>
          <w:szCs w:val="21"/>
        </w:rPr>
        <w:t xml:space="preserve"> </w:t>
      </w:r>
      <w:r>
        <w:rPr>
          <w:rFonts w:ascii="SimSun" w:hAnsi="SimSun" w:eastAsia="SimSun" w:cs="SimSun"/>
          <w:sz w:val="21"/>
          <w:szCs w:val="21"/>
          <w:spacing w:val="-9"/>
        </w:rPr>
        <w:t>在差异，相关研究的结论并不一致甚至互相矛盾，在趋势判断方面存在重大分歧，</w:t>
      </w:r>
      <w:r>
        <w:rPr>
          <w:rFonts w:ascii="SimSun" w:hAnsi="SimSun" w:eastAsia="SimSun" w:cs="SimSun"/>
          <w:sz w:val="21"/>
          <w:szCs w:val="21"/>
          <w:spacing w:val="18"/>
        </w:rPr>
        <w:t xml:space="preserve"> </w:t>
      </w:r>
      <w:r>
        <w:rPr>
          <w:rFonts w:ascii="SimSun" w:hAnsi="SimSun" w:eastAsia="SimSun" w:cs="SimSun"/>
          <w:sz w:val="21"/>
          <w:szCs w:val="21"/>
          <w:spacing w:val="-3"/>
        </w:rPr>
        <w:t>自然也就无法得出一致的政策性建议。例如，就</w:t>
      </w:r>
      <w:r>
        <w:rPr>
          <w:rFonts w:ascii="SimSun" w:hAnsi="SimSun" w:eastAsia="SimSun" w:cs="SimSun"/>
          <w:sz w:val="21"/>
          <w:szCs w:val="21"/>
          <w:spacing w:val="-4"/>
        </w:rPr>
        <w:t>中等收入群体规模测算而言，李</w:t>
      </w:r>
      <w:r>
        <w:rPr>
          <w:rFonts w:ascii="SimSun" w:hAnsi="SimSun" w:eastAsia="SimSun" w:cs="SimSun"/>
          <w:sz w:val="21"/>
          <w:szCs w:val="21"/>
        </w:rPr>
        <w:t xml:space="preserve"> </w:t>
      </w:r>
      <w:r>
        <w:rPr>
          <w:rFonts w:ascii="SimSun" w:hAnsi="SimSun" w:eastAsia="SimSun" w:cs="SimSun"/>
          <w:sz w:val="21"/>
          <w:szCs w:val="21"/>
          <w:spacing w:val="5"/>
        </w:rPr>
        <w:t>培林和朱迪(2015)基于中国社会状况调查</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Chinese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social</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survey</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CSS</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4"/>
        </w:rPr>
        <w:t>数据测</w:t>
      </w:r>
      <w:r>
        <w:rPr>
          <w:rFonts w:ascii="SimSun" w:hAnsi="SimSun" w:eastAsia="SimSun" w:cs="SimSun"/>
          <w:sz w:val="21"/>
          <w:szCs w:val="21"/>
        </w:rPr>
        <w:t xml:space="preserve"> </w:t>
      </w:r>
      <w:r>
        <w:rPr>
          <w:rFonts w:ascii="SimSun" w:hAnsi="SimSun" w:eastAsia="SimSun" w:cs="SimSun"/>
          <w:sz w:val="21"/>
          <w:szCs w:val="21"/>
          <w:spacing w:val="10"/>
        </w:rPr>
        <w:t>算，2006～2013年我国中等收入群体占比</w:t>
      </w:r>
      <w:r>
        <w:rPr>
          <w:rFonts w:ascii="SimSun" w:hAnsi="SimSun" w:eastAsia="SimSun" w:cs="SimSun"/>
          <w:sz w:val="21"/>
          <w:szCs w:val="21"/>
          <w:spacing w:val="9"/>
        </w:rPr>
        <w:t>为27%～28%;而李强和王昊(2017)</w:t>
      </w:r>
      <w:r>
        <w:rPr>
          <w:rFonts w:ascii="SimSun" w:hAnsi="SimSun" w:eastAsia="SimSun" w:cs="SimSun"/>
          <w:sz w:val="21"/>
          <w:szCs w:val="21"/>
        </w:rPr>
        <w:t xml:space="preserve"> </w:t>
      </w:r>
      <w:r>
        <w:rPr>
          <w:rFonts w:ascii="SimSun" w:hAnsi="SimSun" w:eastAsia="SimSun" w:cs="SimSun"/>
          <w:sz w:val="21"/>
          <w:szCs w:val="21"/>
          <w:spacing w:val="-4"/>
        </w:rPr>
        <w:t>利用中国综合社会调查(Chinese general social survey,CGSS)数据判断，2004~</w:t>
      </w:r>
      <w:r>
        <w:rPr>
          <w:rFonts w:ascii="SimSun" w:hAnsi="SimSun" w:eastAsia="SimSun" w:cs="SimSun"/>
          <w:sz w:val="21"/>
          <w:szCs w:val="21"/>
          <w:spacing w:val="7"/>
        </w:rPr>
        <w:t xml:space="preserve"> </w:t>
      </w:r>
      <w:r>
        <w:rPr>
          <w:rFonts w:ascii="SimSun" w:hAnsi="SimSun" w:eastAsia="SimSun" w:cs="SimSun"/>
          <w:sz w:val="21"/>
          <w:szCs w:val="21"/>
          <w:spacing w:val="-2"/>
        </w:rPr>
        <w:t>2012年中等收入群体占比先降至33.48%的低位，后逐步回升至4</w:t>
      </w:r>
      <w:r>
        <w:rPr>
          <w:rFonts w:ascii="SimSun" w:hAnsi="SimSun" w:eastAsia="SimSun" w:cs="SimSun"/>
          <w:sz w:val="21"/>
          <w:szCs w:val="21"/>
          <w:spacing w:val="-3"/>
        </w:rPr>
        <w:t>6.02%。再比如，</w:t>
      </w:r>
      <w:r>
        <w:rPr>
          <w:rFonts w:ascii="SimSun" w:hAnsi="SimSun" w:eastAsia="SimSun" w:cs="SimSun"/>
          <w:sz w:val="21"/>
          <w:szCs w:val="21"/>
        </w:rPr>
        <w:t xml:space="preserve"> </w:t>
      </w:r>
      <w:r>
        <w:rPr>
          <w:rFonts w:ascii="SimSun" w:hAnsi="SimSun" w:eastAsia="SimSun" w:cs="SimSun"/>
          <w:sz w:val="21"/>
          <w:szCs w:val="21"/>
          <w:spacing w:val="-2"/>
        </w:rPr>
        <w:t>关于未来一段时期内我国收入群体构成的演进趋势，</w:t>
      </w:r>
      <w:r>
        <w:rPr>
          <w:rFonts w:ascii="SimSun" w:hAnsi="SimSun" w:eastAsia="SimSun" w:cs="SimSun"/>
          <w:sz w:val="21"/>
          <w:szCs w:val="21"/>
          <w:spacing w:val="-3"/>
        </w:rPr>
        <w:t>国家发改委社会发展研究所</w:t>
      </w:r>
    </w:p>
    <w:p>
      <w:pPr>
        <w:spacing w:line="280" w:lineRule="auto"/>
        <w:sectPr>
          <w:type w:val="continuous"/>
          <w:pgSz w:w="8910" w:h="13210"/>
          <w:pgMar w:top="400" w:right="785" w:bottom="0" w:left="729" w:header="0" w:footer="0" w:gutter="0"/>
          <w:cols w:equalWidth="0" w:num="1">
            <w:col w:w="7395" w:space="0"/>
          </w:cols>
        </w:sectPr>
        <w:rPr>
          <w:rFonts w:ascii="SimSun" w:hAnsi="SimSun" w:eastAsia="SimSun" w:cs="SimSun"/>
          <w:sz w:val="21"/>
          <w:szCs w:val="21"/>
        </w:rPr>
      </w:pPr>
    </w:p>
    <w:p>
      <w:pPr>
        <w:ind w:left="182"/>
        <w:spacing w:before="198" w:line="223" w:lineRule="auto"/>
        <w:outlineLvl w:val="0"/>
        <w:rPr>
          <w:rFonts w:ascii="STXinwei" w:hAnsi="STXinwei" w:eastAsia="STXinwei" w:cs="STXinwei"/>
          <w:sz w:val="21"/>
          <w:szCs w:val="21"/>
        </w:rPr>
      </w:pPr>
      <w:r>
        <w:drawing>
          <wp:anchor distT="0" distB="0" distL="0" distR="0" simplePos="0" relativeHeight="251704320" behindDoc="1" locked="0" layoutInCell="1" allowOverlap="1">
            <wp:simplePos x="0" y="0"/>
            <wp:positionH relativeFrom="column">
              <wp:posOffset>0</wp:posOffset>
            </wp:positionH>
            <wp:positionV relativeFrom="paragraph">
              <wp:posOffset>95570</wp:posOffset>
            </wp:positionV>
            <wp:extent cx="539758" cy="228582"/>
            <wp:effectExtent l="0" t="0" r="0" b="0"/>
            <wp:wrapNone/>
            <wp:docPr id="48" name="IM 48"/>
            <wp:cNvGraphicFramePr/>
            <a:graphic>
              <a:graphicData uri="http://schemas.openxmlformats.org/drawingml/2006/picture">
                <pic:pic>
                  <pic:nvPicPr>
                    <pic:cNvPr id="48" name="IM 48"/>
                    <pic:cNvPicPr/>
                  </pic:nvPicPr>
                  <pic:blipFill>
                    <a:blip r:embed="rId32"/>
                    <a:stretch>
                      <a:fillRect/>
                    </a:stretch>
                  </pic:blipFill>
                  <pic:spPr>
                    <a:xfrm rot="0">
                      <a:off x="0" y="0"/>
                      <a:ext cx="539758" cy="228582"/>
                    </a:xfrm>
                    <a:prstGeom prst="rect">
                      <a:avLst/>
                    </a:prstGeom>
                  </pic:spPr>
                </pic:pic>
              </a:graphicData>
            </a:graphic>
          </wp:anchor>
        </w:drawing>
      </w:r>
      <w:r>
        <w:rPr>
          <w:rFonts w:ascii="SimSun" w:hAnsi="SimSun" w:eastAsia="SimSun" w:cs="SimSun"/>
          <w:sz w:val="14"/>
          <w:szCs w:val="14"/>
          <w:b/>
          <w:bCs/>
          <w:spacing w:val="-25"/>
          <w:position w:val="-4"/>
        </w:rPr>
        <w:t>12</w:t>
      </w:r>
      <w:r>
        <w:rPr>
          <w:rFonts w:ascii="SimSun" w:hAnsi="SimSun" w:eastAsia="SimSun" w:cs="SimSun"/>
          <w:sz w:val="14"/>
          <w:szCs w:val="14"/>
          <w:spacing w:val="5"/>
          <w:position w:val="-4"/>
        </w:rPr>
        <w:t xml:space="preserve">         </w:t>
      </w:r>
      <w:r>
        <w:rPr>
          <w:rFonts w:ascii="STXinwei" w:hAnsi="STXinwei" w:eastAsia="STXinwei" w:cs="STXinwei"/>
          <w:sz w:val="21"/>
          <w:szCs w:val="21"/>
          <w:b/>
          <w:bCs/>
          <w:spacing w:val="-25"/>
        </w:rPr>
        <w:t>数字化转型、产业升级与中等收入群体</w:t>
      </w:r>
    </w:p>
    <w:p>
      <w:pPr>
        <w:pStyle w:val="BodyText"/>
        <w:spacing w:line="338" w:lineRule="auto"/>
        <w:rPr/>
      </w:pPr>
      <w:r/>
    </w:p>
    <w:p>
      <w:pPr>
        <w:ind w:left="570" w:right="122"/>
        <w:spacing w:before="69" w:line="266" w:lineRule="auto"/>
        <w:jc w:val="both"/>
        <w:rPr>
          <w:rFonts w:ascii="SimSun" w:hAnsi="SimSun" w:eastAsia="SimSun" w:cs="SimSun"/>
          <w:sz w:val="21"/>
          <w:szCs w:val="21"/>
        </w:rPr>
      </w:pPr>
      <w:r>
        <w:rPr>
          <w:rFonts w:ascii="SimSun" w:hAnsi="SimSun" w:eastAsia="SimSun" w:cs="SimSun"/>
          <w:sz w:val="21"/>
          <w:szCs w:val="21"/>
          <w:spacing w:val="6"/>
        </w:rPr>
        <w:t>课题组(2012)认为“到2020年我国不同收入群体将开始步入橄榄型结构”,而</w:t>
      </w:r>
      <w:r>
        <w:rPr>
          <w:rFonts w:ascii="SimSun" w:hAnsi="SimSun" w:eastAsia="SimSun" w:cs="SimSun"/>
          <w:sz w:val="21"/>
          <w:szCs w:val="21"/>
          <w:spacing w:val="10"/>
        </w:rPr>
        <w:t xml:space="preserve"> </w:t>
      </w:r>
      <w:r>
        <w:rPr>
          <w:rFonts w:ascii="SimSun" w:hAnsi="SimSun" w:eastAsia="SimSun" w:cs="SimSun"/>
          <w:sz w:val="21"/>
          <w:szCs w:val="21"/>
          <w:spacing w:val="3"/>
        </w:rPr>
        <w:t>国家发改委社会发展研究所课题组(2017)则强调“在‘压力释放’和经济减速</w:t>
      </w:r>
      <w:r>
        <w:rPr>
          <w:rFonts w:ascii="SimSun" w:hAnsi="SimSun" w:eastAsia="SimSun" w:cs="SimSun"/>
          <w:sz w:val="21"/>
          <w:szCs w:val="21"/>
          <w:spacing w:val="6"/>
        </w:rPr>
        <w:t xml:space="preserve"> </w:t>
      </w:r>
      <w:r>
        <w:rPr>
          <w:rFonts w:ascii="SimSun" w:hAnsi="SimSun" w:eastAsia="SimSun" w:cs="SimSun"/>
          <w:sz w:val="21"/>
          <w:szCs w:val="21"/>
          <w:spacing w:val="-2"/>
        </w:rPr>
        <w:t>相叠加的背景下，结构性就业矛盾更加突出，相对贫困问题更加显性化，</w:t>
      </w:r>
      <w:r>
        <w:rPr>
          <w:rFonts w:ascii="SimSun" w:hAnsi="SimSun" w:eastAsia="SimSun" w:cs="SimSun"/>
          <w:sz w:val="21"/>
          <w:szCs w:val="21"/>
          <w:spacing w:val="-3"/>
        </w:rPr>
        <w:t>城市新</w:t>
      </w:r>
      <w:r>
        <w:rPr>
          <w:rFonts w:ascii="SimSun" w:hAnsi="SimSun" w:eastAsia="SimSun" w:cs="SimSun"/>
          <w:sz w:val="21"/>
          <w:szCs w:val="21"/>
        </w:rPr>
        <w:t xml:space="preserve"> </w:t>
      </w:r>
      <w:r>
        <w:rPr>
          <w:rFonts w:ascii="SimSun" w:hAnsi="SimSun" w:eastAsia="SimSun" w:cs="SimSun"/>
          <w:sz w:val="21"/>
          <w:szCs w:val="21"/>
          <w:spacing w:val="-10"/>
        </w:rPr>
        <w:t>二元对立更加直接，橄榄型社会形成更加困难”。</w:t>
      </w:r>
    </w:p>
    <w:p>
      <w:pPr>
        <w:ind w:left="1010"/>
        <w:spacing w:before="70" w:line="219" w:lineRule="auto"/>
        <w:rPr>
          <w:rFonts w:ascii="SimSun" w:hAnsi="SimSun" w:eastAsia="SimSun" w:cs="SimSun"/>
          <w:sz w:val="21"/>
          <w:szCs w:val="21"/>
        </w:rPr>
      </w:pPr>
      <w:r>
        <w:rPr>
          <w:rFonts w:ascii="SimSun" w:hAnsi="SimSun" w:eastAsia="SimSun" w:cs="SimSun"/>
          <w:sz w:val="21"/>
          <w:szCs w:val="21"/>
          <w:spacing w:val="-4"/>
        </w:rPr>
        <w:t>现有研究之所以结论分歧较大，主要原因在于以下四个方面。</w:t>
      </w:r>
    </w:p>
    <w:p>
      <w:pPr>
        <w:ind w:left="570" w:right="95" w:firstLine="439"/>
        <w:spacing w:before="88" w:line="279" w:lineRule="auto"/>
        <w:rPr>
          <w:rFonts w:ascii="SimSun" w:hAnsi="SimSun" w:eastAsia="SimSun" w:cs="SimSun"/>
          <w:sz w:val="21"/>
          <w:szCs w:val="21"/>
        </w:rPr>
      </w:pPr>
      <w:r>
        <w:rPr>
          <w:rFonts w:ascii="SimSun" w:hAnsi="SimSun" w:eastAsia="SimSun" w:cs="SimSun"/>
          <w:sz w:val="21"/>
          <w:szCs w:val="21"/>
          <w:spacing w:val="-3"/>
        </w:rPr>
        <w:t>一是中等收入群体的定义方法和筛选标准不同，从而导致实际研究的对象和</w:t>
      </w:r>
      <w:r>
        <w:rPr>
          <w:rFonts w:ascii="SimSun" w:hAnsi="SimSun" w:eastAsia="SimSun" w:cs="SimSun"/>
          <w:sz w:val="21"/>
          <w:szCs w:val="21"/>
          <w:spacing w:val="14"/>
        </w:rPr>
        <w:t xml:space="preserve"> </w:t>
      </w:r>
      <w:r>
        <w:rPr>
          <w:rFonts w:ascii="SimSun" w:hAnsi="SimSun" w:eastAsia="SimSun" w:cs="SimSun"/>
          <w:sz w:val="21"/>
          <w:szCs w:val="21"/>
          <w:spacing w:val="-8"/>
        </w:rPr>
        <w:t>人群存在差异。例如，在界定中等收入群体时，既可以采用收入</w:t>
      </w:r>
      <w:r>
        <w:rPr>
          <w:rFonts w:ascii="SimSun" w:hAnsi="SimSun" w:eastAsia="SimSun" w:cs="SimSun"/>
          <w:sz w:val="21"/>
          <w:szCs w:val="21"/>
          <w:spacing w:val="-9"/>
        </w:rPr>
        <w:t>的绝对数值</w:t>
      </w:r>
      <w:r>
        <w:rPr>
          <w:rFonts w:ascii="Times New Roman" w:hAnsi="Times New Roman" w:eastAsia="Times New Roman" w:cs="Times New Roman"/>
          <w:sz w:val="21"/>
          <w:szCs w:val="21"/>
          <w:spacing w:val="-9"/>
        </w:rPr>
        <w:t>(Kharas,</w:t>
      </w:r>
      <w:r>
        <w:rPr>
          <w:rFonts w:ascii="Times New Roman" w:hAnsi="Times New Roman" w:eastAsia="Times New Roman" w:cs="Times New Roman"/>
          <w:sz w:val="21"/>
          <w:szCs w:val="21"/>
        </w:rPr>
        <w:t xml:space="preserve"> </w:t>
      </w:r>
      <w:r>
        <w:rPr>
          <w:rFonts w:ascii="SimSun" w:hAnsi="SimSun" w:eastAsia="SimSun" w:cs="SimSun"/>
          <w:sz w:val="21"/>
          <w:szCs w:val="21"/>
        </w:rPr>
        <w:t>2010),也可以采用收入的相对水平(Evans</w:t>
      </w:r>
      <w:r>
        <w:rPr>
          <w:rFonts w:ascii="SimSun" w:hAnsi="SimSun" w:eastAsia="SimSun" w:cs="SimSun"/>
          <w:sz w:val="21"/>
          <w:szCs w:val="21"/>
          <w:spacing w:val="69"/>
        </w:rPr>
        <w:t xml:space="preserve"> </w:t>
      </w:r>
      <w:r>
        <w:rPr>
          <w:rFonts w:ascii="SimSun" w:hAnsi="SimSun" w:eastAsia="SimSun" w:cs="SimSun"/>
          <w:sz w:val="21"/>
          <w:szCs w:val="21"/>
        </w:rPr>
        <w:t>and</w:t>
      </w:r>
      <w:r>
        <w:rPr>
          <w:rFonts w:ascii="SimSun" w:hAnsi="SimSun" w:eastAsia="SimSun" w:cs="SimSun"/>
          <w:sz w:val="21"/>
          <w:szCs w:val="21"/>
          <w:spacing w:val="62"/>
        </w:rPr>
        <w:t xml:space="preserve"> </w:t>
      </w:r>
      <w:r>
        <w:rPr>
          <w:rFonts w:ascii="SimSun" w:hAnsi="SimSun" w:eastAsia="SimSun" w:cs="SimSun"/>
          <w:sz w:val="21"/>
          <w:szCs w:val="21"/>
        </w:rPr>
        <w:t>Marcynyszyn,2004)。在采用相 </w:t>
      </w:r>
      <w:r>
        <w:rPr>
          <w:rFonts w:ascii="SimSun" w:hAnsi="SimSun" w:eastAsia="SimSun" w:cs="SimSun"/>
          <w:sz w:val="21"/>
          <w:szCs w:val="21"/>
          <w:spacing w:val="-1"/>
        </w:rPr>
        <w:t>对水平时，又存在多种不同的基准选择，包括贫困线</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1"/>
        </w:rPr>
        <w:t>(Evans</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and  Marcynyszyn,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2004;Thompson</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2"/>
        </w:rPr>
        <w:t>et</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2"/>
        </w:rPr>
        <w:t>al.,2005)</w:t>
      </w:r>
      <w:r>
        <w:rPr>
          <w:rFonts w:ascii="SimSun" w:hAnsi="SimSun" w:eastAsia="SimSun" w:cs="SimSun"/>
          <w:sz w:val="21"/>
          <w:szCs w:val="21"/>
          <w:spacing w:val="-2"/>
        </w:rPr>
        <w:t>、收入中位值</w:t>
      </w:r>
      <w:r>
        <w:rPr>
          <w:rFonts w:ascii="Times New Roman" w:hAnsi="Times New Roman" w:eastAsia="Times New Roman" w:cs="Times New Roman"/>
          <w:sz w:val="21"/>
          <w:szCs w:val="21"/>
          <w:spacing w:val="-2"/>
        </w:rPr>
        <w:t>(Wolfson,1994</w:t>
      </w:r>
      <w:r>
        <w:rPr>
          <w:rFonts w:ascii="Times New Roman" w:hAnsi="Times New Roman" w:eastAsia="Times New Roman" w:cs="Times New Roman"/>
          <w:sz w:val="21"/>
          <w:szCs w:val="21"/>
          <w:spacing w:val="-3"/>
        </w:rPr>
        <w:t>;van</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3"/>
        </w:rPr>
        <w:t>Kerm</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3"/>
        </w:rPr>
        <w:t>and</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3"/>
        </w:rPr>
        <w:t>Jenkins,</w:t>
      </w:r>
      <w:r>
        <w:rPr>
          <w:rFonts w:ascii="Times New Roman" w:hAnsi="Times New Roman" w:eastAsia="Times New Roman" w:cs="Times New Roman"/>
          <w:sz w:val="21"/>
          <w:szCs w:val="21"/>
        </w:rPr>
        <w:t xml:space="preserve">   </w:t>
      </w:r>
      <w:r>
        <w:rPr>
          <w:rFonts w:ascii="SimSun" w:hAnsi="SimSun" w:eastAsia="SimSun" w:cs="SimSun"/>
          <w:sz w:val="21"/>
          <w:szCs w:val="21"/>
        </w:rPr>
        <w:t>2009)、五等分法</w:t>
      </w:r>
      <w:r>
        <w:rPr>
          <w:rFonts w:ascii="Times New Roman" w:hAnsi="Times New Roman" w:eastAsia="Times New Roman" w:cs="Times New Roman"/>
          <w:sz w:val="21"/>
          <w:szCs w:val="21"/>
        </w:rPr>
        <w:t>(US    Census    Bureau,2000) </w:t>
      </w:r>
      <w:r>
        <w:rPr>
          <w:rFonts w:ascii="SimSun" w:hAnsi="SimSun" w:eastAsia="SimSun" w:cs="SimSun"/>
          <w:sz w:val="21"/>
          <w:szCs w:val="21"/>
        </w:rPr>
        <w:t>等。上述方法均有其各自的理论依</w:t>
      </w:r>
      <w:r>
        <w:rPr>
          <w:rFonts w:ascii="SimSun" w:hAnsi="SimSun" w:eastAsia="SimSun" w:cs="SimSun"/>
          <w:sz w:val="21"/>
          <w:szCs w:val="21"/>
          <w:spacing w:val="7"/>
        </w:rPr>
        <w:t xml:space="preserve"> </w:t>
      </w:r>
      <w:r>
        <w:rPr>
          <w:rFonts w:ascii="SimSun" w:hAnsi="SimSun" w:eastAsia="SimSun" w:cs="SimSun"/>
          <w:sz w:val="21"/>
          <w:szCs w:val="21"/>
          <w:spacing w:val="-3"/>
        </w:rPr>
        <w:t>据和统计基础，应用于中国情境下时自然会得出差异化的特征</w:t>
      </w:r>
      <w:r>
        <w:rPr>
          <w:rFonts w:ascii="SimSun" w:hAnsi="SimSun" w:eastAsia="SimSun" w:cs="SimSun"/>
          <w:sz w:val="21"/>
          <w:szCs w:val="21"/>
          <w:spacing w:val="-4"/>
        </w:rPr>
        <w:t>事实和趋势判断。</w:t>
      </w:r>
    </w:p>
    <w:p>
      <w:pPr>
        <w:ind w:left="570" w:right="100" w:firstLine="439"/>
        <w:spacing w:before="90" w:line="271" w:lineRule="auto"/>
        <w:rPr>
          <w:rFonts w:ascii="SimSun" w:hAnsi="SimSun" w:eastAsia="SimSun" w:cs="SimSun"/>
          <w:sz w:val="21"/>
          <w:szCs w:val="21"/>
        </w:rPr>
      </w:pPr>
      <w:r>
        <w:rPr>
          <w:rFonts w:ascii="SimSun" w:hAnsi="SimSun" w:eastAsia="SimSun" w:cs="SimSun"/>
          <w:sz w:val="21"/>
          <w:szCs w:val="21"/>
          <w:spacing w:val="-2"/>
        </w:rPr>
        <w:t>二是实证分析所用的核心数据和计量方法不同，因而研究结论彼此之</w:t>
      </w:r>
      <w:r>
        <w:rPr>
          <w:rFonts w:ascii="SimSun" w:hAnsi="SimSun" w:eastAsia="SimSun" w:cs="SimSun"/>
          <w:sz w:val="21"/>
          <w:szCs w:val="21"/>
          <w:spacing w:val="-3"/>
        </w:rPr>
        <w:t>间可比</w:t>
      </w:r>
      <w:r>
        <w:rPr>
          <w:rFonts w:ascii="SimSun" w:hAnsi="SimSun" w:eastAsia="SimSun" w:cs="SimSun"/>
          <w:sz w:val="21"/>
          <w:szCs w:val="21"/>
        </w:rPr>
        <w:t xml:space="preserve"> </w:t>
      </w:r>
      <w:r>
        <w:rPr>
          <w:rFonts w:ascii="SimSun" w:hAnsi="SimSun" w:eastAsia="SimSun" w:cs="SimSun"/>
          <w:sz w:val="21"/>
          <w:szCs w:val="21"/>
          <w:spacing w:val="-8"/>
        </w:rPr>
        <w:t>性较低。现有研究所涉及的数据既包括《中国统计年鉴》、城镇和农村收入分组数</w:t>
      </w:r>
      <w:r>
        <w:rPr>
          <w:rFonts w:ascii="SimSun" w:hAnsi="SimSun" w:eastAsia="SimSun" w:cs="SimSun"/>
          <w:sz w:val="21"/>
          <w:szCs w:val="21"/>
          <w:spacing w:val="5"/>
        </w:rPr>
        <w:t xml:space="preserve"> </w:t>
      </w:r>
      <w:r>
        <w:rPr>
          <w:rFonts w:ascii="SimSun" w:hAnsi="SimSun" w:eastAsia="SimSun" w:cs="SimSun"/>
          <w:sz w:val="21"/>
          <w:szCs w:val="21"/>
          <w:spacing w:val="4"/>
        </w:rPr>
        <w:t>据等官方发布的加总统计指标，也包括前文曾提到的李培林和朱迪(2015)所用</w:t>
      </w:r>
      <w:r>
        <w:rPr>
          <w:rFonts w:ascii="SimSun" w:hAnsi="SimSun" w:eastAsia="SimSun" w:cs="SimSun"/>
          <w:sz w:val="21"/>
          <w:szCs w:val="21"/>
          <w:spacing w:val="6"/>
        </w:rPr>
        <w:t xml:space="preserve"> </w:t>
      </w:r>
      <w:r>
        <w:rPr>
          <w:rFonts w:ascii="SimSun" w:hAnsi="SimSun" w:eastAsia="SimSun" w:cs="SimSun"/>
          <w:sz w:val="21"/>
          <w:szCs w:val="21"/>
          <w:spacing w:val="3"/>
        </w:rPr>
        <w:t>的</w:t>
      </w:r>
      <w:r>
        <w:rPr>
          <w:rFonts w:ascii="SimSun" w:hAnsi="SimSun" w:eastAsia="SimSun" w:cs="SimSun"/>
          <w:sz w:val="21"/>
          <w:szCs w:val="21"/>
          <w:spacing w:val="-60"/>
        </w:rPr>
        <w:t xml:space="preserve"> </w:t>
      </w:r>
      <w:r>
        <w:rPr>
          <w:rFonts w:ascii="Times New Roman" w:hAnsi="Times New Roman" w:eastAsia="Times New Roman" w:cs="Times New Roman"/>
          <w:sz w:val="21"/>
          <w:szCs w:val="21"/>
        </w:rPr>
        <w:t>CSS</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、李强和王昊(2017)所用的</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CGSS</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等由高校和科研院所收集</w:t>
      </w:r>
      <w:r>
        <w:rPr>
          <w:rFonts w:ascii="SimSun" w:hAnsi="SimSun" w:eastAsia="SimSun" w:cs="SimSun"/>
          <w:sz w:val="21"/>
          <w:szCs w:val="21"/>
          <w:spacing w:val="2"/>
        </w:rPr>
        <w:t>的微观个体</w:t>
      </w:r>
      <w:r>
        <w:rPr>
          <w:rFonts w:ascii="SimSun" w:hAnsi="SimSun" w:eastAsia="SimSun" w:cs="SimSun"/>
          <w:sz w:val="21"/>
          <w:szCs w:val="21"/>
        </w:rPr>
        <w:t xml:space="preserve"> </w:t>
      </w:r>
      <w:r>
        <w:rPr>
          <w:rFonts w:ascii="SimSun" w:hAnsi="SimSun" w:eastAsia="SimSun" w:cs="SimSun"/>
          <w:sz w:val="21"/>
          <w:szCs w:val="21"/>
          <w:spacing w:val="-2"/>
        </w:rPr>
        <w:t>数据。不同数据的时间跨度、统计口径和抽样规则各有不同，相应的统计指标和</w:t>
      </w:r>
      <w:r>
        <w:rPr>
          <w:rFonts w:ascii="SimSun" w:hAnsi="SimSun" w:eastAsia="SimSun" w:cs="SimSun"/>
          <w:sz w:val="21"/>
          <w:szCs w:val="21"/>
          <w:spacing w:val="6"/>
        </w:rPr>
        <w:t xml:space="preserve"> </w:t>
      </w:r>
      <w:r>
        <w:rPr>
          <w:rFonts w:ascii="SimSun" w:hAnsi="SimSun" w:eastAsia="SimSun" w:cs="SimSun"/>
          <w:sz w:val="21"/>
          <w:szCs w:val="21"/>
          <w:spacing w:val="-7"/>
        </w:rPr>
        <w:t>研究结论也难免存在较大差异。</w:t>
      </w:r>
    </w:p>
    <w:p>
      <w:pPr>
        <w:ind w:left="570" w:right="78" w:firstLine="439"/>
        <w:spacing w:before="104" w:line="275" w:lineRule="auto"/>
        <w:rPr>
          <w:rFonts w:ascii="SimSun" w:hAnsi="SimSun" w:eastAsia="SimSun" w:cs="SimSun"/>
          <w:sz w:val="21"/>
          <w:szCs w:val="21"/>
        </w:rPr>
      </w:pPr>
      <w:r>
        <w:rPr>
          <w:rFonts w:ascii="SimSun" w:hAnsi="SimSun" w:eastAsia="SimSun" w:cs="SimSun"/>
          <w:sz w:val="21"/>
          <w:szCs w:val="21"/>
          <w:spacing w:val="-3"/>
        </w:rPr>
        <w:t>三是政策环境不断变化，对趋势进行研判时所掌握的信息先后有别。收入分</w:t>
      </w:r>
      <w:r>
        <w:rPr>
          <w:rFonts w:ascii="SimSun" w:hAnsi="SimSun" w:eastAsia="SimSun" w:cs="SimSun"/>
          <w:sz w:val="21"/>
          <w:szCs w:val="21"/>
          <w:spacing w:val="6"/>
        </w:rPr>
        <w:t xml:space="preserve"> </w:t>
      </w:r>
      <w:r>
        <w:rPr>
          <w:rFonts w:ascii="SimSun" w:hAnsi="SimSun" w:eastAsia="SimSun" w:cs="SimSun"/>
          <w:sz w:val="21"/>
          <w:szCs w:val="21"/>
          <w:spacing w:val="-2"/>
        </w:rPr>
        <w:t>配和社会公平历来是党和国家重大政策的核心关切点。为缩小收入差距、</w:t>
      </w:r>
      <w:r>
        <w:rPr>
          <w:rFonts w:ascii="SimSun" w:hAnsi="SimSun" w:eastAsia="SimSun" w:cs="SimSun"/>
          <w:sz w:val="21"/>
          <w:szCs w:val="21"/>
          <w:spacing w:val="-3"/>
        </w:rPr>
        <w:t>促进社</w:t>
      </w:r>
      <w:r>
        <w:rPr>
          <w:rFonts w:ascii="SimSun" w:hAnsi="SimSun" w:eastAsia="SimSun" w:cs="SimSun"/>
          <w:sz w:val="21"/>
          <w:szCs w:val="21"/>
        </w:rPr>
        <w:t xml:space="preserve"> </w:t>
      </w:r>
      <w:r>
        <w:rPr>
          <w:rFonts w:ascii="SimSun" w:hAnsi="SimSun" w:eastAsia="SimSun" w:cs="SimSun"/>
          <w:sz w:val="21"/>
          <w:szCs w:val="21"/>
          <w:spacing w:val="-3"/>
        </w:rPr>
        <w:t>会公平，党中央、国务院在既有政策基础上不断出台重要文件，实施相关举措。</w:t>
      </w:r>
      <w:r>
        <w:rPr>
          <w:rFonts w:ascii="SimSun" w:hAnsi="SimSun" w:eastAsia="SimSun" w:cs="SimSun"/>
          <w:sz w:val="21"/>
          <w:szCs w:val="21"/>
          <w:spacing w:val="18"/>
        </w:rPr>
        <w:t xml:space="preserve"> </w:t>
      </w:r>
      <w:r>
        <w:rPr>
          <w:rFonts w:ascii="SimSun" w:hAnsi="SimSun" w:eastAsia="SimSun" w:cs="SimSun"/>
          <w:sz w:val="21"/>
          <w:szCs w:val="21"/>
          <w:spacing w:val="-2"/>
        </w:rPr>
        <w:t>而较早开展的研究不能充分掌握未来的政策动向，因而在趋势判断等预测性问题</w:t>
      </w:r>
      <w:r>
        <w:rPr>
          <w:rFonts w:ascii="SimSun" w:hAnsi="SimSun" w:eastAsia="SimSun" w:cs="SimSun"/>
          <w:sz w:val="21"/>
          <w:szCs w:val="21"/>
        </w:rPr>
        <w:t xml:space="preserve"> </w:t>
      </w:r>
      <w:r>
        <w:rPr>
          <w:rFonts w:ascii="SimSun" w:hAnsi="SimSun" w:eastAsia="SimSun" w:cs="SimSun"/>
          <w:sz w:val="21"/>
          <w:szCs w:val="21"/>
          <w:spacing w:val="-1"/>
        </w:rPr>
        <w:t>上与后续研究存在差异。例如，国家发改委社会发展研究所课题组(2017)认为：</w:t>
      </w:r>
      <w:r>
        <w:rPr>
          <w:rFonts w:ascii="SimSun" w:hAnsi="SimSun" w:eastAsia="SimSun" w:cs="SimSun"/>
          <w:sz w:val="21"/>
          <w:szCs w:val="21"/>
          <w:spacing w:val="12"/>
        </w:rPr>
        <w:t xml:space="preserve"> </w:t>
      </w:r>
      <w:r>
        <w:rPr>
          <w:rFonts w:ascii="SimSun" w:hAnsi="SimSun" w:eastAsia="SimSun" w:cs="SimSun"/>
          <w:sz w:val="21"/>
          <w:szCs w:val="21"/>
          <w:spacing w:val="-7"/>
        </w:rPr>
        <w:t>“减贫规模递减的趋势从本世纪初期已经出现，在‘十三五’时期将会</w:t>
      </w:r>
      <w:r>
        <w:rPr>
          <w:rFonts w:ascii="SimSun" w:hAnsi="SimSun" w:eastAsia="SimSun" w:cs="SimSun"/>
          <w:sz w:val="21"/>
          <w:szCs w:val="21"/>
          <w:spacing w:val="-8"/>
        </w:rPr>
        <w:t>更加明显，</w:t>
      </w:r>
      <w:r>
        <w:rPr>
          <w:rFonts w:ascii="SimSun" w:hAnsi="SimSun" w:eastAsia="SimSun" w:cs="SimSun"/>
          <w:sz w:val="21"/>
          <w:szCs w:val="21"/>
        </w:rPr>
        <w:t xml:space="preserve"> </w:t>
      </w:r>
      <w:r>
        <w:rPr>
          <w:rFonts w:ascii="SimSun" w:hAnsi="SimSun" w:eastAsia="SimSun" w:cs="SimSun"/>
          <w:sz w:val="21"/>
          <w:szCs w:val="21"/>
          <w:spacing w:val="-8"/>
        </w:rPr>
        <w:t>它可以说是扶贫工作中的一种长期规律。”但党的十九大报告将精准脱贫与防范化</w:t>
      </w:r>
      <w:r>
        <w:rPr>
          <w:rFonts w:ascii="SimSun" w:hAnsi="SimSun" w:eastAsia="SimSun" w:cs="SimSun"/>
          <w:sz w:val="21"/>
          <w:szCs w:val="21"/>
          <w:spacing w:val="5"/>
        </w:rPr>
        <w:t xml:space="preserve"> </w:t>
      </w:r>
      <w:r>
        <w:rPr>
          <w:rFonts w:ascii="SimSun" w:hAnsi="SimSun" w:eastAsia="SimSun" w:cs="SimSun"/>
          <w:sz w:val="21"/>
          <w:szCs w:val="21"/>
          <w:spacing w:val="-5"/>
        </w:rPr>
        <w:t>解重大风险、污染防治一并列为“三大攻坚战”,并在过去一段时间内作为党和国</w:t>
      </w:r>
      <w:r>
        <w:rPr>
          <w:rFonts w:ascii="SimSun" w:hAnsi="SimSun" w:eastAsia="SimSun" w:cs="SimSun"/>
          <w:sz w:val="21"/>
          <w:szCs w:val="21"/>
          <w:spacing w:val="14"/>
        </w:rPr>
        <w:t xml:space="preserve"> </w:t>
      </w:r>
      <w:r>
        <w:rPr>
          <w:rFonts w:ascii="SimSun" w:hAnsi="SimSun" w:eastAsia="SimSun" w:cs="SimSun"/>
          <w:sz w:val="21"/>
          <w:szCs w:val="21"/>
          <w:spacing w:val="-2"/>
        </w:rPr>
        <w:t>家的重点工作加以推进。显著的脱贫成果与既有研究中对于低收入人群收入</w:t>
      </w:r>
      <w:r>
        <w:rPr>
          <w:rFonts w:ascii="SimSun" w:hAnsi="SimSun" w:eastAsia="SimSun" w:cs="SimSun"/>
          <w:sz w:val="21"/>
          <w:szCs w:val="21"/>
          <w:spacing w:val="-3"/>
        </w:rPr>
        <w:t>增长</w:t>
      </w:r>
      <w:r>
        <w:rPr>
          <w:rFonts w:ascii="SimSun" w:hAnsi="SimSun" w:eastAsia="SimSun" w:cs="SimSun"/>
          <w:sz w:val="21"/>
          <w:szCs w:val="21"/>
        </w:rPr>
        <w:t xml:space="preserve"> </w:t>
      </w:r>
      <w:r>
        <w:rPr>
          <w:rFonts w:ascii="SimSun" w:hAnsi="SimSun" w:eastAsia="SimSun" w:cs="SimSun"/>
          <w:sz w:val="21"/>
          <w:szCs w:val="21"/>
          <w:spacing w:val="-4"/>
        </w:rPr>
        <w:t>的悲观判断形成了鲜明对照。</w:t>
      </w:r>
    </w:p>
    <w:p>
      <w:pPr>
        <w:ind w:left="570" w:firstLine="439"/>
        <w:spacing w:before="164" w:line="268" w:lineRule="auto"/>
        <w:rPr>
          <w:rFonts w:ascii="SimSun" w:hAnsi="SimSun" w:eastAsia="SimSun" w:cs="SimSun"/>
          <w:sz w:val="21"/>
          <w:szCs w:val="21"/>
        </w:rPr>
      </w:pPr>
      <w:r>
        <w:rPr>
          <w:rFonts w:ascii="SimSun" w:hAnsi="SimSun" w:eastAsia="SimSun" w:cs="SimSun"/>
          <w:sz w:val="21"/>
          <w:szCs w:val="21"/>
          <w:spacing w:val="-3"/>
        </w:rPr>
        <w:t>四是对“收入”这一概念的内涵和外延理解不同，因而在选定测度指标时有</w:t>
      </w:r>
      <w:r>
        <w:rPr>
          <w:rFonts w:ascii="SimSun" w:hAnsi="SimSun" w:eastAsia="SimSun" w:cs="SimSun"/>
          <w:sz w:val="21"/>
          <w:szCs w:val="21"/>
          <w:spacing w:val="4"/>
        </w:rPr>
        <w:t xml:space="preserve">  </w:t>
      </w:r>
      <w:r>
        <w:rPr>
          <w:rFonts w:ascii="SimSun" w:hAnsi="SimSun" w:eastAsia="SimSun" w:cs="SimSun"/>
          <w:sz w:val="21"/>
          <w:szCs w:val="21"/>
          <w:spacing w:val="-13"/>
        </w:rPr>
        <w:t>较大区别。“收入”是一个流量的概念，向上和向下追溯分别涉及“</w:t>
      </w:r>
      <w:r>
        <w:rPr>
          <w:rFonts w:ascii="SimSun" w:hAnsi="SimSun" w:eastAsia="SimSun" w:cs="SimSun"/>
          <w:sz w:val="21"/>
          <w:szCs w:val="21"/>
          <w:spacing w:val="-14"/>
        </w:rPr>
        <w:t>从哪来”和“到</w:t>
      </w:r>
      <w:r>
        <w:rPr>
          <w:rFonts w:ascii="SimSun" w:hAnsi="SimSun" w:eastAsia="SimSun" w:cs="SimSun"/>
          <w:sz w:val="21"/>
          <w:szCs w:val="21"/>
        </w:rPr>
        <w:t xml:space="preserve">  </w:t>
      </w:r>
      <w:r>
        <w:rPr>
          <w:rFonts w:ascii="SimSun" w:hAnsi="SimSun" w:eastAsia="SimSun" w:cs="SimSun"/>
          <w:sz w:val="21"/>
          <w:szCs w:val="21"/>
          <w:spacing w:val="-2"/>
        </w:rPr>
        <w:t>哪去”的问题。从收入来源的角度而言，除了占主体的工资性收入之外，</w:t>
      </w:r>
      <w:r>
        <w:rPr>
          <w:rFonts w:ascii="SimSun" w:hAnsi="SimSun" w:eastAsia="SimSun" w:cs="SimSun"/>
          <w:sz w:val="21"/>
          <w:szCs w:val="21"/>
          <w:spacing w:val="-3"/>
        </w:rPr>
        <w:t>财产性</w:t>
      </w:r>
      <w:r>
        <w:rPr>
          <w:rFonts w:ascii="SimSun" w:hAnsi="SimSun" w:eastAsia="SimSun" w:cs="SimSun"/>
          <w:sz w:val="21"/>
          <w:szCs w:val="21"/>
        </w:rPr>
        <w:t xml:space="preserve">  </w:t>
      </w:r>
      <w:r>
        <w:rPr>
          <w:rFonts w:ascii="SimSun" w:hAnsi="SimSun" w:eastAsia="SimSun" w:cs="SimSun"/>
          <w:sz w:val="21"/>
          <w:szCs w:val="21"/>
          <w:spacing w:val="-2"/>
        </w:rPr>
        <w:t>收入的重要性日益凸显；从收入去向来看，收入水平直接决定了消费、储</w:t>
      </w:r>
      <w:r>
        <w:rPr>
          <w:rFonts w:ascii="SimSun" w:hAnsi="SimSun" w:eastAsia="SimSun" w:cs="SimSun"/>
          <w:sz w:val="21"/>
          <w:szCs w:val="21"/>
          <w:spacing w:val="-3"/>
        </w:rPr>
        <w:t>蓄和教</w:t>
      </w:r>
      <w:r>
        <w:rPr>
          <w:rFonts w:ascii="SimSun" w:hAnsi="SimSun" w:eastAsia="SimSun" w:cs="SimSun"/>
          <w:sz w:val="21"/>
          <w:szCs w:val="21"/>
        </w:rPr>
        <w:t xml:space="preserve">  </w:t>
      </w:r>
      <w:r>
        <w:rPr>
          <w:rFonts w:ascii="SimSun" w:hAnsi="SimSun" w:eastAsia="SimSun" w:cs="SimSun"/>
          <w:sz w:val="21"/>
          <w:szCs w:val="21"/>
          <w:spacing w:val="-2"/>
        </w:rPr>
        <w:t>育决策。如果将财产、消费、教育等相关因素都考虑进来，那对于中等收入群体</w:t>
      </w:r>
      <w:r>
        <w:rPr>
          <w:rFonts w:ascii="SimSun" w:hAnsi="SimSun" w:eastAsia="SimSun" w:cs="SimSun"/>
          <w:sz w:val="21"/>
          <w:szCs w:val="21"/>
          <w:spacing w:val="9"/>
        </w:rPr>
        <w:t xml:space="preserve">  </w:t>
      </w:r>
      <w:r>
        <w:rPr>
          <w:rFonts w:ascii="SimSun" w:hAnsi="SimSun" w:eastAsia="SimSun" w:cs="SimSun"/>
          <w:sz w:val="21"/>
          <w:szCs w:val="21"/>
          <w:spacing w:val="-4"/>
        </w:rPr>
        <w:t>的基本画像和规模测算又会有很大不同(国家发改委社会发展研究所课题组，201</w:t>
      </w:r>
      <w:r>
        <w:rPr>
          <w:rFonts w:ascii="SimSun" w:hAnsi="SimSun" w:eastAsia="SimSun" w:cs="SimSun"/>
          <w:sz w:val="21"/>
          <w:szCs w:val="21"/>
          <w:spacing w:val="-5"/>
        </w:rPr>
        <w:t>7;</w:t>
      </w:r>
      <w:r>
        <w:rPr>
          <w:rFonts w:ascii="SimSun" w:hAnsi="SimSun" w:eastAsia="SimSun" w:cs="SimSun"/>
          <w:sz w:val="21"/>
          <w:szCs w:val="21"/>
        </w:rPr>
        <w:t xml:space="preserve"> </w:t>
      </w:r>
      <w:r>
        <w:rPr>
          <w:rFonts w:ascii="SimSun" w:hAnsi="SimSun" w:eastAsia="SimSun" w:cs="SimSun"/>
          <w:sz w:val="21"/>
          <w:szCs w:val="21"/>
          <w:spacing w:val="-5"/>
        </w:rPr>
        <w:t>李强和王昊，2017)。例如，</w:t>
      </w:r>
      <w:r>
        <w:rPr>
          <w:rFonts w:ascii="Times New Roman" w:hAnsi="Times New Roman" w:eastAsia="Times New Roman" w:cs="Times New Roman"/>
          <w:sz w:val="21"/>
          <w:szCs w:val="21"/>
          <w:spacing w:val="-5"/>
        </w:rPr>
        <w:t>Kharas(2010)   </w:t>
      </w:r>
      <w:r>
        <w:rPr>
          <w:rFonts w:ascii="SimSun" w:hAnsi="SimSun" w:eastAsia="SimSun" w:cs="SimSun"/>
          <w:sz w:val="21"/>
          <w:szCs w:val="21"/>
          <w:spacing w:val="-5"/>
        </w:rPr>
        <w:t>考虑到消费对于经济增长的</w:t>
      </w:r>
      <w:r>
        <w:rPr>
          <w:rFonts w:ascii="SimSun" w:hAnsi="SimSun" w:eastAsia="SimSun" w:cs="SimSun"/>
          <w:sz w:val="21"/>
          <w:szCs w:val="21"/>
          <w:spacing w:val="-6"/>
        </w:rPr>
        <w:t>拉动作用，</w:t>
      </w:r>
    </w:p>
    <w:p>
      <w:pPr>
        <w:spacing w:line="268" w:lineRule="auto"/>
        <w:sectPr>
          <w:pgSz w:w="8910" w:h="13210"/>
          <w:pgMar w:top="400" w:right="706" w:bottom="0" w:left="229" w:header="0" w:footer="0" w:gutter="0"/>
        </w:sectPr>
        <w:rPr>
          <w:rFonts w:ascii="SimSun" w:hAnsi="SimSun" w:eastAsia="SimSun" w:cs="SimSun"/>
          <w:sz w:val="21"/>
          <w:szCs w:val="21"/>
        </w:rPr>
      </w:pPr>
    </w:p>
    <w:p>
      <w:pPr>
        <w:pStyle w:val="BodyText"/>
        <w:spacing w:line="350" w:lineRule="auto"/>
        <w:rPr/>
      </w:pPr>
      <w:r/>
    </w:p>
    <w:p>
      <w:pPr>
        <w:ind w:left="5092"/>
        <w:spacing w:before="59" w:line="229" w:lineRule="auto"/>
        <w:rPr>
          <w:rFonts w:ascii="SimSun" w:hAnsi="SimSun" w:eastAsia="SimSun" w:cs="SimSun"/>
          <w:sz w:val="16"/>
          <w:szCs w:val="16"/>
        </w:rPr>
      </w:pPr>
      <w:r>
        <w:drawing>
          <wp:anchor distT="0" distB="0" distL="0" distR="0" simplePos="0" relativeHeight="251707392" behindDoc="1" locked="0" layoutInCell="1" allowOverlap="1">
            <wp:simplePos x="0" y="0"/>
            <wp:positionH relativeFrom="column">
              <wp:posOffset>4495784</wp:posOffset>
            </wp:positionH>
            <wp:positionV relativeFrom="paragraph">
              <wp:posOffset>-13861</wp:posOffset>
            </wp:positionV>
            <wp:extent cx="514355" cy="215916"/>
            <wp:effectExtent l="0" t="0" r="0" b="0"/>
            <wp:wrapNone/>
            <wp:docPr id="50" name="IM 50"/>
            <wp:cNvGraphicFramePr/>
            <a:graphic>
              <a:graphicData uri="http://schemas.openxmlformats.org/drawingml/2006/picture">
                <pic:pic>
                  <pic:nvPicPr>
                    <pic:cNvPr id="50" name="IM 50"/>
                    <pic:cNvPicPr/>
                  </pic:nvPicPr>
                  <pic:blipFill>
                    <a:blip r:embed="rId33"/>
                    <a:stretch>
                      <a:fillRect/>
                    </a:stretch>
                  </pic:blipFill>
                  <pic:spPr>
                    <a:xfrm rot="0">
                      <a:off x="0" y="0"/>
                      <a:ext cx="514355" cy="215916"/>
                    </a:xfrm>
                    <a:prstGeom prst="rect">
                      <a:avLst/>
                    </a:prstGeom>
                  </pic:spPr>
                </pic:pic>
              </a:graphicData>
            </a:graphic>
          </wp:anchor>
        </w:drawing>
      </w:r>
      <w:r>
        <w:rPr>
          <w:rFonts w:ascii="STXinwei" w:hAnsi="STXinwei" w:eastAsia="STXinwei" w:cs="STXinwei"/>
          <w:sz w:val="18"/>
          <w:szCs w:val="18"/>
          <w:b/>
          <w:bCs/>
          <w:spacing w:val="-1"/>
        </w:rPr>
        <w:t>第二章</w:t>
      </w:r>
      <w:r>
        <w:rPr>
          <w:rFonts w:ascii="STXinwei" w:hAnsi="STXinwei" w:eastAsia="STXinwei" w:cs="STXinwei"/>
          <w:sz w:val="18"/>
          <w:szCs w:val="18"/>
          <w:spacing w:val="10"/>
        </w:rPr>
        <w:t xml:space="preserve">    </w:t>
      </w:r>
      <w:r>
        <w:rPr>
          <w:rFonts w:ascii="STXinwei" w:hAnsi="STXinwei" w:eastAsia="STXinwei" w:cs="STXinwei"/>
          <w:sz w:val="18"/>
          <w:szCs w:val="18"/>
          <w:b/>
          <w:bCs/>
          <w:spacing w:val="-1"/>
        </w:rPr>
        <w:t>既有研究回顾</w:t>
      </w:r>
      <w:r>
        <w:rPr>
          <w:rFonts w:ascii="STXinwei" w:hAnsi="STXinwei" w:eastAsia="STXinwei" w:cs="STXinwei"/>
          <w:sz w:val="18"/>
          <w:szCs w:val="18"/>
        </w:rPr>
        <w:t xml:space="preserve">             </w:t>
      </w:r>
      <w:r>
        <w:rPr>
          <w:rFonts w:ascii="SimSun" w:hAnsi="SimSun" w:eastAsia="SimSun" w:cs="SimSun"/>
          <w:sz w:val="16"/>
          <w:szCs w:val="16"/>
          <w:b/>
          <w:bCs/>
          <w:spacing w:val="-1"/>
          <w:position w:val="-4"/>
        </w:rPr>
        <w:t>13</w:t>
      </w:r>
    </w:p>
    <w:p>
      <w:pPr>
        <w:pStyle w:val="BodyText"/>
        <w:spacing w:line="262" w:lineRule="auto"/>
        <w:rPr/>
      </w:pPr>
      <w:r/>
    </w:p>
    <w:p>
      <w:pPr>
        <w:ind w:right="600"/>
        <w:spacing w:before="69" w:line="272" w:lineRule="auto"/>
        <w:rPr>
          <w:rFonts w:ascii="SimSun" w:hAnsi="SimSun" w:eastAsia="SimSun" w:cs="SimSun"/>
          <w:sz w:val="21"/>
          <w:szCs w:val="21"/>
        </w:rPr>
      </w:pPr>
      <w:r>
        <w:rPr>
          <w:rFonts w:ascii="SimSun" w:hAnsi="SimSun" w:eastAsia="SimSun" w:cs="SimSun"/>
          <w:sz w:val="21"/>
          <w:szCs w:val="21"/>
          <w:spacing w:val="-2"/>
        </w:rPr>
        <w:t>尝试以消费支出作为测度、定义中等收入群体的标准。在讨论中等收入群体相关</w:t>
      </w:r>
      <w:r>
        <w:rPr>
          <w:rFonts w:ascii="SimSun" w:hAnsi="SimSun" w:eastAsia="SimSun" w:cs="SimSun"/>
          <w:sz w:val="21"/>
          <w:szCs w:val="21"/>
          <w:spacing w:val="8"/>
        </w:rPr>
        <w:t xml:space="preserve"> </w:t>
      </w:r>
      <w:r>
        <w:rPr>
          <w:rFonts w:ascii="SimSun" w:hAnsi="SimSun" w:eastAsia="SimSun" w:cs="SimSun"/>
          <w:sz w:val="21"/>
          <w:szCs w:val="21"/>
          <w:spacing w:val="-8"/>
        </w:rPr>
        <w:t>议题时，究竟何种“收入”定义最符合研究方法的需要、最贴近研究问题的初衷，</w:t>
      </w:r>
      <w:r>
        <w:rPr>
          <w:rFonts w:ascii="SimSun" w:hAnsi="SimSun" w:eastAsia="SimSun" w:cs="SimSun"/>
          <w:sz w:val="21"/>
          <w:szCs w:val="21"/>
          <w:spacing w:val="1"/>
        </w:rPr>
        <w:t xml:space="preserve"> </w:t>
      </w:r>
      <w:r>
        <w:rPr>
          <w:rFonts w:ascii="SimSun" w:hAnsi="SimSun" w:eastAsia="SimSun" w:cs="SimSun"/>
          <w:sz w:val="21"/>
          <w:szCs w:val="21"/>
          <w:spacing w:val="-3"/>
        </w:rPr>
        <w:t>需要视具体的研究背景和语境而定。</w:t>
      </w:r>
    </w:p>
    <w:p>
      <w:pPr>
        <w:ind w:right="596" w:firstLine="429"/>
        <w:spacing w:before="78" w:line="274" w:lineRule="auto"/>
        <w:jc w:val="both"/>
        <w:rPr>
          <w:rFonts w:ascii="SimSun" w:hAnsi="SimSun" w:eastAsia="SimSun" w:cs="SimSun"/>
          <w:sz w:val="21"/>
          <w:szCs w:val="21"/>
        </w:rPr>
      </w:pPr>
      <w:r>
        <w:rPr>
          <w:rFonts w:ascii="SimSun" w:hAnsi="SimSun" w:eastAsia="SimSun" w:cs="SimSun"/>
          <w:sz w:val="21"/>
          <w:szCs w:val="21"/>
          <w:spacing w:val="-2"/>
        </w:rPr>
        <w:t>总体而言，上述四方面的因素共同决定了，在中等收入群体</w:t>
      </w:r>
      <w:r>
        <w:rPr>
          <w:rFonts w:ascii="SimSun" w:hAnsi="SimSun" w:eastAsia="SimSun" w:cs="SimSun"/>
          <w:sz w:val="21"/>
          <w:szCs w:val="21"/>
          <w:spacing w:val="-3"/>
        </w:rPr>
        <w:t>的定义、测度这</w:t>
      </w:r>
      <w:r>
        <w:rPr>
          <w:rFonts w:ascii="SimSun" w:hAnsi="SimSun" w:eastAsia="SimSun" w:cs="SimSun"/>
          <w:sz w:val="21"/>
          <w:szCs w:val="21"/>
        </w:rPr>
        <w:t xml:space="preserve"> </w:t>
      </w:r>
      <w:r>
        <w:rPr>
          <w:rFonts w:ascii="SimSun" w:hAnsi="SimSun" w:eastAsia="SimSun" w:cs="SimSun"/>
          <w:sz w:val="21"/>
          <w:szCs w:val="21"/>
          <w:spacing w:val="-2"/>
        </w:rPr>
        <w:t>一基本问题上，现有研究在方法可靠性、数据时效性、结论可比性等方面仍有较</w:t>
      </w:r>
      <w:r>
        <w:rPr>
          <w:rFonts w:ascii="SimSun" w:hAnsi="SimSun" w:eastAsia="SimSun" w:cs="SimSun"/>
          <w:sz w:val="21"/>
          <w:szCs w:val="21"/>
          <w:spacing w:val="7"/>
        </w:rPr>
        <w:t xml:space="preserve"> </w:t>
      </w:r>
      <w:r>
        <w:rPr>
          <w:rFonts w:ascii="SimSun" w:hAnsi="SimSun" w:eastAsia="SimSun" w:cs="SimSun"/>
          <w:sz w:val="21"/>
          <w:szCs w:val="21"/>
          <w:spacing w:val="-2"/>
        </w:rPr>
        <w:t>大的提升空间。而由于这一基本问题尚未得到充分解决，既有研究难以在进一步</w:t>
      </w:r>
      <w:r>
        <w:rPr>
          <w:rFonts w:ascii="SimSun" w:hAnsi="SimSun" w:eastAsia="SimSun" w:cs="SimSun"/>
          <w:sz w:val="21"/>
          <w:szCs w:val="21"/>
          <w:spacing w:val="9"/>
        </w:rPr>
        <w:t xml:space="preserve"> </w:t>
      </w:r>
      <w:r>
        <w:rPr>
          <w:rFonts w:ascii="SimSun" w:hAnsi="SimSun" w:eastAsia="SimSun" w:cs="SimSun"/>
          <w:sz w:val="21"/>
          <w:szCs w:val="21"/>
          <w:spacing w:val="-2"/>
        </w:rPr>
        <w:t>的探讨上达成共识，从而为本项课题留下了较大的余地。这些待决议题包括但不</w:t>
      </w:r>
      <w:r>
        <w:rPr>
          <w:rFonts w:ascii="SimSun" w:hAnsi="SimSun" w:eastAsia="SimSun" w:cs="SimSun"/>
          <w:sz w:val="21"/>
          <w:szCs w:val="21"/>
          <w:spacing w:val="10"/>
        </w:rPr>
        <w:t xml:space="preserve"> </w:t>
      </w:r>
      <w:r>
        <w:rPr>
          <w:rFonts w:ascii="SimSun" w:hAnsi="SimSun" w:eastAsia="SimSun" w:cs="SimSun"/>
          <w:sz w:val="21"/>
          <w:szCs w:val="21"/>
          <w:spacing w:val="-6"/>
        </w:rPr>
        <w:t>限于以下几个方面：</w:t>
      </w:r>
      <w:r>
        <w:rPr>
          <w:rFonts w:ascii="SimSun" w:hAnsi="SimSun" w:eastAsia="SimSun" w:cs="SimSun"/>
          <w:sz w:val="21"/>
          <w:szCs w:val="21"/>
          <w:spacing w:val="59"/>
        </w:rPr>
        <w:t xml:space="preserve"> </w:t>
      </w:r>
      <w:r>
        <w:rPr>
          <w:rFonts w:ascii="SimSun" w:hAnsi="SimSun" w:eastAsia="SimSun" w:cs="SimSun"/>
          <w:sz w:val="21"/>
          <w:szCs w:val="21"/>
          <w:spacing w:val="-6"/>
        </w:rPr>
        <w:t>一是系统性整合多方面数据资源</w:t>
      </w:r>
      <w:r>
        <w:rPr>
          <w:rFonts w:ascii="SimSun" w:hAnsi="SimSun" w:eastAsia="SimSun" w:cs="SimSun"/>
          <w:sz w:val="21"/>
          <w:szCs w:val="21"/>
          <w:spacing w:val="-7"/>
        </w:rPr>
        <w:t>，刻画中等收入群体的结构</w:t>
      </w:r>
      <w:r>
        <w:rPr>
          <w:rFonts w:ascii="SimSun" w:hAnsi="SimSun" w:eastAsia="SimSun" w:cs="SimSun"/>
          <w:sz w:val="21"/>
          <w:szCs w:val="21"/>
        </w:rPr>
        <w:t xml:space="preserve"> </w:t>
      </w:r>
      <w:r>
        <w:rPr>
          <w:rFonts w:ascii="SimSun" w:hAnsi="SimSun" w:eastAsia="SimSun" w:cs="SimSun"/>
          <w:sz w:val="21"/>
          <w:szCs w:val="21"/>
          <w:spacing w:val="-2"/>
        </w:rPr>
        <w:t>性变化；二是挖掘中等收入群体变动的底层驱动因素，从而推断未来一段时间内</w:t>
      </w:r>
      <w:r>
        <w:rPr>
          <w:rFonts w:ascii="SimSun" w:hAnsi="SimSun" w:eastAsia="SimSun" w:cs="SimSun"/>
          <w:sz w:val="21"/>
          <w:szCs w:val="21"/>
          <w:spacing w:val="7"/>
        </w:rPr>
        <w:t xml:space="preserve"> </w:t>
      </w:r>
      <w:r>
        <w:rPr>
          <w:rFonts w:ascii="SimSun" w:hAnsi="SimSun" w:eastAsia="SimSun" w:cs="SimSun"/>
          <w:sz w:val="21"/>
          <w:szCs w:val="21"/>
          <w:spacing w:val="-2"/>
        </w:rPr>
        <w:t>中等收入群体的变动趋势；三是预测以人工智能为代表的技术对于就</w:t>
      </w:r>
      <w:r>
        <w:rPr>
          <w:rFonts w:ascii="SimSun" w:hAnsi="SimSun" w:eastAsia="SimSun" w:cs="SimSun"/>
          <w:sz w:val="21"/>
          <w:szCs w:val="21"/>
          <w:spacing w:val="-3"/>
        </w:rPr>
        <w:t>业、收入的</w:t>
      </w:r>
      <w:r>
        <w:rPr>
          <w:rFonts w:ascii="SimSun" w:hAnsi="SimSun" w:eastAsia="SimSun" w:cs="SimSun"/>
          <w:sz w:val="21"/>
          <w:szCs w:val="21"/>
        </w:rPr>
        <w:t xml:space="preserve"> </w:t>
      </w:r>
      <w:r>
        <w:rPr>
          <w:rFonts w:ascii="SimSun" w:hAnsi="SimSun" w:eastAsia="SimSun" w:cs="SimSun"/>
          <w:sz w:val="21"/>
          <w:szCs w:val="21"/>
          <w:spacing w:val="-5"/>
        </w:rPr>
        <w:t>冲击，进而研判其对于中等收入群体的影响。</w:t>
      </w:r>
    </w:p>
    <w:p>
      <w:pPr>
        <w:pStyle w:val="BodyText"/>
        <w:spacing w:line="340" w:lineRule="auto"/>
        <w:rPr/>
      </w:pPr>
      <w:r/>
    </w:p>
    <w:p>
      <w:pPr>
        <w:ind w:left="1244"/>
        <w:spacing w:before="95" w:line="221" w:lineRule="auto"/>
        <w:rPr>
          <w:rFonts w:ascii="SimHei" w:hAnsi="SimHei" w:eastAsia="SimHei" w:cs="SimHei"/>
          <w:sz w:val="29"/>
          <w:szCs w:val="29"/>
        </w:rPr>
      </w:pPr>
      <w:r>
        <w:rPr>
          <w:rFonts w:ascii="SimHei" w:hAnsi="SimHei" w:eastAsia="SimHei" w:cs="SimHei"/>
          <w:sz w:val="29"/>
          <w:szCs w:val="29"/>
          <w:b/>
          <w:bCs/>
          <w:spacing w:val="-6"/>
        </w:rPr>
        <w:t>第二节</w:t>
      </w:r>
      <w:r>
        <w:rPr>
          <w:rFonts w:ascii="SimHei" w:hAnsi="SimHei" w:eastAsia="SimHei" w:cs="SimHei"/>
          <w:sz w:val="29"/>
          <w:szCs w:val="29"/>
          <w:spacing w:val="140"/>
        </w:rPr>
        <w:t xml:space="preserve"> </w:t>
      </w:r>
      <w:r>
        <w:rPr>
          <w:rFonts w:ascii="SimHei" w:hAnsi="SimHei" w:eastAsia="SimHei" w:cs="SimHei"/>
          <w:sz w:val="29"/>
          <w:szCs w:val="29"/>
          <w:b/>
          <w:bCs/>
          <w:spacing w:val="-6"/>
        </w:rPr>
        <w:t>关于产业转型升级的相关研究</w:t>
      </w:r>
    </w:p>
    <w:p>
      <w:pPr>
        <w:pStyle w:val="BodyText"/>
        <w:spacing w:line="266" w:lineRule="auto"/>
        <w:rPr/>
      </w:pPr>
      <w:r/>
    </w:p>
    <w:p>
      <w:pPr>
        <w:ind w:right="593" w:firstLine="429"/>
        <w:spacing w:before="68" w:line="280" w:lineRule="auto"/>
        <w:rPr>
          <w:rFonts w:ascii="SimSun" w:hAnsi="SimSun" w:eastAsia="SimSun" w:cs="SimSun"/>
          <w:sz w:val="21"/>
          <w:szCs w:val="21"/>
        </w:rPr>
      </w:pPr>
      <w:r>
        <w:rPr>
          <w:rFonts w:ascii="SimSun" w:hAnsi="SimSun" w:eastAsia="SimSun" w:cs="SimSun"/>
          <w:sz w:val="21"/>
          <w:szCs w:val="21"/>
          <w:spacing w:val="-2"/>
        </w:rPr>
        <w:t>产业转型升级指的是一个地区的产业在产业链与价值链上地位的提</w:t>
      </w:r>
      <w:r>
        <w:rPr>
          <w:rFonts w:ascii="SimSun" w:hAnsi="SimSun" w:eastAsia="SimSun" w:cs="SimSun"/>
          <w:sz w:val="21"/>
          <w:szCs w:val="21"/>
          <w:spacing w:val="-3"/>
        </w:rPr>
        <w:t>升，通常</w:t>
      </w:r>
      <w:r>
        <w:rPr>
          <w:rFonts w:ascii="SimSun" w:hAnsi="SimSun" w:eastAsia="SimSun" w:cs="SimSun"/>
          <w:sz w:val="21"/>
          <w:szCs w:val="21"/>
        </w:rPr>
        <w:t xml:space="preserve"> </w:t>
      </w:r>
      <w:r>
        <w:rPr>
          <w:rFonts w:ascii="SimSun" w:hAnsi="SimSun" w:eastAsia="SimSun" w:cs="SimSun"/>
          <w:sz w:val="21"/>
          <w:szCs w:val="21"/>
          <w:spacing w:val="-2"/>
        </w:rPr>
        <w:t>表现为由劳动密集型低价值产业通过升级改造向资本、技术密集型高价值产业的</w:t>
      </w:r>
      <w:r>
        <w:rPr>
          <w:rFonts w:ascii="SimSun" w:hAnsi="SimSun" w:eastAsia="SimSun" w:cs="SimSun"/>
          <w:sz w:val="21"/>
          <w:szCs w:val="21"/>
          <w:spacing w:val="15"/>
        </w:rPr>
        <w:t xml:space="preserve"> </w:t>
      </w:r>
      <w:r>
        <w:rPr>
          <w:rFonts w:ascii="SimSun" w:hAnsi="SimSun" w:eastAsia="SimSun" w:cs="SimSun"/>
          <w:sz w:val="21"/>
          <w:szCs w:val="21"/>
          <w:spacing w:val="-1"/>
        </w:rPr>
        <w:t>转变(Gereffi,1994,1999;Poon,2004;    吴家曦和李华燊，200</w:t>
      </w:r>
      <w:r>
        <w:rPr>
          <w:rFonts w:ascii="SimSun" w:hAnsi="SimSun" w:eastAsia="SimSun" w:cs="SimSun"/>
          <w:sz w:val="21"/>
          <w:szCs w:val="21"/>
          <w:spacing w:val="-2"/>
        </w:rPr>
        <w:t>9)。经济学界就</w:t>
      </w:r>
      <w:r>
        <w:rPr>
          <w:rFonts w:ascii="SimSun" w:hAnsi="SimSun" w:eastAsia="SimSun" w:cs="SimSun"/>
          <w:sz w:val="21"/>
          <w:szCs w:val="21"/>
        </w:rPr>
        <w:t xml:space="preserve"> </w:t>
      </w:r>
      <w:r>
        <w:rPr>
          <w:rFonts w:ascii="SimSun" w:hAnsi="SimSun" w:eastAsia="SimSun" w:cs="SimSun"/>
          <w:sz w:val="21"/>
          <w:szCs w:val="21"/>
          <w:spacing w:val="-2"/>
        </w:rPr>
        <w:t>我国产业转型升级的形势、实施方式与影响因素积累了许多研究成果。这些研究</w:t>
      </w:r>
      <w:r>
        <w:rPr>
          <w:rFonts w:ascii="SimSun" w:hAnsi="SimSun" w:eastAsia="SimSun" w:cs="SimSun"/>
          <w:sz w:val="21"/>
          <w:szCs w:val="21"/>
          <w:spacing w:val="10"/>
        </w:rPr>
        <w:t xml:space="preserve"> </w:t>
      </w:r>
      <w:r>
        <w:rPr>
          <w:rFonts w:ascii="SimSun" w:hAnsi="SimSun" w:eastAsia="SimSun" w:cs="SimSun"/>
          <w:sz w:val="21"/>
          <w:szCs w:val="21"/>
          <w:spacing w:val="-2"/>
        </w:rPr>
        <w:t>成果指出，产业转型升级的核心机制在于自主创新能力的构建；在此过程中，研</w:t>
      </w:r>
      <w:r>
        <w:rPr>
          <w:rFonts w:ascii="SimSun" w:hAnsi="SimSun" w:eastAsia="SimSun" w:cs="SimSun"/>
          <w:sz w:val="21"/>
          <w:szCs w:val="21"/>
          <w:spacing w:val="7"/>
        </w:rPr>
        <w:t xml:space="preserve"> </w:t>
      </w:r>
      <w:r>
        <w:rPr>
          <w:rFonts w:ascii="SimSun" w:hAnsi="SimSun" w:eastAsia="SimSun" w:cs="SimSun"/>
          <w:sz w:val="21"/>
          <w:szCs w:val="21"/>
          <w:spacing w:val="-5"/>
        </w:rPr>
        <w:t>发投入、市场质量标准提升、原产业的生存压力都是促进企业转型升级的因素(金</w:t>
      </w:r>
      <w:r>
        <w:rPr>
          <w:rFonts w:ascii="SimSun" w:hAnsi="SimSun" w:eastAsia="SimSun" w:cs="SimSun"/>
          <w:sz w:val="21"/>
          <w:szCs w:val="21"/>
          <w:spacing w:val="12"/>
        </w:rPr>
        <w:t xml:space="preserve"> </w:t>
      </w:r>
      <w:r>
        <w:rPr>
          <w:rFonts w:ascii="SimSun" w:hAnsi="SimSun" w:eastAsia="SimSun" w:cs="SimSun"/>
          <w:sz w:val="21"/>
          <w:szCs w:val="21"/>
          <w:spacing w:val="5"/>
        </w:rPr>
        <w:t>暗，2011;程惠芳等，2011;孔伟杰，</w:t>
      </w:r>
      <w:r>
        <w:rPr>
          <w:rFonts w:ascii="SimSun" w:hAnsi="SimSun" w:eastAsia="SimSun" w:cs="SimSun"/>
          <w:sz w:val="21"/>
          <w:szCs w:val="21"/>
          <w:spacing w:val="4"/>
        </w:rPr>
        <w:t>2012)。</w:t>
      </w:r>
    </w:p>
    <w:p>
      <w:pPr>
        <w:ind w:right="598" w:firstLine="429"/>
        <w:spacing w:before="76" w:line="274" w:lineRule="auto"/>
        <w:rPr>
          <w:rFonts w:ascii="SimSun" w:hAnsi="SimSun" w:eastAsia="SimSun" w:cs="SimSun"/>
          <w:sz w:val="21"/>
          <w:szCs w:val="21"/>
        </w:rPr>
      </w:pPr>
      <w:r>
        <w:rPr>
          <w:rFonts w:ascii="SimSun" w:hAnsi="SimSun" w:eastAsia="SimSun" w:cs="SimSun"/>
          <w:sz w:val="21"/>
          <w:szCs w:val="21"/>
          <w:spacing w:val="-2"/>
        </w:rPr>
        <w:t>值得注意的是，产业结构作为经济发展的均衡结果，受到多</w:t>
      </w:r>
      <w:r>
        <w:rPr>
          <w:rFonts w:ascii="SimSun" w:hAnsi="SimSun" w:eastAsia="SimSun" w:cs="SimSun"/>
          <w:sz w:val="21"/>
          <w:szCs w:val="21"/>
          <w:spacing w:val="-3"/>
        </w:rPr>
        <w:t>重因素的共同影</w:t>
      </w:r>
      <w:r>
        <w:rPr>
          <w:rFonts w:ascii="SimSun" w:hAnsi="SimSun" w:eastAsia="SimSun" w:cs="SimSun"/>
          <w:sz w:val="21"/>
          <w:szCs w:val="21"/>
        </w:rPr>
        <w:t xml:space="preserve"> </w:t>
      </w:r>
      <w:r>
        <w:rPr>
          <w:rFonts w:ascii="SimSun" w:hAnsi="SimSun" w:eastAsia="SimSun" w:cs="SimSun"/>
          <w:sz w:val="21"/>
          <w:szCs w:val="21"/>
          <w:spacing w:val="-2"/>
        </w:rPr>
        <w:t>响，其决定过程是一个极为复杂的过程。其决定因素既包括地区禀赋、要素质量</w:t>
      </w:r>
      <w:r>
        <w:rPr>
          <w:rFonts w:ascii="SimSun" w:hAnsi="SimSun" w:eastAsia="SimSun" w:cs="SimSun"/>
          <w:sz w:val="21"/>
          <w:szCs w:val="21"/>
          <w:spacing w:val="7"/>
        </w:rPr>
        <w:t xml:space="preserve"> </w:t>
      </w:r>
      <w:r>
        <w:rPr>
          <w:rFonts w:ascii="SimSun" w:hAnsi="SimSun" w:eastAsia="SimSun" w:cs="SimSun"/>
          <w:sz w:val="21"/>
          <w:szCs w:val="21"/>
          <w:spacing w:val="-2"/>
        </w:rPr>
        <w:t>等先定差异，又包括贸易水平、总体需求、要素集聚等外部环境，还包括财政支</w:t>
      </w:r>
      <w:r>
        <w:rPr>
          <w:rFonts w:ascii="SimSun" w:hAnsi="SimSun" w:eastAsia="SimSun" w:cs="SimSun"/>
          <w:sz w:val="21"/>
          <w:szCs w:val="21"/>
          <w:spacing w:val="10"/>
        </w:rPr>
        <w:t xml:space="preserve"> </w:t>
      </w:r>
      <w:r>
        <w:rPr>
          <w:rFonts w:ascii="SimSun" w:hAnsi="SimSun" w:eastAsia="SimSun" w:cs="SimSun"/>
          <w:sz w:val="21"/>
          <w:szCs w:val="21"/>
          <w:spacing w:val="3"/>
        </w:rPr>
        <w:t>出、增长指标等政策要素。例如，韩峰和阳立高(2020)研究发现，生产性服务</w:t>
      </w:r>
      <w:r>
        <w:rPr>
          <w:rFonts w:ascii="SimSun" w:hAnsi="SimSun" w:eastAsia="SimSun" w:cs="SimSun"/>
          <w:sz w:val="21"/>
          <w:szCs w:val="21"/>
          <w:spacing w:val="17"/>
        </w:rPr>
        <w:t xml:space="preserve"> </w:t>
      </w:r>
      <w:r>
        <w:rPr>
          <w:rFonts w:ascii="SimSun" w:hAnsi="SimSun" w:eastAsia="SimSun" w:cs="SimSun"/>
          <w:sz w:val="21"/>
          <w:szCs w:val="21"/>
          <w:spacing w:val="-2"/>
        </w:rPr>
        <w:t>业的专业化集聚通过发挥规模经济效应和技术外溢效应，对本地和周边地区制造</w:t>
      </w:r>
      <w:r>
        <w:rPr>
          <w:rFonts w:ascii="SimSun" w:hAnsi="SimSun" w:eastAsia="SimSun" w:cs="SimSun"/>
          <w:sz w:val="21"/>
          <w:szCs w:val="21"/>
          <w:spacing w:val="7"/>
        </w:rPr>
        <w:t xml:space="preserve"> </w:t>
      </w:r>
      <w:r>
        <w:rPr>
          <w:rFonts w:ascii="SimSun" w:hAnsi="SimSun" w:eastAsia="SimSun" w:cs="SimSun"/>
          <w:sz w:val="21"/>
          <w:szCs w:val="21"/>
          <w:spacing w:val="-2"/>
        </w:rPr>
        <w:t>业结构升级均产生了显著的促进作用，而多样化</w:t>
      </w:r>
      <w:r>
        <w:rPr>
          <w:rFonts w:ascii="SimSun" w:hAnsi="SimSun" w:eastAsia="SimSun" w:cs="SimSun"/>
          <w:sz w:val="21"/>
          <w:szCs w:val="21"/>
          <w:spacing w:val="-3"/>
        </w:rPr>
        <w:t>集聚仅通过规模经济效应促进了</w:t>
      </w:r>
      <w:r>
        <w:rPr>
          <w:rFonts w:ascii="SimSun" w:hAnsi="SimSun" w:eastAsia="SimSun" w:cs="SimSun"/>
          <w:sz w:val="21"/>
          <w:szCs w:val="21"/>
        </w:rPr>
        <w:t xml:space="preserve"> </w:t>
      </w:r>
      <w:r>
        <w:rPr>
          <w:rFonts w:ascii="SimSun" w:hAnsi="SimSun" w:eastAsia="SimSun" w:cs="SimSun"/>
          <w:sz w:val="21"/>
          <w:szCs w:val="21"/>
          <w:spacing w:val="-3"/>
        </w:rPr>
        <w:t>本地区制造业结构升级，且长期效应大于短期。刘守英和杨继东(2019)则指出，</w:t>
      </w:r>
      <w:r>
        <w:rPr>
          <w:rFonts w:ascii="SimSun" w:hAnsi="SimSun" w:eastAsia="SimSun" w:cs="SimSun"/>
          <w:sz w:val="21"/>
          <w:szCs w:val="21"/>
          <w:spacing w:val="8"/>
        </w:rPr>
        <w:t xml:space="preserve"> </w:t>
      </w:r>
      <w:r>
        <w:rPr>
          <w:rFonts w:ascii="SimSun" w:hAnsi="SimSun" w:eastAsia="SimSun" w:cs="SimSun"/>
          <w:sz w:val="21"/>
          <w:szCs w:val="21"/>
          <w:spacing w:val="-3"/>
        </w:rPr>
        <w:t>中国出口产品空间的演变有力地支撑了中国经济复杂度提升和中国经济增长。</w:t>
      </w:r>
    </w:p>
    <w:p>
      <w:pPr>
        <w:ind w:right="525" w:firstLine="429"/>
        <w:spacing w:before="122" w:line="278" w:lineRule="auto"/>
        <w:jc w:val="both"/>
        <w:rPr>
          <w:rFonts w:ascii="SimSun" w:hAnsi="SimSun" w:eastAsia="SimSun" w:cs="SimSun"/>
          <w:sz w:val="21"/>
          <w:szCs w:val="21"/>
        </w:rPr>
      </w:pPr>
      <w:r>
        <w:rPr>
          <w:rFonts w:ascii="SimSun" w:hAnsi="SimSun" w:eastAsia="SimSun" w:cs="SimSun"/>
          <w:sz w:val="21"/>
          <w:szCs w:val="21"/>
          <w:spacing w:val="-2"/>
        </w:rPr>
        <w:t>在中国情境下讨论产业结构转型升级问题，有</w:t>
      </w:r>
      <w:r>
        <w:rPr>
          <w:rFonts w:ascii="SimSun" w:hAnsi="SimSun" w:eastAsia="SimSun" w:cs="SimSun"/>
          <w:sz w:val="21"/>
          <w:szCs w:val="21"/>
          <w:spacing w:val="-3"/>
        </w:rPr>
        <w:t>三方面问题值得额外关注。首 </w:t>
      </w:r>
      <w:r>
        <w:rPr>
          <w:rFonts w:ascii="SimSun" w:hAnsi="SimSun" w:eastAsia="SimSun" w:cs="SimSun"/>
          <w:sz w:val="21"/>
          <w:szCs w:val="21"/>
          <w:spacing w:val="4"/>
        </w:rPr>
        <w:t>先是地方政府的各类政策工具所发挥的作用。安苑和王</w:t>
      </w:r>
      <w:r>
        <w:rPr>
          <w:rFonts w:ascii="SimSun" w:hAnsi="SimSun" w:eastAsia="SimSun" w:cs="SimSun"/>
          <w:sz w:val="21"/>
          <w:szCs w:val="21"/>
          <w:spacing w:val="3"/>
        </w:rPr>
        <w:t>琚(2012)指出，财政行 </w:t>
      </w:r>
      <w:r>
        <w:rPr>
          <w:rFonts w:ascii="SimSun" w:hAnsi="SimSun" w:eastAsia="SimSun" w:cs="SimSun"/>
          <w:sz w:val="21"/>
          <w:szCs w:val="21"/>
          <w:spacing w:val="-2"/>
        </w:rPr>
        <w:t>为波动会抑制产业结构升级，市场化水平的提升则对此有显著缓解作用。齐鹰飞 </w:t>
      </w:r>
      <w:r>
        <w:rPr>
          <w:rFonts w:ascii="SimSun" w:hAnsi="SimSun" w:eastAsia="SimSun" w:cs="SimSun"/>
          <w:sz w:val="21"/>
          <w:szCs w:val="21"/>
        </w:rPr>
        <w:t>和</w:t>
      </w:r>
      <w:r>
        <w:rPr>
          <w:rFonts w:ascii="Times New Roman" w:hAnsi="Times New Roman" w:eastAsia="Times New Roman" w:cs="Times New Roman"/>
          <w:sz w:val="21"/>
          <w:szCs w:val="21"/>
        </w:rPr>
        <w:t>Li    Yuanfei(2020)</w:t>
      </w:r>
      <w:r>
        <w:rPr>
          <w:rFonts w:ascii="SimSun" w:hAnsi="SimSun" w:eastAsia="SimSun" w:cs="SimSun"/>
          <w:sz w:val="21"/>
          <w:szCs w:val="21"/>
        </w:rPr>
        <w:t>则强调</w:t>
      </w:r>
      <w:r>
        <w:rPr>
          <w:rFonts w:ascii="SimSun" w:hAnsi="SimSun" w:eastAsia="SimSun" w:cs="SimSun"/>
          <w:sz w:val="21"/>
          <w:szCs w:val="21"/>
          <w:spacing w:val="-1"/>
        </w:rPr>
        <w:t>了财政支出对产业转型升级的积极作用，指出财政支 </w:t>
      </w:r>
      <w:r>
        <w:rPr>
          <w:rFonts w:ascii="SimSun" w:hAnsi="SimSun" w:eastAsia="SimSun" w:cs="SimSun"/>
          <w:sz w:val="21"/>
          <w:szCs w:val="21"/>
          <w:spacing w:val="-2"/>
        </w:rPr>
        <w:t>出政策可以兼顾“稳增长”和“调结构”的目标。再比如</w:t>
      </w:r>
      <w:r>
        <w:rPr>
          <w:rFonts w:ascii="SimSun" w:hAnsi="SimSun" w:eastAsia="SimSun" w:cs="SimSun"/>
          <w:sz w:val="21"/>
          <w:szCs w:val="21"/>
          <w:spacing w:val="-3"/>
        </w:rPr>
        <w:t>，经济增长指标作为一</w:t>
      </w:r>
      <w:r>
        <w:rPr>
          <w:rFonts w:ascii="SimSun" w:hAnsi="SimSun" w:eastAsia="SimSun" w:cs="SimSun"/>
          <w:sz w:val="21"/>
          <w:szCs w:val="21"/>
        </w:rPr>
        <w:t xml:space="preserve">  </w:t>
      </w:r>
      <w:r>
        <w:rPr>
          <w:rFonts w:ascii="SimSun" w:hAnsi="SimSun" w:eastAsia="SimSun" w:cs="SimSun"/>
          <w:sz w:val="21"/>
          <w:szCs w:val="21"/>
          <w:spacing w:val="-5"/>
        </w:rPr>
        <w:t>项治理工具，在我国地方治理和区域竞争中发挥了重要作用。余泳泽和潘妍(201</w:t>
      </w:r>
      <w:r>
        <w:rPr>
          <w:rFonts w:ascii="SimSun" w:hAnsi="SimSun" w:eastAsia="SimSun" w:cs="SimSun"/>
          <w:sz w:val="21"/>
          <w:szCs w:val="21"/>
          <w:spacing w:val="-6"/>
        </w:rPr>
        <w:t>9)</w:t>
      </w:r>
    </w:p>
    <w:p>
      <w:pPr>
        <w:spacing w:line="278" w:lineRule="auto"/>
        <w:sectPr>
          <w:pgSz w:w="8910" w:h="13210"/>
          <w:pgMar w:top="400" w:right="330" w:bottom="0" w:left="689" w:header="0" w:footer="0" w:gutter="0"/>
        </w:sectPr>
        <w:rPr>
          <w:rFonts w:ascii="SimSun" w:hAnsi="SimSun" w:eastAsia="SimSun" w:cs="SimSun"/>
          <w:sz w:val="21"/>
          <w:szCs w:val="21"/>
        </w:rPr>
      </w:pPr>
    </w:p>
    <w:p>
      <w:pPr>
        <w:ind w:left="181"/>
        <w:spacing w:before="218" w:line="223" w:lineRule="auto"/>
        <w:outlineLvl w:val="0"/>
        <w:rPr>
          <w:rFonts w:ascii="STXinwei" w:hAnsi="STXinwei" w:eastAsia="STXinwei" w:cs="STXinwei"/>
          <w:sz w:val="21"/>
          <w:szCs w:val="21"/>
        </w:rPr>
      </w:pPr>
      <w:r>
        <w:drawing>
          <wp:anchor distT="0" distB="0" distL="0" distR="0" simplePos="0" relativeHeight="251710464" behindDoc="1" locked="0" layoutInCell="1" allowOverlap="1">
            <wp:simplePos x="0" y="0"/>
            <wp:positionH relativeFrom="column">
              <wp:posOffset>0</wp:posOffset>
            </wp:positionH>
            <wp:positionV relativeFrom="paragraph">
              <wp:posOffset>108237</wp:posOffset>
            </wp:positionV>
            <wp:extent cx="527028" cy="241333"/>
            <wp:effectExtent l="0" t="0" r="0" b="0"/>
            <wp:wrapNone/>
            <wp:docPr id="52" name="IM 52"/>
            <wp:cNvGraphicFramePr/>
            <a:graphic>
              <a:graphicData uri="http://schemas.openxmlformats.org/drawingml/2006/picture">
                <pic:pic>
                  <pic:nvPicPr>
                    <pic:cNvPr id="52" name="IM 52"/>
                    <pic:cNvPicPr/>
                  </pic:nvPicPr>
                  <pic:blipFill>
                    <a:blip r:embed="rId34"/>
                    <a:stretch>
                      <a:fillRect/>
                    </a:stretch>
                  </pic:blipFill>
                  <pic:spPr>
                    <a:xfrm rot="0">
                      <a:off x="0" y="0"/>
                      <a:ext cx="527028" cy="241333"/>
                    </a:xfrm>
                    <a:prstGeom prst="rect">
                      <a:avLst/>
                    </a:prstGeom>
                  </pic:spPr>
                </pic:pic>
              </a:graphicData>
            </a:graphic>
          </wp:anchor>
        </w:drawing>
      </w:r>
      <w:r>
        <w:rPr>
          <w:rFonts w:ascii="SimSun" w:hAnsi="SimSun" w:eastAsia="SimSun" w:cs="SimSun"/>
          <w:sz w:val="14"/>
          <w:szCs w:val="14"/>
          <w:b/>
          <w:bCs/>
          <w:spacing w:val="-18"/>
          <w:position w:val="-4"/>
        </w:rPr>
        <w:t>14</w:t>
      </w:r>
      <w:r>
        <w:rPr>
          <w:rFonts w:ascii="SimSun" w:hAnsi="SimSun" w:eastAsia="SimSun" w:cs="SimSun"/>
          <w:sz w:val="14"/>
          <w:szCs w:val="14"/>
          <w:spacing w:val="-18"/>
          <w:position w:val="-4"/>
        </w:rPr>
        <w:t xml:space="preserve">          </w:t>
      </w:r>
      <w:r>
        <w:rPr>
          <w:rFonts w:ascii="STXinwei" w:hAnsi="STXinwei" w:eastAsia="STXinwei" w:cs="STXinwei"/>
          <w:sz w:val="21"/>
          <w:szCs w:val="21"/>
          <w:b/>
          <w:bCs/>
          <w:spacing w:val="-18"/>
        </w:rPr>
        <w:t>数字化转型、产业升级与中等收入群体</w:t>
      </w:r>
    </w:p>
    <w:p>
      <w:pPr>
        <w:pStyle w:val="BodyText"/>
        <w:spacing w:line="309" w:lineRule="auto"/>
        <w:rPr/>
      </w:pPr>
      <w:r/>
    </w:p>
    <w:p>
      <w:pPr>
        <w:ind w:left="550"/>
        <w:spacing w:before="69" w:line="277" w:lineRule="auto"/>
        <w:rPr>
          <w:rFonts w:ascii="SimSun" w:hAnsi="SimSun" w:eastAsia="SimSun" w:cs="SimSun"/>
          <w:sz w:val="21"/>
          <w:szCs w:val="21"/>
        </w:rPr>
      </w:pPr>
      <w:r>
        <w:rPr>
          <w:rFonts w:ascii="SimSun" w:hAnsi="SimSun" w:eastAsia="SimSun" w:cs="SimSun"/>
          <w:sz w:val="21"/>
          <w:szCs w:val="21"/>
          <w:spacing w:val="-7"/>
        </w:rPr>
        <w:t>研究表明，以“之上”“确保”等硬约束词汇表述的增长目标，会显著抑制服务业</w:t>
      </w:r>
      <w:r>
        <w:rPr>
          <w:rFonts w:ascii="SimSun" w:hAnsi="SimSun" w:eastAsia="SimSun" w:cs="SimSun"/>
          <w:sz w:val="21"/>
          <w:szCs w:val="21"/>
          <w:spacing w:val="8"/>
        </w:rPr>
        <w:t xml:space="preserve"> </w:t>
      </w:r>
      <w:r>
        <w:rPr>
          <w:rFonts w:ascii="SimSun" w:hAnsi="SimSun" w:eastAsia="SimSun" w:cs="SimSun"/>
          <w:sz w:val="21"/>
          <w:szCs w:val="21"/>
          <w:spacing w:val="-2"/>
        </w:rPr>
        <w:t>结构升级。其次是各地区在此过程中所呈现出的共性与个性。例如，张建华和程 </w:t>
      </w:r>
      <w:r>
        <w:rPr>
          <w:rFonts w:ascii="SimSun" w:hAnsi="SimSun" w:eastAsia="SimSun" w:cs="SimSun"/>
          <w:sz w:val="21"/>
          <w:szCs w:val="21"/>
          <w:spacing w:val="4"/>
        </w:rPr>
        <w:t>文(2012)利用基于回归的不平等分解方法发现，中</w:t>
      </w:r>
      <w:r>
        <w:rPr>
          <w:rFonts w:ascii="SimSun" w:hAnsi="SimSun" w:eastAsia="SimSun" w:cs="SimSun"/>
          <w:sz w:val="21"/>
          <w:szCs w:val="21"/>
          <w:spacing w:val="3"/>
        </w:rPr>
        <w:t>国各省及东、中、西部地区</w:t>
      </w:r>
      <w:r>
        <w:rPr>
          <w:rFonts w:ascii="SimSun" w:hAnsi="SimSun" w:eastAsia="SimSun" w:cs="SimSun"/>
          <w:sz w:val="21"/>
          <w:szCs w:val="21"/>
        </w:rPr>
        <w:t xml:space="preserve">  </w:t>
      </w:r>
      <w:r>
        <w:rPr>
          <w:rFonts w:ascii="SimSun" w:hAnsi="SimSun" w:eastAsia="SimSun" w:cs="SimSun"/>
          <w:sz w:val="21"/>
          <w:szCs w:val="21"/>
          <w:spacing w:val="-1"/>
        </w:rPr>
        <w:t>产业专业化的演变均呈现出“U”</w:t>
      </w:r>
      <w:r>
        <w:rPr>
          <w:rFonts w:ascii="SimSun" w:hAnsi="SimSun" w:eastAsia="SimSun" w:cs="SimSun"/>
          <w:sz w:val="21"/>
          <w:szCs w:val="21"/>
          <w:spacing w:val="-36"/>
        </w:rPr>
        <w:t xml:space="preserve"> </w:t>
      </w:r>
      <w:r>
        <w:rPr>
          <w:rFonts w:ascii="SimSun" w:hAnsi="SimSun" w:eastAsia="SimSun" w:cs="SimSun"/>
          <w:sz w:val="21"/>
          <w:szCs w:val="21"/>
          <w:spacing w:val="-1"/>
        </w:rPr>
        <w:t>形规律，其原因在于消费者需求多样化、厂商 </w:t>
      </w:r>
      <w:r>
        <w:rPr>
          <w:rFonts w:ascii="SimSun" w:hAnsi="SimSun" w:eastAsia="SimSun" w:cs="SimSun"/>
          <w:sz w:val="21"/>
          <w:szCs w:val="21"/>
          <w:spacing w:val="-2"/>
        </w:rPr>
        <w:t>技术进步和制度改善的共同作用。虽然各地区均遵循类似的规律，但</w:t>
      </w:r>
      <w:r>
        <w:rPr>
          <w:rFonts w:ascii="SimSun" w:hAnsi="SimSun" w:eastAsia="SimSun" w:cs="SimSun"/>
          <w:sz w:val="21"/>
          <w:szCs w:val="21"/>
          <w:spacing w:val="-3"/>
        </w:rPr>
        <w:t>各地固有的</w:t>
      </w:r>
      <w:r>
        <w:rPr>
          <w:rFonts w:ascii="SimSun" w:hAnsi="SimSun" w:eastAsia="SimSun" w:cs="SimSun"/>
          <w:sz w:val="21"/>
          <w:szCs w:val="21"/>
        </w:rPr>
        <w:t xml:space="preserve">  </w:t>
      </w:r>
      <w:r>
        <w:rPr>
          <w:rFonts w:ascii="SimSun" w:hAnsi="SimSun" w:eastAsia="SimSun" w:cs="SimSun"/>
          <w:sz w:val="21"/>
          <w:szCs w:val="21"/>
          <w:spacing w:val="-2"/>
        </w:rPr>
        <w:t>禀赋差异却直接导致了区域发展不均衡的问题，地区原有产业专业</w:t>
      </w:r>
      <w:r>
        <w:rPr>
          <w:rFonts w:ascii="SimSun" w:hAnsi="SimSun" w:eastAsia="SimSun" w:cs="SimSun"/>
          <w:sz w:val="21"/>
          <w:szCs w:val="21"/>
          <w:spacing w:val="-3"/>
        </w:rPr>
        <w:t>化水平、工资</w:t>
      </w:r>
      <w:r>
        <w:rPr>
          <w:rFonts w:ascii="SimSun" w:hAnsi="SimSun" w:eastAsia="SimSun" w:cs="SimSun"/>
          <w:sz w:val="21"/>
          <w:szCs w:val="21"/>
        </w:rPr>
        <w:t xml:space="preserve">  </w:t>
      </w:r>
      <w:r>
        <w:rPr>
          <w:rFonts w:ascii="SimSun" w:hAnsi="SimSun" w:eastAsia="SimSun" w:cs="SimSun"/>
          <w:sz w:val="21"/>
          <w:szCs w:val="21"/>
          <w:spacing w:val="-2"/>
        </w:rPr>
        <w:t>水平、交通基础设施、对外贸易及外商直接投资均是其</w:t>
      </w:r>
      <w:r>
        <w:rPr>
          <w:rFonts w:ascii="SimSun" w:hAnsi="SimSun" w:eastAsia="SimSun" w:cs="SimSun"/>
          <w:sz w:val="21"/>
          <w:szCs w:val="21"/>
          <w:spacing w:val="-3"/>
        </w:rPr>
        <w:t>中的重要因素。最后是要</w:t>
      </w:r>
      <w:r>
        <w:rPr>
          <w:rFonts w:ascii="SimSun" w:hAnsi="SimSun" w:eastAsia="SimSun" w:cs="SimSun"/>
          <w:sz w:val="21"/>
          <w:szCs w:val="21"/>
        </w:rPr>
        <w:t xml:space="preserve">  </w:t>
      </w:r>
      <w:r>
        <w:rPr>
          <w:rFonts w:ascii="SimSun" w:hAnsi="SimSun" w:eastAsia="SimSun" w:cs="SimSun"/>
          <w:sz w:val="21"/>
          <w:szCs w:val="21"/>
          <w:spacing w:val="-3"/>
        </w:rPr>
        <w:t>关注产业结构调整所带来的衍生性结果。产业结构升</w:t>
      </w:r>
      <w:r>
        <w:rPr>
          <w:rFonts w:ascii="SimSun" w:hAnsi="SimSun" w:eastAsia="SimSun" w:cs="SimSun"/>
          <w:sz w:val="21"/>
          <w:szCs w:val="21"/>
          <w:spacing w:val="-4"/>
        </w:rPr>
        <w:t>级固然是经济增长的成果，</w:t>
      </w:r>
      <w:r>
        <w:rPr>
          <w:rFonts w:ascii="SimSun" w:hAnsi="SimSun" w:eastAsia="SimSun" w:cs="SimSun"/>
          <w:sz w:val="21"/>
          <w:szCs w:val="21"/>
        </w:rPr>
        <w:t xml:space="preserve">  </w:t>
      </w:r>
      <w:r>
        <w:rPr>
          <w:rFonts w:ascii="SimSun" w:hAnsi="SimSun" w:eastAsia="SimSun" w:cs="SimSun"/>
          <w:sz w:val="21"/>
          <w:szCs w:val="21"/>
          <w:spacing w:val="3"/>
        </w:rPr>
        <w:t>但其同样也是其他经济结果的决定要素。例如，郑新业等(2019)研究表明，经</w:t>
      </w:r>
      <w:r>
        <w:rPr>
          <w:rFonts w:ascii="SimSun" w:hAnsi="SimSun" w:eastAsia="SimSun" w:cs="SimSun"/>
          <w:sz w:val="21"/>
          <w:szCs w:val="21"/>
          <w:spacing w:val="8"/>
        </w:rPr>
        <w:t xml:space="preserve">  </w:t>
      </w:r>
      <w:r>
        <w:rPr>
          <w:rFonts w:ascii="SimSun" w:hAnsi="SimSun" w:eastAsia="SimSun" w:cs="SimSun"/>
          <w:sz w:val="21"/>
          <w:szCs w:val="21"/>
          <w:spacing w:val="-5"/>
        </w:rPr>
        <w:t>济总量通过高耗能行业影响能源需求，经济</w:t>
      </w:r>
      <w:r>
        <w:rPr>
          <w:rFonts w:ascii="SimSun" w:hAnsi="SimSun" w:eastAsia="SimSun" w:cs="SimSun"/>
          <w:sz w:val="21"/>
          <w:szCs w:val="21"/>
          <w:spacing w:val="-6"/>
        </w:rPr>
        <w:t>结构变动是能源需求变动的主要因素。</w:t>
      </w:r>
      <w:r>
        <w:rPr>
          <w:rFonts w:ascii="SimSun" w:hAnsi="SimSun" w:eastAsia="SimSun" w:cs="SimSun"/>
          <w:sz w:val="21"/>
          <w:szCs w:val="21"/>
        </w:rPr>
        <w:t xml:space="preserve"> </w:t>
      </w:r>
      <w:r>
        <w:rPr>
          <w:rFonts w:ascii="SimSun" w:hAnsi="SimSun" w:eastAsia="SimSun" w:cs="SimSun"/>
          <w:sz w:val="21"/>
          <w:szCs w:val="21"/>
          <w:spacing w:val="-2"/>
        </w:rPr>
        <w:t>作者进一步提出，判断中国未来能源需求必须充分考</w:t>
      </w:r>
      <w:r>
        <w:rPr>
          <w:rFonts w:ascii="SimSun" w:hAnsi="SimSun" w:eastAsia="SimSun" w:cs="SimSun"/>
          <w:sz w:val="21"/>
          <w:szCs w:val="21"/>
          <w:spacing w:val="-3"/>
        </w:rPr>
        <w:t>虑产业结构调整的影响，全</w:t>
      </w:r>
      <w:r>
        <w:rPr>
          <w:rFonts w:ascii="SimSun" w:hAnsi="SimSun" w:eastAsia="SimSun" w:cs="SimSun"/>
          <w:sz w:val="21"/>
          <w:szCs w:val="21"/>
        </w:rPr>
        <w:t xml:space="preserve">  </w:t>
      </w:r>
      <w:r>
        <w:rPr>
          <w:rFonts w:ascii="SimSun" w:hAnsi="SimSun" w:eastAsia="SimSun" w:cs="SimSun"/>
          <w:sz w:val="21"/>
          <w:szCs w:val="21"/>
          <w:spacing w:val="-3"/>
        </w:rPr>
        <w:t>面推动绿色发展将是实现中国能耗总量控制目标</w:t>
      </w:r>
      <w:r>
        <w:rPr>
          <w:rFonts w:ascii="SimSun" w:hAnsi="SimSun" w:eastAsia="SimSun" w:cs="SimSun"/>
          <w:sz w:val="21"/>
          <w:szCs w:val="21"/>
          <w:spacing w:val="-4"/>
        </w:rPr>
        <w:t>的关键选择之一。</w:t>
      </w:r>
    </w:p>
    <w:p>
      <w:pPr>
        <w:ind w:left="550" w:right="45" w:firstLine="439"/>
        <w:spacing w:before="170" w:line="254" w:lineRule="auto"/>
        <w:rPr>
          <w:rFonts w:ascii="SimSun" w:hAnsi="SimSun" w:eastAsia="SimSun" w:cs="SimSun"/>
          <w:sz w:val="21"/>
          <w:szCs w:val="21"/>
        </w:rPr>
      </w:pPr>
      <w:r>
        <w:rPr>
          <w:rFonts w:ascii="SimSun" w:hAnsi="SimSun" w:eastAsia="SimSun" w:cs="SimSun"/>
          <w:sz w:val="21"/>
          <w:szCs w:val="21"/>
          <w:spacing w:val="-2"/>
        </w:rPr>
        <w:t>从本书的研究视角出发，产业转型升级进程与劳动收入份额和中等收入群体</w:t>
      </w:r>
      <w:r>
        <w:rPr>
          <w:rFonts w:ascii="SimSun" w:hAnsi="SimSun" w:eastAsia="SimSun" w:cs="SimSun"/>
          <w:sz w:val="21"/>
          <w:szCs w:val="21"/>
          <w:spacing w:val="14"/>
        </w:rPr>
        <w:t xml:space="preserve"> </w:t>
      </w:r>
      <w:r>
        <w:rPr>
          <w:rFonts w:ascii="SimSun" w:hAnsi="SimSun" w:eastAsia="SimSun" w:cs="SimSun"/>
          <w:sz w:val="21"/>
          <w:szCs w:val="21"/>
          <w:spacing w:val="-3"/>
        </w:rPr>
        <w:t>紧密相连，周茂等(2018)对此进行了较为完备的梳理。从一般的研究视角出发，</w:t>
      </w:r>
    </w:p>
    <w:p>
      <w:pPr>
        <w:ind w:left="550"/>
        <w:spacing w:before="62" w:line="282" w:lineRule="auto"/>
        <w:rPr>
          <w:rFonts w:ascii="SimSun" w:hAnsi="SimSun" w:eastAsia="SimSun" w:cs="SimSun"/>
          <w:sz w:val="21"/>
          <w:szCs w:val="21"/>
        </w:rPr>
      </w:pPr>
      <w:r>
        <w:rPr>
          <w:rFonts w:ascii="SimSun" w:hAnsi="SimSun" w:eastAsia="SimSun" w:cs="SimSun"/>
          <w:sz w:val="21"/>
          <w:szCs w:val="21"/>
          <w:spacing w:val="27"/>
        </w:rPr>
        <w:t>产业转型升级与劳动收入份额下降之间存在着机械性联系</w:t>
      </w:r>
      <w:r>
        <w:rPr>
          <w:rFonts w:ascii="SimSun" w:hAnsi="SimSun" w:eastAsia="SimSun" w:cs="SimSun"/>
          <w:sz w:val="21"/>
          <w:szCs w:val="21"/>
          <w:spacing w:val="-15"/>
        </w:rPr>
        <w:t xml:space="preserve"> </w:t>
      </w:r>
      <w:r>
        <w:rPr>
          <w:rFonts w:ascii="Times New Roman" w:hAnsi="Times New Roman" w:eastAsia="Times New Roman" w:cs="Times New Roman"/>
          <w:sz w:val="21"/>
          <w:szCs w:val="21"/>
          <w:spacing w:val="27"/>
        </w:rPr>
        <w:t>(</w:t>
      </w:r>
      <w:r>
        <w:rPr>
          <w:rFonts w:ascii="Times New Roman" w:hAnsi="Times New Roman" w:eastAsia="Times New Roman" w:cs="Times New Roman"/>
          <w:sz w:val="21"/>
          <w:szCs w:val="21"/>
        </w:rPr>
        <w:t>mechanical</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2"/>
        </w:rPr>
        <w:t>relationship)</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2"/>
        </w:rPr>
        <w:t>。一方面，我国的产业转型升级主要表现为第二、三产业占比的上升</w:t>
      </w:r>
      <w:r>
        <w:rPr>
          <w:rFonts w:ascii="SimSun" w:hAnsi="SimSun" w:eastAsia="SimSun" w:cs="SimSun"/>
          <w:sz w:val="21"/>
          <w:szCs w:val="21"/>
        </w:rPr>
        <w:t xml:space="preserve"> </w:t>
      </w:r>
      <w:r>
        <w:rPr>
          <w:rFonts w:ascii="SimSun" w:hAnsi="SimSun" w:eastAsia="SimSun" w:cs="SimSun"/>
          <w:sz w:val="21"/>
          <w:szCs w:val="21"/>
          <w:spacing w:val="-2"/>
        </w:rPr>
        <w:t>和第一产业占比的下降。由于产业自身特质的原因，劳动收入份额在第二、三产 </w:t>
      </w:r>
      <w:r>
        <w:rPr>
          <w:rFonts w:ascii="SimSun" w:hAnsi="SimSun" w:eastAsia="SimSun" w:cs="SimSun"/>
          <w:sz w:val="21"/>
          <w:szCs w:val="21"/>
          <w:spacing w:val="-2"/>
        </w:rPr>
        <w:t>业中占比天然较低。因此诸多学者指出，产业转型</w:t>
      </w:r>
      <w:r>
        <w:rPr>
          <w:rFonts w:ascii="SimSun" w:hAnsi="SimSun" w:eastAsia="SimSun" w:cs="SimSun"/>
          <w:sz w:val="21"/>
          <w:szCs w:val="21"/>
          <w:spacing w:val="-3"/>
        </w:rPr>
        <w:t>升级通常伴随着劳动收入份额</w:t>
      </w:r>
      <w:r>
        <w:rPr>
          <w:rFonts w:ascii="SimSun" w:hAnsi="SimSun" w:eastAsia="SimSun" w:cs="SimSun"/>
          <w:sz w:val="21"/>
          <w:szCs w:val="21"/>
        </w:rPr>
        <w:t xml:space="preserve">  </w:t>
      </w:r>
      <w:r>
        <w:rPr>
          <w:rFonts w:ascii="SimSun" w:hAnsi="SimSun" w:eastAsia="SimSun" w:cs="SimSun"/>
          <w:sz w:val="21"/>
          <w:szCs w:val="21"/>
          <w:spacing w:val="8"/>
        </w:rPr>
        <w:t>下降(白重恩和钱震杰，2009,2010</w:t>
      </w:r>
      <w:r>
        <w:rPr>
          <w:rFonts w:ascii="SimSun" w:hAnsi="SimSun" w:eastAsia="SimSun" w:cs="SimSun"/>
          <w:sz w:val="21"/>
          <w:szCs w:val="21"/>
          <w:spacing w:val="7"/>
        </w:rPr>
        <w:t>;李稻葵等，2009;罗长远和张军，2009)。</w:t>
      </w:r>
      <w:r>
        <w:rPr>
          <w:rFonts w:ascii="SimSun" w:hAnsi="SimSun" w:eastAsia="SimSun" w:cs="SimSun"/>
          <w:sz w:val="21"/>
          <w:szCs w:val="21"/>
        </w:rPr>
        <w:t xml:space="preserve"> </w:t>
      </w:r>
      <w:r>
        <w:rPr>
          <w:rFonts w:ascii="SimSun" w:hAnsi="SimSun" w:eastAsia="SimSun" w:cs="SimSun"/>
          <w:sz w:val="21"/>
          <w:szCs w:val="21"/>
          <w:spacing w:val="-2"/>
        </w:rPr>
        <w:t>另一方面，由于产业转型升级通常伴随着资本深化的</w:t>
      </w:r>
      <w:r>
        <w:rPr>
          <w:rFonts w:ascii="SimSun" w:hAnsi="SimSun" w:eastAsia="SimSun" w:cs="SimSun"/>
          <w:sz w:val="21"/>
          <w:szCs w:val="21"/>
          <w:spacing w:val="-3"/>
        </w:rPr>
        <w:t>技术变革，劳动作为一种生</w:t>
      </w:r>
      <w:r>
        <w:rPr>
          <w:rFonts w:ascii="SimSun" w:hAnsi="SimSun" w:eastAsia="SimSun" w:cs="SimSun"/>
          <w:sz w:val="21"/>
          <w:szCs w:val="21"/>
        </w:rPr>
        <w:t xml:space="preserve">  </w:t>
      </w:r>
      <w:r>
        <w:rPr>
          <w:rFonts w:ascii="SimSun" w:hAnsi="SimSun" w:eastAsia="SimSun" w:cs="SimSun"/>
          <w:sz w:val="21"/>
          <w:szCs w:val="21"/>
          <w:spacing w:val="6"/>
        </w:rPr>
        <w:t>产要素在此过程中也会面临挤出效应(黄先海和徐圣，2009;王丹枫，2011;陈</w:t>
      </w:r>
      <w:r>
        <w:rPr>
          <w:rFonts w:ascii="SimSun" w:hAnsi="SimSun" w:eastAsia="SimSun" w:cs="SimSun"/>
          <w:sz w:val="21"/>
          <w:szCs w:val="21"/>
          <w:spacing w:val="1"/>
        </w:rPr>
        <w:t xml:space="preserve">  </w:t>
      </w:r>
      <w:r>
        <w:rPr>
          <w:rFonts w:ascii="SimSun" w:hAnsi="SimSun" w:eastAsia="SimSun" w:cs="SimSun"/>
          <w:sz w:val="21"/>
          <w:szCs w:val="21"/>
          <w:spacing w:val="-5"/>
        </w:rPr>
        <w:t>宇峰等，2013)。值得注意的是，上述此消彼长的过程并非意味着产业升级会对劳</w:t>
      </w:r>
      <w:r>
        <w:rPr>
          <w:rFonts w:ascii="SimSun" w:hAnsi="SimSun" w:eastAsia="SimSun" w:cs="SimSun"/>
          <w:sz w:val="21"/>
          <w:szCs w:val="21"/>
          <w:spacing w:val="2"/>
        </w:rPr>
        <w:t xml:space="preserve">  </w:t>
      </w:r>
      <w:r>
        <w:rPr>
          <w:rFonts w:ascii="SimSun" w:hAnsi="SimSun" w:eastAsia="SimSun" w:cs="SimSun"/>
          <w:sz w:val="21"/>
          <w:szCs w:val="21"/>
          <w:spacing w:val="-5"/>
        </w:rPr>
        <w:t>动收入产生无差别打击，不同技能水平的劳</w:t>
      </w:r>
      <w:r>
        <w:rPr>
          <w:rFonts w:ascii="SimSun" w:hAnsi="SimSun" w:eastAsia="SimSun" w:cs="SimSun"/>
          <w:sz w:val="21"/>
          <w:szCs w:val="21"/>
          <w:spacing w:val="-6"/>
        </w:rPr>
        <w:t>动力在此过程中所受冲击存在异质性，</w:t>
      </w:r>
      <w:r>
        <w:rPr>
          <w:rFonts w:ascii="SimSun" w:hAnsi="SimSun" w:eastAsia="SimSun" w:cs="SimSun"/>
          <w:sz w:val="21"/>
          <w:szCs w:val="21"/>
        </w:rPr>
        <w:t xml:space="preserve"> </w:t>
      </w:r>
      <w:r>
        <w:rPr>
          <w:rFonts w:ascii="SimSun" w:hAnsi="SimSun" w:eastAsia="SimSun" w:cs="SimSun"/>
          <w:sz w:val="21"/>
          <w:szCs w:val="21"/>
          <w:spacing w:val="3"/>
        </w:rPr>
        <w:t>部分劳动力可以通过人力资本积累等机制实现收入提升(王丹枫，2011;陈维涛</w:t>
      </w:r>
      <w:r>
        <w:rPr>
          <w:rFonts w:ascii="SimSun" w:hAnsi="SimSun" w:eastAsia="SimSun" w:cs="SimSun"/>
          <w:sz w:val="21"/>
          <w:szCs w:val="21"/>
          <w:spacing w:val="8"/>
        </w:rPr>
        <w:t xml:space="preserve">  </w:t>
      </w:r>
      <w:r>
        <w:rPr>
          <w:rFonts w:ascii="SimSun" w:hAnsi="SimSun" w:eastAsia="SimSun" w:cs="SimSun"/>
          <w:sz w:val="21"/>
          <w:szCs w:val="21"/>
        </w:rPr>
        <w:t>等，2014;周茂等，2018)。</w:t>
      </w:r>
    </w:p>
    <w:p>
      <w:pPr>
        <w:ind w:left="550" w:right="82" w:firstLine="439"/>
        <w:spacing w:before="70" w:line="276" w:lineRule="auto"/>
        <w:rPr>
          <w:rFonts w:ascii="SimSun" w:hAnsi="SimSun" w:eastAsia="SimSun" w:cs="SimSun"/>
          <w:sz w:val="21"/>
          <w:szCs w:val="21"/>
        </w:rPr>
      </w:pPr>
      <w:r>
        <w:rPr>
          <w:rFonts w:ascii="SimSun" w:hAnsi="SimSun" w:eastAsia="SimSun" w:cs="SimSun"/>
          <w:sz w:val="21"/>
          <w:szCs w:val="21"/>
          <w:spacing w:val="-3"/>
        </w:rPr>
        <w:t>上述研究对于本书具有以下两方面的启发意义。第一，在研究中等收入群体</w:t>
      </w:r>
      <w:r>
        <w:rPr>
          <w:rFonts w:ascii="SimSun" w:hAnsi="SimSun" w:eastAsia="SimSun" w:cs="SimSun"/>
          <w:sz w:val="21"/>
          <w:szCs w:val="21"/>
          <w:spacing w:val="8"/>
        </w:rPr>
        <w:t xml:space="preserve"> </w:t>
      </w:r>
      <w:r>
        <w:rPr>
          <w:rFonts w:ascii="SimSun" w:hAnsi="SimSun" w:eastAsia="SimSun" w:cs="SimSun"/>
          <w:sz w:val="21"/>
          <w:szCs w:val="21"/>
          <w:spacing w:val="-2"/>
        </w:rPr>
        <w:t>时，要充分把握其收入变动的底层驱动因素，对以产业</w:t>
      </w:r>
      <w:r>
        <w:rPr>
          <w:rFonts w:ascii="SimSun" w:hAnsi="SimSun" w:eastAsia="SimSun" w:cs="SimSun"/>
          <w:sz w:val="21"/>
          <w:szCs w:val="21"/>
          <w:spacing w:val="-3"/>
        </w:rPr>
        <w:t>升级为代表的经济结构要</w:t>
      </w:r>
      <w:r>
        <w:rPr>
          <w:rFonts w:ascii="SimSun" w:hAnsi="SimSun" w:eastAsia="SimSun" w:cs="SimSun"/>
          <w:sz w:val="21"/>
          <w:szCs w:val="21"/>
        </w:rPr>
        <w:t xml:space="preserve"> </w:t>
      </w:r>
      <w:r>
        <w:rPr>
          <w:rFonts w:ascii="SimSun" w:hAnsi="SimSun" w:eastAsia="SimSun" w:cs="SimSun"/>
          <w:sz w:val="21"/>
          <w:szCs w:val="21"/>
          <w:spacing w:val="-2"/>
        </w:rPr>
        <w:t>素给予充分关注。要尝试以一般均衡的思考框架统</w:t>
      </w:r>
      <w:r>
        <w:rPr>
          <w:rFonts w:ascii="SimSun" w:hAnsi="SimSun" w:eastAsia="SimSun" w:cs="SimSun"/>
          <w:sz w:val="21"/>
          <w:szCs w:val="21"/>
          <w:spacing w:val="-3"/>
        </w:rPr>
        <w:t>筹研究中等收入群体与产业转</w:t>
      </w:r>
      <w:r>
        <w:rPr>
          <w:rFonts w:ascii="SimSun" w:hAnsi="SimSun" w:eastAsia="SimSun" w:cs="SimSun"/>
          <w:sz w:val="21"/>
          <w:szCs w:val="21"/>
        </w:rPr>
        <w:t xml:space="preserve"> </w:t>
      </w:r>
      <w:r>
        <w:rPr>
          <w:rFonts w:ascii="SimSun" w:hAnsi="SimSun" w:eastAsia="SimSun" w:cs="SimSun"/>
          <w:sz w:val="21"/>
          <w:szCs w:val="21"/>
          <w:spacing w:val="-2"/>
        </w:rPr>
        <w:t>型升级问题。第二，在分析劳动收入时，要突出资本深化和技术变革在此过程中</w:t>
      </w:r>
      <w:r>
        <w:rPr>
          <w:rFonts w:ascii="SimSun" w:hAnsi="SimSun" w:eastAsia="SimSun" w:cs="SimSun"/>
          <w:sz w:val="21"/>
          <w:szCs w:val="21"/>
          <w:spacing w:val="1"/>
        </w:rPr>
        <w:t xml:space="preserve"> </w:t>
      </w:r>
      <w:r>
        <w:rPr>
          <w:rFonts w:ascii="SimSun" w:hAnsi="SimSun" w:eastAsia="SimSun" w:cs="SimSun"/>
          <w:sz w:val="21"/>
          <w:szCs w:val="21"/>
          <w:spacing w:val="-4"/>
        </w:rPr>
        <w:t>发挥的作用，特别是要把握其中非线性关系和异质性影响。</w:t>
      </w:r>
    </w:p>
    <w:p>
      <w:pPr>
        <w:pStyle w:val="BodyText"/>
        <w:spacing w:line="324" w:lineRule="auto"/>
        <w:rPr/>
      </w:pPr>
      <w:r/>
    </w:p>
    <w:p>
      <w:pPr>
        <w:ind w:left="2084"/>
        <w:spacing w:before="92" w:line="222" w:lineRule="auto"/>
        <w:rPr>
          <w:rFonts w:ascii="SimHei" w:hAnsi="SimHei" w:eastAsia="SimHei" w:cs="SimHei"/>
          <w:sz w:val="28"/>
          <w:szCs w:val="28"/>
        </w:rPr>
      </w:pPr>
      <w:r>
        <w:rPr>
          <w:rFonts w:ascii="SimHei" w:hAnsi="SimHei" w:eastAsia="SimHei" w:cs="SimHei"/>
          <w:sz w:val="28"/>
          <w:szCs w:val="28"/>
          <w:b/>
          <w:bCs/>
          <w:spacing w:val="2"/>
        </w:rPr>
        <w:t>第三节</w:t>
      </w:r>
      <w:r>
        <w:rPr>
          <w:rFonts w:ascii="SimHei" w:hAnsi="SimHei" w:eastAsia="SimHei" w:cs="SimHei"/>
          <w:sz w:val="28"/>
          <w:szCs w:val="28"/>
          <w:spacing w:val="5"/>
        </w:rPr>
        <w:t xml:space="preserve">  </w:t>
      </w:r>
      <w:r>
        <w:rPr>
          <w:rFonts w:ascii="SimHei" w:hAnsi="SimHei" w:eastAsia="SimHei" w:cs="SimHei"/>
          <w:sz w:val="28"/>
          <w:szCs w:val="28"/>
          <w:b/>
          <w:bCs/>
          <w:spacing w:val="2"/>
        </w:rPr>
        <w:t>关于人工智能的相关研究</w:t>
      </w:r>
    </w:p>
    <w:p>
      <w:pPr>
        <w:pStyle w:val="BodyText"/>
        <w:spacing w:line="245" w:lineRule="auto"/>
        <w:rPr/>
      </w:pPr>
      <w:r/>
    </w:p>
    <w:p>
      <w:pPr>
        <w:ind w:left="550" w:right="36" w:firstLine="439"/>
        <w:spacing w:before="69" w:line="263" w:lineRule="auto"/>
        <w:rPr>
          <w:rFonts w:ascii="SimSun" w:hAnsi="SimSun" w:eastAsia="SimSun" w:cs="SimSun"/>
          <w:sz w:val="21"/>
          <w:szCs w:val="21"/>
        </w:rPr>
      </w:pPr>
      <w:r>
        <w:rPr>
          <w:rFonts w:ascii="SimSun" w:hAnsi="SimSun" w:eastAsia="SimSun" w:cs="SimSun"/>
          <w:sz w:val="21"/>
          <w:szCs w:val="21"/>
          <w:spacing w:val="-1"/>
        </w:rPr>
        <w:t>人工智能是近年来发展势头最迅猛的科技领域，其在</w:t>
      </w:r>
      <w:r>
        <w:rPr>
          <w:rFonts w:ascii="SimSun" w:hAnsi="SimSun" w:eastAsia="SimSun" w:cs="SimSun"/>
          <w:sz w:val="21"/>
          <w:szCs w:val="21"/>
          <w:spacing w:val="-2"/>
        </w:rPr>
        <w:t>产业发展中的巨大潜力</w:t>
      </w:r>
      <w:r>
        <w:rPr>
          <w:rFonts w:ascii="SimSun" w:hAnsi="SimSun" w:eastAsia="SimSun" w:cs="SimSun"/>
          <w:sz w:val="21"/>
          <w:szCs w:val="21"/>
        </w:rPr>
        <w:t xml:space="preserve"> </w:t>
      </w:r>
      <w:r>
        <w:rPr>
          <w:rFonts w:ascii="SimSun" w:hAnsi="SimSun" w:eastAsia="SimSun" w:cs="SimSun"/>
          <w:sz w:val="21"/>
          <w:szCs w:val="21"/>
          <w:spacing w:val="-2"/>
        </w:rPr>
        <w:t>引起了国内外学者的广泛关注。目前对人工智能应用前景的研究，大多把人工智</w:t>
      </w:r>
    </w:p>
    <w:p>
      <w:pPr>
        <w:spacing w:line="263" w:lineRule="auto"/>
        <w:sectPr>
          <w:pgSz w:w="8910" w:h="13210"/>
          <w:pgMar w:top="400" w:right="605" w:bottom="0" w:left="389" w:header="0" w:footer="0" w:gutter="0"/>
        </w:sectPr>
        <w:rPr>
          <w:rFonts w:ascii="SimSun" w:hAnsi="SimSun" w:eastAsia="SimSun" w:cs="SimSun"/>
          <w:sz w:val="21"/>
          <w:szCs w:val="21"/>
        </w:rPr>
      </w:pPr>
    </w:p>
    <w:p>
      <w:pPr>
        <w:pStyle w:val="BodyText"/>
        <w:spacing w:line="330" w:lineRule="auto"/>
        <w:rPr/>
      </w:pPr>
      <w:r/>
    </w:p>
    <w:p>
      <w:pPr>
        <w:ind w:left="5112"/>
        <w:spacing w:before="59" w:line="226" w:lineRule="auto"/>
        <w:rPr>
          <w:rFonts w:ascii="SimSun" w:hAnsi="SimSun" w:eastAsia="SimSun" w:cs="SimSun"/>
          <w:sz w:val="15"/>
          <w:szCs w:val="15"/>
        </w:rPr>
      </w:pPr>
      <w:bookmarkStart w:name="bookmark12" w:id="8"/>
      <w:bookmarkEnd w:id="8"/>
      <w:r>
        <w:rPr>
          <w:rFonts w:ascii="STXinwei" w:hAnsi="STXinwei" w:eastAsia="STXinwei" w:cs="STXinwei"/>
          <w:sz w:val="18"/>
          <w:szCs w:val="18"/>
          <w:b/>
          <w:bCs/>
          <w:spacing w:val="-3"/>
        </w:rPr>
        <w:t>第二章</w:t>
      </w:r>
      <w:r>
        <w:rPr>
          <w:rFonts w:ascii="STXinwei" w:hAnsi="STXinwei" w:eastAsia="STXinwei" w:cs="STXinwei"/>
          <w:sz w:val="18"/>
          <w:szCs w:val="18"/>
          <w:spacing w:val="11"/>
          <w:w w:val="101"/>
        </w:rPr>
        <w:t xml:space="preserve">    </w:t>
      </w:r>
      <w:r>
        <w:rPr>
          <w:rFonts w:ascii="STXinwei" w:hAnsi="STXinwei" w:eastAsia="STXinwei" w:cs="STXinwei"/>
          <w:sz w:val="18"/>
          <w:szCs w:val="18"/>
          <w:b/>
          <w:bCs/>
          <w:spacing w:val="-3"/>
        </w:rPr>
        <w:t>既有研究回顾</w:t>
      </w:r>
      <w:r>
        <w:rPr>
          <w:rFonts w:ascii="STXinwei" w:hAnsi="STXinwei" w:eastAsia="STXinwei" w:cs="STXinwei"/>
          <w:sz w:val="18"/>
          <w:szCs w:val="18"/>
          <w:spacing w:val="21"/>
          <w:w w:val="101"/>
        </w:rPr>
        <w:t xml:space="preserve">  </w:t>
      </w:r>
      <w:r>
        <w:rPr>
          <w:shd w:val="clear" w:fill="C1C1C1"/>
          <w:rFonts w:ascii="STXinwei" w:hAnsi="STXinwei" w:eastAsia="STXinwei" w:cs="STXinwei"/>
          <w:sz w:val="18"/>
          <w:szCs w:val="18"/>
          <w:spacing w:val="4"/>
        </w:rPr>
        <w:t xml:space="preserve">         </w:t>
      </w:r>
      <w:r>
        <w:rPr>
          <w:shd w:val="clear" w:fill="C1C1C1"/>
          <w:rFonts w:ascii="SimSun" w:hAnsi="SimSun" w:eastAsia="SimSun" w:cs="SimSun"/>
          <w:sz w:val="15"/>
          <w:szCs w:val="15"/>
          <w:b/>
          <w:bCs/>
          <w:spacing w:val="-3"/>
          <w:position w:val="-2"/>
        </w:rPr>
        <w:t>15</w:t>
      </w:r>
      <w:r>
        <w:rPr>
          <w:shd w:val="clear" w:fill="C1C1C1"/>
          <w:rFonts w:ascii="SimSun" w:hAnsi="SimSun" w:eastAsia="SimSun" w:cs="SimSun"/>
          <w:sz w:val="15"/>
          <w:szCs w:val="15"/>
          <w:position w:val="-2"/>
        </w:rPr>
        <w:t xml:space="preserve">    </w:t>
      </w:r>
    </w:p>
    <w:p>
      <w:pPr>
        <w:pStyle w:val="BodyText"/>
        <w:spacing w:line="311" w:lineRule="auto"/>
        <w:rPr/>
      </w:pPr>
      <w:r/>
    </w:p>
    <w:p>
      <w:pPr>
        <w:ind w:right="606"/>
        <w:spacing w:before="68" w:line="284" w:lineRule="auto"/>
        <w:rPr>
          <w:rFonts w:ascii="SimSun" w:hAnsi="SimSun" w:eastAsia="SimSun" w:cs="SimSun"/>
          <w:sz w:val="21"/>
          <w:szCs w:val="21"/>
        </w:rPr>
      </w:pPr>
      <w:r>
        <w:rPr>
          <w:rFonts w:ascii="SimSun" w:hAnsi="SimSun" w:eastAsia="SimSun" w:cs="SimSun"/>
          <w:sz w:val="21"/>
          <w:szCs w:val="21"/>
          <w:spacing w:val="-2"/>
        </w:rPr>
        <w:t>能比较笼统地理解为一种泛指的技术进步，</w:t>
      </w:r>
      <w:r>
        <w:rPr>
          <w:rFonts w:ascii="SimSun" w:hAnsi="SimSun" w:eastAsia="SimSun" w:cs="SimSun"/>
          <w:sz w:val="21"/>
          <w:szCs w:val="21"/>
          <w:spacing w:val="-3"/>
        </w:rPr>
        <w:t>对人工智能不同子领域的研发差异、</w:t>
      </w:r>
      <w:r>
        <w:rPr>
          <w:rFonts w:ascii="SimSun" w:hAnsi="SimSun" w:eastAsia="SimSun" w:cs="SimSun"/>
          <w:sz w:val="21"/>
          <w:szCs w:val="21"/>
        </w:rPr>
        <w:t xml:space="preserve"> </w:t>
      </w:r>
      <w:r>
        <w:rPr>
          <w:rFonts w:ascii="SimSun" w:hAnsi="SimSun" w:eastAsia="SimSun" w:cs="SimSun"/>
          <w:sz w:val="21"/>
          <w:szCs w:val="21"/>
          <w:spacing w:val="4"/>
        </w:rPr>
        <w:t>在不同行业的应用差异考虑得较少。郭凯明(2019)将人工智能作为一种技术冲 </w:t>
      </w:r>
      <w:r>
        <w:rPr>
          <w:rFonts w:ascii="SimSun" w:hAnsi="SimSun" w:eastAsia="SimSun" w:cs="SimSun"/>
          <w:sz w:val="21"/>
          <w:szCs w:val="21"/>
          <w:spacing w:val="-2"/>
        </w:rPr>
        <w:t>击的特质总结为三个方面：第一，人工智能具有基础设施的外溢性特征，而</w:t>
      </w:r>
      <w:r>
        <w:rPr>
          <w:rFonts w:ascii="SimSun" w:hAnsi="SimSun" w:eastAsia="SimSun" w:cs="SimSun"/>
          <w:sz w:val="21"/>
          <w:szCs w:val="21"/>
          <w:spacing w:val="-3"/>
        </w:rPr>
        <w:t>这种</w:t>
      </w:r>
      <w:r>
        <w:rPr>
          <w:rFonts w:ascii="SimSun" w:hAnsi="SimSun" w:eastAsia="SimSun" w:cs="SimSun"/>
          <w:sz w:val="21"/>
          <w:szCs w:val="21"/>
        </w:rPr>
        <w:t xml:space="preserve"> </w:t>
      </w:r>
      <w:r>
        <w:rPr>
          <w:rFonts w:ascii="SimSun" w:hAnsi="SimSun" w:eastAsia="SimSun" w:cs="SimSun"/>
          <w:sz w:val="21"/>
          <w:szCs w:val="21"/>
          <w:spacing w:val="-2"/>
        </w:rPr>
        <w:t>特质决定了市场化机制无法对其进行充分培育，进而需要政府为主体的产业政策</w:t>
      </w:r>
      <w:r>
        <w:rPr>
          <w:rFonts w:ascii="SimSun" w:hAnsi="SimSun" w:eastAsia="SimSun" w:cs="SimSun"/>
          <w:sz w:val="21"/>
          <w:szCs w:val="21"/>
          <w:spacing w:val="7"/>
        </w:rPr>
        <w:t xml:space="preserve"> </w:t>
      </w:r>
      <w:r>
        <w:rPr>
          <w:rFonts w:ascii="SimSun" w:hAnsi="SimSun" w:eastAsia="SimSun" w:cs="SimSun"/>
          <w:sz w:val="21"/>
          <w:szCs w:val="21"/>
          <w:spacing w:val="-2"/>
        </w:rPr>
        <w:t>支持。第二，人工智能作为一种技术变革将对生产侧产生重大影响，但对劳动或</w:t>
      </w:r>
      <w:r>
        <w:rPr>
          <w:rFonts w:ascii="SimSun" w:hAnsi="SimSun" w:eastAsia="SimSun" w:cs="SimSun"/>
          <w:sz w:val="21"/>
          <w:szCs w:val="21"/>
          <w:spacing w:val="8"/>
        </w:rPr>
        <w:t xml:space="preserve"> </w:t>
      </w:r>
      <w:r>
        <w:rPr>
          <w:rFonts w:ascii="SimSun" w:hAnsi="SimSun" w:eastAsia="SimSun" w:cs="SimSun"/>
          <w:sz w:val="21"/>
          <w:szCs w:val="21"/>
          <w:spacing w:val="-2"/>
        </w:rPr>
        <w:t>资本都可能产生偏向的替代性。这对于我们的后续分析提出了更高要求，特别是</w:t>
      </w:r>
      <w:r>
        <w:rPr>
          <w:rFonts w:ascii="SimSun" w:hAnsi="SimSun" w:eastAsia="SimSun" w:cs="SimSun"/>
          <w:sz w:val="21"/>
          <w:szCs w:val="21"/>
          <w:spacing w:val="9"/>
        </w:rPr>
        <w:t xml:space="preserve"> </w:t>
      </w:r>
      <w:r>
        <w:rPr>
          <w:rFonts w:ascii="SimSun" w:hAnsi="SimSun" w:eastAsia="SimSun" w:cs="SimSun"/>
          <w:sz w:val="21"/>
          <w:szCs w:val="21"/>
          <w:spacing w:val="-2"/>
        </w:rPr>
        <w:t>要全面考虑人工智能与劳动力作为两种生产要素的互补性与替代性。第三</w:t>
      </w:r>
      <w:r>
        <w:rPr>
          <w:rFonts w:ascii="SimSun" w:hAnsi="SimSun" w:eastAsia="SimSun" w:cs="SimSun"/>
          <w:sz w:val="21"/>
          <w:szCs w:val="21"/>
          <w:spacing w:val="-3"/>
        </w:rPr>
        <w:t>，不同</w:t>
      </w:r>
      <w:r>
        <w:rPr>
          <w:rFonts w:ascii="SimSun" w:hAnsi="SimSun" w:eastAsia="SimSun" w:cs="SimSun"/>
          <w:sz w:val="21"/>
          <w:szCs w:val="21"/>
        </w:rPr>
        <w:t xml:space="preserve"> </w:t>
      </w:r>
      <w:r>
        <w:rPr>
          <w:rFonts w:ascii="SimSun" w:hAnsi="SimSun" w:eastAsia="SimSun" w:cs="SimSun"/>
          <w:sz w:val="21"/>
          <w:szCs w:val="21"/>
          <w:spacing w:val="-2"/>
        </w:rPr>
        <w:t>行业的生产流程和要素配置方式不同，这决定了人工智能在不同产业的应用前景</w:t>
      </w:r>
      <w:r>
        <w:rPr>
          <w:rFonts w:ascii="SimSun" w:hAnsi="SimSun" w:eastAsia="SimSun" w:cs="SimSun"/>
          <w:sz w:val="21"/>
          <w:szCs w:val="21"/>
          <w:spacing w:val="9"/>
        </w:rPr>
        <w:t xml:space="preserve"> </w:t>
      </w:r>
      <w:r>
        <w:rPr>
          <w:rFonts w:ascii="SimSun" w:hAnsi="SimSun" w:eastAsia="SimSun" w:cs="SimSun"/>
          <w:sz w:val="21"/>
          <w:szCs w:val="21"/>
          <w:spacing w:val="-2"/>
        </w:rPr>
        <w:t>并不相同。因此，在探究人工智能的应用前景和潜在影响时，需要充分把握行业</w:t>
      </w:r>
      <w:r>
        <w:rPr>
          <w:rFonts w:ascii="SimSun" w:hAnsi="SimSun" w:eastAsia="SimSun" w:cs="SimSun"/>
          <w:sz w:val="21"/>
          <w:szCs w:val="21"/>
          <w:spacing w:val="6"/>
        </w:rPr>
        <w:t xml:space="preserve"> </w:t>
      </w:r>
      <w:r>
        <w:rPr>
          <w:rFonts w:ascii="SimSun" w:hAnsi="SimSun" w:eastAsia="SimSun" w:cs="SimSun"/>
          <w:sz w:val="21"/>
          <w:szCs w:val="21"/>
          <w:spacing w:val="-5"/>
        </w:rPr>
        <w:t>层面的异质性。</w:t>
      </w:r>
    </w:p>
    <w:p>
      <w:pPr>
        <w:ind w:right="580" w:firstLine="440"/>
        <w:spacing w:before="108" w:line="282" w:lineRule="auto"/>
        <w:rPr>
          <w:rFonts w:ascii="SimSun" w:hAnsi="SimSun" w:eastAsia="SimSun" w:cs="SimSun"/>
          <w:sz w:val="21"/>
          <w:szCs w:val="21"/>
        </w:rPr>
      </w:pPr>
      <w:r>
        <w:rPr>
          <w:rFonts w:ascii="SimSun" w:hAnsi="SimSun" w:eastAsia="SimSun" w:cs="SimSun"/>
          <w:sz w:val="21"/>
          <w:szCs w:val="21"/>
          <w:spacing w:val="-2"/>
        </w:rPr>
        <w:t>从研究范式的角度而言，经济学不同细分领域的学者围绕人工智能开展了大</w:t>
      </w:r>
      <w:r>
        <w:rPr>
          <w:rFonts w:ascii="SimSun" w:hAnsi="SimSun" w:eastAsia="SimSun" w:cs="SimSun"/>
          <w:sz w:val="21"/>
          <w:szCs w:val="21"/>
          <w:spacing w:val="14"/>
        </w:rPr>
        <w:t xml:space="preserve"> </w:t>
      </w:r>
      <w:r>
        <w:rPr>
          <w:rFonts w:ascii="SimSun" w:hAnsi="SimSun" w:eastAsia="SimSun" w:cs="SimSun"/>
          <w:sz w:val="21"/>
          <w:szCs w:val="21"/>
          <w:spacing w:val="-2"/>
        </w:rPr>
        <w:t>量工作。宏观经济学家尝试搭建具有代表性的分析框架，探索技术进步对就业与</w:t>
      </w:r>
      <w:r>
        <w:rPr>
          <w:rFonts w:ascii="SimSun" w:hAnsi="SimSun" w:eastAsia="SimSun" w:cs="SimSun"/>
          <w:sz w:val="21"/>
          <w:szCs w:val="21"/>
          <w:spacing w:val="16"/>
        </w:rPr>
        <w:t xml:space="preserve"> </w:t>
      </w:r>
      <w:r>
        <w:rPr>
          <w:rFonts w:ascii="SimSun" w:hAnsi="SimSun" w:eastAsia="SimSun" w:cs="SimSun"/>
          <w:sz w:val="21"/>
          <w:szCs w:val="21"/>
          <w:spacing w:val="-2"/>
        </w:rPr>
        <w:t>收入分配的影响。他们指出：技术进步在短期内主要表现为对就业，特别是低技</w:t>
      </w:r>
      <w:r>
        <w:rPr>
          <w:rFonts w:ascii="SimSun" w:hAnsi="SimSun" w:eastAsia="SimSun" w:cs="SimSun"/>
          <w:sz w:val="21"/>
          <w:szCs w:val="21"/>
          <w:spacing w:val="7"/>
        </w:rPr>
        <w:t xml:space="preserve"> </w:t>
      </w:r>
      <w:r>
        <w:rPr>
          <w:rFonts w:ascii="SimSun" w:hAnsi="SimSun" w:eastAsia="SimSun" w:cs="SimSun"/>
          <w:sz w:val="21"/>
          <w:szCs w:val="21"/>
          <w:spacing w:val="-2"/>
        </w:rPr>
        <w:t>能型劳动力的替代效应，造成失业以及工资水平的下降；在长期则主要表现为对</w:t>
      </w:r>
      <w:r>
        <w:rPr>
          <w:rFonts w:ascii="SimSun" w:hAnsi="SimSun" w:eastAsia="SimSun" w:cs="SimSun"/>
          <w:sz w:val="21"/>
          <w:szCs w:val="21"/>
          <w:spacing w:val="7"/>
        </w:rPr>
        <w:t xml:space="preserve"> </w:t>
      </w:r>
      <w:r>
        <w:rPr>
          <w:rFonts w:ascii="SimSun" w:hAnsi="SimSun" w:eastAsia="SimSun" w:cs="SimSun"/>
          <w:sz w:val="21"/>
          <w:szCs w:val="21"/>
        </w:rPr>
        <w:t>生产效率的促进、对新行业新就业岗位的创造与替代效应的综合作用</w:t>
      </w:r>
      <w:r>
        <w:rPr>
          <w:rFonts w:ascii="Times New Roman" w:hAnsi="Times New Roman" w:eastAsia="Times New Roman" w:cs="Times New Roman"/>
          <w:sz w:val="21"/>
          <w:szCs w:val="21"/>
          <w:spacing w:val="-1"/>
        </w:rPr>
        <w:t>(Acemoglu  </w:t>
      </w:r>
      <w:r>
        <w:rPr>
          <w:rFonts w:ascii="Times New Roman" w:hAnsi="Times New Roman" w:eastAsia="Times New Roman" w:cs="Times New Roman"/>
          <w:sz w:val="21"/>
          <w:szCs w:val="21"/>
          <w:spacing w:val="-1"/>
        </w:rPr>
        <w:t>and            Restrepo,2017,2018a,2018b)</w:t>
      </w:r>
      <w:r>
        <w:rPr>
          <w:rFonts w:ascii="SimSun" w:hAnsi="SimSun" w:eastAsia="SimSun" w:cs="SimSun"/>
          <w:sz w:val="21"/>
          <w:szCs w:val="21"/>
          <w:spacing w:val="-1"/>
        </w:rPr>
        <w:t>。微观经济学研究者则在实证中发现了自动</w:t>
      </w:r>
      <w:r>
        <w:rPr>
          <w:rFonts w:ascii="SimSun" w:hAnsi="SimSun" w:eastAsia="SimSun" w:cs="SimSun"/>
          <w:sz w:val="21"/>
          <w:szCs w:val="21"/>
          <w:spacing w:val="15"/>
        </w:rPr>
        <w:t xml:space="preserve"> </w:t>
      </w:r>
      <w:r>
        <w:rPr>
          <w:rFonts w:ascii="SimSun" w:hAnsi="SimSun" w:eastAsia="SimSun" w:cs="SimSun"/>
          <w:sz w:val="21"/>
          <w:szCs w:val="21"/>
          <w:spacing w:val="-3"/>
        </w:rPr>
        <w:t>化对常规化工作的替代，这种影响又牵扯到工资收入不平等、对中等技能劳动力</w:t>
      </w:r>
      <w:r>
        <w:rPr>
          <w:rFonts w:ascii="SimSun" w:hAnsi="SimSun" w:eastAsia="SimSun" w:cs="SimSun"/>
          <w:sz w:val="21"/>
          <w:szCs w:val="21"/>
          <w:spacing w:val="11"/>
        </w:rPr>
        <w:t xml:space="preserve"> </w:t>
      </w:r>
      <w:r>
        <w:rPr>
          <w:rFonts w:ascii="SimSun" w:hAnsi="SimSun" w:eastAsia="SimSun" w:cs="SimSun"/>
          <w:sz w:val="21"/>
          <w:szCs w:val="21"/>
        </w:rPr>
        <w:t>需求下降</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(Autor    et    al.,2003;Goos    and    Manning,2007;M</w:t>
      </w:r>
      <w:r>
        <w:rPr>
          <w:rFonts w:ascii="Times New Roman" w:hAnsi="Times New Roman" w:eastAsia="Times New Roman" w:cs="Times New Roman"/>
          <w:sz w:val="21"/>
          <w:szCs w:val="21"/>
          <w:spacing w:val="-1"/>
        </w:rPr>
        <w:t>ichaels    et    al.,2014;</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Autor   and   Dorn,2013;</w:t>
      </w:r>
      <w:r>
        <w:rPr>
          <w:rFonts w:ascii="Times New Roman" w:hAnsi="Times New Roman" w:eastAsia="Times New Roman" w:cs="Times New Roman"/>
          <w:sz w:val="21"/>
          <w:szCs w:val="21"/>
          <w:spacing w:val="-2"/>
        </w:rPr>
        <w:t>Gregory    et   al.,2016)</w:t>
      </w:r>
      <w:r>
        <w:rPr>
          <w:rFonts w:ascii="SimSun" w:hAnsi="SimSun" w:eastAsia="SimSun" w:cs="SimSun"/>
          <w:sz w:val="21"/>
          <w:szCs w:val="21"/>
          <w:spacing w:val="-2"/>
        </w:rPr>
        <w:t>。基于我国企业调查数据的实证研究</w:t>
      </w:r>
      <w:r>
        <w:rPr>
          <w:rFonts w:ascii="SimSun" w:hAnsi="SimSun" w:eastAsia="SimSun" w:cs="SimSun"/>
          <w:sz w:val="21"/>
          <w:szCs w:val="21"/>
        </w:rPr>
        <w:t xml:space="preserve"> </w:t>
      </w:r>
      <w:r>
        <w:rPr>
          <w:rFonts w:ascii="SimSun" w:hAnsi="SimSun" w:eastAsia="SimSun" w:cs="SimSun"/>
          <w:sz w:val="21"/>
          <w:szCs w:val="21"/>
          <w:spacing w:val="-2"/>
        </w:rPr>
        <w:t>发现，工业机器人被企业引进以替代工人劳动力和简单技能型劳动，这一影响在</w:t>
      </w:r>
      <w:r>
        <w:rPr>
          <w:rFonts w:ascii="SimSun" w:hAnsi="SimSun" w:eastAsia="SimSun" w:cs="SimSun"/>
          <w:sz w:val="21"/>
          <w:szCs w:val="21"/>
          <w:spacing w:val="10"/>
        </w:rPr>
        <w:t xml:space="preserve"> </w:t>
      </w:r>
      <w:r>
        <w:rPr>
          <w:rFonts w:ascii="SimSun" w:hAnsi="SimSun" w:eastAsia="SimSun" w:cs="SimSun"/>
          <w:sz w:val="21"/>
          <w:szCs w:val="21"/>
          <w:spacing w:val="-2"/>
        </w:rPr>
        <w:t>制造业中尤为明显。其中，劳动力成本上升、工人的流动性增强以及国家政策的</w:t>
      </w:r>
      <w:r>
        <w:rPr>
          <w:rFonts w:ascii="SimSun" w:hAnsi="SimSun" w:eastAsia="SimSun" w:cs="SimSun"/>
          <w:sz w:val="21"/>
          <w:szCs w:val="21"/>
          <w:spacing w:val="15"/>
        </w:rPr>
        <w:t xml:space="preserve"> </w:t>
      </w:r>
      <w:r>
        <w:rPr>
          <w:rFonts w:ascii="SimSun" w:hAnsi="SimSun" w:eastAsia="SimSun" w:cs="SimSun"/>
          <w:sz w:val="21"/>
          <w:szCs w:val="21"/>
        </w:rPr>
        <w:t>鼓励是企业引进工业机器人进行生产的原因(Cheng  </w:t>
      </w:r>
      <w:r>
        <w:rPr>
          <w:rFonts w:ascii="Times New Roman" w:hAnsi="Times New Roman" w:eastAsia="Times New Roman" w:cs="Times New Roman"/>
          <w:sz w:val="21"/>
          <w:szCs w:val="21"/>
        </w:rPr>
        <w:t>et   al.,2019)</w:t>
      </w:r>
      <w:r>
        <w:rPr>
          <w:rFonts w:ascii="SimSun" w:hAnsi="SimSun" w:eastAsia="SimSun" w:cs="SimSun"/>
          <w:sz w:val="21"/>
          <w:szCs w:val="21"/>
        </w:rPr>
        <w:t>。</w:t>
      </w:r>
    </w:p>
    <w:p>
      <w:pPr>
        <w:ind w:right="414" w:firstLine="440"/>
        <w:spacing w:before="126" w:line="283" w:lineRule="auto"/>
        <w:rPr>
          <w:rFonts w:ascii="SimSun" w:hAnsi="SimSun" w:eastAsia="SimSun" w:cs="SimSun"/>
          <w:sz w:val="21"/>
          <w:szCs w:val="21"/>
        </w:rPr>
      </w:pPr>
      <w:r>
        <w:rPr>
          <w:rFonts w:ascii="SimSun" w:hAnsi="SimSun" w:eastAsia="SimSun" w:cs="SimSun"/>
          <w:sz w:val="21"/>
          <w:szCs w:val="21"/>
          <w:spacing w:val="-5"/>
        </w:rPr>
        <w:t>从研究问题的角度而言，综合</w:t>
      </w:r>
      <w:r>
        <w:rPr>
          <w:rFonts w:ascii="Times New Roman" w:hAnsi="Times New Roman" w:eastAsia="Times New Roman" w:cs="Times New Roman"/>
          <w:sz w:val="21"/>
          <w:szCs w:val="21"/>
          <w:spacing w:val="-5"/>
        </w:rPr>
        <w:t>Furman</w:t>
      </w:r>
      <w:r>
        <w:rPr>
          <w:rFonts w:ascii="SimSun" w:hAnsi="SimSun" w:eastAsia="SimSun" w:cs="SimSun"/>
          <w:sz w:val="21"/>
          <w:szCs w:val="21"/>
          <w:spacing w:val="-5"/>
        </w:rPr>
        <w:t>和</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5"/>
        </w:rPr>
        <w:t>Seamans(2019)</w:t>
      </w:r>
      <w:r>
        <w:rPr>
          <w:rFonts w:ascii="SimSun" w:hAnsi="SimSun" w:eastAsia="SimSun" w:cs="SimSun"/>
          <w:sz w:val="21"/>
          <w:szCs w:val="21"/>
          <w:spacing w:val="-5"/>
        </w:rPr>
        <w:t>、曹静和周亚林(2018)、</w:t>
      </w:r>
      <w:r>
        <w:rPr>
          <w:rFonts w:ascii="SimSun" w:hAnsi="SimSun" w:eastAsia="SimSun" w:cs="SimSun"/>
          <w:sz w:val="21"/>
          <w:szCs w:val="21"/>
        </w:rPr>
        <w:t xml:space="preserve"> </w:t>
      </w:r>
      <w:r>
        <w:rPr>
          <w:rFonts w:ascii="SimSun" w:hAnsi="SimSun" w:eastAsia="SimSun" w:cs="SimSun"/>
          <w:sz w:val="21"/>
          <w:szCs w:val="21"/>
          <w:spacing w:val="4"/>
        </w:rPr>
        <w:t>陈永伟(2018)的综述性文章的观点，既有经济学研究主要从以下四个方面分析</w:t>
      </w:r>
      <w:r>
        <w:rPr>
          <w:rFonts w:ascii="SimSun" w:hAnsi="SimSun" w:eastAsia="SimSun" w:cs="SimSun"/>
          <w:sz w:val="21"/>
          <w:szCs w:val="21"/>
        </w:rPr>
        <w:t xml:space="preserve">   </w:t>
      </w:r>
      <w:r>
        <w:rPr>
          <w:rFonts w:ascii="SimSun" w:hAnsi="SimSun" w:eastAsia="SimSun" w:cs="SimSun"/>
          <w:sz w:val="21"/>
          <w:szCs w:val="21"/>
          <w:spacing w:val="-6"/>
        </w:rPr>
        <w:t>人工智能对经济的影响。</w:t>
      </w:r>
      <w:r>
        <w:rPr>
          <w:rFonts w:ascii="SimSun" w:hAnsi="SimSun" w:eastAsia="SimSun" w:cs="SimSun"/>
          <w:sz w:val="21"/>
          <w:szCs w:val="21"/>
          <w:spacing w:val="47"/>
        </w:rPr>
        <w:t xml:space="preserve"> </w:t>
      </w:r>
      <w:r>
        <w:rPr>
          <w:rFonts w:ascii="SimSun" w:hAnsi="SimSun" w:eastAsia="SimSun" w:cs="SimSun"/>
          <w:sz w:val="21"/>
          <w:szCs w:val="21"/>
          <w:spacing w:val="-6"/>
        </w:rPr>
        <w:t>一是人工智能对生产率和经济增长的影响。人工智能作</w:t>
      </w:r>
      <w:r>
        <w:rPr>
          <w:rFonts w:ascii="SimSun" w:hAnsi="SimSun" w:eastAsia="SimSun" w:cs="SimSun"/>
          <w:sz w:val="21"/>
          <w:szCs w:val="21"/>
        </w:rPr>
        <w:t xml:space="preserve">   </w:t>
      </w:r>
      <w:r>
        <w:rPr>
          <w:rFonts w:ascii="SimSun" w:hAnsi="SimSun" w:eastAsia="SimSun" w:cs="SimSun"/>
          <w:sz w:val="21"/>
          <w:szCs w:val="21"/>
          <w:spacing w:val="-2"/>
        </w:rPr>
        <w:t>为一种技术要素，其首要影响即体现在对供给侧生产率的作用。在理论方面，虽</w:t>
      </w:r>
      <w:r>
        <w:rPr>
          <w:rFonts w:ascii="SimSun" w:hAnsi="SimSun" w:eastAsia="SimSun" w:cs="SimSun"/>
          <w:sz w:val="21"/>
          <w:szCs w:val="21"/>
          <w:spacing w:val="3"/>
        </w:rPr>
        <w:t xml:space="preserve">   </w:t>
      </w:r>
      <w:r>
        <w:rPr>
          <w:rFonts w:ascii="SimSun" w:hAnsi="SimSun" w:eastAsia="SimSun" w:cs="SimSun"/>
          <w:sz w:val="21"/>
          <w:szCs w:val="21"/>
          <w:spacing w:val="-2"/>
        </w:rPr>
        <w:t>然学者采取了差异化的建模方式，但普遍认为人工智能会显著改善生产率，促进</w:t>
      </w:r>
      <w:r>
        <w:rPr>
          <w:rFonts w:ascii="SimSun" w:hAnsi="SimSun" w:eastAsia="SimSun" w:cs="SimSun"/>
          <w:sz w:val="21"/>
          <w:szCs w:val="21"/>
          <w:spacing w:val="2"/>
        </w:rPr>
        <w:t xml:space="preserve">   </w:t>
      </w:r>
      <w:r>
        <w:rPr>
          <w:rFonts w:ascii="SimSun" w:hAnsi="SimSun" w:eastAsia="SimSun" w:cs="SimSun"/>
          <w:sz w:val="21"/>
          <w:szCs w:val="21"/>
          <w:spacing w:val="-2"/>
        </w:rPr>
        <w:t>经济增长。但是在实证方面，由于生产率测算本身存在诸多实证挑战，支持上述</w:t>
      </w:r>
      <w:r>
        <w:rPr>
          <w:rFonts w:ascii="SimSun" w:hAnsi="SimSun" w:eastAsia="SimSun" w:cs="SimSun"/>
          <w:sz w:val="21"/>
          <w:szCs w:val="21"/>
          <w:spacing w:val="2"/>
        </w:rPr>
        <w:t xml:space="preserve">   </w:t>
      </w:r>
      <w:r>
        <w:rPr>
          <w:rFonts w:ascii="SimSun" w:hAnsi="SimSun" w:eastAsia="SimSun" w:cs="SimSun"/>
          <w:sz w:val="21"/>
          <w:szCs w:val="21"/>
          <w:spacing w:val="-2"/>
        </w:rPr>
        <w:t>判断的特征事实和实证证据并不充分，仍有待学者进一步探索。二是人工智能对</w:t>
      </w:r>
      <w:r>
        <w:rPr>
          <w:rFonts w:ascii="SimSun" w:hAnsi="SimSun" w:eastAsia="SimSun" w:cs="SimSun"/>
          <w:sz w:val="21"/>
          <w:szCs w:val="21"/>
          <w:spacing w:val="2"/>
        </w:rPr>
        <w:t xml:space="preserve">   </w:t>
      </w:r>
      <w:r>
        <w:rPr>
          <w:rFonts w:ascii="SimSun" w:hAnsi="SimSun" w:eastAsia="SimSun" w:cs="SimSun"/>
          <w:sz w:val="21"/>
          <w:szCs w:val="21"/>
          <w:spacing w:val="-2"/>
        </w:rPr>
        <w:t>产业组织的影响。从微观行为而言，人工智能将</w:t>
      </w:r>
      <w:r>
        <w:rPr>
          <w:rFonts w:ascii="SimSun" w:hAnsi="SimSun" w:eastAsia="SimSun" w:cs="SimSun"/>
          <w:sz w:val="21"/>
          <w:szCs w:val="21"/>
          <w:spacing w:val="-3"/>
        </w:rPr>
        <w:t>显著改变企业决策和行为逻辑，</w:t>
      </w:r>
    </w:p>
    <w:p>
      <w:pPr>
        <w:ind w:right="609"/>
        <w:spacing w:before="81" w:line="272" w:lineRule="auto"/>
        <w:rPr>
          <w:rFonts w:ascii="SimSun" w:hAnsi="SimSun" w:eastAsia="SimSun" w:cs="SimSun"/>
          <w:sz w:val="21"/>
          <w:szCs w:val="21"/>
        </w:rPr>
      </w:pPr>
      <w:r>
        <w:rPr>
          <w:rFonts w:ascii="SimSun" w:hAnsi="SimSun" w:eastAsia="SimSun" w:cs="SimSun"/>
          <w:sz w:val="21"/>
          <w:szCs w:val="21"/>
          <w:spacing w:val="-2"/>
        </w:rPr>
        <w:t>通过歧视性定价等形式渗透到市场主体的决策之中；从宏观层面而言，人工智能</w:t>
      </w:r>
      <w:r>
        <w:rPr>
          <w:rFonts w:ascii="SimSun" w:hAnsi="SimSun" w:eastAsia="SimSun" w:cs="SimSun"/>
          <w:sz w:val="21"/>
          <w:szCs w:val="21"/>
          <w:spacing w:val="9"/>
        </w:rPr>
        <w:t xml:space="preserve"> </w:t>
      </w:r>
      <w:r>
        <w:rPr>
          <w:rFonts w:ascii="SimSun" w:hAnsi="SimSun" w:eastAsia="SimSun" w:cs="SimSun"/>
          <w:sz w:val="21"/>
          <w:szCs w:val="21"/>
          <w:spacing w:val="-2"/>
        </w:rPr>
        <w:t>将直接影响市场结构，重塑竞争、进入、垄断等产业组织概念，并对于反垄断规</w:t>
      </w:r>
      <w:r>
        <w:rPr>
          <w:rFonts w:ascii="SimSun" w:hAnsi="SimSun" w:eastAsia="SimSun" w:cs="SimSun"/>
          <w:sz w:val="21"/>
          <w:szCs w:val="21"/>
          <w:spacing w:val="8"/>
        </w:rPr>
        <w:t xml:space="preserve"> </w:t>
      </w:r>
      <w:r>
        <w:rPr>
          <w:rFonts w:ascii="SimSun" w:hAnsi="SimSun" w:eastAsia="SimSun" w:cs="SimSun"/>
          <w:sz w:val="21"/>
          <w:szCs w:val="21"/>
          <w:spacing w:val="-2"/>
        </w:rPr>
        <w:t>制等政策提出了全新的要求。三是人工智能对劳动和就业的影响。人工智能固然</w:t>
      </w:r>
      <w:r>
        <w:rPr>
          <w:rFonts w:ascii="SimSun" w:hAnsi="SimSun" w:eastAsia="SimSun" w:cs="SimSun"/>
          <w:sz w:val="21"/>
          <w:szCs w:val="21"/>
          <w:spacing w:val="9"/>
        </w:rPr>
        <w:t xml:space="preserve"> </w:t>
      </w:r>
      <w:r>
        <w:rPr>
          <w:rFonts w:ascii="SimSun" w:hAnsi="SimSun" w:eastAsia="SimSun" w:cs="SimSun"/>
          <w:sz w:val="21"/>
          <w:szCs w:val="21"/>
          <w:spacing w:val="-2"/>
        </w:rPr>
        <w:t>会直接替代一部分工作岗位的劳动力，但与此同时也可能创造新的劳动需求。这</w:t>
      </w:r>
    </w:p>
    <w:p>
      <w:pPr>
        <w:spacing w:line="272" w:lineRule="auto"/>
        <w:sectPr>
          <w:pgSz w:w="8910" w:h="13210"/>
          <w:pgMar w:top="400" w:right="349" w:bottom="0" w:left="659" w:header="0" w:footer="0" w:gutter="0"/>
        </w:sectPr>
        <w:rPr>
          <w:rFonts w:ascii="SimSun" w:hAnsi="SimSun" w:eastAsia="SimSun" w:cs="SimSun"/>
          <w:sz w:val="21"/>
          <w:szCs w:val="21"/>
        </w:rPr>
      </w:pPr>
    </w:p>
    <w:p>
      <w:pPr>
        <w:ind w:left="180"/>
        <w:spacing w:before="198" w:line="223" w:lineRule="auto"/>
        <w:rPr>
          <w:rFonts w:ascii="STXinwei" w:hAnsi="STXinwei" w:eastAsia="STXinwei" w:cs="STXinwei"/>
          <w:sz w:val="21"/>
          <w:szCs w:val="21"/>
        </w:rPr>
      </w:pPr>
      <w:r>
        <w:drawing>
          <wp:anchor distT="0" distB="0" distL="0" distR="0" simplePos="0" relativeHeight="251715584" behindDoc="1" locked="0" layoutInCell="1" allowOverlap="1">
            <wp:simplePos x="0" y="0"/>
            <wp:positionH relativeFrom="column">
              <wp:posOffset>0</wp:posOffset>
            </wp:positionH>
            <wp:positionV relativeFrom="paragraph">
              <wp:posOffset>101861</wp:posOffset>
            </wp:positionV>
            <wp:extent cx="520748" cy="203249"/>
            <wp:effectExtent l="0" t="0" r="0" b="0"/>
            <wp:wrapNone/>
            <wp:docPr id="54" name="IM 54"/>
            <wp:cNvGraphicFramePr/>
            <a:graphic>
              <a:graphicData uri="http://schemas.openxmlformats.org/drawingml/2006/picture">
                <pic:pic>
                  <pic:nvPicPr>
                    <pic:cNvPr id="54" name="IM 54"/>
                    <pic:cNvPicPr/>
                  </pic:nvPicPr>
                  <pic:blipFill>
                    <a:blip r:embed="rId35"/>
                    <a:stretch>
                      <a:fillRect/>
                    </a:stretch>
                  </pic:blipFill>
                  <pic:spPr>
                    <a:xfrm rot="0">
                      <a:off x="0" y="0"/>
                      <a:ext cx="520748" cy="203249"/>
                    </a:xfrm>
                    <a:prstGeom prst="rect">
                      <a:avLst/>
                    </a:prstGeom>
                  </pic:spPr>
                </pic:pic>
              </a:graphicData>
            </a:graphic>
          </wp:anchor>
        </w:drawing>
      </w:r>
      <w:r>
        <w:rPr>
          <w:rFonts w:ascii="SimSun" w:hAnsi="SimSun" w:eastAsia="SimSun" w:cs="SimSun"/>
          <w:sz w:val="13"/>
          <w:szCs w:val="13"/>
          <w:spacing w:val="-17"/>
          <w:position w:val="-4"/>
        </w:rPr>
        <w:t>16           </w:t>
      </w:r>
      <w:r>
        <w:rPr>
          <w:rFonts w:ascii="STXinwei" w:hAnsi="STXinwei" w:eastAsia="STXinwei" w:cs="STXinwei"/>
          <w:sz w:val="21"/>
          <w:szCs w:val="21"/>
          <w:b/>
          <w:bCs/>
          <w:spacing w:val="-17"/>
        </w:rPr>
        <w:t>数字化转型、产业升级与中等收入群体</w:t>
      </w:r>
    </w:p>
    <w:p>
      <w:pPr>
        <w:pStyle w:val="BodyText"/>
        <w:spacing w:line="323" w:lineRule="auto"/>
        <w:rPr/>
      </w:pPr>
      <w:r/>
    </w:p>
    <w:p>
      <w:pPr>
        <w:ind w:left="560" w:right="18"/>
        <w:spacing w:before="68" w:line="281" w:lineRule="auto"/>
        <w:jc w:val="both"/>
        <w:rPr>
          <w:rFonts w:ascii="SimSun" w:hAnsi="SimSun" w:eastAsia="SimSun" w:cs="SimSun"/>
          <w:sz w:val="21"/>
          <w:szCs w:val="21"/>
        </w:rPr>
      </w:pPr>
      <w:r>
        <w:rPr>
          <w:rFonts w:ascii="SimSun" w:hAnsi="SimSun" w:eastAsia="SimSun" w:cs="SimSun"/>
          <w:sz w:val="21"/>
          <w:szCs w:val="21"/>
          <w:spacing w:val="-1"/>
        </w:rPr>
        <w:t>种创造效应一方面体现在对相关科研、工程从业人员需求的上</w:t>
      </w:r>
      <w:r>
        <w:rPr>
          <w:rFonts w:ascii="SimSun" w:hAnsi="SimSun" w:eastAsia="SimSun" w:cs="SimSun"/>
          <w:sz w:val="21"/>
          <w:szCs w:val="21"/>
          <w:spacing w:val="-2"/>
        </w:rPr>
        <w:t>升，另一方面则体</w:t>
      </w:r>
      <w:r>
        <w:rPr>
          <w:rFonts w:ascii="SimSun" w:hAnsi="SimSun" w:eastAsia="SimSun" w:cs="SimSun"/>
          <w:sz w:val="21"/>
          <w:szCs w:val="21"/>
        </w:rPr>
        <w:t xml:space="preserve"> </w:t>
      </w:r>
      <w:r>
        <w:rPr>
          <w:rFonts w:ascii="SimSun" w:hAnsi="SimSun" w:eastAsia="SimSun" w:cs="SimSun"/>
          <w:sz w:val="21"/>
          <w:szCs w:val="21"/>
          <w:spacing w:val="-1"/>
        </w:rPr>
        <w:t>现在一些互补性产业的新增就业(如数据标记师等)。人工智能对劳动和就业的总</w:t>
      </w:r>
      <w:r>
        <w:rPr>
          <w:rFonts w:ascii="SimSun" w:hAnsi="SimSun" w:eastAsia="SimSun" w:cs="SimSun"/>
          <w:sz w:val="21"/>
          <w:szCs w:val="21"/>
          <w:spacing w:val="2"/>
        </w:rPr>
        <w:t xml:space="preserve"> </w:t>
      </w:r>
      <w:r>
        <w:rPr>
          <w:rFonts w:ascii="SimSun" w:hAnsi="SimSun" w:eastAsia="SimSun" w:cs="SimSun"/>
          <w:sz w:val="21"/>
          <w:szCs w:val="21"/>
          <w:spacing w:val="-2"/>
        </w:rPr>
        <w:t>体影响是怎样的，是一个有待数据检验的实证问题。四是人工智能对收入分配的</w:t>
      </w:r>
      <w:r>
        <w:rPr>
          <w:rFonts w:ascii="SimSun" w:hAnsi="SimSun" w:eastAsia="SimSun" w:cs="SimSun"/>
          <w:sz w:val="21"/>
          <w:szCs w:val="21"/>
          <w:spacing w:val="5"/>
        </w:rPr>
        <w:t xml:space="preserve"> </w:t>
      </w:r>
      <w:r>
        <w:rPr>
          <w:rFonts w:ascii="SimSun" w:hAnsi="SimSun" w:eastAsia="SimSun" w:cs="SimSun"/>
          <w:sz w:val="21"/>
          <w:szCs w:val="21"/>
          <w:spacing w:val="-2"/>
        </w:rPr>
        <w:t>影响。承接第三点，人工智能对劳动和就业的影响，必然随之体现在劳动</w:t>
      </w:r>
      <w:r>
        <w:rPr>
          <w:rFonts w:ascii="SimSun" w:hAnsi="SimSun" w:eastAsia="SimSun" w:cs="SimSun"/>
          <w:sz w:val="21"/>
          <w:szCs w:val="21"/>
          <w:spacing w:val="-3"/>
        </w:rPr>
        <w:t>力收入</w:t>
      </w:r>
      <w:r>
        <w:rPr>
          <w:rFonts w:ascii="SimSun" w:hAnsi="SimSun" w:eastAsia="SimSun" w:cs="SimSun"/>
          <w:sz w:val="21"/>
          <w:szCs w:val="21"/>
        </w:rPr>
        <w:t xml:space="preserve"> </w:t>
      </w:r>
      <w:r>
        <w:rPr>
          <w:rFonts w:ascii="SimSun" w:hAnsi="SimSun" w:eastAsia="SimSun" w:cs="SimSun"/>
          <w:sz w:val="21"/>
          <w:szCs w:val="21"/>
          <w:spacing w:val="-3"/>
        </w:rPr>
        <w:t>上。而人工智能对不同子领域、对不同产业的穿透力与辐射面是差异性的，对就</w:t>
      </w:r>
      <w:r>
        <w:rPr>
          <w:rFonts w:ascii="SimSun" w:hAnsi="SimSun" w:eastAsia="SimSun" w:cs="SimSun"/>
          <w:sz w:val="21"/>
          <w:szCs w:val="21"/>
          <w:spacing w:val="13"/>
        </w:rPr>
        <w:t xml:space="preserve"> </w:t>
      </w:r>
      <w:r>
        <w:rPr>
          <w:rFonts w:ascii="SimSun" w:hAnsi="SimSun" w:eastAsia="SimSun" w:cs="SimSun"/>
          <w:sz w:val="21"/>
          <w:szCs w:val="21"/>
          <w:spacing w:val="-2"/>
        </w:rPr>
        <w:t>业、收入与生产效率的影响也将因地区、产业和具体生产环节而异，这就</w:t>
      </w:r>
      <w:r>
        <w:rPr>
          <w:rFonts w:ascii="SimSun" w:hAnsi="SimSun" w:eastAsia="SimSun" w:cs="SimSun"/>
          <w:sz w:val="21"/>
          <w:szCs w:val="21"/>
          <w:spacing w:val="-3"/>
        </w:rPr>
        <w:t>必然会</w:t>
      </w:r>
      <w:r>
        <w:rPr>
          <w:rFonts w:ascii="SimSun" w:hAnsi="SimSun" w:eastAsia="SimSun" w:cs="SimSun"/>
          <w:sz w:val="21"/>
          <w:szCs w:val="21"/>
        </w:rPr>
        <w:t xml:space="preserve"> </w:t>
      </w:r>
      <w:r>
        <w:rPr>
          <w:rFonts w:ascii="SimSun" w:hAnsi="SimSun" w:eastAsia="SimSun" w:cs="SimSun"/>
          <w:sz w:val="21"/>
          <w:szCs w:val="21"/>
          <w:spacing w:val="-1"/>
        </w:rPr>
        <w:t>对总体的收入分配产生相应的影响。换言之，人工智能的蓬勃发</w:t>
      </w:r>
      <w:r>
        <w:rPr>
          <w:rFonts w:ascii="SimSun" w:hAnsi="SimSun" w:eastAsia="SimSun" w:cs="SimSun"/>
          <w:sz w:val="21"/>
          <w:szCs w:val="21"/>
          <w:spacing w:val="-2"/>
        </w:rPr>
        <w:t>展和广泛应用将</w:t>
      </w:r>
      <w:r>
        <w:rPr>
          <w:rFonts w:ascii="SimSun" w:hAnsi="SimSun" w:eastAsia="SimSun" w:cs="SimSun"/>
          <w:sz w:val="21"/>
          <w:szCs w:val="21"/>
        </w:rPr>
        <w:t xml:space="preserve"> </w:t>
      </w:r>
      <w:r>
        <w:rPr>
          <w:rFonts w:ascii="SimSun" w:hAnsi="SimSun" w:eastAsia="SimSun" w:cs="SimSun"/>
          <w:sz w:val="21"/>
          <w:szCs w:val="21"/>
          <w:spacing w:val="-8"/>
        </w:rPr>
        <w:t>具有显著的再分配效应。</w:t>
      </w:r>
    </w:p>
    <w:p>
      <w:pPr>
        <w:ind w:left="560" w:firstLine="429"/>
        <w:spacing w:before="99" w:line="283" w:lineRule="auto"/>
        <w:rPr>
          <w:rFonts w:ascii="SimSun" w:hAnsi="SimSun" w:eastAsia="SimSun" w:cs="SimSun"/>
          <w:sz w:val="21"/>
          <w:szCs w:val="21"/>
        </w:rPr>
      </w:pPr>
      <w:r>
        <w:rPr>
          <w:rFonts w:ascii="SimSun" w:hAnsi="SimSun" w:eastAsia="SimSun" w:cs="SimSun"/>
          <w:sz w:val="21"/>
          <w:szCs w:val="21"/>
          <w:spacing w:val="-2"/>
        </w:rPr>
        <w:t>从本书的主要研究问题出发，在接下来的文献整理中，我们将重点关注人工</w:t>
      </w:r>
      <w:r>
        <w:rPr>
          <w:rFonts w:ascii="SimSun" w:hAnsi="SimSun" w:eastAsia="SimSun" w:cs="SimSun"/>
          <w:sz w:val="21"/>
          <w:szCs w:val="21"/>
          <w:spacing w:val="16"/>
        </w:rPr>
        <w:t xml:space="preserve"> </w:t>
      </w:r>
      <w:r>
        <w:rPr>
          <w:rFonts w:ascii="SimSun" w:hAnsi="SimSun" w:eastAsia="SimSun" w:cs="SimSun"/>
          <w:sz w:val="21"/>
          <w:szCs w:val="21"/>
        </w:rPr>
        <w:t>智能对劳动、就业、收入和不平等的影响。这</w:t>
      </w:r>
      <w:r>
        <w:rPr>
          <w:rFonts w:ascii="SimSun" w:hAnsi="SimSun" w:eastAsia="SimSun" w:cs="SimSun"/>
          <w:sz w:val="21"/>
          <w:szCs w:val="21"/>
          <w:spacing w:val="-1"/>
        </w:rPr>
        <w:t>些问题是海内外学者普遍关心的问</w:t>
      </w:r>
      <w:r>
        <w:rPr>
          <w:rFonts w:ascii="SimSun" w:hAnsi="SimSun" w:eastAsia="SimSun" w:cs="SimSun"/>
          <w:sz w:val="21"/>
          <w:szCs w:val="21"/>
        </w:rPr>
        <w:t xml:space="preserve"> </w:t>
      </w:r>
      <w:r>
        <w:rPr>
          <w:rFonts w:ascii="SimSun" w:hAnsi="SimSun" w:eastAsia="SimSun" w:cs="SimSun"/>
          <w:sz w:val="21"/>
          <w:szCs w:val="21"/>
          <w:spacing w:val="-5"/>
        </w:rPr>
        <w:t>题，既有研究也围绕这一议题开展了深入的讨论。例如，</w:t>
      </w:r>
      <w:r>
        <w:rPr>
          <w:rFonts w:ascii="Times New Roman" w:hAnsi="Times New Roman" w:eastAsia="Times New Roman" w:cs="Times New Roman"/>
          <w:sz w:val="21"/>
          <w:szCs w:val="21"/>
          <w:spacing w:val="-5"/>
        </w:rPr>
        <w:t>Shoh</w:t>
      </w:r>
      <w:r>
        <w:rPr>
          <w:rFonts w:ascii="Times New Roman" w:hAnsi="Times New Roman" w:eastAsia="Times New Roman" w:cs="Times New Roman"/>
          <w:sz w:val="21"/>
          <w:szCs w:val="21"/>
          <w:spacing w:val="-6"/>
        </w:rPr>
        <w:t>am</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6"/>
        </w:rPr>
        <w:t>等(2018)指出， </w:t>
      </w:r>
      <w:r>
        <w:rPr>
          <w:rFonts w:ascii="SimSun" w:hAnsi="SimSun" w:eastAsia="SimSun" w:cs="SimSun"/>
          <w:sz w:val="21"/>
          <w:szCs w:val="21"/>
        </w:rPr>
        <w:t>以人工智能、大数据和5G</w:t>
      </w:r>
      <w:r>
        <w:rPr>
          <w:rFonts w:ascii="SimSun" w:hAnsi="SimSun" w:eastAsia="SimSun" w:cs="SimSun"/>
          <w:sz w:val="21"/>
          <w:szCs w:val="21"/>
          <w:spacing w:val="35"/>
        </w:rPr>
        <w:t xml:space="preserve"> </w:t>
      </w:r>
      <w:r>
        <w:rPr>
          <w:rFonts w:ascii="SimSun" w:hAnsi="SimSun" w:eastAsia="SimSun" w:cs="SimSun"/>
          <w:sz w:val="21"/>
          <w:szCs w:val="21"/>
        </w:rPr>
        <w:t>通信为代表的新技术会对就业与收入分配产生</w:t>
      </w:r>
      <w:r>
        <w:rPr>
          <w:rFonts w:ascii="SimSun" w:hAnsi="SimSun" w:eastAsia="SimSun" w:cs="SimSun"/>
          <w:sz w:val="21"/>
          <w:szCs w:val="21"/>
          <w:spacing w:val="-1"/>
        </w:rPr>
        <w:t>三种类</w:t>
      </w:r>
      <w:r>
        <w:rPr>
          <w:rFonts w:ascii="SimSun" w:hAnsi="SimSun" w:eastAsia="SimSun" w:cs="SimSun"/>
          <w:sz w:val="21"/>
          <w:szCs w:val="21"/>
        </w:rPr>
        <w:t xml:space="preserve"> </w:t>
      </w:r>
      <w:r>
        <w:rPr>
          <w:rFonts w:ascii="SimSun" w:hAnsi="SimSun" w:eastAsia="SimSun" w:cs="SimSun"/>
          <w:sz w:val="21"/>
          <w:szCs w:val="21"/>
          <w:spacing w:val="-2"/>
        </w:rPr>
        <w:t>型的影响，分别是替代程式化劳动、赋能判断决策型劳动以及创造与新技术</w:t>
      </w:r>
      <w:r>
        <w:rPr>
          <w:rFonts w:ascii="SimSun" w:hAnsi="SimSun" w:eastAsia="SimSun" w:cs="SimSun"/>
          <w:sz w:val="21"/>
          <w:szCs w:val="21"/>
          <w:spacing w:val="-3"/>
        </w:rPr>
        <w:t>相关</w:t>
      </w:r>
      <w:r>
        <w:rPr>
          <w:rFonts w:ascii="SimSun" w:hAnsi="SimSun" w:eastAsia="SimSun" w:cs="SimSun"/>
          <w:sz w:val="21"/>
          <w:szCs w:val="21"/>
        </w:rPr>
        <w:t xml:space="preserve"> </w:t>
      </w:r>
      <w:r>
        <w:rPr>
          <w:rFonts w:ascii="SimSun" w:hAnsi="SimSun" w:eastAsia="SimSun" w:cs="SimSun"/>
          <w:sz w:val="21"/>
          <w:szCs w:val="21"/>
          <w:spacing w:val="1"/>
        </w:rPr>
        <w:t>的新岗位。麦肯锡在一份人工智能行业分析报告中，对800余个职业、</w:t>
      </w:r>
      <w:r>
        <w:rPr>
          <w:rFonts w:ascii="SimSun" w:hAnsi="SimSun" w:eastAsia="SimSun" w:cs="SimSun"/>
          <w:sz w:val="21"/>
          <w:szCs w:val="21"/>
        </w:rPr>
        <w:t>2000余个 </w:t>
      </w:r>
      <w:r>
        <w:rPr>
          <w:rFonts w:ascii="SimSun" w:hAnsi="SimSun" w:eastAsia="SimSun" w:cs="SimSun"/>
          <w:sz w:val="21"/>
          <w:szCs w:val="21"/>
          <w:spacing w:val="-3"/>
        </w:rPr>
        <w:t>工作活动中人工智能技术对劳动时间的替代程度进行了调查与分析，发现在行业 </w:t>
      </w:r>
      <w:r>
        <w:rPr>
          <w:rFonts w:ascii="SimSun" w:hAnsi="SimSun" w:eastAsia="SimSun" w:cs="SimSun"/>
          <w:sz w:val="21"/>
          <w:szCs w:val="21"/>
          <w:spacing w:val="-3"/>
        </w:rPr>
        <w:t>间有着显著的差异，其中通信服务、高科技制造、零售和金融咨询将是受人工智 </w:t>
      </w:r>
      <w:r>
        <w:rPr>
          <w:rFonts w:ascii="SimSun" w:hAnsi="SimSun" w:eastAsia="SimSun" w:cs="SimSun"/>
          <w:sz w:val="21"/>
          <w:szCs w:val="21"/>
          <w:spacing w:val="-2"/>
        </w:rPr>
        <w:t>能影响最大的领域</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2"/>
        </w:rPr>
        <w:t>(Chuis    et    al.,2016)</w:t>
      </w:r>
      <w:r>
        <w:rPr>
          <w:rFonts w:ascii="SimSun" w:hAnsi="SimSun" w:eastAsia="SimSun" w:cs="SimSun"/>
          <w:sz w:val="21"/>
          <w:szCs w:val="21"/>
          <w:spacing w:val="-2"/>
        </w:rPr>
        <w:t>。接下来我们将选取若干关于人工智能的</w:t>
      </w:r>
      <w:r>
        <w:rPr>
          <w:rFonts w:ascii="SimSun" w:hAnsi="SimSun" w:eastAsia="SimSun" w:cs="SimSun"/>
          <w:sz w:val="21"/>
          <w:szCs w:val="21"/>
        </w:rPr>
        <w:t xml:space="preserve"> </w:t>
      </w:r>
      <w:r>
        <w:rPr>
          <w:rFonts w:ascii="SimSun" w:hAnsi="SimSun" w:eastAsia="SimSun" w:cs="SimSun"/>
          <w:sz w:val="21"/>
          <w:szCs w:val="21"/>
          <w:spacing w:val="-7"/>
        </w:rPr>
        <w:t>代表性研究，分别予以介绍。</w:t>
      </w:r>
    </w:p>
    <w:p>
      <w:pPr>
        <w:ind w:left="560" w:right="26" w:firstLine="429"/>
        <w:spacing w:before="101" w:line="289" w:lineRule="auto"/>
        <w:rPr>
          <w:rFonts w:ascii="SimSun" w:hAnsi="SimSun" w:eastAsia="SimSun" w:cs="SimSun"/>
          <w:sz w:val="21"/>
          <w:szCs w:val="21"/>
        </w:rPr>
      </w:pPr>
      <w:r>
        <w:rPr>
          <w:rFonts w:ascii="Times New Roman" w:hAnsi="Times New Roman" w:eastAsia="Times New Roman" w:cs="Times New Roman"/>
          <w:sz w:val="21"/>
          <w:szCs w:val="21"/>
          <w:spacing w:val="-2"/>
        </w:rPr>
        <w:t>Korinek</w:t>
      </w:r>
      <w:r>
        <w:rPr>
          <w:rFonts w:ascii="Times New Roman" w:hAnsi="Times New Roman" w:eastAsia="Times New Roman" w:cs="Times New Roman"/>
          <w:sz w:val="21"/>
          <w:szCs w:val="21"/>
          <w:spacing w:val="57"/>
        </w:rPr>
        <w:t xml:space="preserve"> </w:t>
      </w:r>
      <w:r>
        <w:rPr>
          <w:rFonts w:ascii="SimSun" w:hAnsi="SimSun" w:eastAsia="SimSun" w:cs="SimSun"/>
          <w:sz w:val="21"/>
          <w:szCs w:val="21"/>
          <w:spacing w:val="-2"/>
        </w:rPr>
        <w:t>和 </w:t>
      </w:r>
      <w:r>
        <w:rPr>
          <w:rFonts w:ascii="Times New Roman" w:hAnsi="Times New Roman" w:eastAsia="Times New Roman" w:cs="Times New Roman"/>
          <w:sz w:val="21"/>
          <w:szCs w:val="21"/>
          <w:spacing w:val="-2"/>
        </w:rPr>
        <w:t>Stiglitz(2017)     </w:t>
      </w:r>
      <w:r>
        <w:rPr>
          <w:rFonts w:ascii="SimSun" w:hAnsi="SimSun" w:eastAsia="SimSun" w:cs="SimSun"/>
          <w:sz w:val="21"/>
          <w:szCs w:val="21"/>
          <w:spacing w:val="-2"/>
        </w:rPr>
        <w:t>讨论了人工智能技术进步和不平等之间的关系。</w:t>
      </w:r>
      <w:r>
        <w:rPr>
          <w:rFonts w:ascii="SimSun" w:hAnsi="SimSun" w:eastAsia="SimSun" w:cs="SimSun"/>
          <w:sz w:val="21"/>
          <w:szCs w:val="21"/>
        </w:rPr>
        <w:t xml:space="preserve"> </w:t>
      </w:r>
      <w:r>
        <w:rPr>
          <w:rFonts w:ascii="SimSun" w:hAnsi="SimSun" w:eastAsia="SimSun" w:cs="SimSun"/>
          <w:sz w:val="21"/>
          <w:szCs w:val="21"/>
          <w:spacing w:val="-6"/>
        </w:rPr>
        <w:t>作者认为技术进步会通过两个渠道来影响不平等：</w:t>
      </w:r>
      <w:r>
        <w:rPr>
          <w:rFonts w:ascii="SimSun" w:hAnsi="SimSun" w:eastAsia="SimSun" w:cs="SimSun"/>
          <w:sz w:val="21"/>
          <w:szCs w:val="21"/>
          <w:spacing w:val="64"/>
        </w:rPr>
        <w:t xml:space="preserve"> </w:t>
      </w:r>
      <w:r>
        <w:rPr>
          <w:rFonts w:ascii="SimSun" w:hAnsi="SimSun" w:eastAsia="SimSun" w:cs="SimSun"/>
          <w:sz w:val="21"/>
          <w:szCs w:val="21"/>
          <w:spacing w:val="-6"/>
        </w:rPr>
        <w:t>一是创新者的收益分配，二是</w:t>
      </w:r>
      <w:r>
        <w:rPr>
          <w:rFonts w:ascii="SimSun" w:hAnsi="SimSun" w:eastAsia="SimSun" w:cs="SimSun"/>
          <w:sz w:val="21"/>
          <w:szCs w:val="21"/>
        </w:rPr>
        <w:t xml:space="preserve"> </w:t>
      </w:r>
      <w:r>
        <w:rPr>
          <w:rFonts w:ascii="SimSun" w:hAnsi="SimSun" w:eastAsia="SimSun" w:cs="SimSun"/>
          <w:sz w:val="21"/>
          <w:szCs w:val="21"/>
          <w:spacing w:val="-2"/>
        </w:rPr>
        <w:t>对其他个体产生影响。首先是关于创新者收益分配问题。在以下两种情况下，创</w:t>
      </w:r>
      <w:r>
        <w:rPr>
          <w:rFonts w:ascii="SimSun" w:hAnsi="SimSun" w:eastAsia="SimSun" w:cs="SimSun"/>
          <w:sz w:val="21"/>
          <w:szCs w:val="21"/>
          <w:spacing w:val="4"/>
        </w:rPr>
        <w:t xml:space="preserve"> </w:t>
      </w:r>
      <w:r>
        <w:rPr>
          <w:rFonts w:ascii="SimSun" w:hAnsi="SimSun" w:eastAsia="SimSun" w:cs="SimSun"/>
          <w:sz w:val="21"/>
          <w:szCs w:val="21"/>
          <w:spacing w:val="-2"/>
        </w:rPr>
        <w:t>新者会获得超过其创新活动成本的超额收益：第一，</w:t>
      </w:r>
      <w:r>
        <w:rPr>
          <w:rFonts w:ascii="SimSun" w:hAnsi="SimSun" w:eastAsia="SimSun" w:cs="SimSun"/>
          <w:sz w:val="21"/>
          <w:szCs w:val="21"/>
          <w:spacing w:val="-3"/>
        </w:rPr>
        <w:t>其他市场主体进入创新活动</w:t>
      </w:r>
      <w:r>
        <w:rPr>
          <w:rFonts w:ascii="SimSun" w:hAnsi="SimSun" w:eastAsia="SimSun" w:cs="SimSun"/>
          <w:sz w:val="21"/>
          <w:szCs w:val="21"/>
        </w:rPr>
        <w:t xml:space="preserve"> </w:t>
      </w:r>
      <w:r>
        <w:rPr>
          <w:rFonts w:ascii="SimSun" w:hAnsi="SimSun" w:eastAsia="SimSun" w:cs="SimSun"/>
          <w:sz w:val="21"/>
          <w:szCs w:val="21"/>
          <w:spacing w:val="-2"/>
        </w:rPr>
        <w:t>受到限制，比如创新对某些特殊技能禀赋存在要求，或者市场结构限制了其他潜</w:t>
      </w:r>
      <w:r>
        <w:rPr>
          <w:rFonts w:ascii="SimSun" w:hAnsi="SimSun" w:eastAsia="SimSun" w:cs="SimSun"/>
          <w:sz w:val="21"/>
          <w:szCs w:val="21"/>
        </w:rPr>
        <w:t xml:space="preserve"> </w:t>
      </w:r>
      <w:r>
        <w:rPr>
          <w:rFonts w:ascii="SimSun" w:hAnsi="SimSun" w:eastAsia="SimSun" w:cs="SimSun"/>
          <w:sz w:val="21"/>
          <w:szCs w:val="21"/>
          <w:spacing w:val="-2"/>
        </w:rPr>
        <w:t>在创新者的进入；第二，如果创新活动富有竞争性，由于创新所带来的收益具有</w:t>
      </w:r>
      <w:r>
        <w:rPr>
          <w:rFonts w:ascii="SimSun" w:hAnsi="SimSun" w:eastAsia="SimSun" w:cs="SimSun"/>
          <w:sz w:val="21"/>
          <w:szCs w:val="21"/>
        </w:rPr>
        <w:t xml:space="preserve"> </w:t>
      </w:r>
      <w:r>
        <w:rPr>
          <w:rFonts w:ascii="SimSun" w:hAnsi="SimSun" w:eastAsia="SimSun" w:cs="SimSun"/>
          <w:sz w:val="21"/>
          <w:szCs w:val="21"/>
          <w:spacing w:val="-3"/>
        </w:rPr>
        <w:t>高度的随机性，创新只会给少数成功者带来巨额收益，其他绝大多数参与者只会</w:t>
      </w:r>
      <w:r>
        <w:rPr>
          <w:rFonts w:ascii="SimSun" w:hAnsi="SimSun" w:eastAsia="SimSun" w:cs="SimSun"/>
          <w:sz w:val="21"/>
          <w:szCs w:val="21"/>
          <w:spacing w:val="12"/>
        </w:rPr>
        <w:t xml:space="preserve"> </w:t>
      </w:r>
      <w:r>
        <w:rPr>
          <w:rFonts w:ascii="SimSun" w:hAnsi="SimSun" w:eastAsia="SimSun" w:cs="SimSun"/>
          <w:sz w:val="21"/>
          <w:szCs w:val="21"/>
          <w:spacing w:val="-2"/>
        </w:rPr>
        <w:t>获得很少的回报。这在创新者之间也会造成巨大的收入不平等。其次是创</w:t>
      </w:r>
      <w:r>
        <w:rPr>
          <w:rFonts w:ascii="SimSun" w:hAnsi="SimSun" w:eastAsia="SimSun" w:cs="SimSun"/>
          <w:sz w:val="21"/>
          <w:szCs w:val="21"/>
          <w:spacing w:val="-3"/>
        </w:rPr>
        <w:t>新还会</w:t>
      </w:r>
      <w:r>
        <w:rPr>
          <w:rFonts w:ascii="SimSun" w:hAnsi="SimSun" w:eastAsia="SimSun" w:cs="SimSun"/>
          <w:sz w:val="21"/>
          <w:szCs w:val="21"/>
        </w:rPr>
        <w:t xml:space="preserve"> </w:t>
      </w:r>
      <w:r>
        <w:rPr>
          <w:rFonts w:ascii="SimSun" w:hAnsi="SimSun" w:eastAsia="SimSun" w:cs="SimSun"/>
          <w:sz w:val="21"/>
          <w:szCs w:val="21"/>
          <w:spacing w:val="-2"/>
        </w:rPr>
        <w:t>在其他社会个体间造成收入重新分配，进而导致不平等。这种重新分配可以视为</w:t>
      </w:r>
      <w:r>
        <w:rPr>
          <w:rFonts w:ascii="SimSun" w:hAnsi="SimSun" w:eastAsia="SimSun" w:cs="SimSun"/>
          <w:sz w:val="21"/>
          <w:szCs w:val="21"/>
        </w:rPr>
        <w:t xml:space="preserve"> </w:t>
      </w:r>
      <w:r>
        <w:rPr>
          <w:rFonts w:ascii="SimSun" w:hAnsi="SimSun" w:eastAsia="SimSun" w:cs="SimSun"/>
          <w:sz w:val="21"/>
          <w:szCs w:val="21"/>
          <w:spacing w:val="-6"/>
        </w:rPr>
        <w:t>创新所带来的外部性，具体而言又可以分为两种：与金钱有关的外部性(</w:t>
      </w:r>
      <w:r>
        <w:rPr>
          <w:rFonts w:ascii="SimSun" w:hAnsi="SimSun" w:eastAsia="SimSun" w:cs="SimSun"/>
          <w:sz w:val="21"/>
          <w:szCs w:val="21"/>
          <w:spacing w:val="-7"/>
        </w:rPr>
        <w:t>pecuniary</w:t>
      </w:r>
      <w:r>
        <w:rPr>
          <w:rFonts w:ascii="SimSun" w:hAnsi="SimSun" w:eastAsia="SimSun" w:cs="SimSun"/>
          <w:sz w:val="21"/>
          <w:szCs w:val="21"/>
        </w:rPr>
        <w:t xml:space="preserve"> </w:t>
      </w:r>
      <w:r>
        <w:rPr>
          <w:rFonts w:ascii="Times New Roman" w:hAnsi="Times New Roman" w:eastAsia="Times New Roman" w:cs="Times New Roman"/>
          <w:sz w:val="21"/>
          <w:szCs w:val="21"/>
          <w:spacing w:val="-2"/>
        </w:rPr>
        <w:t>externalities)</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spacing w:val="-2"/>
        </w:rPr>
        <w:t>和与金钱无关的外部性</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2"/>
        </w:rPr>
        <w:t>(non-pecuniary    externalities)</w:t>
      </w:r>
      <w:r>
        <w:rPr>
          <w:rFonts w:ascii="SimSun" w:hAnsi="SimSun" w:eastAsia="SimSun" w:cs="SimSun"/>
          <w:sz w:val="21"/>
          <w:szCs w:val="21"/>
          <w:spacing w:val="-2"/>
        </w:rPr>
        <w:t>。与金钱有关的</w:t>
      </w:r>
      <w:r>
        <w:rPr>
          <w:rFonts w:ascii="SimSun" w:hAnsi="SimSun" w:eastAsia="SimSun" w:cs="SimSun"/>
          <w:sz w:val="21"/>
          <w:szCs w:val="21"/>
        </w:rPr>
        <w:t xml:space="preserve"> </w:t>
      </w:r>
      <w:r>
        <w:rPr>
          <w:rFonts w:ascii="SimSun" w:hAnsi="SimSun" w:eastAsia="SimSun" w:cs="SimSun"/>
          <w:sz w:val="21"/>
          <w:szCs w:val="21"/>
          <w:spacing w:val="-1"/>
        </w:rPr>
        <w:t>外部性主要体现在价格和工资的变化上：人工智能会替代许多人类</w:t>
      </w:r>
      <w:r>
        <w:rPr>
          <w:rFonts w:ascii="SimSun" w:hAnsi="SimSun" w:eastAsia="SimSun" w:cs="SimSun"/>
          <w:sz w:val="21"/>
          <w:szCs w:val="21"/>
          <w:spacing w:val="-2"/>
        </w:rPr>
        <w:t>的劳动，从而</w:t>
      </w:r>
      <w:r>
        <w:rPr>
          <w:rFonts w:ascii="SimSun" w:hAnsi="SimSun" w:eastAsia="SimSun" w:cs="SimSun"/>
          <w:sz w:val="21"/>
          <w:szCs w:val="21"/>
        </w:rPr>
        <w:t xml:space="preserve"> </w:t>
      </w:r>
      <w:r>
        <w:rPr>
          <w:rFonts w:ascii="SimSun" w:hAnsi="SimSun" w:eastAsia="SimSun" w:cs="SimSun"/>
          <w:sz w:val="21"/>
          <w:szCs w:val="21"/>
          <w:spacing w:val="-2"/>
        </w:rPr>
        <w:t>导致这些劳动的需求量下降，工人工资也相应降低。但与此同时，人工智</w:t>
      </w:r>
      <w:r>
        <w:rPr>
          <w:rFonts w:ascii="SimSun" w:hAnsi="SimSun" w:eastAsia="SimSun" w:cs="SimSun"/>
          <w:sz w:val="21"/>
          <w:szCs w:val="21"/>
          <w:spacing w:val="-3"/>
        </w:rPr>
        <w:t>能也会</w:t>
      </w:r>
      <w:r>
        <w:rPr>
          <w:rFonts w:ascii="SimSun" w:hAnsi="SimSun" w:eastAsia="SimSun" w:cs="SimSun"/>
          <w:sz w:val="21"/>
          <w:szCs w:val="21"/>
        </w:rPr>
        <w:t xml:space="preserve"> </w:t>
      </w:r>
      <w:r>
        <w:rPr>
          <w:rFonts w:ascii="SimSun" w:hAnsi="SimSun" w:eastAsia="SimSun" w:cs="SimSun"/>
          <w:sz w:val="21"/>
          <w:szCs w:val="21"/>
          <w:spacing w:val="4"/>
        </w:rPr>
        <w:t>增加对某些劳动力种类(比如计算机科学家)的需求，从而提高其工资。由</w:t>
      </w:r>
      <w:r>
        <w:rPr>
          <w:rFonts w:ascii="SimSun" w:hAnsi="SimSun" w:eastAsia="SimSun" w:cs="SimSun"/>
          <w:sz w:val="21"/>
          <w:szCs w:val="21"/>
          <w:spacing w:val="3"/>
        </w:rPr>
        <w:t>于人</w:t>
      </w:r>
      <w:r>
        <w:rPr>
          <w:rFonts w:ascii="SimSun" w:hAnsi="SimSun" w:eastAsia="SimSun" w:cs="SimSun"/>
          <w:sz w:val="21"/>
          <w:szCs w:val="21"/>
        </w:rPr>
        <w:t xml:space="preserve"> </w:t>
      </w:r>
      <w:r>
        <w:rPr>
          <w:rFonts w:ascii="SimSun" w:hAnsi="SimSun" w:eastAsia="SimSun" w:cs="SimSun"/>
          <w:sz w:val="21"/>
          <w:szCs w:val="21"/>
          <w:spacing w:val="-1"/>
        </w:rPr>
        <w:t>工智能被视为一种通用目的技术</w:t>
      </w:r>
      <w:r>
        <w:rPr>
          <w:rFonts w:ascii="Times New Roman" w:hAnsi="Times New Roman" w:eastAsia="Times New Roman" w:cs="Times New Roman"/>
          <w:sz w:val="21"/>
          <w:szCs w:val="21"/>
          <w:spacing w:val="-1"/>
        </w:rPr>
        <w:t>(general</w:t>
      </w:r>
      <w:r>
        <w:rPr>
          <w:rFonts w:ascii="Times New Roman" w:hAnsi="Times New Roman" w:eastAsia="Times New Roman" w:cs="Times New Roman"/>
          <w:sz w:val="21"/>
          <w:szCs w:val="21"/>
          <w:spacing w:val="35"/>
          <w:w w:val="101"/>
        </w:rPr>
        <w:t xml:space="preserve"> </w:t>
      </w:r>
      <w:r>
        <w:rPr>
          <w:rFonts w:ascii="Times New Roman" w:hAnsi="Times New Roman" w:eastAsia="Times New Roman" w:cs="Times New Roman"/>
          <w:sz w:val="21"/>
          <w:szCs w:val="21"/>
          <w:spacing w:val="-1"/>
        </w:rPr>
        <w:t>purpose</w:t>
      </w:r>
      <w:r>
        <w:rPr>
          <w:rFonts w:ascii="Times New Roman" w:hAnsi="Times New Roman" w:eastAsia="Times New Roman" w:cs="Times New Roman"/>
          <w:sz w:val="21"/>
          <w:szCs w:val="21"/>
          <w:spacing w:val="37"/>
        </w:rPr>
        <w:t xml:space="preserve"> </w:t>
      </w:r>
      <w:r>
        <w:rPr>
          <w:rFonts w:ascii="Times New Roman" w:hAnsi="Times New Roman" w:eastAsia="Times New Roman" w:cs="Times New Roman"/>
          <w:sz w:val="21"/>
          <w:szCs w:val="21"/>
          <w:spacing w:val="-1"/>
        </w:rPr>
        <w:t>technolo</w:t>
      </w:r>
      <w:r>
        <w:rPr>
          <w:rFonts w:ascii="Times New Roman" w:hAnsi="Times New Roman" w:eastAsia="Times New Roman" w:cs="Times New Roman"/>
          <w:sz w:val="21"/>
          <w:szCs w:val="21"/>
          <w:spacing w:val="-2"/>
        </w:rPr>
        <w:t>gy</w:t>
      </w:r>
      <w:r>
        <w:rPr>
          <w:rFonts w:ascii="Times New Roman" w:hAnsi="Times New Roman" w:eastAsia="Times New Roman" w:cs="Times New Roman"/>
          <w:sz w:val="21"/>
          <w:szCs w:val="21"/>
          <w:spacing w:val="39"/>
          <w:w w:val="101"/>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2"/>
        </w:rPr>
        <w:t>它一定会在未来一</w:t>
      </w:r>
      <w:r>
        <w:rPr>
          <w:rFonts w:ascii="SimSun" w:hAnsi="SimSun" w:eastAsia="SimSun" w:cs="SimSun"/>
          <w:sz w:val="21"/>
          <w:szCs w:val="21"/>
        </w:rPr>
        <w:t xml:space="preserve"> </w:t>
      </w:r>
      <w:r>
        <w:rPr>
          <w:rFonts w:ascii="SimSun" w:hAnsi="SimSun" w:eastAsia="SimSun" w:cs="SimSun"/>
          <w:sz w:val="21"/>
          <w:szCs w:val="21"/>
          <w:spacing w:val="-2"/>
        </w:rPr>
        <w:t>段时间内对经济中的许多部门产生影响，并导致</w:t>
      </w:r>
      <w:r>
        <w:rPr>
          <w:rFonts w:ascii="SimSun" w:hAnsi="SimSun" w:eastAsia="SimSun" w:cs="SimSun"/>
          <w:sz w:val="21"/>
          <w:szCs w:val="21"/>
          <w:spacing w:val="-3"/>
        </w:rPr>
        <w:t>各个部门工资出现显著的变化。</w:t>
      </w:r>
    </w:p>
    <w:p>
      <w:pPr>
        <w:spacing w:line="289" w:lineRule="auto"/>
        <w:sectPr>
          <w:pgSz w:w="8910" w:h="13210"/>
          <w:pgMar w:top="400" w:right="693" w:bottom="0" w:left="319" w:header="0" w:footer="0" w:gutter="0"/>
        </w:sectPr>
        <w:rPr>
          <w:rFonts w:ascii="SimSun" w:hAnsi="SimSun" w:eastAsia="SimSun" w:cs="SimSun"/>
          <w:sz w:val="21"/>
          <w:szCs w:val="21"/>
        </w:rPr>
      </w:pPr>
    </w:p>
    <w:p>
      <w:pPr>
        <w:pStyle w:val="BodyText"/>
        <w:spacing w:line="280" w:lineRule="auto"/>
        <w:rPr/>
      </w:pPr>
      <w:r/>
    </w:p>
    <w:p>
      <w:pPr>
        <w:ind w:left="5102"/>
        <w:spacing w:before="60" w:line="226" w:lineRule="auto"/>
        <w:rPr>
          <w:rFonts w:ascii="SimSun" w:hAnsi="SimSun" w:eastAsia="SimSun" w:cs="SimSun"/>
          <w:sz w:val="15"/>
          <w:szCs w:val="15"/>
        </w:rPr>
      </w:pPr>
      <w:r>
        <w:drawing>
          <wp:anchor distT="0" distB="0" distL="0" distR="0" simplePos="0" relativeHeight="251718656" behindDoc="1" locked="0" layoutInCell="1" allowOverlap="1">
            <wp:simplePos x="0" y="0"/>
            <wp:positionH relativeFrom="column">
              <wp:posOffset>4495784</wp:posOffset>
            </wp:positionH>
            <wp:positionV relativeFrom="paragraph">
              <wp:posOffset>-7258</wp:posOffset>
            </wp:positionV>
            <wp:extent cx="520691" cy="222207"/>
            <wp:effectExtent l="0" t="0" r="0" b="0"/>
            <wp:wrapNone/>
            <wp:docPr id="56" name="IM 56"/>
            <wp:cNvGraphicFramePr/>
            <a:graphic>
              <a:graphicData uri="http://schemas.openxmlformats.org/drawingml/2006/picture">
                <pic:pic>
                  <pic:nvPicPr>
                    <pic:cNvPr id="56" name="IM 56"/>
                    <pic:cNvPicPr/>
                  </pic:nvPicPr>
                  <pic:blipFill>
                    <a:blip r:embed="rId36"/>
                    <a:stretch>
                      <a:fillRect/>
                    </a:stretch>
                  </pic:blipFill>
                  <pic:spPr>
                    <a:xfrm rot="0">
                      <a:off x="0" y="0"/>
                      <a:ext cx="520691" cy="222207"/>
                    </a:xfrm>
                    <a:prstGeom prst="rect">
                      <a:avLst/>
                    </a:prstGeom>
                  </pic:spPr>
                </pic:pic>
              </a:graphicData>
            </a:graphic>
          </wp:anchor>
        </w:drawing>
      </w:r>
      <w:r>
        <w:rPr>
          <w:rFonts w:ascii="STXinwei" w:hAnsi="STXinwei" w:eastAsia="STXinwei" w:cs="STXinwei"/>
          <w:sz w:val="18"/>
          <w:szCs w:val="18"/>
          <w:b/>
          <w:bCs/>
          <w:spacing w:val="-1"/>
        </w:rPr>
        <w:t>第二章</w:t>
      </w:r>
      <w:r>
        <w:rPr>
          <w:rFonts w:ascii="STXinwei" w:hAnsi="STXinwei" w:eastAsia="STXinwei" w:cs="STXinwei"/>
          <w:sz w:val="18"/>
          <w:szCs w:val="18"/>
          <w:spacing w:val="11"/>
          <w:w w:val="101"/>
        </w:rPr>
        <w:t xml:space="preserve">    </w:t>
      </w:r>
      <w:r>
        <w:rPr>
          <w:rFonts w:ascii="STXinwei" w:hAnsi="STXinwei" w:eastAsia="STXinwei" w:cs="STXinwei"/>
          <w:sz w:val="18"/>
          <w:szCs w:val="18"/>
          <w:b/>
          <w:bCs/>
          <w:spacing w:val="-1"/>
        </w:rPr>
        <w:t>既有研究回顾</w:t>
      </w:r>
      <w:r>
        <w:rPr>
          <w:rFonts w:ascii="STXinwei" w:hAnsi="STXinwei" w:eastAsia="STXinwei" w:cs="STXinwei"/>
          <w:sz w:val="18"/>
          <w:szCs w:val="18"/>
          <w:spacing w:val="2"/>
        </w:rPr>
        <w:t xml:space="preserve">            </w:t>
      </w:r>
      <w:r>
        <w:rPr>
          <w:rFonts w:ascii="SimSun" w:hAnsi="SimSun" w:eastAsia="SimSun" w:cs="SimSun"/>
          <w:sz w:val="15"/>
          <w:szCs w:val="15"/>
          <w:spacing w:val="-1"/>
          <w:position w:val="-3"/>
        </w:rPr>
        <w:t>17</w:t>
      </w:r>
    </w:p>
    <w:p>
      <w:pPr>
        <w:pStyle w:val="BodyText"/>
        <w:spacing w:line="307" w:lineRule="auto"/>
        <w:rPr/>
      </w:pPr>
      <w:r/>
    </w:p>
    <w:p>
      <w:pPr>
        <w:ind w:right="631"/>
        <w:spacing w:before="68" w:line="264" w:lineRule="auto"/>
        <w:rPr>
          <w:rFonts w:ascii="SimSun" w:hAnsi="SimSun" w:eastAsia="SimSun" w:cs="SimSun"/>
          <w:sz w:val="21"/>
          <w:szCs w:val="21"/>
        </w:rPr>
      </w:pPr>
      <w:r>
        <w:rPr>
          <w:rFonts w:ascii="SimSun" w:hAnsi="SimSun" w:eastAsia="SimSun" w:cs="SimSun"/>
          <w:sz w:val="21"/>
          <w:szCs w:val="21"/>
          <w:spacing w:val="-2"/>
        </w:rPr>
        <w:t>除此之外，人工智能创新还会产生与金钱无关的外</w:t>
      </w:r>
      <w:r>
        <w:rPr>
          <w:rFonts w:ascii="SimSun" w:hAnsi="SimSun" w:eastAsia="SimSun" w:cs="SimSun"/>
          <w:sz w:val="21"/>
          <w:szCs w:val="21"/>
          <w:spacing w:val="-3"/>
        </w:rPr>
        <w:t>部性，比如对需求数量造成影</w:t>
      </w:r>
      <w:r>
        <w:rPr>
          <w:rFonts w:ascii="SimSun" w:hAnsi="SimSun" w:eastAsia="SimSun" w:cs="SimSun"/>
          <w:sz w:val="21"/>
          <w:szCs w:val="21"/>
        </w:rPr>
        <w:t xml:space="preserve"> </w:t>
      </w:r>
      <w:r>
        <w:rPr>
          <w:rFonts w:ascii="SimSun" w:hAnsi="SimSun" w:eastAsia="SimSun" w:cs="SimSun"/>
          <w:sz w:val="21"/>
          <w:szCs w:val="21"/>
          <w:spacing w:val="-3"/>
        </w:rPr>
        <w:t>响，影响买卖某种商品或者要素的概率，以</w:t>
      </w:r>
      <w:r>
        <w:rPr>
          <w:rFonts w:ascii="SimSun" w:hAnsi="SimSun" w:eastAsia="SimSun" w:cs="SimSun"/>
          <w:sz w:val="21"/>
          <w:szCs w:val="21"/>
          <w:spacing w:val="-4"/>
        </w:rPr>
        <w:t>及总体的失业率等。</w:t>
      </w:r>
    </w:p>
    <w:p>
      <w:pPr>
        <w:ind w:right="590" w:firstLine="419"/>
        <w:spacing w:before="85" w:line="282" w:lineRule="auto"/>
        <w:rPr>
          <w:rFonts w:ascii="SimSun" w:hAnsi="SimSun" w:eastAsia="SimSun" w:cs="SimSun"/>
          <w:sz w:val="21"/>
          <w:szCs w:val="21"/>
        </w:rPr>
      </w:pPr>
      <w:r>
        <w:rPr>
          <w:rFonts w:ascii="SimSun" w:hAnsi="SimSun" w:eastAsia="SimSun" w:cs="SimSun"/>
          <w:sz w:val="21"/>
          <w:szCs w:val="21"/>
          <w:spacing w:val="-3"/>
        </w:rPr>
        <w:t>该项研究还进一步讨论了工人替代型的人工智能技术进步与再分配之间的关</w:t>
      </w:r>
      <w:r>
        <w:rPr>
          <w:rFonts w:ascii="SimSun" w:hAnsi="SimSun" w:eastAsia="SimSun" w:cs="SimSun"/>
          <w:sz w:val="21"/>
          <w:szCs w:val="21"/>
          <w:spacing w:val="17"/>
        </w:rPr>
        <w:t xml:space="preserve"> </w:t>
      </w:r>
      <w:r>
        <w:rPr>
          <w:rFonts w:ascii="SimSun" w:hAnsi="SimSun" w:eastAsia="SimSun" w:cs="SimSun"/>
          <w:sz w:val="21"/>
          <w:szCs w:val="21"/>
          <w:spacing w:val="-2"/>
        </w:rPr>
        <w:t>系。在短期内，当其他生产要素不能弹性调整时，在边</w:t>
      </w:r>
      <w:r>
        <w:rPr>
          <w:rFonts w:ascii="SimSun" w:hAnsi="SimSun" w:eastAsia="SimSun" w:cs="SimSun"/>
          <w:sz w:val="21"/>
          <w:szCs w:val="21"/>
          <w:spacing w:val="-3"/>
        </w:rPr>
        <w:t>际上增加一单位机器会降</w:t>
      </w:r>
      <w:r>
        <w:rPr>
          <w:rFonts w:ascii="SimSun" w:hAnsi="SimSun" w:eastAsia="SimSun" w:cs="SimSun"/>
          <w:sz w:val="21"/>
          <w:szCs w:val="21"/>
        </w:rPr>
        <w:t xml:space="preserve"> </w:t>
      </w:r>
      <w:r>
        <w:rPr>
          <w:rFonts w:ascii="SimSun" w:hAnsi="SimSun" w:eastAsia="SimSun" w:cs="SimSun"/>
          <w:sz w:val="21"/>
          <w:szCs w:val="21"/>
          <w:spacing w:val="-1"/>
        </w:rPr>
        <w:t>低人类工资，但同时会以零和的方式(zero-sum</w:t>
      </w:r>
      <w:r>
        <w:rPr>
          <w:rFonts w:ascii="SimSun" w:hAnsi="SimSun" w:eastAsia="SimSun" w:cs="SimSun"/>
          <w:sz w:val="21"/>
          <w:szCs w:val="21"/>
          <w:spacing w:val="69"/>
        </w:rPr>
        <w:t xml:space="preserve"> </w:t>
      </w:r>
      <w:r>
        <w:rPr>
          <w:rFonts w:ascii="SimSun" w:hAnsi="SimSun" w:eastAsia="SimSun" w:cs="SimSun"/>
          <w:sz w:val="21"/>
          <w:szCs w:val="21"/>
          <w:spacing w:val="-1"/>
        </w:rPr>
        <w:t>mann</w:t>
      </w:r>
      <w:r>
        <w:rPr>
          <w:rFonts w:ascii="SimSun" w:hAnsi="SimSun" w:eastAsia="SimSun" w:cs="SimSun"/>
          <w:sz w:val="21"/>
          <w:szCs w:val="21"/>
          <w:spacing w:val="-2"/>
        </w:rPr>
        <w:t>er)增加互补要素的回报。</w:t>
      </w:r>
      <w:r>
        <w:rPr>
          <w:rFonts w:ascii="SimSun" w:hAnsi="SimSun" w:eastAsia="SimSun" w:cs="SimSun"/>
          <w:sz w:val="21"/>
          <w:szCs w:val="21"/>
        </w:rPr>
        <w:t xml:space="preserve"> </w:t>
      </w:r>
      <w:r>
        <w:rPr>
          <w:rFonts w:ascii="SimSun" w:hAnsi="SimSun" w:eastAsia="SimSun" w:cs="SimSun"/>
          <w:sz w:val="21"/>
          <w:szCs w:val="21"/>
          <w:spacing w:val="-8"/>
        </w:rPr>
        <w:t>在长期，当其他生产要素可以自由调整时，资本和劳动都能以</w:t>
      </w:r>
      <w:r>
        <w:rPr>
          <w:rFonts w:ascii="SimSun" w:hAnsi="SimSun" w:eastAsia="SimSun" w:cs="SimSun"/>
          <w:sz w:val="21"/>
          <w:szCs w:val="21"/>
          <w:spacing w:val="-9"/>
        </w:rPr>
        <w:t>足够低的成本复制。</w:t>
      </w:r>
      <w:r>
        <w:rPr>
          <w:rFonts w:ascii="SimSun" w:hAnsi="SimSun" w:eastAsia="SimSun" w:cs="SimSun"/>
          <w:sz w:val="21"/>
          <w:szCs w:val="21"/>
        </w:rPr>
        <w:t xml:space="preserve"> </w:t>
      </w:r>
      <w:r>
        <w:rPr>
          <w:rFonts w:ascii="SimSun" w:hAnsi="SimSun" w:eastAsia="SimSun" w:cs="SimSun"/>
          <w:sz w:val="21"/>
          <w:szCs w:val="21"/>
          <w:spacing w:val="-4"/>
        </w:rPr>
        <w:t>即使不存在进一步的技术变化，经济在要素积累的驱动下，也依然会以</w:t>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4"/>
        </w:rPr>
        <w:t>AK</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4"/>
        </w:rPr>
        <w:t>形式</w:t>
      </w:r>
      <w:r>
        <w:rPr>
          <w:rFonts w:ascii="SimSun" w:hAnsi="SimSun" w:eastAsia="SimSun" w:cs="SimSun"/>
          <w:sz w:val="21"/>
          <w:szCs w:val="21"/>
        </w:rPr>
        <w:t xml:space="preserve"> </w:t>
      </w:r>
      <w:r>
        <w:rPr>
          <w:rFonts w:ascii="SimSun" w:hAnsi="SimSun" w:eastAsia="SimSun" w:cs="SimSun"/>
          <w:sz w:val="21"/>
          <w:szCs w:val="21"/>
          <w:spacing w:val="5"/>
        </w:rPr>
        <w:t>(即资本边际报酬不变)指数化增长。如果存在不可复制的互补</w:t>
      </w:r>
      <w:r>
        <w:rPr>
          <w:rFonts w:ascii="SimSun" w:hAnsi="SimSun" w:eastAsia="SimSun" w:cs="SimSun"/>
          <w:sz w:val="21"/>
          <w:szCs w:val="21"/>
          <w:spacing w:val="4"/>
        </w:rPr>
        <w:t>要素，这些要素</w:t>
      </w:r>
      <w:r>
        <w:rPr>
          <w:rFonts w:ascii="SimSun" w:hAnsi="SimSun" w:eastAsia="SimSun" w:cs="SimSun"/>
          <w:sz w:val="21"/>
          <w:szCs w:val="21"/>
        </w:rPr>
        <w:t xml:space="preserve"> </w:t>
      </w:r>
      <w:r>
        <w:rPr>
          <w:rFonts w:ascii="SimSun" w:hAnsi="SimSun" w:eastAsia="SimSun" w:cs="SimSun"/>
          <w:sz w:val="21"/>
          <w:szCs w:val="21"/>
          <w:spacing w:val="-2"/>
        </w:rPr>
        <w:t>最终会限制增长，导致人类工资下降；这些不可复制要素</w:t>
      </w:r>
      <w:r>
        <w:rPr>
          <w:rFonts w:ascii="SimSun" w:hAnsi="SimSun" w:eastAsia="SimSun" w:cs="SimSun"/>
          <w:sz w:val="21"/>
          <w:szCs w:val="21"/>
          <w:spacing w:val="-3"/>
        </w:rPr>
        <w:t>的所有者能够攫取全部</w:t>
      </w:r>
      <w:r>
        <w:rPr>
          <w:rFonts w:ascii="SimSun" w:hAnsi="SimSun" w:eastAsia="SimSun" w:cs="SimSun"/>
          <w:sz w:val="21"/>
          <w:szCs w:val="21"/>
        </w:rPr>
        <w:t xml:space="preserve"> </w:t>
      </w:r>
      <w:r>
        <w:rPr>
          <w:rFonts w:ascii="SimSun" w:hAnsi="SimSun" w:eastAsia="SimSun" w:cs="SimSun"/>
          <w:sz w:val="21"/>
          <w:szCs w:val="21"/>
          <w:spacing w:val="-7"/>
        </w:rPr>
        <w:t>创新租金。</w:t>
      </w:r>
    </w:p>
    <w:p>
      <w:pPr>
        <w:ind w:right="535" w:firstLine="419"/>
        <w:spacing w:before="83" w:line="284" w:lineRule="auto"/>
        <w:rPr>
          <w:rFonts w:ascii="SimSun" w:hAnsi="SimSun" w:eastAsia="SimSun" w:cs="SimSun"/>
          <w:sz w:val="21"/>
          <w:szCs w:val="21"/>
        </w:rPr>
      </w:pPr>
      <w:r>
        <w:rPr>
          <w:rFonts w:ascii="SimSun" w:hAnsi="SimSun" w:eastAsia="SimSun" w:cs="SimSun"/>
          <w:sz w:val="21"/>
          <w:szCs w:val="21"/>
          <w:spacing w:val="-4"/>
        </w:rPr>
        <w:t>与之相对， </w:t>
      </w:r>
      <w:r>
        <w:rPr>
          <w:rFonts w:ascii="Times New Roman" w:hAnsi="Times New Roman" w:eastAsia="Times New Roman" w:cs="Times New Roman"/>
          <w:sz w:val="21"/>
          <w:szCs w:val="21"/>
          <w:spacing w:val="-4"/>
        </w:rPr>
        <w:t>Korinek  </w:t>
      </w:r>
      <w:r>
        <w:rPr>
          <w:rFonts w:ascii="SimSun" w:hAnsi="SimSun" w:eastAsia="SimSun" w:cs="SimSun"/>
          <w:sz w:val="21"/>
          <w:szCs w:val="21"/>
          <w:spacing w:val="-4"/>
        </w:rPr>
        <w:t>和 </w:t>
      </w:r>
      <w:r>
        <w:rPr>
          <w:rFonts w:ascii="Times New Roman" w:hAnsi="Times New Roman" w:eastAsia="Times New Roman" w:cs="Times New Roman"/>
          <w:sz w:val="21"/>
          <w:szCs w:val="21"/>
          <w:spacing w:val="-4"/>
        </w:rPr>
        <w:t>Stiglitz(2018)     </w:t>
      </w:r>
      <w:r>
        <w:rPr>
          <w:rFonts w:ascii="SimSun" w:hAnsi="SimSun" w:eastAsia="SimSun" w:cs="SimSun"/>
          <w:sz w:val="21"/>
          <w:szCs w:val="21"/>
          <w:spacing w:val="-4"/>
        </w:rPr>
        <w:t>则聚焦于人工智能对经济增长和不平 </w:t>
      </w:r>
      <w:r>
        <w:rPr>
          <w:rFonts w:ascii="SimSun" w:hAnsi="SimSun" w:eastAsia="SimSun" w:cs="SimSun"/>
          <w:sz w:val="21"/>
          <w:szCs w:val="21"/>
          <w:spacing w:val="-7"/>
        </w:rPr>
        <w:t>等的影响。其核心观点在于，</w:t>
      </w:r>
      <w:r>
        <w:rPr>
          <w:rFonts w:ascii="SimSun" w:hAnsi="SimSun" w:eastAsia="SimSun" w:cs="SimSun"/>
          <w:sz w:val="21"/>
          <w:szCs w:val="21"/>
          <w:spacing w:val="57"/>
        </w:rPr>
        <w:t xml:space="preserve"> </w:t>
      </w:r>
      <w:r>
        <w:rPr>
          <w:rFonts w:ascii="SimSun" w:hAnsi="SimSun" w:eastAsia="SimSun" w:cs="SimSun"/>
          <w:sz w:val="21"/>
          <w:szCs w:val="21"/>
          <w:spacing w:val="-7"/>
        </w:rPr>
        <w:t>一旦人工智能超越了人类，经济就会到达奇点，人</w:t>
      </w:r>
      <w:r>
        <w:rPr>
          <w:rFonts w:ascii="SimSun" w:hAnsi="SimSun" w:eastAsia="SimSun" w:cs="SimSun"/>
          <w:sz w:val="21"/>
          <w:szCs w:val="21"/>
        </w:rPr>
        <w:t xml:space="preserve">  </w:t>
      </w:r>
      <w:r>
        <w:rPr>
          <w:rFonts w:ascii="SimSun" w:hAnsi="SimSun" w:eastAsia="SimSun" w:cs="SimSun"/>
          <w:sz w:val="21"/>
          <w:szCs w:val="21"/>
          <w:spacing w:val="-2"/>
        </w:rPr>
        <w:t>工智能机器就能够生产更多的机器，从而产生指数型增长。最终，经济增长会被 </w:t>
      </w:r>
      <w:r>
        <w:rPr>
          <w:rFonts w:ascii="SimSun" w:hAnsi="SimSun" w:eastAsia="SimSun" w:cs="SimSun"/>
          <w:sz w:val="21"/>
          <w:szCs w:val="21"/>
          <w:spacing w:val="-5"/>
        </w:rPr>
        <w:t>经济中不可复制的生产要素如土地和能源等</w:t>
      </w:r>
      <w:r>
        <w:rPr>
          <w:rFonts w:ascii="SimSun" w:hAnsi="SimSun" w:eastAsia="SimSun" w:cs="SimSun"/>
          <w:sz w:val="21"/>
          <w:szCs w:val="21"/>
          <w:spacing w:val="-6"/>
        </w:rPr>
        <w:t>所限制，从而导致实际工资大幅下降，</w:t>
      </w:r>
      <w:r>
        <w:rPr>
          <w:rFonts w:ascii="SimSun" w:hAnsi="SimSun" w:eastAsia="SimSun" w:cs="SimSun"/>
          <w:sz w:val="21"/>
          <w:szCs w:val="21"/>
        </w:rPr>
        <w:t xml:space="preserve"> </w:t>
      </w:r>
      <w:r>
        <w:rPr>
          <w:rFonts w:ascii="SimSun" w:hAnsi="SimSun" w:eastAsia="SimSun" w:cs="SimSun"/>
          <w:sz w:val="21"/>
          <w:szCs w:val="21"/>
          <w:spacing w:val="-2"/>
        </w:rPr>
        <w:t>工人和其他生产要素拥有者之间的不平等会加大。此时</w:t>
      </w:r>
      <w:r>
        <w:rPr>
          <w:rFonts w:ascii="SimSun" w:hAnsi="SimSun" w:eastAsia="SimSun" w:cs="SimSun"/>
          <w:sz w:val="21"/>
          <w:szCs w:val="21"/>
          <w:spacing w:val="-3"/>
        </w:rPr>
        <w:t>如果对不可复制的生产要</w:t>
      </w:r>
      <w:r>
        <w:rPr>
          <w:rFonts w:ascii="SimSun" w:hAnsi="SimSun" w:eastAsia="SimSun" w:cs="SimSun"/>
          <w:sz w:val="21"/>
          <w:szCs w:val="21"/>
        </w:rPr>
        <w:t xml:space="preserve">  </w:t>
      </w:r>
      <w:r>
        <w:rPr>
          <w:rFonts w:ascii="SimSun" w:hAnsi="SimSun" w:eastAsia="SimSun" w:cs="SimSun"/>
          <w:sz w:val="21"/>
          <w:szCs w:val="21"/>
          <w:spacing w:val="-2"/>
        </w:rPr>
        <w:t>素征收非扭曲性的税收，将能够实现整个经济系统的帕</w:t>
      </w:r>
      <w:r>
        <w:rPr>
          <w:rFonts w:ascii="SimSun" w:hAnsi="SimSun" w:eastAsia="SimSun" w:cs="SimSun"/>
          <w:sz w:val="21"/>
          <w:szCs w:val="21"/>
          <w:spacing w:val="-3"/>
        </w:rPr>
        <w:t>累托改进，使其中的所有</w:t>
      </w:r>
      <w:r>
        <w:rPr>
          <w:rFonts w:ascii="SimSun" w:hAnsi="SimSun" w:eastAsia="SimSun" w:cs="SimSun"/>
          <w:sz w:val="21"/>
          <w:szCs w:val="21"/>
        </w:rPr>
        <w:t xml:space="preserve">  </w:t>
      </w:r>
      <w:r>
        <w:rPr>
          <w:rFonts w:ascii="SimSun" w:hAnsi="SimSun" w:eastAsia="SimSun" w:cs="SimSun"/>
          <w:sz w:val="21"/>
          <w:szCs w:val="21"/>
          <w:spacing w:val="-2"/>
        </w:rPr>
        <w:t>参与者境况都得到改善。但如果此种再分配在技术上不</w:t>
      </w:r>
      <w:r>
        <w:rPr>
          <w:rFonts w:ascii="SimSun" w:hAnsi="SimSun" w:eastAsia="SimSun" w:cs="SimSun"/>
          <w:sz w:val="21"/>
          <w:szCs w:val="21"/>
          <w:spacing w:val="-3"/>
        </w:rPr>
        <w:t>可行，介入直接技术进步</w:t>
      </w:r>
      <w:r>
        <w:rPr>
          <w:rFonts w:ascii="SimSun" w:hAnsi="SimSun" w:eastAsia="SimSun" w:cs="SimSun"/>
          <w:sz w:val="21"/>
          <w:szCs w:val="21"/>
        </w:rPr>
        <w:t xml:space="preserve">  </w:t>
      </w:r>
      <w:r>
        <w:rPr>
          <w:rFonts w:ascii="SimSun" w:hAnsi="SimSun" w:eastAsia="SimSun" w:cs="SimSun"/>
          <w:sz w:val="21"/>
          <w:szCs w:val="21"/>
          <w:spacing w:val="-4"/>
        </w:rPr>
        <w:t>可以作为次优的政策工具，用以限制工人的损失。</w:t>
      </w:r>
    </w:p>
    <w:p>
      <w:pPr>
        <w:ind w:right="602" w:firstLine="419"/>
        <w:spacing w:before="88" w:line="278" w:lineRule="auto"/>
        <w:rPr>
          <w:rFonts w:ascii="SimSun" w:hAnsi="SimSun" w:eastAsia="SimSun" w:cs="SimSun"/>
          <w:sz w:val="21"/>
          <w:szCs w:val="21"/>
        </w:rPr>
      </w:pPr>
      <w:r>
        <w:rPr>
          <w:rFonts w:ascii="SimSun" w:hAnsi="SimSun" w:eastAsia="SimSun" w:cs="SimSun"/>
          <w:sz w:val="21"/>
          <w:szCs w:val="21"/>
        </w:rPr>
        <w:t>Agrawal</w:t>
      </w:r>
      <w:r>
        <w:rPr>
          <w:rFonts w:ascii="SimSun" w:hAnsi="SimSun" w:eastAsia="SimSun" w:cs="SimSun"/>
          <w:sz w:val="21"/>
          <w:szCs w:val="21"/>
          <w:spacing w:val="5"/>
        </w:rPr>
        <w:t xml:space="preserve"> 等(2018)认为，人工智能的发展会极大地加剧不平等问</w:t>
      </w:r>
      <w:r>
        <w:rPr>
          <w:rFonts w:ascii="SimSun" w:hAnsi="SimSun" w:eastAsia="SimSun" w:cs="SimSun"/>
          <w:sz w:val="21"/>
          <w:szCs w:val="21"/>
          <w:spacing w:val="4"/>
        </w:rPr>
        <w:t>题，其原</w:t>
      </w:r>
      <w:r>
        <w:rPr>
          <w:rFonts w:ascii="SimSun" w:hAnsi="SimSun" w:eastAsia="SimSun" w:cs="SimSun"/>
          <w:sz w:val="21"/>
          <w:szCs w:val="21"/>
        </w:rPr>
        <w:t xml:space="preserve"> </w:t>
      </w:r>
      <w:r>
        <w:rPr>
          <w:rFonts w:ascii="SimSun" w:hAnsi="SimSun" w:eastAsia="SimSun" w:cs="SimSun"/>
          <w:sz w:val="21"/>
          <w:szCs w:val="21"/>
          <w:spacing w:val="-6"/>
        </w:rPr>
        <w:t>因可以归结为两方面。第一，人工智能或许存在一定程度的技能偏</w:t>
      </w:r>
      <w:r>
        <w:rPr>
          <w:rFonts w:ascii="SimSun" w:hAnsi="SimSun" w:eastAsia="SimSun" w:cs="SimSun"/>
          <w:sz w:val="21"/>
          <w:szCs w:val="21"/>
          <w:spacing w:val="-7"/>
        </w:rPr>
        <w:t>向</w:t>
      </w:r>
      <w:r>
        <w:rPr>
          <w:rFonts w:ascii="Times New Roman" w:hAnsi="Times New Roman" w:eastAsia="Times New Roman" w:cs="Times New Roman"/>
          <w:sz w:val="21"/>
          <w:szCs w:val="21"/>
          <w:spacing w:val="-7"/>
        </w:rPr>
        <w:t>(Autor</w:t>
      </w:r>
      <w:r>
        <w:rPr>
          <w:rFonts w:ascii="Times New Roman" w:hAnsi="Times New Roman" w:eastAsia="Times New Roman" w:cs="Times New Roman"/>
          <w:sz w:val="21"/>
          <w:szCs w:val="21"/>
          <w:spacing w:val="35"/>
          <w:w w:val="101"/>
        </w:rPr>
        <w:t xml:space="preserve"> </w:t>
      </w:r>
      <w:r>
        <w:rPr>
          <w:rFonts w:ascii="Times New Roman" w:hAnsi="Times New Roman" w:eastAsia="Times New Roman" w:cs="Times New Roman"/>
          <w:sz w:val="21"/>
          <w:szCs w:val="21"/>
          <w:spacing w:val="-7"/>
        </w:rPr>
        <w:t>et</w:t>
      </w:r>
      <w:r>
        <w:rPr>
          <w:rFonts w:ascii="Times New Roman" w:hAnsi="Times New Roman" w:eastAsia="Times New Roman" w:cs="Times New Roman"/>
          <w:sz w:val="21"/>
          <w:szCs w:val="21"/>
          <w:spacing w:val="36"/>
        </w:rPr>
        <w:t xml:space="preserve"> </w:t>
      </w:r>
      <w:r>
        <w:rPr>
          <w:rFonts w:ascii="Times New Roman" w:hAnsi="Times New Roman" w:eastAsia="Times New Roman" w:cs="Times New Roman"/>
          <w:sz w:val="21"/>
          <w:szCs w:val="21"/>
          <w:spacing w:val="-7"/>
        </w:rPr>
        <w:t>al.,   </w:t>
      </w:r>
      <w:r>
        <w:rPr>
          <w:rFonts w:ascii="Times New Roman" w:hAnsi="Times New Roman" w:eastAsia="Times New Roman" w:cs="Times New Roman"/>
          <w:sz w:val="21"/>
          <w:szCs w:val="21"/>
          <w:spacing w:val="-2"/>
        </w:rPr>
        <w:t>1998;Akerman    et     al.,2015),</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2"/>
        </w:rPr>
        <w:t>可能会不成比例地增加接受过高等教育的群体的工</w:t>
      </w:r>
      <w:r>
        <w:rPr>
          <w:rFonts w:ascii="SimSun" w:hAnsi="SimSun" w:eastAsia="SimSun" w:cs="SimSun"/>
          <w:sz w:val="21"/>
          <w:szCs w:val="21"/>
        </w:rPr>
        <w:t xml:space="preserve"> </w:t>
      </w:r>
      <w:r>
        <w:rPr>
          <w:rFonts w:ascii="SimSun" w:hAnsi="SimSun" w:eastAsia="SimSun" w:cs="SimSun"/>
          <w:sz w:val="21"/>
          <w:szCs w:val="21"/>
          <w:spacing w:val="-2"/>
        </w:rPr>
        <w:t>资，降低只接受过低水平教育的群体的工资</w:t>
      </w:r>
      <w:r>
        <w:rPr>
          <w:rFonts w:ascii="SimSun" w:hAnsi="SimSun" w:eastAsia="SimSun" w:cs="SimSun"/>
          <w:sz w:val="21"/>
          <w:szCs w:val="21"/>
          <w:spacing w:val="-3"/>
        </w:rPr>
        <w:t>。</w:t>
      </w:r>
      <w:r>
        <w:rPr>
          <w:rFonts w:ascii="Times New Roman" w:hAnsi="Times New Roman" w:eastAsia="Times New Roman" w:cs="Times New Roman"/>
          <w:sz w:val="21"/>
          <w:szCs w:val="21"/>
          <w:spacing w:val="-3"/>
        </w:rPr>
        <w:t>Furman(2018)     </w:t>
      </w:r>
      <w:r>
        <w:rPr>
          <w:rFonts w:ascii="SimSun" w:hAnsi="SimSun" w:eastAsia="SimSun" w:cs="SimSun"/>
          <w:sz w:val="21"/>
          <w:szCs w:val="21"/>
          <w:spacing w:val="-3"/>
        </w:rPr>
        <w:t>也强调了这一点，</w:t>
      </w:r>
      <w:r>
        <w:rPr>
          <w:rFonts w:ascii="SimSun" w:hAnsi="SimSun" w:eastAsia="SimSun" w:cs="SimSun"/>
          <w:sz w:val="21"/>
          <w:szCs w:val="21"/>
        </w:rPr>
        <w:t xml:space="preserve"> </w:t>
      </w:r>
      <w:r>
        <w:rPr>
          <w:rFonts w:ascii="SimSun" w:hAnsi="SimSun" w:eastAsia="SimSun" w:cs="SimSun"/>
          <w:sz w:val="21"/>
          <w:szCs w:val="21"/>
          <w:spacing w:val="-2"/>
        </w:rPr>
        <w:t>他注意到人工智能所带来的工作损失并非均衡分布，</w:t>
      </w:r>
      <w:r>
        <w:rPr>
          <w:rFonts w:ascii="SimSun" w:hAnsi="SimSun" w:eastAsia="SimSun" w:cs="SimSun"/>
          <w:sz w:val="21"/>
          <w:szCs w:val="21"/>
          <w:spacing w:val="-3"/>
        </w:rPr>
        <w:t>低工资的工作、对学历要求</w:t>
      </w:r>
      <w:r>
        <w:rPr>
          <w:rFonts w:ascii="SimSun" w:hAnsi="SimSun" w:eastAsia="SimSun" w:cs="SimSun"/>
          <w:sz w:val="21"/>
          <w:szCs w:val="21"/>
        </w:rPr>
        <w:t xml:space="preserve"> </w:t>
      </w:r>
      <w:r>
        <w:rPr>
          <w:rFonts w:ascii="SimSun" w:hAnsi="SimSun" w:eastAsia="SimSun" w:cs="SimSun"/>
          <w:sz w:val="21"/>
          <w:szCs w:val="21"/>
          <w:spacing w:val="-9"/>
        </w:rPr>
        <w:t>比较低的工作受到的冲击更大。第二，人工智能</w:t>
      </w:r>
      <w:r>
        <w:rPr>
          <w:rFonts w:ascii="SimSun" w:hAnsi="SimSun" w:eastAsia="SimSun" w:cs="SimSun"/>
          <w:sz w:val="21"/>
          <w:szCs w:val="21"/>
          <w:spacing w:val="-10"/>
        </w:rPr>
        <w:t>的发展增加了经济中的资本份额， </w:t>
      </w:r>
      <w:r>
        <w:rPr>
          <w:rFonts w:ascii="SimSun" w:hAnsi="SimSun" w:eastAsia="SimSun" w:cs="SimSun"/>
          <w:sz w:val="21"/>
          <w:szCs w:val="21"/>
        </w:rPr>
        <w:t>而这种资本份额的增加以降低劳动收入为代价</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1"/>
        </w:rPr>
        <w:t>Acemoglu    and    Restrepo,2019;   </w:t>
      </w:r>
      <w:r>
        <w:rPr>
          <w:rFonts w:ascii="Times New Roman" w:hAnsi="Times New Roman" w:eastAsia="Times New Roman" w:cs="Times New Roman"/>
          <w:sz w:val="21"/>
          <w:szCs w:val="21"/>
          <w:spacing w:val="-2"/>
        </w:rPr>
        <w:t>Sachs,2018)</w:t>
      </w:r>
      <w:r>
        <w:rPr>
          <w:rFonts w:ascii="SimSun" w:hAnsi="SimSun" w:eastAsia="SimSun" w:cs="SimSun"/>
          <w:sz w:val="21"/>
          <w:szCs w:val="21"/>
          <w:spacing w:val="-2"/>
        </w:rPr>
        <w:t>。</w:t>
      </w:r>
    </w:p>
    <w:p>
      <w:pPr>
        <w:ind w:right="415" w:firstLine="419"/>
        <w:spacing w:before="138" w:line="284" w:lineRule="auto"/>
        <w:rPr>
          <w:rFonts w:ascii="SimSun" w:hAnsi="SimSun" w:eastAsia="SimSun" w:cs="SimSun"/>
          <w:sz w:val="21"/>
          <w:szCs w:val="21"/>
        </w:rPr>
      </w:pPr>
      <w:r>
        <w:rPr>
          <w:rFonts w:ascii="SimSun" w:hAnsi="SimSun" w:eastAsia="SimSun" w:cs="SimSun"/>
          <w:sz w:val="21"/>
          <w:szCs w:val="21"/>
          <w:spacing w:val="-2"/>
        </w:rPr>
        <w:t>具体到中国情境中，</w:t>
      </w:r>
      <w:r>
        <w:rPr>
          <w:rFonts w:ascii="Times New Roman" w:hAnsi="Times New Roman" w:eastAsia="Times New Roman" w:cs="Times New Roman"/>
          <w:sz w:val="21"/>
          <w:szCs w:val="21"/>
          <w:spacing w:val="-2"/>
        </w:rPr>
        <w:t>Zhou</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2"/>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2"/>
        </w:rPr>
        <w:t>Tyers(2019)  </w:t>
      </w:r>
      <w:r>
        <w:rPr>
          <w:rFonts w:ascii="SimSun" w:hAnsi="SimSun" w:eastAsia="SimSun" w:cs="SimSun"/>
          <w:sz w:val="21"/>
          <w:szCs w:val="21"/>
          <w:spacing w:val="-2"/>
        </w:rPr>
        <w:t>研究了结构变</w:t>
      </w:r>
      <w:r>
        <w:rPr>
          <w:rFonts w:ascii="SimSun" w:hAnsi="SimSun" w:eastAsia="SimSun" w:cs="SimSun"/>
          <w:sz w:val="21"/>
          <w:szCs w:val="21"/>
          <w:spacing w:val="-3"/>
        </w:rPr>
        <w:t>化和技术变化在1994</w:t>
      </w:r>
      <w:r>
        <w:rPr>
          <w:rFonts w:ascii="SimSun" w:hAnsi="SimSun" w:eastAsia="SimSun" w:cs="SimSun"/>
          <w:sz w:val="21"/>
          <w:szCs w:val="21"/>
        </w:rPr>
        <w:t xml:space="preserve">   </w:t>
      </w:r>
      <w:r>
        <w:rPr>
          <w:rFonts w:ascii="SimSun" w:hAnsi="SimSun" w:eastAsia="SimSun" w:cs="SimSun"/>
          <w:sz w:val="21"/>
          <w:szCs w:val="21"/>
          <w:spacing w:val="-2"/>
        </w:rPr>
        <w:t>年后中国收入分配不平等中所扮演的角色。作者发现结构变化能</w:t>
      </w:r>
      <w:r>
        <w:rPr>
          <w:rFonts w:ascii="SimSun" w:hAnsi="SimSun" w:eastAsia="SimSun" w:cs="SimSun"/>
          <w:sz w:val="21"/>
          <w:szCs w:val="21"/>
          <w:spacing w:val="-3"/>
        </w:rPr>
        <w:t>解释低技能劳动</w:t>
      </w:r>
      <w:r>
        <w:rPr>
          <w:rFonts w:ascii="SimSun" w:hAnsi="SimSun" w:eastAsia="SimSun" w:cs="SimSun"/>
          <w:sz w:val="21"/>
          <w:szCs w:val="21"/>
        </w:rPr>
        <w:t xml:space="preserve">   </w:t>
      </w:r>
      <w:r>
        <w:rPr>
          <w:rFonts w:ascii="SimSun" w:hAnsi="SimSun" w:eastAsia="SimSun" w:cs="SimSun"/>
          <w:sz w:val="21"/>
          <w:szCs w:val="21"/>
          <w:spacing w:val="-5"/>
        </w:rPr>
        <w:t>份额下降的1/3。作者利用理论模型分析了实际收入不平等和生产要素丰裕度变化、</w:t>
      </w:r>
      <w:r>
        <w:rPr>
          <w:rFonts w:ascii="SimSun" w:hAnsi="SimSun" w:eastAsia="SimSun" w:cs="SimSun"/>
          <w:sz w:val="21"/>
          <w:szCs w:val="21"/>
          <w:spacing w:val="8"/>
        </w:rPr>
        <w:t xml:space="preserve"> </w:t>
      </w:r>
      <w:r>
        <w:rPr>
          <w:rFonts w:ascii="SimSun" w:hAnsi="SimSun" w:eastAsia="SimSun" w:cs="SimSun"/>
          <w:sz w:val="21"/>
          <w:szCs w:val="21"/>
          <w:spacing w:val="-2"/>
        </w:rPr>
        <w:t>全要素生产率、资本品相对成本、劳动力参与度、</w:t>
      </w:r>
      <w:r>
        <w:rPr>
          <w:rFonts w:ascii="SimSun" w:hAnsi="SimSun" w:eastAsia="SimSun" w:cs="SimSun"/>
          <w:sz w:val="21"/>
          <w:szCs w:val="21"/>
          <w:spacing w:val="-3"/>
        </w:rPr>
        <w:t>财政赤字、失业等因素的量化</w:t>
      </w:r>
      <w:r>
        <w:rPr>
          <w:rFonts w:ascii="SimSun" w:hAnsi="SimSun" w:eastAsia="SimSun" w:cs="SimSun"/>
          <w:sz w:val="21"/>
          <w:szCs w:val="21"/>
        </w:rPr>
        <w:t xml:space="preserve">   </w:t>
      </w:r>
      <w:r>
        <w:rPr>
          <w:rFonts w:ascii="SimSun" w:hAnsi="SimSun" w:eastAsia="SimSun" w:cs="SimSun"/>
          <w:sz w:val="21"/>
          <w:szCs w:val="21"/>
          <w:spacing w:val="-2"/>
        </w:rPr>
        <w:t>关系。假设最低工资法的实施导致低技能劳动力的</w:t>
      </w:r>
      <w:r>
        <w:rPr>
          <w:rFonts w:ascii="SimSun" w:hAnsi="SimSun" w:eastAsia="SimSun" w:cs="SimSun"/>
          <w:sz w:val="21"/>
          <w:szCs w:val="21"/>
          <w:spacing w:val="-3"/>
        </w:rPr>
        <w:t>工资具有向下刚性，以及政府</w:t>
      </w:r>
      <w:r>
        <w:rPr>
          <w:rFonts w:ascii="SimSun" w:hAnsi="SimSun" w:eastAsia="SimSun" w:cs="SimSun"/>
          <w:sz w:val="21"/>
          <w:szCs w:val="21"/>
        </w:rPr>
        <w:t xml:space="preserve">   </w:t>
      </w:r>
      <w:r>
        <w:rPr>
          <w:rFonts w:ascii="SimSun" w:hAnsi="SimSun" w:eastAsia="SimSun" w:cs="SimSun"/>
          <w:sz w:val="21"/>
          <w:szCs w:val="21"/>
          <w:spacing w:val="-5"/>
        </w:rPr>
        <w:t>可以通过“课税-转移”机制来提高低技能家户的福利，则人工智能的发展</w:t>
      </w:r>
      <w:r>
        <w:rPr>
          <w:rFonts w:ascii="SimSun" w:hAnsi="SimSun" w:eastAsia="SimSun" w:cs="SimSun"/>
          <w:sz w:val="21"/>
          <w:szCs w:val="21"/>
          <w:spacing w:val="-6"/>
        </w:rPr>
        <w:t>可能导</w:t>
      </w:r>
      <w:r>
        <w:rPr>
          <w:rFonts w:ascii="SimSun" w:hAnsi="SimSun" w:eastAsia="SimSun" w:cs="SimSun"/>
          <w:sz w:val="21"/>
          <w:szCs w:val="21"/>
        </w:rPr>
        <w:t xml:space="preserve">   </w:t>
      </w:r>
      <w:r>
        <w:rPr>
          <w:rFonts w:ascii="SimSun" w:hAnsi="SimSun" w:eastAsia="SimSun" w:cs="SimSun"/>
          <w:sz w:val="21"/>
          <w:szCs w:val="21"/>
          <w:spacing w:val="-2"/>
        </w:rPr>
        <w:t>致工人失业潮。当然，与其他研究的观察类似，以全要素生产率和人</w:t>
      </w:r>
      <w:r>
        <w:rPr>
          <w:rFonts w:ascii="SimSun" w:hAnsi="SimSun" w:eastAsia="SimSun" w:cs="SimSun"/>
          <w:sz w:val="21"/>
          <w:szCs w:val="21"/>
          <w:spacing w:val="-3"/>
        </w:rPr>
        <w:t>口为代表的</w:t>
      </w:r>
      <w:r>
        <w:rPr>
          <w:rFonts w:ascii="SimSun" w:hAnsi="SimSun" w:eastAsia="SimSun" w:cs="SimSun"/>
          <w:sz w:val="21"/>
          <w:szCs w:val="21"/>
        </w:rPr>
        <w:t xml:space="preserve">   </w:t>
      </w:r>
      <w:r>
        <w:rPr>
          <w:rFonts w:ascii="SimSun" w:hAnsi="SimSun" w:eastAsia="SimSun" w:cs="SimSun"/>
          <w:sz w:val="21"/>
          <w:szCs w:val="21"/>
          <w:spacing w:val="-4"/>
        </w:rPr>
        <w:t>其他生产要素的积极变动可以减轻这些不利影响。</w:t>
      </w:r>
    </w:p>
    <w:p>
      <w:pPr>
        <w:spacing w:line="284" w:lineRule="auto"/>
        <w:sectPr>
          <w:pgSz w:w="8910" w:h="13210"/>
          <w:pgMar w:top="400" w:right="300" w:bottom="0" w:left="710" w:header="0" w:footer="0" w:gutter="0"/>
        </w:sectPr>
        <w:rPr>
          <w:rFonts w:ascii="SimSun" w:hAnsi="SimSun" w:eastAsia="SimSun" w:cs="SimSun"/>
          <w:sz w:val="21"/>
          <w:szCs w:val="21"/>
        </w:rPr>
      </w:pPr>
    </w:p>
    <w:p>
      <w:pPr>
        <w:ind w:left="589"/>
        <w:spacing w:line="549" w:lineRule="exact"/>
        <w:rPr/>
      </w:pPr>
      <w:r>
        <w:drawing>
          <wp:anchor distT="0" distB="0" distL="0" distR="0" simplePos="0" relativeHeight="251721728" behindDoc="1" locked="0" layoutInCell="1" allowOverlap="1">
            <wp:simplePos x="0" y="0"/>
            <wp:positionH relativeFrom="column">
              <wp:posOffset>0</wp:posOffset>
            </wp:positionH>
            <wp:positionV relativeFrom="paragraph">
              <wp:posOffset>323790</wp:posOffset>
            </wp:positionV>
            <wp:extent cx="527028" cy="209625"/>
            <wp:effectExtent l="0" t="0" r="0" b="0"/>
            <wp:wrapNone/>
            <wp:docPr id="58" name="IM 58"/>
            <wp:cNvGraphicFramePr/>
            <a:graphic>
              <a:graphicData uri="http://schemas.openxmlformats.org/drawingml/2006/picture">
                <pic:pic>
                  <pic:nvPicPr>
                    <pic:cNvPr id="58" name="IM 58"/>
                    <pic:cNvPicPr/>
                  </pic:nvPicPr>
                  <pic:blipFill>
                    <a:blip r:embed="rId37"/>
                    <a:stretch>
                      <a:fillRect/>
                    </a:stretch>
                  </pic:blipFill>
                  <pic:spPr>
                    <a:xfrm rot="0">
                      <a:off x="0" y="0"/>
                      <a:ext cx="527028" cy="209625"/>
                    </a:xfrm>
                    <a:prstGeom prst="rect">
                      <a:avLst/>
                    </a:prstGeom>
                  </pic:spPr>
                </pic:pic>
              </a:graphicData>
            </a:graphic>
          </wp:anchor>
        </w:drawing>
      </w:r>
      <w:r>
        <w:rPr>
          <w:position w:val="-11"/>
        </w:rPr>
        <w:drawing>
          <wp:inline distT="0" distB="0" distL="0" distR="0">
            <wp:extent cx="6393" cy="349206"/>
            <wp:effectExtent l="0" t="0" r="0" b="0"/>
            <wp:docPr id="60" name="IM 60"/>
            <wp:cNvGraphicFramePr/>
            <a:graphic>
              <a:graphicData uri="http://schemas.openxmlformats.org/drawingml/2006/picture">
                <pic:pic>
                  <pic:nvPicPr>
                    <pic:cNvPr id="60" name="IM 60"/>
                    <pic:cNvPicPr/>
                  </pic:nvPicPr>
                  <pic:blipFill>
                    <a:blip r:embed="rId38"/>
                    <a:stretch>
                      <a:fillRect/>
                    </a:stretch>
                  </pic:blipFill>
                  <pic:spPr>
                    <a:xfrm rot="0">
                      <a:off x="0" y="0"/>
                      <a:ext cx="6393" cy="349206"/>
                    </a:xfrm>
                    <a:prstGeom prst="rect">
                      <a:avLst/>
                    </a:prstGeom>
                  </pic:spPr>
                </pic:pic>
              </a:graphicData>
            </a:graphic>
          </wp:inline>
        </w:drawing>
      </w:r>
    </w:p>
    <w:p>
      <w:pPr>
        <w:ind w:left="170"/>
        <w:spacing w:before="49" w:line="223" w:lineRule="auto"/>
        <w:rPr>
          <w:rFonts w:ascii="STXinwei" w:hAnsi="STXinwei" w:eastAsia="STXinwei" w:cs="STXinwei"/>
          <w:sz w:val="18"/>
          <w:szCs w:val="18"/>
        </w:rPr>
      </w:pPr>
      <w:r>
        <w:rPr>
          <w:rFonts w:ascii="SimSun" w:hAnsi="SimSun" w:eastAsia="SimSun" w:cs="SimSun"/>
          <w:sz w:val="14"/>
          <w:szCs w:val="14"/>
          <w:spacing w:val="2"/>
          <w:position w:val="-2"/>
        </w:rPr>
        <w:t>18         </w:t>
      </w:r>
      <w:r>
        <w:rPr>
          <w:rFonts w:ascii="STXinwei" w:hAnsi="STXinwei" w:eastAsia="STXinwei" w:cs="STXinwei"/>
          <w:sz w:val="18"/>
          <w:szCs w:val="18"/>
          <w:b/>
          <w:bCs/>
          <w:spacing w:val="2"/>
        </w:rPr>
        <w:t>数字化转型、产业升级与中等收入群体</w:t>
      </w:r>
    </w:p>
    <w:p>
      <w:pPr>
        <w:pStyle w:val="BodyText"/>
        <w:spacing w:line="310" w:lineRule="auto"/>
        <w:rPr/>
      </w:pPr>
      <w:r/>
    </w:p>
    <w:p>
      <w:pPr>
        <w:pStyle w:val="BodyText"/>
        <w:spacing w:line="310" w:lineRule="auto"/>
        <w:rPr/>
      </w:pPr>
      <w:r/>
    </w:p>
    <w:p>
      <w:pPr>
        <w:ind w:left="2784"/>
        <w:spacing w:before="91" w:line="222" w:lineRule="auto"/>
        <w:rPr>
          <w:rFonts w:ascii="SimHei" w:hAnsi="SimHei" w:eastAsia="SimHei" w:cs="SimHei"/>
          <w:sz w:val="28"/>
          <w:szCs w:val="28"/>
        </w:rPr>
      </w:pPr>
      <w:r>
        <w:rPr>
          <w:rFonts w:ascii="SimHei" w:hAnsi="SimHei" w:eastAsia="SimHei" w:cs="SimHei"/>
          <w:sz w:val="28"/>
          <w:szCs w:val="28"/>
          <w:b/>
          <w:bCs/>
          <w:spacing w:val="-1"/>
        </w:rPr>
        <w:t>第四节</w:t>
      </w:r>
      <w:r>
        <w:rPr>
          <w:rFonts w:ascii="SimHei" w:hAnsi="SimHei" w:eastAsia="SimHei" w:cs="SimHei"/>
          <w:sz w:val="28"/>
          <w:szCs w:val="28"/>
          <w:spacing w:val="-1"/>
        </w:rPr>
        <w:t xml:space="preserve">  </w:t>
      </w:r>
      <w:r>
        <w:rPr>
          <w:rFonts w:ascii="SimHei" w:hAnsi="SimHei" w:eastAsia="SimHei" w:cs="SimHei"/>
          <w:sz w:val="28"/>
          <w:szCs w:val="28"/>
          <w:b/>
          <w:bCs/>
          <w:spacing w:val="-1"/>
        </w:rPr>
        <w:t>既有研究评述</w:t>
      </w:r>
    </w:p>
    <w:p>
      <w:pPr>
        <w:pStyle w:val="BodyText"/>
        <w:spacing w:line="266" w:lineRule="auto"/>
        <w:rPr/>
      </w:pPr>
      <w:r/>
    </w:p>
    <w:p>
      <w:pPr>
        <w:ind w:left="550" w:firstLine="409"/>
        <w:spacing w:before="68" w:line="266" w:lineRule="auto"/>
        <w:rPr>
          <w:rFonts w:ascii="SimSun" w:hAnsi="SimSun" w:eastAsia="SimSun" w:cs="SimSun"/>
          <w:sz w:val="21"/>
          <w:szCs w:val="21"/>
        </w:rPr>
      </w:pPr>
      <w:r>
        <w:rPr>
          <w:rFonts w:ascii="SimSun" w:hAnsi="SimSun" w:eastAsia="SimSun" w:cs="SimSun"/>
          <w:sz w:val="21"/>
          <w:szCs w:val="21"/>
          <w:spacing w:val="-3"/>
        </w:rPr>
        <w:t>上述文献综述表明，国内外学者对于中等收入群体、产业升级、人工智能的</w:t>
      </w:r>
      <w:r>
        <w:rPr>
          <w:rFonts w:ascii="SimSun" w:hAnsi="SimSun" w:eastAsia="SimSun" w:cs="SimSun"/>
          <w:sz w:val="21"/>
          <w:szCs w:val="21"/>
          <w:spacing w:val="2"/>
        </w:rPr>
        <w:t xml:space="preserve">  </w:t>
      </w:r>
      <w:r>
        <w:rPr>
          <w:rFonts w:ascii="SimSun" w:hAnsi="SimSun" w:eastAsia="SimSun" w:cs="SimSun"/>
          <w:sz w:val="21"/>
          <w:szCs w:val="21"/>
          <w:spacing w:val="-2"/>
        </w:rPr>
        <w:t>经济社会影响等方面均做了大量富有启发意义的研究。但是，对于如何将扩大中 </w:t>
      </w:r>
      <w:r>
        <w:rPr>
          <w:rFonts w:ascii="SimSun" w:hAnsi="SimSun" w:eastAsia="SimSun" w:cs="SimSun"/>
          <w:sz w:val="21"/>
          <w:szCs w:val="21"/>
          <w:spacing w:val="-5"/>
        </w:rPr>
        <w:t>等收入群体与产业升级协同起来这个重大战略问题，现有的研究尚</w:t>
      </w:r>
      <w:r>
        <w:rPr>
          <w:rFonts w:ascii="SimSun" w:hAnsi="SimSun" w:eastAsia="SimSun" w:cs="SimSun"/>
          <w:sz w:val="21"/>
          <w:szCs w:val="21"/>
          <w:spacing w:val="-6"/>
        </w:rPr>
        <w:t>存在一些短板。</w:t>
      </w:r>
    </w:p>
    <w:p>
      <w:pPr>
        <w:ind w:left="550" w:right="95" w:firstLine="409"/>
        <w:spacing w:before="91" w:line="267" w:lineRule="auto"/>
        <w:rPr>
          <w:rFonts w:ascii="SimSun" w:hAnsi="SimSun" w:eastAsia="SimSun" w:cs="SimSun"/>
          <w:sz w:val="21"/>
          <w:szCs w:val="21"/>
        </w:rPr>
      </w:pPr>
      <w:r>
        <w:rPr>
          <w:rFonts w:ascii="SimSun" w:hAnsi="SimSun" w:eastAsia="SimSun" w:cs="SimSun"/>
          <w:sz w:val="21"/>
          <w:szCs w:val="21"/>
          <w:spacing w:val="-2"/>
        </w:rPr>
        <w:t>第一，中等收入群体和产业升级在现有文献中的联系并不密切</w:t>
      </w:r>
      <w:r>
        <w:rPr>
          <w:rFonts w:ascii="SimSun" w:hAnsi="SimSun" w:eastAsia="SimSun" w:cs="SimSun"/>
          <w:sz w:val="21"/>
          <w:szCs w:val="21"/>
          <w:spacing w:val="-3"/>
        </w:rPr>
        <w:t>，仅有少数学</w:t>
      </w:r>
      <w:r>
        <w:rPr>
          <w:rFonts w:ascii="SimSun" w:hAnsi="SimSun" w:eastAsia="SimSun" w:cs="SimSun"/>
          <w:sz w:val="21"/>
          <w:szCs w:val="21"/>
        </w:rPr>
        <w:t xml:space="preserve"> </w:t>
      </w:r>
      <w:r>
        <w:rPr>
          <w:rFonts w:ascii="SimSun" w:hAnsi="SimSun" w:eastAsia="SimSun" w:cs="SimSun"/>
          <w:sz w:val="21"/>
          <w:szCs w:val="21"/>
          <w:spacing w:val="1"/>
        </w:rPr>
        <w:t>者将其放在一个统一的框架下进行分析。此外，在新技术(如人工智能</w:t>
      </w:r>
      <w:r>
        <w:rPr>
          <w:rFonts w:ascii="SimSun" w:hAnsi="SimSun" w:eastAsia="SimSun" w:cs="SimSun"/>
          <w:sz w:val="21"/>
          <w:szCs w:val="21"/>
        </w:rPr>
        <w:t>、工业机 </w:t>
      </w:r>
      <w:r>
        <w:rPr>
          <w:rFonts w:ascii="SimSun" w:hAnsi="SimSun" w:eastAsia="SimSun" w:cs="SimSun"/>
          <w:sz w:val="21"/>
          <w:szCs w:val="21"/>
        </w:rPr>
        <w:t>器人)冲击之下，产业结构、就业结构、收入结构、消费结构之间会如何联动，</w:t>
      </w:r>
      <w:r>
        <w:rPr>
          <w:rFonts w:ascii="SimSun" w:hAnsi="SimSun" w:eastAsia="SimSun" w:cs="SimSun"/>
          <w:sz w:val="21"/>
          <w:szCs w:val="21"/>
          <w:spacing w:val="8"/>
        </w:rPr>
        <w:t xml:space="preserve"> </w:t>
      </w:r>
      <w:r>
        <w:rPr>
          <w:rFonts w:ascii="SimSun" w:hAnsi="SimSun" w:eastAsia="SimSun" w:cs="SimSun"/>
          <w:sz w:val="21"/>
          <w:szCs w:val="21"/>
          <w:spacing w:val="-2"/>
        </w:rPr>
        <w:t>则更是有待发掘的空白地带。由于学者尚未就中等收入群体本身的定义、测</w:t>
      </w:r>
      <w:r>
        <w:rPr>
          <w:rFonts w:ascii="SimSun" w:hAnsi="SimSun" w:eastAsia="SimSun" w:cs="SimSun"/>
          <w:sz w:val="21"/>
          <w:szCs w:val="21"/>
          <w:spacing w:val="-3"/>
        </w:rPr>
        <w:t>度形</w:t>
      </w:r>
      <w:r>
        <w:rPr>
          <w:rFonts w:ascii="SimSun" w:hAnsi="SimSun" w:eastAsia="SimSun" w:cs="SimSun"/>
          <w:sz w:val="21"/>
          <w:szCs w:val="21"/>
        </w:rPr>
        <w:t xml:space="preserve"> </w:t>
      </w:r>
      <w:r>
        <w:rPr>
          <w:rFonts w:ascii="SimSun" w:hAnsi="SimSun" w:eastAsia="SimSun" w:cs="SimSun"/>
          <w:sz w:val="21"/>
          <w:szCs w:val="21"/>
          <w:spacing w:val="-4"/>
        </w:rPr>
        <w:t>成共识，上述问题的研究难度被进一步放大。</w:t>
      </w:r>
    </w:p>
    <w:p>
      <w:pPr>
        <w:ind w:left="550" w:right="91" w:firstLine="409"/>
        <w:spacing w:before="111" w:line="271" w:lineRule="auto"/>
        <w:rPr>
          <w:rFonts w:ascii="SimSun" w:hAnsi="SimSun" w:eastAsia="SimSun" w:cs="SimSun"/>
          <w:sz w:val="21"/>
          <w:szCs w:val="21"/>
        </w:rPr>
      </w:pPr>
      <w:r>
        <w:rPr>
          <w:rFonts w:ascii="SimSun" w:hAnsi="SimSun" w:eastAsia="SimSun" w:cs="SimSun"/>
          <w:sz w:val="21"/>
          <w:szCs w:val="21"/>
          <w:spacing w:val="-2"/>
        </w:rPr>
        <w:t>第二，虽然相关文献讨论了人工智能对产业结构转型升级和要素收入分配格</w:t>
      </w:r>
      <w:r>
        <w:rPr>
          <w:rFonts w:ascii="SimSun" w:hAnsi="SimSun" w:eastAsia="SimSun" w:cs="SimSun"/>
          <w:sz w:val="21"/>
          <w:szCs w:val="21"/>
          <w:spacing w:val="3"/>
        </w:rPr>
        <w:t xml:space="preserve"> </w:t>
      </w:r>
      <w:r>
        <w:rPr>
          <w:rFonts w:ascii="SimSun" w:hAnsi="SimSun" w:eastAsia="SimSun" w:cs="SimSun"/>
          <w:sz w:val="21"/>
          <w:szCs w:val="21"/>
          <w:spacing w:val="-2"/>
        </w:rPr>
        <w:t>局的影响，但现有研究结果只是取决于不同部门在人工智能产出弹性和人工智能</w:t>
      </w:r>
      <w:r>
        <w:rPr>
          <w:rFonts w:ascii="SimSun" w:hAnsi="SimSun" w:eastAsia="SimSun" w:cs="SimSun"/>
          <w:sz w:val="21"/>
          <w:szCs w:val="21"/>
        </w:rPr>
        <w:t xml:space="preserve"> </w:t>
      </w:r>
      <w:r>
        <w:rPr>
          <w:rFonts w:ascii="SimSun" w:hAnsi="SimSun" w:eastAsia="SimSun" w:cs="SimSun"/>
          <w:sz w:val="21"/>
          <w:szCs w:val="21"/>
          <w:spacing w:val="-2"/>
        </w:rPr>
        <w:t>与传统生产方式的替代弹性上的差别。另有部分文献忽略了劳动力之间技能的差</w:t>
      </w:r>
      <w:r>
        <w:rPr>
          <w:rFonts w:ascii="SimSun" w:hAnsi="SimSun" w:eastAsia="SimSun" w:cs="SimSun"/>
          <w:sz w:val="21"/>
          <w:szCs w:val="21"/>
        </w:rPr>
        <w:t xml:space="preserve"> </w:t>
      </w:r>
      <w:r>
        <w:rPr>
          <w:rFonts w:ascii="SimSun" w:hAnsi="SimSun" w:eastAsia="SimSun" w:cs="SimSun"/>
          <w:sz w:val="21"/>
          <w:szCs w:val="21"/>
          <w:spacing w:val="-2"/>
        </w:rPr>
        <w:t>别，也忽视了人工智能资本积累的动态影响。但人工智能资本积累显然会</w:t>
      </w:r>
      <w:r>
        <w:rPr>
          <w:rFonts w:ascii="SimSun" w:hAnsi="SimSun" w:eastAsia="SimSun" w:cs="SimSun"/>
          <w:sz w:val="21"/>
          <w:szCs w:val="21"/>
          <w:spacing w:val="-3"/>
        </w:rPr>
        <w:t>影响其</w:t>
      </w:r>
      <w:r>
        <w:rPr>
          <w:rFonts w:ascii="SimSun" w:hAnsi="SimSun" w:eastAsia="SimSun" w:cs="SimSun"/>
          <w:sz w:val="21"/>
          <w:szCs w:val="21"/>
        </w:rPr>
        <w:t xml:space="preserve"> </w:t>
      </w:r>
      <w:r>
        <w:rPr>
          <w:rFonts w:ascii="SimSun" w:hAnsi="SimSun" w:eastAsia="SimSun" w:cs="SimSun"/>
          <w:sz w:val="21"/>
          <w:szCs w:val="21"/>
          <w:spacing w:val="-2"/>
        </w:rPr>
        <w:t>相对于不同技能水平的劳动要素的相对价格，进而影响劳动需求。此外，资本积</w:t>
      </w:r>
      <w:r>
        <w:rPr>
          <w:rFonts w:ascii="SimSun" w:hAnsi="SimSun" w:eastAsia="SimSun" w:cs="SimSun"/>
          <w:sz w:val="21"/>
          <w:szCs w:val="21"/>
          <w:spacing w:val="2"/>
        </w:rPr>
        <w:t xml:space="preserve"> </w:t>
      </w:r>
      <w:r>
        <w:rPr>
          <w:rFonts w:ascii="SimSun" w:hAnsi="SimSun" w:eastAsia="SimSun" w:cs="SimSun"/>
          <w:sz w:val="21"/>
          <w:szCs w:val="21"/>
          <w:spacing w:val="-7"/>
        </w:rPr>
        <w:t>累的增加也会增加对劳动的需求。</w:t>
      </w:r>
    </w:p>
    <w:p>
      <w:pPr>
        <w:ind w:left="550" w:right="82" w:firstLine="409"/>
        <w:spacing w:before="140" w:line="262" w:lineRule="auto"/>
        <w:jc w:val="both"/>
        <w:rPr>
          <w:rFonts w:ascii="SimSun" w:hAnsi="SimSun" w:eastAsia="SimSun" w:cs="SimSun"/>
          <w:sz w:val="21"/>
          <w:szCs w:val="21"/>
        </w:rPr>
      </w:pPr>
      <w:r>
        <w:rPr>
          <w:rFonts w:ascii="SimSun" w:hAnsi="SimSun" w:eastAsia="SimSun" w:cs="SimSun"/>
          <w:sz w:val="21"/>
          <w:szCs w:val="21"/>
          <w:spacing w:val="-2"/>
        </w:rPr>
        <w:t>第三，现有文献还在一定程度上忽略了部门之间生产率的差异对决定是否使</w:t>
      </w:r>
      <w:r>
        <w:rPr>
          <w:rFonts w:ascii="SimSun" w:hAnsi="SimSun" w:eastAsia="SimSun" w:cs="SimSun"/>
          <w:sz w:val="21"/>
          <w:szCs w:val="21"/>
          <w:spacing w:val="5"/>
        </w:rPr>
        <w:t xml:space="preserve"> </w:t>
      </w:r>
      <w:r>
        <w:rPr>
          <w:rFonts w:ascii="SimSun" w:hAnsi="SimSun" w:eastAsia="SimSun" w:cs="SimSun"/>
          <w:sz w:val="21"/>
          <w:szCs w:val="21"/>
          <w:spacing w:val="-2"/>
        </w:rPr>
        <w:t>用人工智能进行生产的影响。人工智能技术推广应用后，会导致社会整体生</w:t>
      </w:r>
      <w:r>
        <w:rPr>
          <w:rFonts w:ascii="SimSun" w:hAnsi="SimSun" w:eastAsia="SimSun" w:cs="SimSun"/>
          <w:sz w:val="21"/>
          <w:szCs w:val="21"/>
          <w:spacing w:val="-3"/>
        </w:rPr>
        <w:t>产率</w:t>
      </w:r>
      <w:r>
        <w:rPr>
          <w:rFonts w:ascii="SimSun" w:hAnsi="SimSun" w:eastAsia="SimSun" w:cs="SimSun"/>
          <w:sz w:val="21"/>
          <w:szCs w:val="21"/>
        </w:rPr>
        <w:t xml:space="preserve"> </w:t>
      </w:r>
      <w:r>
        <w:rPr>
          <w:rFonts w:ascii="SimSun" w:hAnsi="SimSun" w:eastAsia="SimSun" w:cs="SimSun"/>
          <w:sz w:val="21"/>
          <w:szCs w:val="21"/>
          <w:spacing w:val="-2"/>
        </w:rPr>
        <w:t>提高，从而提高国民收入，这又会进一步提升对人工智能技术的需求，在生产中</w:t>
      </w:r>
      <w:r>
        <w:rPr>
          <w:rFonts w:ascii="SimSun" w:hAnsi="SimSun" w:eastAsia="SimSun" w:cs="SimSun"/>
          <w:sz w:val="21"/>
          <w:szCs w:val="21"/>
          <w:spacing w:val="11"/>
        </w:rPr>
        <w:t xml:space="preserve"> </w:t>
      </w:r>
      <w:r>
        <w:rPr>
          <w:rFonts w:ascii="SimSun" w:hAnsi="SimSun" w:eastAsia="SimSun" w:cs="SimSun"/>
          <w:sz w:val="21"/>
          <w:szCs w:val="21"/>
          <w:spacing w:val="-2"/>
        </w:rPr>
        <w:t>与人工智能互补的劳动需求也会增加。要充分评估人工智能的经济社会影响，需</w:t>
      </w:r>
      <w:r>
        <w:rPr>
          <w:rFonts w:ascii="SimSun" w:hAnsi="SimSun" w:eastAsia="SimSun" w:cs="SimSun"/>
          <w:sz w:val="21"/>
          <w:szCs w:val="21"/>
          <w:spacing w:val="1"/>
        </w:rPr>
        <w:t xml:space="preserve"> </w:t>
      </w:r>
      <w:r>
        <w:rPr>
          <w:rFonts w:ascii="SimSun" w:hAnsi="SimSun" w:eastAsia="SimSun" w:cs="SimSun"/>
          <w:sz w:val="21"/>
          <w:szCs w:val="21"/>
          <w:spacing w:val="-5"/>
        </w:rPr>
        <w:t>要将上述一般均衡效应考虑在内。</w:t>
      </w:r>
    </w:p>
    <w:p>
      <w:pPr>
        <w:ind w:left="550" w:right="86" w:firstLine="409"/>
        <w:spacing w:before="132" w:line="265" w:lineRule="auto"/>
        <w:rPr>
          <w:rFonts w:ascii="SimSun" w:hAnsi="SimSun" w:eastAsia="SimSun" w:cs="SimSun"/>
          <w:sz w:val="21"/>
          <w:szCs w:val="21"/>
        </w:rPr>
      </w:pPr>
      <w:r>
        <w:rPr>
          <w:rFonts w:ascii="SimSun" w:hAnsi="SimSun" w:eastAsia="SimSun" w:cs="SimSun"/>
          <w:sz w:val="21"/>
          <w:szCs w:val="21"/>
          <w:spacing w:val="-3"/>
        </w:rPr>
        <w:t>第四，现有文献没有考虑人工智能推广普及后各部门产品相对价格的变化。</w:t>
      </w:r>
      <w:r>
        <w:rPr>
          <w:rFonts w:ascii="SimSun" w:hAnsi="SimSun" w:eastAsia="SimSun" w:cs="SimSun"/>
          <w:sz w:val="21"/>
          <w:szCs w:val="21"/>
          <w:spacing w:val="12"/>
        </w:rPr>
        <w:t xml:space="preserve"> </w:t>
      </w:r>
      <w:r>
        <w:rPr>
          <w:rFonts w:ascii="SimSun" w:hAnsi="SimSun" w:eastAsia="SimSun" w:cs="SimSun"/>
          <w:sz w:val="21"/>
          <w:szCs w:val="21"/>
          <w:spacing w:val="-2"/>
        </w:rPr>
        <w:t>产品市场相对价格的变化会直接改变针对各部门产品的需求，而这种需求变动则</w:t>
      </w:r>
      <w:r>
        <w:rPr>
          <w:rFonts w:ascii="SimSun" w:hAnsi="SimSun" w:eastAsia="SimSun" w:cs="SimSun"/>
          <w:sz w:val="21"/>
          <w:szCs w:val="21"/>
          <w:spacing w:val="7"/>
        </w:rPr>
        <w:t xml:space="preserve"> </w:t>
      </w:r>
      <w:r>
        <w:rPr>
          <w:rFonts w:ascii="SimSun" w:hAnsi="SimSun" w:eastAsia="SimSun" w:cs="SimSun"/>
          <w:sz w:val="21"/>
          <w:szCs w:val="21"/>
          <w:spacing w:val="-2"/>
        </w:rPr>
        <w:t>将诱发新一轮的产业结构调整与转型。在评估人工智能影响的过程中，需要统筹</w:t>
      </w:r>
      <w:r>
        <w:rPr>
          <w:rFonts w:ascii="SimSun" w:hAnsi="SimSun" w:eastAsia="SimSun" w:cs="SimSun"/>
          <w:sz w:val="21"/>
          <w:szCs w:val="21"/>
          <w:spacing w:val="1"/>
        </w:rPr>
        <w:t xml:space="preserve"> </w:t>
      </w:r>
      <w:r>
        <w:rPr>
          <w:rFonts w:ascii="SimSun" w:hAnsi="SimSun" w:eastAsia="SimSun" w:cs="SimSun"/>
          <w:sz w:val="21"/>
          <w:szCs w:val="21"/>
          <w:spacing w:val="-3"/>
        </w:rPr>
        <w:t>考虑其生产率效应与调结构效应，进而得出</w:t>
      </w:r>
      <w:r>
        <w:rPr>
          <w:rFonts w:ascii="SimSun" w:hAnsi="SimSun" w:eastAsia="SimSun" w:cs="SimSun"/>
          <w:sz w:val="21"/>
          <w:szCs w:val="21"/>
          <w:spacing w:val="-4"/>
        </w:rPr>
        <w:t>更为完善、全面的总体性评估。</w:t>
      </w:r>
    </w:p>
    <w:p>
      <w:pPr>
        <w:pStyle w:val="BodyText"/>
        <w:spacing w:line="293" w:lineRule="auto"/>
        <w:rPr/>
      </w:pPr>
      <w:r/>
    </w:p>
    <w:p>
      <w:pPr>
        <w:ind w:left="5569"/>
        <w:spacing w:before="69" w:line="219" w:lineRule="auto"/>
        <w:rPr>
          <w:rFonts w:ascii="SimSun" w:hAnsi="SimSun" w:eastAsia="SimSun" w:cs="SimSun"/>
          <w:sz w:val="21"/>
          <w:szCs w:val="21"/>
        </w:rPr>
      </w:pPr>
      <w:r>
        <w:rPr>
          <w:rFonts w:ascii="SimSun" w:hAnsi="SimSun" w:eastAsia="SimSun" w:cs="SimSun"/>
          <w:sz w:val="21"/>
          <w:szCs w:val="21"/>
          <w:spacing w:val="-1"/>
        </w:rPr>
        <w:t>执笔人：曹光宇、刘蓝予</w:t>
      </w:r>
    </w:p>
    <w:p>
      <w:pPr>
        <w:spacing w:line="219" w:lineRule="auto"/>
        <w:sectPr>
          <w:pgSz w:w="8910" w:h="13210"/>
          <w:pgMar w:top="10" w:right="655" w:bottom="0" w:left="330" w:header="0" w:footer="0" w:gutter="0"/>
        </w:sectPr>
        <w:rPr>
          <w:rFonts w:ascii="SimSun" w:hAnsi="SimSun" w:eastAsia="SimSun" w:cs="SimSun"/>
          <w:sz w:val="21"/>
          <w:szCs w:val="21"/>
        </w:rPr>
      </w:pPr>
    </w:p>
    <w:p>
      <w:pPr>
        <w:pStyle w:val="BodyText"/>
        <w:spacing w:line="296" w:lineRule="auto"/>
        <w:rPr/>
      </w:pPr>
      <w:r>
        <w:drawing>
          <wp:anchor distT="0" distB="0" distL="0" distR="0" simplePos="0" relativeHeight="251725824" behindDoc="0" locked="0" layoutInCell="0" allowOverlap="1">
            <wp:simplePos x="0" y="0"/>
            <wp:positionH relativeFrom="page">
              <wp:posOffset>431807</wp:posOffset>
            </wp:positionH>
            <wp:positionV relativeFrom="page">
              <wp:posOffset>1581118</wp:posOffset>
            </wp:positionV>
            <wp:extent cx="1416046" cy="6375"/>
            <wp:effectExtent l="0" t="0" r="0" b="0"/>
            <wp:wrapNone/>
            <wp:docPr id="62" name="IM 62"/>
            <wp:cNvGraphicFramePr/>
            <a:graphic>
              <a:graphicData uri="http://schemas.openxmlformats.org/drawingml/2006/picture">
                <pic:pic>
                  <pic:nvPicPr>
                    <pic:cNvPr id="62" name="IM 62"/>
                    <pic:cNvPicPr/>
                  </pic:nvPicPr>
                  <pic:blipFill>
                    <a:blip r:embed="rId39"/>
                    <a:stretch>
                      <a:fillRect/>
                    </a:stretch>
                  </pic:blipFill>
                  <pic:spPr>
                    <a:xfrm rot="0">
                      <a:off x="0" y="0"/>
                      <a:ext cx="1416046" cy="6375"/>
                    </a:xfrm>
                    <a:prstGeom prst="rect">
                      <a:avLst/>
                    </a:prstGeom>
                  </pic:spPr>
                </pic:pic>
              </a:graphicData>
            </a:graphic>
          </wp:anchor>
        </w:drawing>
      </w:r>
      <w:r>
        <w:drawing>
          <wp:anchor distT="0" distB="0" distL="0" distR="0" simplePos="0" relativeHeight="251724800" behindDoc="0" locked="0" layoutInCell="0" allowOverlap="1">
            <wp:simplePos x="0" y="0"/>
            <wp:positionH relativeFrom="page">
              <wp:posOffset>438143</wp:posOffset>
            </wp:positionH>
            <wp:positionV relativeFrom="page">
              <wp:posOffset>7937475</wp:posOffset>
            </wp:positionV>
            <wp:extent cx="1854191" cy="6375"/>
            <wp:effectExtent l="0" t="0" r="0" b="0"/>
            <wp:wrapNone/>
            <wp:docPr id="64" name="IM 64"/>
            <wp:cNvGraphicFramePr/>
            <a:graphic>
              <a:graphicData uri="http://schemas.openxmlformats.org/drawingml/2006/picture">
                <pic:pic>
                  <pic:nvPicPr>
                    <pic:cNvPr id="64" name="IM 64"/>
                    <pic:cNvPicPr/>
                  </pic:nvPicPr>
                  <pic:blipFill>
                    <a:blip r:embed="rId40"/>
                    <a:stretch>
                      <a:fillRect/>
                    </a:stretch>
                  </pic:blipFill>
                  <pic:spPr>
                    <a:xfrm rot="0">
                      <a:off x="0" y="0"/>
                      <a:ext cx="1854191" cy="6375"/>
                    </a:xfrm>
                    <a:prstGeom prst="rect">
                      <a:avLst/>
                    </a:prstGeom>
                  </pic:spPr>
                </pic:pic>
              </a:graphicData>
            </a:graphic>
          </wp:anchor>
        </w:drawing>
      </w:r>
      <w:r/>
    </w:p>
    <w:p>
      <w:pPr>
        <w:pStyle w:val="BodyText"/>
        <w:spacing w:line="296" w:lineRule="auto"/>
        <w:rPr/>
      </w:pPr>
      <w:r/>
    </w:p>
    <w:p>
      <w:pPr>
        <w:pStyle w:val="BodyText"/>
        <w:spacing w:line="297" w:lineRule="auto"/>
        <w:rPr/>
      </w:pPr>
      <w:r/>
    </w:p>
    <w:p>
      <w:pPr>
        <w:pStyle w:val="BodyText"/>
        <w:spacing w:line="297" w:lineRule="auto"/>
        <w:rPr/>
      </w:pPr>
      <w:r/>
    </w:p>
    <w:p>
      <w:pPr>
        <w:ind w:left="85"/>
        <w:spacing w:before="124" w:line="219" w:lineRule="auto"/>
        <w:rPr>
          <w:rFonts w:ascii="SimSun" w:hAnsi="SimSun" w:eastAsia="SimSun" w:cs="SimSun"/>
          <w:sz w:val="38"/>
          <w:szCs w:val="38"/>
        </w:rPr>
      </w:pPr>
      <w:r>
        <w:drawing>
          <wp:anchor distT="0" distB="0" distL="0" distR="0" simplePos="0" relativeHeight="251726848" behindDoc="0" locked="0" layoutInCell="1" allowOverlap="1">
            <wp:simplePos x="0" y="0"/>
            <wp:positionH relativeFrom="column">
              <wp:posOffset>330191</wp:posOffset>
            </wp:positionH>
            <wp:positionV relativeFrom="paragraph">
              <wp:posOffset>-104219</wp:posOffset>
            </wp:positionV>
            <wp:extent cx="571499" cy="609581"/>
            <wp:effectExtent l="0" t="0" r="0" b="0"/>
            <wp:wrapNone/>
            <wp:docPr id="66" name="IM 66"/>
            <wp:cNvGraphicFramePr/>
            <a:graphic>
              <a:graphicData uri="http://schemas.openxmlformats.org/drawingml/2006/picture">
                <pic:pic>
                  <pic:nvPicPr>
                    <pic:cNvPr id="66" name="IM 66"/>
                    <pic:cNvPicPr/>
                  </pic:nvPicPr>
                  <pic:blipFill>
                    <a:blip r:embed="rId41"/>
                    <a:stretch>
                      <a:fillRect/>
                    </a:stretch>
                  </pic:blipFill>
                  <pic:spPr>
                    <a:xfrm rot="0">
                      <a:off x="0" y="0"/>
                      <a:ext cx="571499" cy="609581"/>
                    </a:xfrm>
                    <a:prstGeom prst="rect">
                      <a:avLst/>
                    </a:prstGeom>
                  </pic:spPr>
                </pic:pic>
              </a:graphicData>
            </a:graphic>
          </wp:anchor>
        </w:drawing>
      </w:r>
      <w:r>
        <w:rPr>
          <w:rFonts w:ascii="SimSun" w:hAnsi="SimSun" w:eastAsia="SimSun" w:cs="SimSun"/>
          <w:sz w:val="38"/>
          <w:szCs w:val="38"/>
          <w:b/>
          <w:bCs/>
          <w:spacing w:val="-11"/>
        </w:rPr>
        <w:t>第</w:t>
      </w:r>
      <w:r>
        <w:rPr>
          <w:rFonts w:ascii="SimSun" w:hAnsi="SimSun" w:eastAsia="SimSun" w:cs="SimSun"/>
          <w:sz w:val="38"/>
          <w:szCs w:val="38"/>
          <w:spacing w:val="-39"/>
        </w:rPr>
        <w:t xml:space="preserve"> </w:t>
      </w:r>
      <w:r>
        <w:rPr>
          <w:rFonts w:ascii="SimSun" w:hAnsi="SimSun" w:eastAsia="SimSun" w:cs="SimSun"/>
          <w:sz w:val="38"/>
          <w:szCs w:val="38"/>
          <w:b/>
          <w:bCs/>
          <w:spacing w:val="-11"/>
        </w:rPr>
        <w:t>(三</w:t>
      </w:r>
      <w:r>
        <w:rPr>
          <w:rFonts w:ascii="SimSun" w:hAnsi="SimSun" w:eastAsia="SimSun" w:cs="SimSun"/>
          <w:sz w:val="38"/>
          <w:szCs w:val="38"/>
          <w:spacing w:val="166"/>
        </w:rPr>
        <w:t xml:space="preserve"> </w:t>
      </w:r>
      <w:r>
        <w:rPr>
          <w:rFonts w:ascii="SimSun" w:hAnsi="SimSun" w:eastAsia="SimSun" w:cs="SimSun"/>
          <w:sz w:val="38"/>
          <w:szCs w:val="38"/>
          <w:b/>
          <w:bCs/>
          <w:spacing w:val="-11"/>
        </w:rPr>
        <w:t>章</w:t>
      </w:r>
    </w:p>
    <w:p>
      <w:pPr>
        <w:pStyle w:val="BodyText"/>
        <w:spacing w:line="282" w:lineRule="auto"/>
        <w:rPr/>
      </w:pPr>
      <w:r/>
    </w:p>
    <w:p>
      <w:pPr>
        <w:pStyle w:val="BodyText"/>
        <w:spacing w:line="282" w:lineRule="auto"/>
        <w:rPr/>
      </w:pPr>
      <w:r/>
    </w:p>
    <w:p>
      <w:pPr>
        <w:ind w:left="2685"/>
        <w:spacing w:before="124" w:line="219" w:lineRule="auto"/>
        <w:rPr>
          <w:rFonts w:ascii="SimSun" w:hAnsi="SimSun" w:eastAsia="SimSun" w:cs="SimSun"/>
          <w:sz w:val="38"/>
          <w:szCs w:val="38"/>
        </w:rPr>
      </w:pPr>
      <w:r>
        <w:rPr>
          <w:rFonts w:ascii="SimSun" w:hAnsi="SimSun" w:eastAsia="SimSun" w:cs="SimSun"/>
          <w:sz w:val="38"/>
          <w:szCs w:val="38"/>
          <w:b/>
          <w:bCs/>
          <w:spacing w:val="-12"/>
        </w:rPr>
        <w:t>理</w:t>
      </w:r>
      <w:r>
        <w:rPr>
          <w:rFonts w:ascii="SimSun" w:hAnsi="SimSun" w:eastAsia="SimSun" w:cs="SimSun"/>
          <w:sz w:val="38"/>
          <w:szCs w:val="38"/>
          <w:spacing w:val="-12"/>
        </w:rPr>
        <w:t xml:space="preserve"> </w:t>
      </w:r>
      <w:r>
        <w:rPr>
          <w:rFonts w:ascii="SimSun" w:hAnsi="SimSun" w:eastAsia="SimSun" w:cs="SimSun"/>
          <w:sz w:val="38"/>
          <w:szCs w:val="38"/>
          <w:b/>
          <w:bCs/>
          <w:spacing w:val="-12"/>
        </w:rPr>
        <w:t>论</w:t>
      </w:r>
      <w:r>
        <w:rPr>
          <w:rFonts w:ascii="SimSun" w:hAnsi="SimSun" w:eastAsia="SimSun" w:cs="SimSun"/>
          <w:sz w:val="38"/>
          <w:szCs w:val="38"/>
          <w:spacing w:val="-12"/>
        </w:rPr>
        <w:t xml:space="preserve"> </w:t>
      </w:r>
      <w:r>
        <w:rPr>
          <w:rFonts w:ascii="SimSun" w:hAnsi="SimSun" w:eastAsia="SimSun" w:cs="SimSun"/>
          <w:sz w:val="38"/>
          <w:szCs w:val="38"/>
          <w:b/>
          <w:bCs/>
          <w:spacing w:val="-12"/>
        </w:rPr>
        <w:t>模</w:t>
      </w:r>
      <w:r>
        <w:rPr>
          <w:rFonts w:ascii="SimSun" w:hAnsi="SimSun" w:eastAsia="SimSun" w:cs="SimSun"/>
          <w:sz w:val="38"/>
          <w:szCs w:val="38"/>
          <w:spacing w:val="15"/>
        </w:rPr>
        <w:t xml:space="preserve"> </w:t>
      </w:r>
      <w:r>
        <w:rPr>
          <w:rFonts w:ascii="SimSun" w:hAnsi="SimSun" w:eastAsia="SimSun" w:cs="SimSun"/>
          <w:sz w:val="38"/>
          <w:szCs w:val="38"/>
          <w:b/>
          <w:bCs/>
          <w:spacing w:val="-12"/>
        </w:rPr>
        <w:t>型</w:t>
      </w:r>
    </w:p>
    <w:p>
      <w:pPr>
        <w:pStyle w:val="BodyText"/>
        <w:spacing w:line="290" w:lineRule="auto"/>
        <w:rPr/>
      </w:pPr>
      <w:r/>
    </w:p>
    <w:p>
      <w:pPr>
        <w:pStyle w:val="BodyText"/>
        <w:spacing w:line="291" w:lineRule="auto"/>
        <w:rPr/>
      </w:pPr>
      <w:r/>
    </w:p>
    <w:p>
      <w:pPr>
        <w:pStyle w:val="BodyText"/>
        <w:spacing w:line="291" w:lineRule="auto"/>
        <w:rPr/>
      </w:pPr>
      <w:r/>
    </w:p>
    <w:p>
      <w:pPr>
        <w:ind w:left="9" w:firstLine="429"/>
        <w:spacing w:before="68" w:line="268" w:lineRule="auto"/>
        <w:rPr>
          <w:rFonts w:ascii="SimSun" w:hAnsi="SimSun" w:eastAsia="SimSun" w:cs="SimSun"/>
          <w:sz w:val="21"/>
          <w:szCs w:val="21"/>
        </w:rPr>
      </w:pPr>
      <w:r>
        <w:rPr>
          <w:rFonts w:ascii="SimSun" w:hAnsi="SimSun" w:eastAsia="SimSun" w:cs="SimSun"/>
          <w:sz w:val="21"/>
          <w:szCs w:val="21"/>
          <w:spacing w:val="-2"/>
        </w:rPr>
        <w:t>为了理解数字化转型驱动的产业升级与中等收入群体规模变动</w:t>
      </w:r>
      <w:r>
        <w:rPr>
          <w:rFonts w:ascii="SimSun" w:hAnsi="SimSun" w:eastAsia="SimSun" w:cs="SimSun"/>
          <w:sz w:val="21"/>
          <w:szCs w:val="21"/>
          <w:spacing w:val="-3"/>
        </w:rPr>
        <w:t>之间的内在关</w:t>
      </w:r>
      <w:r>
        <w:rPr>
          <w:rFonts w:ascii="SimSun" w:hAnsi="SimSun" w:eastAsia="SimSun" w:cs="SimSun"/>
          <w:sz w:val="21"/>
          <w:szCs w:val="21"/>
        </w:rPr>
        <w:t xml:space="preserve"> </w:t>
      </w:r>
      <w:r>
        <w:rPr>
          <w:rFonts w:ascii="SimSun" w:hAnsi="SimSun" w:eastAsia="SimSun" w:cs="SimSun"/>
          <w:sz w:val="21"/>
          <w:szCs w:val="21"/>
          <w:spacing w:val="-2"/>
        </w:rPr>
        <w:t>系，我们建立理论模型来分析以人工智能冲击为代表</w:t>
      </w:r>
      <w:r>
        <w:rPr>
          <w:rFonts w:ascii="SimSun" w:hAnsi="SimSun" w:eastAsia="SimSun" w:cs="SimSun"/>
          <w:sz w:val="21"/>
          <w:szCs w:val="21"/>
          <w:spacing w:val="-3"/>
        </w:rPr>
        <w:t>的数字化转型、产业结构变</w:t>
      </w:r>
      <w:r>
        <w:rPr>
          <w:rFonts w:ascii="SimSun" w:hAnsi="SimSun" w:eastAsia="SimSun" w:cs="SimSun"/>
          <w:sz w:val="21"/>
          <w:szCs w:val="21"/>
        </w:rPr>
        <w:t xml:space="preserve"> </w:t>
      </w:r>
      <w:r>
        <w:rPr>
          <w:rFonts w:ascii="SimSun" w:hAnsi="SimSun" w:eastAsia="SimSun" w:cs="SimSun"/>
          <w:sz w:val="21"/>
          <w:szCs w:val="21"/>
          <w:spacing w:val="-2"/>
        </w:rPr>
        <w:t>动、收入分配之间的相互作用。我们建模的主要思路是：在主流文献理论模型的</w:t>
      </w:r>
      <w:r>
        <w:rPr>
          <w:rFonts w:ascii="SimSun" w:hAnsi="SimSun" w:eastAsia="SimSun" w:cs="SimSun"/>
          <w:sz w:val="21"/>
          <w:szCs w:val="21"/>
          <w:spacing w:val="15"/>
        </w:rPr>
        <w:t xml:space="preserve"> </w:t>
      </w:r>
      <w:r>
        <w:rPr>
          <w:rFonts w:ascii="SimSun" w:hAnsi="SimSun" w:eastAsia="SimSun" w:cs="SimSun"/>
          <w:sz w:val="21"/>
          <w:szCs w:val="21"/>
          <w:spacing w:val="-2"/>
        </w:rPr>
        <w:t>基础上进行拓展，设定经济中存在制造业和服务业两个部门，假设人工智能等技</w:t>
      </w:r>
      <w:r>
        <w:rPr>
          <w:rFonts w:ascii="SimSun" w:hAnsi="SimSun" w:eastAsia="SimSun" w:cs="SimSun"/>
          <w:sz w:val="21"/>
          <w:szCs w:val="21"/>
          <w:spacing w:val="7"/>
        </w:rPr>
        <w:t xml:space="preserve"> </w:t>
      </w:r>
      <w:r>
        <w:rPr>
          <w:rFonts w:ascii="SimSun" w:hAnsi="SimSun" w:eastAsia="SimSun" w:cs="SimSun"/>
          <w:sz w:val="21"/>
          <w:szCs w:val="21"/>
          <w:spacing w:val="-2"/>
        </w:rPr>
        <w:t>术变化驱动的数字化转型对不同部门、不同技能水平的岗位可能产生不同的替代</w:t>
      </w:r>
      <w:r>
        <w:rPr>
          <w:rFonts w:ascii="SimSun" w:hAnsi="SimSun" w:eastAsia="SimSun" w:cs="SimSun"/>
          <w:sz w:val="21"/>
          <w:szCs w:val="21"/>
          <w:spacing w:val="9"/>
        </w:rPr>
        <w:t xml:space="preserve"> </w:t>
      </w:r>
      <w:r>
        <w:rPr>
          <w:rFonts w:ascii="SimSun" w:hAnsi="SimSun" w:eastAsia="SimSun" w:cs="SimSun"/>
          <w:sz w:val="21"/>
          <w:szCs w:val="21"/>
          <w:spacing w:val="3"/>
        </w:rPr>
        <w:t>效应，然后在此模型基础上讨论数字化转型如何影响企业生产率、职业(技能)</w:t>
      </w:r>
      <w:r>
        <w:rPr>
          <w:rFonts w:ascii="SimSun" w:hAnsi="SimSun" w:eastAsia="SimSun" w:cs="SimSun"/>
          <w:sz w:val="21"/>
          <w:szCs w:val="21"/>
        </w:rPr>
        <w:t xml:space="preserve"> </w:t>
      </w:r>
      <w:r>
        <w:rPr>
          <w:rFonts w:ascii="SimSun" w:hAnsi="SimSun" w:eastAsia="SimSun" w:cs="SimSun"/>
          <w:sz w:val="21"/>
          <w:szCs w:val="21"/>
          <w:spacing w:val="-3"/>
        </w:rPr>
        <w:t>结构、收入结构、消费结构、产业结构，以及这些环节彼此之间如何循环互动。</w:t>
      </w:r>
      <w:r>
        <w:rPr>
          <w:rFonts w:ascii="SimSun" w:hAnsi="SimSun" w:eastAsia="SimSun" w:cs="SimSun"/>
          <w:sz w:val="21"/>
          <w:szCs w:val="21"/>
          <w:spacing w:val="18"/>
        </w:rPr>
        <w:t xml:space="preserve"> </w:t>
      </w:r>
      <w:r>
        <w:rPr>
          <w:rFonts w:ascii="SimSun" w:hAnsi="SimSun" w:eastAsia="SimSun" w:cs="SimSun"/>
          <w:sz w:val="21"/>
          <w:szCs w:val="21"/>
          <w:spacing w:val="-2"/>
        </w:rPr>
        <w:t>我们还进行了不同技术场景和政策干预下的数值模拟，为评估政策效果提供理论</w:t>
      </w:r>
      <w:r>
        <w:rPr>
          <w:rFonts w:ascii="SimSun" w:hAnsi="SimSun" w:eastAsia="SimSun" w:cs="SimSun"/>
          <w:sz w:val="21"/>
          <w:szCs w:val="21"/>
          <w:spacing w:val="8"/>
        </w:rPr>
        <w:t xml:space="preserve"> </w:t>
      </w:r>
      <w:r>
        <w:rPr>
          <w:rFonts w:ascii="SimSun" w:hAnsi="SimSun" w:eastAsia="SimSun" w:cs="SimSun"/>
          <w:sz w:val="21"/>
          <w:szCs w:val="21"/>
          <w:spacing w:val="-4"/>
        </w:rPr>
        <w:t>基础。</w:t>
      </w:r>
    </w:p>
    <w:p>
      <w:pPr>
        <w:ind w:left="9" w:right="4" w:firstLine="429"/>
        <w:spacing w:before="135" w:line="269" w:lineRule="auto"/>
        <w:jc w:val="both"/>
        <w:rPr>
          <w:rFonts w:ascii="SimSun" w:hAnsi="SimSun" w:eastAsia="SimSun" w:cs="SimSun"/>
          <w:sz w:val="21"/>
          <w:szCs w:val="21"/>
        </w:rPr>
      </w:pPr>
      <w:r>
        <w:rPr>
          <w:rFonts w:ascii="SimSun" w:hAnsi="SimSun" w:eastAsia="SimSun" w:cs="SimSun"/>
          <w:sz w:val="21"/>
          <w:szCs w:val="21"/>
          <w:spacing w:val="-4"/>
        </w:rPr>
        <w:t>模型的定性分析和数值模拟表明：数字技术的使用会降低制造业在</w:t>
      </w:r>
      <w:r>
        <w:rPr>
          <w:rFonts w:ascii="Times New Roman" w:hAnsi="Times New Roman" w:eastAsia="Times New Roman" w:cs="Times New Roman"/>
          <w:sz w:val="21"/>
          <w:szCs w:val="21"/>
          <w:spacing w:val="-4"/>
        </w:rPr>
        <w:t>GDP</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4"/>
        </w:rPr>
        <w:t>中的</w:t>
      </w:r>
      <w:r>
        <w:rPr>
          <w:rFonts w:ascii="SimSun" w:hAnsi="SimSun" w:eastAsia="SimSun" w:cs="SimSun"/>
          <w:sz w:val="21"/>
          <w:szCs w:val="21"/>
        </w:rPr>
        <w:t xml:space="preserve"> </w:t>
      </w:r>
      <w:r>
        <w:rPr>
          <w:rFonts w:ascii="SimSun" w:hAnsi="SimSun" w:eastAsia="SimSun" w:cs="SimSun"/>
          <w:sz w:val="21"/>
          <w:szCs w:val="21"/>
          <w:spacing w:val="-4"/>
        </w:rPr>
        <w:t>比重，提高服务业在</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4"/>
        </w:rPr>
        <w:t>GDP</w:t>
      </w:r>
      <w:r>
        <w:rPr>
          <w:rFonts w:ascii="SimSun" w:hAnsi="SimSun" w:eastAsia="SimSun" w:cs="SimSun"/>
          <w:sz w:val="21"/>
          <w:szCs w:val="21"/>
          <w:spacing w:val="-4"/>
        </w:rPr>
        <w:t>中的比重；在服务业中，现代服务业产值相对传统服务</w:t>
      </w:r>
      <w:r>
        <w:rPr>
          <w:rFonts w:ascii="SimSun" w:hAnsi="SimSun" w:eastAsia="SimSun" w:cs="SimSun"/>
          <w:sz w:val="21"/>
          <w:szCs w:val="21"/>
        </w:rPr>
        <w:t xml:space="preserve"> </w:t>
      </w:r>
      <w:r>
        <w:rPr>
          <w:rFonts w:ascii="SimSun" w:hAnsi="SimSun" w:eastAsia="SimSun" w:cs="SimSun"/>
          <w:sz w:val="21"/>
          <w:szCs w:val="21"/>
          <w:spacing w:val="-2"/>
        </w:rPr>
        <w:t>业产值上升；资本所有者的报酬会先增后降，最后会收敛到初始水平；高技能劳</w:t>
      </w:r>
      <w:r>
        <w:rPr>
          <w:rFonts w:ascii="SimSun" w:hAnsi="SimSun" w:eastAsia="SimSun" w:cs="SimSun"/>
          <w:sz w:val="21"/>
          <w:szCs w:val="21"/>
          <w:spacing w:val="10"/>
        </w:rPr>
        <w:t xml:space="preserve"> </w:t>
      </w:r>
      <w:r>
        <w:rPr>
          <w:rFonts w:ascii="SimSun" w:hAnsi="SimSun" w:eastAsia="SimSun" w:cs="SimSun"/>
          <w:sz w:val="21"/>
          <w:szCs w:val="21"/>
          <w:spacing w:val="-2"/>
        </w:rPr>
        <w:t>动工资收入相对低技能劳动工资收入上升。此外，我们还发现政府对资本、数字</w:t>
      </w:r>
      <w:r>
        <w:rPr>
          <w:rFonts w:ascii="SimSun" w:hAnsi="SimSun" w:eastAsia="SimSun" w:cs="SimSun"/>
          <w:sz w:val="21"/>
          <w:szCs w:val="21"/>
          <w:spacing w:val="8"/>
        </w:rPr>
        <w:t xml:space="preserve"> </w:t>
      </w:r>
      <w:r>
        <w:rPr>
          <w:rFonts w:ascii="SimSun" w:hAnsi="SimSun" w:eastAsia="SimSun" w:cs="SimSun"/>
          <w:sz w:val="21"/>
          <w:szCs w:val="21"/>
          <w:spacing w:val="-4"/>
        </w:rPr>
        <w:t>技术及高技能劳动课税并不会改变模型的主要结论。</w:t>
      </w:r>
    </w:p>
    <w:p>
      <w:pPr>
        <w:pStyle w:val="BodyText"/>
        <w:spacing w:line="251" w:lineRule="auto"/>
        <w:rPr/>
      </w:pPr>
      <w:r/>
    </w:p>
    <w:p>
      <w:pPr>
        <w:ind w:left="2534"/>
        <w:spacing w:before="107" w:line="222" w:lineRule="auto"/>
        <w:rPr>
          <w:rFonts w:ascii="SimHei" w:hAnsi="SimHei" w:eastAsia="SimHei" w:cs="SimHei"/>
          <w:sz w:val="33"/>
          <w:szCs w:val="33"/>
        </w:rPr>
      </w:pPr>
      <w:r>
        <w:rPr>
          <w:rFonts w:ascii="SimHei" w:hAnsi="SimHei" w:eastAsia="SimHei" w:cs="SimHei"/>
          <w:sz w:val="33"/>
          <w:szCs w:val="33"/>
          <w:b/>
          <w:bCs/>
          <w:spacing w:val="-38"/>
        </w:rPr>
        <w:t>第一节</w:t>
      </w:r>
      <w:r>
        <w:rPr>
          <w:rFonts w:ascii="SimHei" w:hAnsi="SimHei" w:eastAsia="SimHei" w:cs="SimHei"/>
          <w:sz w:val="33"/>
          <w:szCs w:val="33"/>
          <w:spacing w:val="126"/>
        </w:rPr>
        <w:t xml:space="preserve"> </w:t>
      </w:r>
      <w:r>
        <w:rPr>
          <w:rFonts w:ascii="SimHei" w:hAnsi="SimHei" w:eastAsia="SimHei" w:cs="SimHei"/>
          <w:sz w:val="33"/>
          <w:szCs w:val="33"/>
          <w:b/>
          <w:bCs/>
          <w:spacing w:val="-38"/>
        </w:rPr>
        <w:t>引</w:t>
      </w:r>
      <w:r>
        <w:rPr>
          <w:rFonts w:ascii="SimHei" w:hAnsi="SimHei" w:eastAsia="SimHei" w:cs="SimHei"/>
          <w:sz w:val="33"/>
          <w:szCs w:val="33"/>
          <w:spacing w:val="28"/>
        </w:rPr>
        <w:t xml:space="preserve">   </w:t>
      </w:r>
      <w:r>
        <w:rPr>
          <w:rFonts w:ascii="SimHei" w:hAnsi="SimHei" w:eastAsia="SimHei" w:cs="SimHei"/>
          <w:sz w:val="33"/>
          <w:szCs w:val="33"/>
          <w:b/>
          <w:bCs/>
          <w:spacing w:val="-38"/>
        </w:rPr>
        <w:t>言</w:t>
      </w:r>
    </w:p>
    <w:p>
      <w:pPr>
        <w:pStyle w:val="BodyText"/>
        <w:spacing w:line="272" w:lineRule="auto"/>
        <w:rPr/>
      </w:pPr>
      <w:r/>
    </w:p>
    <w:p>
      <w:pPr>
        <w:ind w:left="12"/>
        <w:spacing w:before="69" w:line="223" w:lineRule="auto"/>
        <w:outlineLvl w:val="0"/>
        <w:rPr>
          <w:rFonts w:ascii="SimHei" w:hAnsi="SimHei" w:eastAsia="SimHei" w:cs="SimHei"/>
          <w:sz w:val="21"/>
          <w:szCs w:val="21"/>
        </w:rPr>
      </w:pPr>
      <w:r>
        <w:rPr>
          <w:rFonts w:ascii="SimHei" w:hAnsi="SimHei" w:eastAsia="SimHei" w:cs="SimHei"/>
          <w:sz w:val="21"/>
          <w:szCs w:val="21"/>
          <w:b/>
          <w:bCs/>
          <w:spacing w:val="4"/>
        </w:rPr>
        <w:t>一</w:t>
      </w:r>
      <w:r>
        <w:rPr>
          <w:rFonts w:ascii="SimHei" w:hAnsi="SimHei" w:eastAsia="SimHei" w:cs="SimHei"/>
          <w:sz w:val="21"/>
          <w:szCs w:val="21"/>
          <w:spacing w:val="-43"/>
        </w:rPr>
        <w:t xml:space="preserve"> </w:t>
      </w:r>
      <w:r>
        <w:rPr>
          <w:rFonts w:ascii="SimHei" w:hAnsi="SimHei" w:eastAsia="SimHei" w:cs="SimHei"/>
          <w:sz w:val="21"/>
          <w:szCs w:val="21"/>
          <w:b/>
          <w:bCs/>
          <w:spacing w:val="4"/>
        </w:rPr>
        <w:t>、建模思路</w:t>
      </w:r>
    </w:p>
    <w:p>
      <w:pPr>
        <w:ind w:left="9" w:right="2" w:firstLine="429"/>
        <w:spacing w:before="231" w:line="278" w:lineRule="auto"/>
        <w:jc w:val="both"/>
        <w:rPr>
          <w:rFonts w:ascii="SimSun" w:hAnsi="SimSun" w:eastAsia="SimSun" w:cs="SimSun"/>
          <w:sz w:val="21"/>
          <w:szCs w:val="21"/>
        </w:rPr>
      </w:pPr>
      <w:r>
        <w:rPr>
          <w:rFonts w:ascii="SimSun" w:hAnsi="SimSun" w:eastAsia="SimSun" w:cs="SimSun"/>
          <w:sz w:val="21"/>
          <w:szCs w:val="21"/>
          <w:spacing w:val="-2"/>
        </w:rPr>
        <w:t>改革开放以来，我国经济建设取得了举世瞩目的成就。2020年在全球</w:t>
      </w:r>
      <w:r>
        <w:rPr>
          <w:rFonts w:ascii="SimSun" w:hAnsi="SimSun" w:eastAsia="SimSun" w:cs="SimSun"/>
          <w:sz w:val="21"/>
          <w:szCs w:val="21"/>
          <w:spacing w:val="-3"/>
        </w:rPr>
        <w:t>疫情肆</w:t>
      </w:r>
      <w:r>
        <w:rPr>
          <w:rFonts w:ascii="SimSun" w:hAnsi="SimSun" w:eastAsia="SimSun" w:cs="SimSun"/>
          <w:sz w:val="21"/>
          <w:szCs w:val="21"/>
        </w:rPr>
        <w:t xml:space="preserve"> </w:t>
      </w:r>
      <w:r>
        <w:rPr>
          <w:rFonts w:ascii="SimSun" w:hAnsi="SimSun" w:eastAsia="SimSun" w:cs="SimSun"/>
          <w:sz w:val="21"/>
          <w:szCs w:val="21"/>
          <w:spacing w:val="5"/>
        </w:rPr>
        <w:t>虐的情况下，我国</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同比增长2.2%,总量为1013567.0亿元，人均</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突破</w:t>
      </w:r>
      <w:r>
        <w:rPr>
          <w:rFonts w:ascii="SimSun" w:hAnsi="SimSun" w:eastAsia="SimSun" w:cs="SimSun"/>
          <w:sz w:val="21"/>
          <w:szCs w:val="21"/>
        </w:rPr>
        <w:t xml:space="preserve"> </w:t>
      </w:r>
      <w:r>
        <w:rPr>
          <w:rFonts w:ascii="SimSun" w:hAnsi="SimSun" w:eastAsia="SimSun" w:cs="SimSun"/>
          <w:sz w:val="21"/>
          <w:szCs w:val="21"/>
          <w:spacing w:val="-5"/>
        </w:rPr>
        <w:t>1万美元①。但是随着我国人口红利逐渐消失，资本报酬逐渐下降，单纯由资本积</w:t>
      </w:r>
      <w:r>
        <w:rPr>
          <w:rFonts w:ascii="SimSun" w:hAnsi="SimSun" w:eastAsia="SimSun" w:cs="SimSun"/>
          <w:sz w:val="21"/>
          <w:szCs w:val="21"/>
          <w:spacing w:val="17"/>
        </w:rPr>
        <w:t xml:space="preserve"> </w:t>
      </w:r>
      <w:r>
        <w:rPr>
          <w:rFonts w:ascii="SimSun" w:hAnsi="SimSun" w:eastAsia="SimSun" w:cs="SimSun"/>
          <w:sz w:val="21"/>
          <w:szCs w:val="21"/>
          <w:spacing w:val="-2"/>
        </w:rPr>
        <w:t>累驱动的经济增长已不可持续。这要求我国加速从以生</w:t>
      </w:r>
      <w:r>
        <w:rPr>
          <w:rFonts w:ascii="SimSun" w:hAnsi="SimSun" w:eastAsia="SimSun" w:cs="SimSun"/>
          <w:sz w:val="21"/>
          <w:szCs w:val="21"/>
          <w:spacing w:val="-3"/>
        </w:rPr>
        <w:t>产要素积累和投入为主要</w:t>
      </w:r>
      <w:r>
        <w:rPr>
          <w:rFonts w:ascii="SimSun" w:hAnsi="SimSun" w:eastAsia="SimSun" w:cs="SimSun"/>
          <w:sz w:val="21"/>
          <w:szCs w:val="21"/>
        </w:rPr>
        <w:t xml:space="preserve"> </w:t>
      </w:r>
      <w:r>
        <w:rPr>
          <w:rFonts w:ascii="SimSun" w:hAnsi="SimSun" w:eastAsia="SimSun" w:cs="SimSun"/>
          <w:sz w:val="21"/>
          <w:szCs w:val="21"/>
          <w:spacing w:val="1"/>
        </w:rPr>
        <w:t>驱动的增长模式转到通过改革和创新提高全要素增长率的新增长模式上来(谢伏</w:t>
      </w:r>
      <w:r>
        <w:rPr>
          <w:rFonts w:ascii="SimSun" w:hAnsi="SimSun" w:eastAsia="SimSun" w:cs="SimSun"/>
          <w:sz w:val="21"/>
          <w:szCs w:val="21"/>
          <w:spacing w:val="9"/>
        </w:rPr>
        <w:t xml:space="preserve"> </w:t>
      </w:r>
      <w:r>
        <w:rPr>
          <w:rFonts w:ascii="SimSun" w:hAnsi="SimSun" w:eastAsia="SimSun" w:cs="SimSun"/>
          <w:sz w:val="21"/>
          <w:szCs w:val="21"/>
          <w:spacing w:val="-5"/>
        </w:rPr>
        <w:t>瞻等，2020)。</w:t>
      </w:r>
    </w:p>
    <w:p>
      <w:pPr>
        <w:pStyle w:val="BodyText"/>
        <w:spacing w:line="427" w:lineRule="auto"/>
        <w:rPr/>
      </w:pPr>
      <w:r/>
    </w:p>
    <w:p>
      <w:pPr>
        <w:ind w:left="439"/>
        <w:spacing w:before="59" w:line="212" w:lineRule="auto"/>
        <w:rPr>
          <w:rFonts w:ascii="SimSun" w:hAnsi="SimSun" w:eastAsia="SimSun" w:cs="SimSun"/>
          <w:sz w:val="18"/>
          <w:szCs w:val="18"/>
        </w:rPr>
      </w:pPr>
      <w:r>
        <w:rPr>
          <w:rFonts w:ascii="SimSun" w:hAnsi="SimSun" w:eastAsia="SimSun" w:cs="SimSun"/>
          <w:sz w:val="18"/>
          <w:szCs w:val="18"/>
          <w:spacing w:val="-8"/>
        </w:rPr>
        <w:t>①</w:t>
      </w:r>
      <w:r>
        <w:rPr>
          <w:rFonts w:ascii="SimSun" w:hAnsi="SimSun" w:eastAsia="SimSun" w:cs="SimSun"/>
          <w:sz w:val="18"/>
          <w:szCs w:val="18"/>
          <w:spacing w:val="-34"/>
        </w:rPr>
        <w:t xml:space="preserve"> </w:t>
      </w:r>
      <w:r>
        <w:rPr>
          <w:rFonts w:ascii="SimSun" w:hAnsi="SimSun" w:eastAsia="SimSun" w:cs="SimSun"/>
          <w:sz w:val="18"/>
          <w:szCs w:val="18"/>
          <w:spacing w:val="-8"/>
        </w:rPr>
        <w:t>数据来源：国家统计局， </w:t>
      </w:r>
      <w:hyperlink w:history="true" r:id="rId42">
        <w:r>
          <w:rPr>
            <w:rFonts w:ascii="Times New Roman" w:hAnsi="Times New Roman" w:eastAsia="Times New Roman" w:cs="Times New Roman"/>
            <w:sz w:val="18"/>
            <w:szCs w:val="18"/>
            <w:spacing w:val="-8"/>
          </w:rPr>
          <w:t>https://data.stats.gov.c</w:t>
        </w:r>
        <w:r>
          <w:rPr>
            <w:rFonts w:ascii="Times New Roman" w:hAnsi="Times New Roman" w:eastAsia="Times New Roman" w:cs="Times New Roman"/>
            <w:sz w:val="18"/>
            <w:szCs w:val="18"/>
            <w:spacing w:val="-9"/>
          </w:rPr>
          <w:t>n/</w:t>
        </w:r>
      </w:hyperlink>
      <w:r>
        <w:rPr>
          <w:rFonts w:ascii="SimSun" w:hAnsi="SimSun" w:eastAsia="SimSun" w:cs="SimSun"/>
          <w:sz w:val="18"/>
          <w:szCs w:val="18"/>
          <w:spacing w:val="-9"/>
        </w:rPr>
        <w:t>。</w:t>
      </w:r>
    </w:p>
    <w:p>
      <w:pPr>
        <w:spacing w:line="212" w:lineRule="auto"/>
        <w:sectPr>
          <w:pgSz w:w="8910" w:h="13210"/>
          <w:pgMar w:top="400" w:right="923" w:bottom="0" w:left="680" w:header="0" w:footer="0" w:gutter="0"/>
        </w:sectPr>
        <w:rPr>
          <w:rFonts w:ascii="SimSun" w:hAnsi="SimSun" w:eastAsia="SimSun" w:cs="SimSun"/>
          <w:sz w:val="18"/>
          <w:szCs w:val="18"/>
        </w:rPr>
      </w:pPr>
    </w:p>
    <w:p>
      <w:pPr>
        <w:ind w:left="162"/>
        <w:spacing w:before="198" w:line="223" w:lineRule="auto"/>
        <w:outlineLvl w:val="0"/>
        <w:rPr>
          <w:rFonts w:ascii="STXinwei" w:hAnsi="STXinwei" w:eastAsia="STXinwei" w:cs="STXinwei"/>
          <w:sz w:val="20"/>
          <w:szCs w:val="20"/>
        </w:rPr>
      </w:pPr>
      <w:r>
        <mc:AlternateContent xmlns:mc="http://schemas.openxmlformats.org/markup-compatibility/2006">
          <mc:Choice Requires="wps">
            <w:drawing>
              <wp:anchor distT="0" distB="0" distL="0" distR="0" simplePos="0" relativeHeight="251728896" behindDoc="0" locked="0" layoutInCell="0" allowOverlap="1">
                <wp:simplePos x="0" y="0"/>
                <wp:positionH relativeFrom="page">
                  <wp:posOffset>520378</wp:posOffset>
                </wp:positionH>
                <wp:positionV relativeFrom="page">
                  <wp:posOffset>5189847</wp:posOffset>
                </wp:positionV>
                <wp:extent cx="948689" cy="165735"/>
                <wp:effectExtent l="0" t="0" r="0" b="0"/>
                <wp:wrapNone/>
                <wp:docPr id="68" name="TextBox 68"/>
                <wp:cNvGraphicFramePr/>
                <a:graphic>
                  <a:graphicData uri="http://schemas.microsoft.com/office/word/2010/wordprocessingShape">
                    <wps:wsp>
                      <wps:cNvSpPr txBox="1"/>
                      <wps:spPr>
                        <a:xfrm rot="16200000">
                          <a:off x="520378" y="5189847"/>
                          <a:ext cx="948689"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0"/>
                              </w:rPr>
                              <w:t>三次产业结构占比%</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 style="position:absolute;margin-left:40.9747pt;margin-top:408.649pt;mso-position-vertical-relative:page;mso-position-horizontal-relative:page;width:74.7pt;height:13.05pt;z-index:251728896;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0"/>
                        </w:rPr>
                        <w:t>三次产业结构占比%</w:t>
                      </w:r>
                    </w:p>
                  </w:txbxContent>
                </v:textbox>
              </v:shape>
            </w:pict>
          </mc:Fallback>
        </mc:AlternateContent>
      </w:r>
      <w:r>
        <w:drawing>
          <wp:anchor distT="0" distB="0" distL="0" distR="0" simplePos="0" relativeHeight="251729920" behindDoc="0" locked="0" layoutInCell="0" allowOverlap="1">
            <wp:simplePos x="0" y="0"/>
            <wp:positionH relativeFrom="page">
              <wp:posOffset>546096</wp:posOffset>
            </wp:positionH>
            <wp:positionV relativeFrom="page">
              <wp:posOffset>7023062</wp:posOffset>
            </wp:positionV>
            <wp:extent cx="1854191" cy="6375"/>
            <wp:effectExtent l="0" t="0" r="0" b="0"/>
            <wp:wrapNone/>
            <wp:docPr id="70" name="IM 70"/>
            <wp:cNvGraphicFramePr/>
            <a:graphic>
              <a:graphicData uri="http://schemas.openxmlformats.org/drawingml/2006/picture">
                <pic:pic>
                  <pic:nvPicPr>
                    <pic:cNvPr id="70" name="IM 70"/>
                    <pic:cNvPicPr/>
                  </pic:nvPicPr>
                  <pic:blipFill>
                    <a:blip r:embed="rId43"/>
                    <a:stretch>
                      <a:fillRect/>
                    </a:stretch>
                  </pic:blipFill>
                  <pic:spPr>
                    <a:xfrm rot="0">
                      <a:off x="0" y="0"/>
                      <a:ext cx="1854191" cy="6375"/>
                    </a:xfrm>
                    <a:prstGeom prst="rect">
                      <a:avLst/>
                    </a:prstGeom>
                  </pic:spPr>
                </pic:pic>
              </a:graphicData>
            </a:graphic>
          </wp:anchor>
        </w:drawing>
      </w:r>
      <w:r>
        <w:drawing>
          <wp:anchor distT="0" distB="0" distL="0" distR="0" simplePos="0" relativeHeight="251727872" behindDoc="1" locked="0" layoutInCell="1" allowOverlap="1">
            <wp:simplePos x="0" y="0"/>
            <wp:positionH relativeFrom="column">
              <wp:posOffset>0</wp:posOffset>
            </wp:positionH>
            <wp:positionV relativeFrom="paragraph">
              <wp:posOffset>89181</wp:posOffset>
            </wp:positionV>
            <wp:extent cx="527085" cy="203165"/>
            <wp:effectExtent l="0" t="0" r="0" b="0"/>
            <wp:wrapNone/>
            <wp:docPr id="72" name="IM 72"/>
            <wp:cNvGraphicFramePr/>
            <a:graphic>
              <a:graphicData uri="http://schemas.openxmlformats.org/drawingml/2006/picture">
                <pic:pic>
                  <pic:nvPicPr>
                    <pic:cNvPr id="72" name="IM 72"/>
                    <pic:cNvPicPr/>
                  </pic:nvPicPr>
                  <pic:blipFill>
                    <a:blip r:embed="rId44"/>
                    <a:stretch>
                      <a:fillRect/>
                    </a:stretch>
                  </pic:blipFill>
                  <pic:spPr>
                    <a:xfrm rot="0">
                      <a:off x="0" y="0"/>
                      <a:ext cx="527085" cy="203165"/>
                    </a:xfrm>
                    <a:prstGeom prst="rect">
                      <a:avLst/>
                    </a:prstGeom>
                  </pic:spPr>
                </pic:pic>
              </a:graphicData>
            </a:graphic>
          </wp:anchor>
        </w:drawing>
      </w:r>
      <w:r>
        <w:rPr>
          <w:rFonts w:ascii="SimSun" w:hAnsi="SimSun" w:eastAsia="SimSun" w:cs="SimSun"/>
          <w:sz w:val="14"/>
          <w:szCs w:val="14"/>
          <w:b/>
          <w:bCs/>
          <w:spacing w:val="-12"/>
          <w:position w:val="-3"/>
        </w:rPr>
        <w:t>20</w:t>
      </w:r>
      <w:r>
        <w:rPr>
          <w:rFonts w:ascii="SimSun" w:hAnsi="SimSun" w:eastAsia="SimSun" w:cs="SimSun"/>
          <w:sz w:val="14"/>
          <w:szCs w:val="14"/>
          <w:spacing w:val="-12"/>
          <w:position w:val="-3"/>
        </w:rPr>
        <w:t xml:space="preserve">          </w:t>
      </w:r>
      <w:r>
        <w:rPr>
          <w:rFonts w:ascii="STXinwei" w:hAnsi="STXinwei" w:eastAsia="STXinwei" w:cs="STXinwei"/>
          <w:sz w:val="20"/>
          <w:szCs w:val="20"/>
          <w:b/>
          <w:bCs/>
          <w:spacing w:val="-12"/>
        </w:rPr>
        <w:t>数字化转型、产业升级与中等收入群体</w:t>
      </w:r>
    </w:p>
    <w:p>
      <w:pPr>
        <w:pStyle w:val="BodyText"/>
        <w:spacing w:line="303" w:lineRule="auto"/>
        <w:rPr/>
      </w:pPr>
      <w:r/>
    </w:p>
    <w:p>
      <w:pPr>
        <w:ind w:left="559" w:right="35" w:firstLine="389"/>
        <w:spacing w:before="65" w:line="295" w:lineRule="auto"/>
        <w:jc w:val="both"/>
        <w:rPr>
          <w:rFonts w:ascii="SimSun" w:hAnsi="SimSun" w:eastAsia="SimSun" w:cs="SimSun"/>
          <w:sz w:val="20"/>
          <w:szCs w:val="20"/>
        </w:rPr>
      </w:pPr>
      <w:r>
        <w:rPr>
          <w:rFonts w:ascii="SimSun" w:hAnsi="SimSun" w:eastAsia="SimSun" w:cs="SimSun"/>
          <w:sz w:val="20"/>
          <w:szCs w:val="20"/>
          <w:spacing w:val="8"/>
        </w:rPr>
        <w:t>近年来，以人工智能、云计算、大数据、物联网以及量子通信等</w:t>
      </w:r>
      <w:r>
        <w:rPr>
          <w:rFonts w:ascii="SimSun" w:hAnsi="SimSun" w:eastAsia="SimSun" w:cs="SimSun"/>
          <w:sz w:val="20"/>
          <w:szCs w:val="20"/>
          <w:spacing w:val="7"/>
        </w:rPr>
        <w:t>新技术为代</w:t>
      </w:r>
      <w:r>
        <w:rPr>
          <w:rFonts w:ascii="SimSun" w:hAnsi="SimSun" w:eastAsia="SimSun" w:cs="SimSun"/>
          <w:sz w:val="20"/>
          <w:szCs w:val="20"/>
        </w:rPr>
        <w:t xml:space="preserve"> </w:t>
      </w:r>
      <w:r>
        <w:rPr>
          <w:rFonts w:ascii="SimSun" w:hAnsi="SimSun" w:eastAsia="SimSun" w:cs="SimSun"/>
          <w:sz w:val="20"/>
          <w:szCs w:val="20"/>
          <w:spacing w:val="8"/>
        </w:rPr>
        <w:t>表的新一轮技术革命方兴未艾。新一轮技术革命由</w:t>
      </w:r>
      <w:r>
        <w:rPr>
          <w:rFonts w:ascii="SimSun" w:hAnsi="SimSun" w:eastAsia="SimSun" w:cs="SimSun"/>
          <w:sz w:val="20"/>
          <w:szCs w:val="20"/>
          <w:spacing w:val="7"/>
        </w:rPr>
        <w:t>于有人工智能赋能，势必将对</w:t>
      </w:r>
      <w:r>
        <w:rPr>
          <w:rFonts w:ascii="SimSun" w:hAnsi="SimSun" w:eastAsia="SimSun" w:cs="SimSun"/>
          <w:sz w:val="20"/>
          <w:szCs w:val="20"/>
        </w:rPr>
        <w:t xml:space="preserve"> </w:t>
      </w:r>
      <w:r>
        <w:rPr>
          <w:rFonts w:ascii="SimSun" w:hAnsi="SimSun" w:eastAsia="SimSun" w:cs="SimSun"/>
          <w:sz w:val="20"/>
          <w:szCs w:val="20"/>
          <w:spacing w:val="7"/>
        </w:rPr>
        <w:t>人类社会产生巨大的影响。我国高度重视新一轮技术革命带来的战略机遇。2017</w:t>
      </w:r>
      <w:r>
        <w:rPr>
          <w:rFonts w:ascii="SimSun" w:hAnsi="SimSun" w:eastAsia="SimSun" w:cs="SimSun"/>
          <w:sz w:val="20"/>
          <w:szCs w:val="20"/>
          <w:spacing w:val="12"/>
        </w:rPr>
        <w:t xml:space="preserve"> </w:t>
      </w:r>
      <w:r>
        <w:rPr>
          <w:rFonts w:ascii="SimSun" w:hAnsi="SimSun" w:eastAsia="SimSun" w:cs="SimSun"/>
          <w:sz w:val="20"/>
          <w:szCs w:val="20"/>
          <w:spacing w:val="8"/>
        </w:rPr>
        <w:t>年，党的十九大报告提出要“推动互联网、大数据、人</w:t>
      </w:r>
      <w:r>
        <w:rPr>
          <w:rFonts w:ascii="SimSun" w:hAnsi="SimSun" w:eastAsia="SimSun" w:cs="SimSun"/>
          <w:sz w:val="20"/>
          <w:szCs w:val="20"/>
          <w:spacing w:val="7"/>
        </w:rPr>
        <w:t>工智能和实体经济深度融</w:t>
      </w:r>
      <w:r>
        <w:rPr>
          <w:rFonts w:ascii="SimSun" w:hAnsi="SimSun" w:eastAsia="SimSun" w:cs="SimSun"/>
          <w:sz w:val="20"/>
          <w:szCs w:val="20"/>
        </w:rPr>
        <w:t xml:space="preserve"> </w:t>
      </w:r>
      <w:r>
        <w:rPr>
          <w:rFonts w:ascii="SimSun" w:hAnsi="SimSun" w:eastAsia="SimSun" w:cs="SimSun"/>
          <w:sz w:val="20"/>
          <w:szCs w:val="20"/>
          <w:spacing w:val="13"/>
        </w:rPr>
        <w:t>合”①。2017年7月，国务院印发《新一代人工智能发展规划》,提出</w:t>
      </w:r>
      <w:r>
        <w:rPr>
          <w:rFonts w:ascii="SimSun" w:hAnsi="SimSun" w:eastAsia="SimSun" w:cs="SimSun"/>
          <w:sz w:val="20"/>
          <w:szCs w:val="20"/>
          <w:spacing w:val="12"/>
        </w:rPr>
        <w:t>了人工智</w:t>
      </w:r>
      <w:r>
        <w:rPr>
          <w:rFonts w:ascii="SimSun" w:hAnsi="SimSun" w:eastAsia="SimSun" w:cs="SimSun"/>
          <w:sz w:val="20"/>
          <w:szCs w:val="20"/>
        </w:rPr>
        <w:t xml:space="preserve"> </w:t>
      </w:r>
      <w:r>
        <w:rPr>
          <w:rFonts w:ascii="SimSun" w:hAnsi="SimSun" w:eastAsia="SimSun" w:cs="SimSun"/>
          <w:sz w:val="20"/>
          <w:szCs w:val="20"/>
          <w:spacing w:val="12"/>
        </w:rPr>
        <w:t>能三步走战略②。2018年10月31日，习近平在主持中共中央政治局第九次集体</w:t>
      </w:r>
      <w:r>
        <w:rPr>
          <w:rFonts w:ascii="SimSun" w:hAnsi="SimSun" w:eastAsia="SimSun" w:cs="SimSun"/>
          <w:sz w:val="20"/>
          <w:szCs w:val="20"/>
          <w:spacing w:val="11"/>
        </w:rPr>
        <w:t xml:space="preserve"> </w:t>
      </w:r>
      <w:r>
        <w:rPr>
          <w:rFonts w:ascii="SimSun" w:hAnsi="SimSun" w:eastAsia="SimSun" w:cs="SimSun"/>
          <w:sz w:val="20"/>
          <w:szCs w:val="20"/>
          <w:spacing w:val="8"/>
        </w:rPr>
        <w:t>学习时强调，“人工智能是新一轮科技革命和产业</w:t>
      </w:r>
      <w:r>
        <w:rPr>
          <w:rFonts w:ascii="SimSun" w:hAnsi="SimSun" w:eastAsia="SimSun" w:cs="SimSun"/>
          <w:sz w:val="20"/>
          <w:szCs w:val="20"/>
          <w:spacing w:val="7"/>
        </w:rPr>
        <w:t>变革的重要驱动力量，加快发</w:t>
      </w:r>
      <w:r>
        <w:rPr>
          <w:rFonts w:ascii="SimSun" w:hAnsi="SimSun" w:eastAsia="SimSun" w:cs="SimSun"/>
          <w:sz w:val="20"/>
          <w:szCs w:val="20"/>
        </w:rPr>
        <w:t xml:space="preserve"> </w:t>
      </w:r>
      <w:r>
        <w:rPr>
          <w:rFonts w:ascii="SimSun" w:hAnsi="SimSun" w:eastAsia="SimSun" w:cs="SimSun"/>
          <w:sz w:val="20"/>
          <w:szCs w:val="20"/>
          <w:spacing w:val="14"/>
        </w:rPr>
        <w:t>展新一代人工智能是事关我国能否抓住新一轮科技革命和</w:t>
      </w:r>
      <w:r>
        <w:rPr>
          <w:rFonts w:ascii="SimSun" w:hAnsi="SimSun" w:eastAsia="SimSun" w:cs="SimSun"/>
          <w:sz w:val="20"/>
          <w:szCs w:val="20"/>
          <w:spacing w:val="13"/>
        </w:rPr>
        <w:t>产业变革机遇的战略</w:t>
      </w:r>
      <w:r>
        <w:rPr>
          <w:rFonts w:ascii="SimSun" w:hAnsi="SimSun" w:eastAsia="SimSun" w:cs="SimSun"/>
          <w:sz w:val="20"/>
          <w:szCs w:val="20"/>
        </w:rPr>
        <w:t xml:space="preserve"> </w:t>
      </w:r>
      <w:r>
        <w:rPr>
          <w:rFonts w:ascii="SimSun" w:hAnsi="SimSun" w:eastAsia="SimSun" w:cs="SimSun"/>
          <w:sz w:val="20"/>
          <w:szCs w:val="20"/>
          <w:spacing w:val="-13"/>
        </w:rPr>
        <w:t>问题”③。</w:t>
      </w:r>
    </w:p>
    <w:p>
      <w:pPr>
        <w:ind w:left="559" w:right="44" w:firstLine="389"/>
        <w:spacing w:before="95" w:line="270" w:lineRule="auto"/>
        <w:jc w:val="both"/>
        <w:rPr>
          <w:rFonts w:ascii="SimSun" w:hAnsi="SimSun" w:eastAsia="SimSun" w:cs="SimSun"/>
          <w:sz w:val="20"/>
          <w:szCs w:val="20"/>
        </w:rPr>
      </w:pPr>
      <w:r>
        <w:rPr>
          <w:rFonts w:ascii="SimSun" w:hAnsi="SimSun" w:eastAsia="SimSun" w:cs="SimSun"/>
          <w:sz w:val="20"/>
          <w:szCs w:val="20"/>
          <w:spacing w:val="7"/>
        </w:rPr>
        <w:t>人工智能的广泛应用将对经济结构和社会收入分配产生深远影响，但目前尚</w:t>
      </w:r>
      <w:r>
        <w:rPr>
          <w:rFonts w:ascii="SimSun" w:hAnsi="SimSun" w:eastAsia="SimSun" w:cs="SimSun"/>
          <w:sz w:val="20"/>
          <w:szCs w:val="20"/>
          <w:spacing w:val="13"/>
        </w:rPr>
        <w:t xml:space="preserve"> </w:t>
      </w:r>
      <w:r>
        <w:rPr>
          <w:rFonts w:ascii="SimSun" w:hAnsi="SimSun" w:eastAsia="SimSun" w:cs="SimSun"/>
          <w:sz w:val="20"/>
          <w:szCs w:val="20"/>
          <w:spacing w:val="8"/>
        </w:rPr>
        <w:t>无文献对此问题进行深入研究。因此，本书在经济结构</w:t>
      </w:r>
      <w:r>
        <w:rPr>
          <w:rFonts w:ascii="SimSun" w:hAnsi="SimSun" w:eastAsia="SimSun" w:cs="SimSun"/>
          <w:sz w:val="20"/>
          <w:szCs w:val="20"/>
          <w:spacing w:val="7"/>
        </w:rPr>
        <w:t>变化模型中引入人工智能</w:t>
      </w:r>
      <w:r>
        <w:rPr>
          <w:rFonts w:ascii="SimSun" w:hAnsi="SimSun" w:eastAsia="SimSun" w:cs="SimSun"/>
          <w:sz w:val="20"/>
          <w:szCs w:val="20"/>
        </w:rPr>
        <w:t xml:space="preserve"> </w:t>
      </w:r>
      <w:r>
        <w:rPr>
          <w:rFonts w:ascii="SimSun" w:hAnsi="SimSun" w:eastAsia="SimSun" w:cs="SimSun"/>
          <w:sz w:val="20"/>
          <w:szCs w:val="20"/>
          <w:spacing w:val="6"/>
        </w:rPr>
        <w:t>这一技术要素，进而研究其对经济结构变化和社会收入分配的影响。</w:t>
      </w:r>
    </w:p>
    <w:p>
      <w:pPr>
        <w:ind w:left="559" w:right="27" w:firstLine="389"/>
        <w:spacing w:before="81" w:line="288" w:lineRule="auto"/>
        <w:jc w:val="both"/>
        <w:rPr>
          <w:rFonts w:ascii="SimSun" w:hAnsi="SimSun" w:eastAsia="SimSun" w:cs="SimSun"/>
          <w:sz w:val="20"/>
          <w:szCs w:val="20"/>
        </w:rPr>
      </w:pPr>
      <w:r>
        <w:rPr>
          <w:rFonts w:ascii="SimSun" w:hAnsi="SimSun" w:eastAsia="SimSun" w:cs="SimSun"/>
          <w:sz w:val="20"/>
          <w:szCs w:val="20"/>
          <w:spacing w:val="10"/>
        </w:rPr>
        <w:t>本章建模基于一项重要的特征事实，即2010~2</w:t>
      </w:r>
      <w:r>
        <w:rPr>
          <w:rFonts w:ascii="SimSun" w:hAnsi="SimSun" w:eastAsia="SimSun" w:cs="SimSun"/>
          <w:sz w:val="20"/>
          <w:szCs w:val="20"/>
          <w:spacing w:val="9"/>
        </w:rPr>
        <w:t>020年这十年来我国三次产业</w:t>
      </w:r>
      <w:r>
        <w:rPr>
          <w:rFonts w:ascii="SimSun" w:hAnsi="SimSun" w:eastAsia="SimSun" w:cs="SimSun"/>
          <w:sz w:val="20"/>
          <w:szCs w:val="20"/>
        </w:rPr>
        <w:t xml:space="preserve"> </w:t>
      </w:r>
      <w:r>
        <w:rPr>
          <w:rFonts w:ascii="SimSun" w:hAnsi="SimSun" w:eastAsia="SimSun" w:cs="SimSun"/>
          <w:sz w:val="20"/>
          <w:szCs w:val="20"/>
          <w:spacing w:val="7"/>
        </w:rPr>
        <w:t>中服务业的占比不断提升。统计数据显示：2010年，我国第二产业在三次产业构</w:t>
      </w:r>
      <w:r>
        <w:rPr>
          <w:rFonts w:ascii="SimSun" w:hAnsi="SimSun" w:eastAsia="SimSun" w:cs="SimSun"/>
          <w:sz w:val="20"/>
          <w:szCs w:val="20"/>
          <w:spacing w:val="12"/>
        </w:rPr>
        <w:t xml:space="preserve"> </w:t>
      </w:r>
      <w:r>
        <w:rPr>
          <w:rFonts w:ascii="SimSun" w:hAnsi="SimSun" w:eastAsia="SimSun" w:cs="SimSun"/>
          <w:sz w:val="20"/>
          <w:szCs w:val="20"/>
          <w:spacing w:val="16"/>
        </w:rPr>
        <w:t>成中占比为46.5%,第三产业占比为44.2%;但到了2020年，我国第二产业在三</w:t>
      </w:r>
      <w:r>
        <w:rPr>
          <w:rFonts w:ascii="SimSun" w:hAnsi="SimSun" w:eastAsia="SimSun" w:cs="SimSun"/>
          <w:sz w:val="20"/>
          <w:szCs w:val="20"/>
          <w:spacing w:val="11"/>
        </w:rPr>
        <w:t xml:space="preserve"> </w:t>
      </w:r>
      <w:r>
        <w:rPr>
          <w:rFonts w:ascii="SimSun" w:hAnsi="SimSun" w:eastAsia="SimSun" w:cs="SimSun"/>
          <w:sz w:val="20"/>
          <w:szCs w:val="20"/>
          <w:spacing w:val="12"/>
        </w:rPr>
        <w:t>次产业构成中占比下降到37.8%,而第三产业占比则上升为54.5%。</w:t>
      </w:r>
      <w:r>
        <w:rPr>
          <w:rFonts w:ascii="SimSun" w:hAnsi="SimSun" w:eastAsia="SimSun" w:cs="SimSun"/>
          <w:sz w:val="20"/>
          <w:szCs w:val="20"/>
          <w:spacing w:val="11"/>
        </w:rPr>
        <w:t>图3.1给出了</w:t>
      </w:r>
      <w:r>
        <w:rPr>
          <w:rFonts w:ascii="SimSun" w:hAnsi="SimSun" w:eastAsia="SimSun" w:cs="SimSun"/>
          <w:sz w:val="20"/>
          <w:szCs w:val="20"/>
        </w:rPr>
        <w:t xml:space="preserve"> </w:t>
      </w:r>
      <w:r>
        <w:rPr>
          <w:rFonts w:ascii="SimSun" w:hAnsi="SimSun" w:eastAsia="SimSun" w:cs="SimSun"/>
          <w:sz w:val="20"/>
          <w:szCs w:val="20"/>
          <w:spacing w:val="12"/>
        </w:rPr>
        <w:t>我国从2010年到2020年三次产业构成的变化。</w:t>
      </w:r>
    </w:p>
    <w:p>
      <w:pPr>
        <w:pStyle w:val="BodyText"/>
        <w:spacing w:line="282" w:lineRule="auto"/>
        <w:rPr/>
      </w:pPr>
      <w:r/>
    </w:p>
    <w:p>
      <w:pPr>
        <w:ind w:firstLine="1329"/>
        <w:spacing w:line="3010" w:lineRule="exact"/>
        <w:rPr/>
      </w:pPr>
      <w:r>
        <w:rPr>
          <w:position w:val="-60"/>
        </w:rPr>
        <w:drawing>
          <wp:inline distT="0" distB="0" distL="0" distR="0">
            <wp:extent cx="3829063" cy="1911369"/>
            <wp:effectExtent l="0" t="0" r="0" b="0"/>
            <wp:docPr id="74" name="IM 74"/>
            <wp:cNvGraphicFramePr/>
            <a:graphic>
              <a:graphicData uri="http://schemas.openxmlformats.org/drawingml/2006/picture">
                <pic:pic>
                  <pic:nvPicPr>
                    <pic:cNvPr id="74" name="IM 74"/>
                    <pic:cNvPicPr/>
                  </pic:nvPicPr>
                  <pic:blipFill>
                    <a:blip r:embed="rId45"/>
                    <a:stretch>
                      <a:fillRect/>
                    </a:stretch>
                  </pic:blipFill>
                  <pic:spPr>
                    <a:xfrm rot="0">
                      <a:off x="0" y="0"/>
                      <a:ext cx="3829063" cy="1911369"/>
                    </a:xfrm>
                    <a:prstGeom prst="rect">
                      <a:avLst/>
                    </a:prstGeom>
                  </pic:spPr>
                </pic:pic>
              </a:graphicData>
            </a:graphic>
          </wp:inline>
        </w:drawing>
      </w:r>
    </w:p>
    <w:p>
      <w:pPr>
        <w:ind w:left="4379"/>
        <w:spacing w:before="59" w:line="219" w:lineRule="auto"/>
        <w:rPr>
          <w:rFonts w:ascii="SimSun" w:hAnsi="SimSun" w:eastAsia="SimSun" w:cs="SimSun"/>
          <w:sz w:val="20"/>
          <w:szCs w:val="20"/>
        </w:rPr>
      </w:pPr>
      <w:r>
        <w:rPr>
          <w:rFonts w:ascii="SimSun" w:hAnsi="SimSun" w:eastAsia="SimSun" w:cs="SimSun"/>
          <w:sz w:val="20"/>
          <w:szCs w:val="20"/>
          <w:spacing w:val="-16"/>
        </w:rPr>
        <w:t>年份</w:t>
      </w:r>
    </w:p>
    <w:p>
      <w:pPr>
        <w:ind w:left="2229" w:right="1338" w:firstLine="570"/>
        <w:spacing w:before="33" w:line="257" w:lineRule="auto"/>
        <w:rPr>
          <w:rFonts w:ascii="SimSun" w:hAnsi="SimSun" w:eastAsia="SimSun" w:cs="SimSun"/>
          <w:sz w:val="20"/>
          <w:szCs w:val="20"/>
        </w:rPr>
      </w:pPr>
      <w:r>
        <w:rPr>
          <w:rFonts w:ascii="SimSun" w:hAnsi="SimSun" w:eastAsia="SimSun" w:cs="SimSun"/>
          <w:sz w:val="20"/>
          <w:szCs w:val="20"/>
          <w:spacing w:val="-26"/>
          <w:w w:val="95"/>
        </w:rPr>
        <w:t>—●—第一产业  —■—第二产业  —◆—第三产业</w:t>
      </w:r>
      <w:r>
        <w:rPr>
          <w:rFonts w:ascii="SimSun" w:hAnsi="SimSun" w:eastAsia="SimSun" w:cs="SimSun"/>
          <w:sz w:val="20"/>
          <w:szCs w:val="20"/>
          <w:spacing w:val="14"/>
        </w:rPr>
        <w:t xml:space="preserve"> </w:t>
      </w:r>
      <w:r>
        <w:rPr>
          <w:rFonts w:ascii="SimSun" w:hAnsi="SimSun" w:eastAsia="SimSun" w:cs="SimSun"/>
          <w:sz w:val="20"/>
          <w:szCs w:val="20"/>
          <w:spacing w:val="-5"/>
        </w:rPr>
        <w:t>图3.1  2010年至2020年我国三次产业结构变化</w:t>
      </w:r>
    </w:p>
    <w:p>
      <w:pPr>
        <w:ind w:left="559" w:right="23" w:firstLine="389"/>
        <w:spacing w:before="291" w:line="233" w:lineRule="auto"/>
        <w:rPr>
          <w:rFonts w:ascii="SimSun" w:hAnsi="SimSun" w:eastAsia="SimSun" w:cs="SimSun"/>
          <w:sz w:val="20"/>
          <w:szCs w:val="20"/>
        </w:rPr>
      </w:pPr>
      <w:r>
        <w:rPr>
          <w:rFonts w:ascii="SimSun" w:hAnsi="SimSun" w:eastAsia="SimSun" w:cs="SimSun"/>
          <w:sz w:val="20"/>
          <w:szCs w:val="20"/>
          <w:spacing w:val="-19"/>
          <w:w w:val="96"/>
        </w:rPr>
        <w:t>①《习近平：决胜全面建成小康社会夺取新</w:t>
      </w:r>
      <w:r>
        <w:rPr>
          <w:rFonts w:ascii="SimSun" w:hAnsi="SimSun" w:eastAsia="SimSun" w:cs="SimSun"/>
          <w:sz w:val="20"/>
          <w:szCs w:val="20"/>
          <w:spacing w:val="-20"/>
          <w:w w:val="96"/>
        </w:rPr>
        <w:t>时代中国特色社会主义伟大胜利——在中国共产</w:t>
      </w:r>
      <w:r>
        <w:rPr>
          <w:rFonts w:ascii="SimSun" w:hAnsi="SimSun" w:eastAsia="SimSun" w:cs="SimSun"/>
          <w:sz w:val="20"/>
          <w:szCs w:val="20"/>
        </w:rPr>
        <w:t xml:space="preserve"> </w:t>
      </w:r>
      <w:r>
        <w:rPr>
          <w:rFonts w:ascii="SimSun" w:hAnsi="SimSun" w:eastAsia="SimSun" w:cs="SimSun"/>
          <w:sz w:val="20"/>
          <w:szCs w:val="20"/>
          <w:spacing w:val="-17"/>
          <w:w w:val="92"/>
        </w:rPr>
        <w:t>党第十九次全国代表大会上的报告》,</w:t>
      </w:r>
      <w:hyperlink w:history="true" r:id="rId11">
        <w:r>
          <w:rPr>
            <w:rFonts w:ascii="SimSun" w:hAnsi="SimSun" w:eastAsia="SimSun" w:cs="SimSun"/>
            <w:sz w:val="20"/>
            <w:szCs w:val="20"/>
            <w:spacing w:val="-17"/>
            <w:w w:val="92"/>
          </w:rPr>
          <w:t>http://www.gov.cn/zhuanti/2017-10/27/content</w:t>
        </w:r>
      </w:hyperlink>
      <w:r>
        <w:rPr>
          <w:rFonts w:ascii="SimSun" w:hAnsi="SimSun" w:eastAsia="SimSun" w:cs="SimSun"/>
          <w:sz w:val="20"/>
          <w:szCs w:val="20"/>
          <w:spacing w:val="-17"/>
          <w:w w:val="92"/>
        </w:rPr>
        <w:t>_5234876.htm。</w:t>
      </w:r>
    </w:p>
    <w:p>
      <w:pPr>
        <w:ind w:left="559" w:right="39" w:firstLine="389"/>
        <w:spacing w:before="21" w:line="221" w:lineRule="auto"/>
        <w:rPr>
          <w:rFonts w:ascii="SimSun" w:hAnsi="SimSun" w:eastAsia="SimSun" w:cs="SimSun"/>
          <w:sz w:val="20"/>
          <w:szCs w:val="20"/>
        </w:rPr>
      </w:pPr>
      <w:r>
        <w:rPr>
          <w:rFonts w:ascii="SimSun" w:hAnsi="SimSun" w:eastAsia="SimSun" w:cs="SimSun"/>
          <w:sz w:val="20"/>
          <w:szCs w:val="20"/>
          <w:spacing w:val="-18"/>
          <w:w w:val="93"/>
        </w:rPr>
        <w:t>②《国务院关于印发新一代人工智能发展规划的通知》,</w:t>
      </w:r>
      <w:hyperlink w:history="true" r:id="rId46">
        <w:r>
          <w:rPr>
            <w:rFonts w:ascii="SimSun" w:hAnsi="SimSun" w:eastAsia="SimSun" w:cs="SimSun"/>
            <w:sz w:val="20"/>
            <w:szCs w:val="20"/>
            <w:spacing w:val="-18"/>
            <w:w w:val="93"/>
          </w:rPr>
          <w:t>http://www.gov.cn/zhengce/content/201</w:t>
        </w:r>
      </w:hyperlink>
      <w:r>
        <w:rPr>
          <w:rFonts w:ascii="SimSun" w:hAnsi="SimSun" w:eastAsia="SimSun" w:cs="SimSun"/>
          <w:sz w:val="20"/>
          <w:szCs w:val="20"/>
          <w:spacing w:val="1"/>
        </w:rPr>
        <w:t xml:space="preserve"> </w:t>
      </w:r>
      <w:r>
        <w:rPr>
          <w:rFonts w:ascii="SimSun" w:hAnsi="SimSun" w:eastAsia="SimSun" w:cs="SimSun"/>
          <w:sz w:val="20"/>
          <w:szCs w:val="20"/>
          <w:spacing w:val="-20"/>
          <w:w w:val="96"/>
        </w:rPr>
        <w:t>7-07/20/content_5211996.htm。</w:t>
      </w:r>
    </w:p>
    <w:p>
      <w:pPr>
        <w:ind w:left="559" w:firstLine="389"/>
        <w:spacing w:before="13" w:line="231" w:lineRule="auto"/>
        <w:rPr>
          <w:rFonts w:ascii="SimSun" w:hAnsi="SimSun" w:eastAsia="SimSun" w:cs="SimSun"/>
          <w:sz w:val="20"/>
          <w:szCs w:val="20"/>
        </w:rPr>
      </w:pPr>
      <w:r>
        <w:rPr>
          <w:rFonts w:ascii="SimSun" w:hAnsi="SimSun" w:eastAsia="SimSun" w:cs="SimSun"/>
          <w:sz w:val="20"/>
          <w:szCs w:val="20"/>
          <w:spacing w:val="-14"/>
          <w:w w:val="95"/>
        </w:rPr>
        <w:t>③《习近平主持中共中央政治局第九次集体学习并讲话》,</w:t>
      </w:r>
      <w:r>
        <w:rPr>
          <w:rFonts w:ascii="SimSun" w:hAnsi="SimSun" w:eastAsia="SimSun" w:cs="SimSun"/>
          <w:sz w:val="20"/>
          <w:szCs w:val="20"/>
          <w:spacing w:val="-30"/>
        </w:rPr>
        <w:t xml:space="preserve"> </w:t>
      </w:r>
      <w:hyperlink w:history="true" r:id="rId47">
        <w:r>
          <w:rPr>
            <w:rFonts w:ascii="Times New Roman" w:hAnsi="Times New Roman" w:eastAsia="Times New Roman" w:cs="Times New Roman"/>
            <w:sz w:val="20"/>
            <w:szCs w:val="20"/>
            <w:spacing w:val="-14"/>
            <w:w w:val="95"/>
          </w:rPr>
          <w:t>http://www.</w:t>
        </w:r>
        <w:r>
          <w:rPr>
            <w:rFonts w:ascii="Times New Roman" w:hAnsi="Times New Roman" w:eastAsia="Times New Roman" w:cs="Times New Roman"/>
            <w:sz w:val="20"/>
            <w:szCs w:val="20"/>
            <w:spacing w:val="-15"/>
            <w:w w:val="95"/>
          </w:rPr>
          <w:t>gov.cn/xinwen/2018-10/3</w:t>
        </w:r>
      </w:hyperlink>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5"/>
        </w:rPr>
        <w:t>1/content_5336251.htm</w:t>
      </w:r>
      <w:r>
        <w:rPr>
          <w:rFonts w:ascii="SimSun" w:hAnsi="SimSun" w:eastAsia="SimSun" w:cs="SimSun"/>
          <w:sz w:val="20"/>
          <w:szCs w:val="20"/>
          <w:spacing w:val="-15"/>
        </w:rPr>
        <w:t>。</w:t>
      </w:r>
    </w:p>
    <w:p>
      <w:pPr>
        <w:spacing w:line="231" w:lineRule="auto"/>
        <w:sectPr>
          <w:pgSz w:w="8910" w:h="13210"/>
          <w:pgMar w:top="400" w:right="725" w:bottom="0" w:left="309" w:header="0" w:footer="0" w:gutter="0"/>
        </w:sectPr>
        <w:rPr>
          <w:rFonts w:ascii="SimSun" w:hAnsi="SimSun" w:eastAsia="SimSun" w:cs="SimSun"/>
          <w:sz w:val="20"/>
          <w:szCs w:val="20"/>
        </w:rPr>
      </w:pPr>
    </w:p>
    <w:p>
      <w:pPr>
        <w:pStyle w:val="BodyText"/>
        <w:spacing w:line="290" w:lineRule="auto"/>
        <w:rPr/>
      </w:pPr>
      <w:r/>
    </w:p>
    <w:p>
      <w:pPr>
        <w:ind w:left="5182"/>
        <w:spacing w:before="60" w:line="226" w:lineRule="auto"/>
        <w:rPr>
          <w:rFonts w:ascii="SimSun" w:hAnsi="SimSun" w:eastAsia="SimSun" w:cs="SimSun"/>
          <w:sz w:val="14"/>
          <w:szCs w:val="14"/>
        </w:rPr>
      </w:pPr>
      <w:r>
        <w:drawing>
          <wp:anchor distT="0" distB="0" distL="0" distR="0" simplePos="0" relativeHeight="251731968" behindDoc="1" locked="0" layoutInCell="1" allowOverlap="1">
            <wp:simplePos x="0" y="0"/>
            <wp:positionH relativeFrom="column">
              <wp:posOffset>4489447</wp:posOffset>
            </wp:positionH>
            <wp:positionV relativeFrom="paragraph">
              <wp:posOffset>-13648</wp:posOffset>
            </wp:positionV>
            <wp:extent cx="520691" cy="215916"/>
            <wp:effectExtent l="0" t="0" r="0" b="0"/>
            <wp:wrapNone/>
            <wp:docPr id="76" name="IM 76"/>
            <wp:cNvGraphicFramePr/>
            <a:graphic>
              <a:graphicData uri="http://schemas.openxmlformats.org/drawingml/2006/picture">
                <pic:pic>
                  <pic:nvPicPr>
                    <pic:cNvPr id="76" name="IM 76"/>
                    <pic:cNvPicPr/>
                  </pic:nvPicPr>
                  <pic:blipFill>
                    <a:blip r:embed="rId48"/>
                    <a:stretch>
                      <a:fillRect/>
                    </a:stretch>
                  </pic:blipFill>
                  <pic:spPr>
                    <a:xfrm rot="0">
                      <a:off x="0" y="0"/>
                      <a:ext cx="520691" cy="215916"/>
                    </a:xfrm>
                    <a:prstGeom prst="rect">
                      <a:avLst/>
                    </a:prstGeom>
                  </pic:spPr>
                </pic:pic>
              </a:graphicData>
            </a:graphic>
          </wp:anchor>
        </w:drawing>
      </w:r>
      <w:bookmarkStart w:name="bookmark13" w:id="9"/>
      <w:bookmarkEnd w:id="9"/>
      <w:r>
        <w:rPr>
          <w:rFonts w:ascii="STXinwei" w:hAnsi="STXinwei" w:eastAsia="STXinwei" w:cs="STXinwei"/>
          <w:sz w:val="18"/>
          <w:szCs w:val="18"/>
          <w:b/>
          <w:bCs/>
          <w:spacing w:val="-7"/>
        </w:rPr>
        <w:t>第三章</w:t>
      </w:r>
      <w:r>
        <w:rPr>
          <w:rFonts w:ascii="STXinwei" w:hAnsi="STXinwei" w:eastAsia="STXinwei" w:cs="STXinwei"/>
          <w:sz w:val="18"/>
          <w:szCs w:val="18"/>
          <w:spacing w:val="6"/>
        </w:rPr>
        <w:t xml:space="preserve">    </w:t>
      </w:r>
      <w:r>
        <w:rPr>
          <w:rFonts w:ascii="STXinwei" w:hAnsi="STXinwei" w:eastAsia="STXinwei" w:cs="STXinwei"/>
          <w:sz w:val="18"/>
          <w:szCs w:val="18"/>
          <w:b/>
          <w:bCs/>
          <w:spacing w:val="-7"/>
        </w:rPr>
        <w:t>理</w:t>
      </w:r>
      <w:r>
        <w:rPr>
          <w:rFonts w:ascii="STXinwei" w:hAnsi="STXinwei" w:eastAsia="STXinwei" w:cs="STXinwei"/>
          <w:sz w:val="18"/>
          <w:szCs w:val="18"/>
          <w:spacing w:val="-7"/>
        </w:rPr>
        <w:t xml:space="preserve">   </w:t>
      </w:r>
      <w:r>
        <w:rPr>
          <w:rFonts w:ascii="STXinwei" w:hAnsi="STXinwei" w:eastAsia="STXinwei" w:cs="STXinwei"/>
          <w:sz w:val="18"/>
          <w:szCs w:val="18"/>
          <w:b/>
          <w:bCs/>
          <w:spacing w:val="-7"/>
        </w:rPr>
        <w:t>论</w:t>
      </w:r>
      <w:r>
        <w:rPr>
          <w:rFonts w:ascii="STXinwei" w:hAnsi="STXinwei" w:eastAsia="STXinwei" w:cs="STXinwei"/>
          <w:sz w:val="18"/>
          <w:szCs w:val="18"/>
          <w:spacing w:val="4"/>
        </w:rPr>
        <w:t xml:space="preserve">   </w:t>
      </w:r>
      <w:r>
        <w:rPr>
          <w:rFonts w:ascii="STXinwei" w:hAnsi="STXinwei" w:eastAsia="STXinwei" w:cs="STXinwei"/>
          <w:sz w:val="18"/>
          <w:szCs w:val="18"/>
          <w:b/>
          <w:bCs/>
          <w:spacing w:val="-7"/>
        </w:rPr>
        <w:t>模</w:t>
      </w:r>
      <w:r>
        <w:rPr>
          <w:rFonts w:ascii="STXinwei" w:hAnsi="STXinwei" w:eastAsia="STXinwei" w:cs="STXinwei"/>
          <w:sz w:val="18"/>
          <w:szCs w:val="18"/>
          <w:spacing w:val="2"/>
        </w:rPr>
        <w:t xml:space="preserve">   </w:t>
      </w:r>
      <w:r>
        <w:rPr>
          <w:rFonts w:ascii="STXinwei" w:hAnsi="STXinwei" w:eastAsia="STXinwei" w:cs="STXinwei"/>
          <w:sz w:val="18"/>
          <w:szCs w:val="18"/>
          <w:b/>
          <w:bCs/>
          <w:spacing w:val="-7"/>
        </w:rPr>
        <w:t>型</w:t>
      </w:r>
      <w:r>
        <w:rPr>
          <w:rFonts w:ascii="STXinwei" w:hAnsi="STXinwei" w:eastAsia="STXinwei" w:cs="STXinwei"/>
          <w:sz w:val="18"/>
          <w:szCs w:val="18"/>
          <w:spacing w:val="-7"/>
        </w:rPr>
        <w:t xml:space="preserve">              </w:t>
      </w:r>
      <w:r>
        <w:rPr>
          <w:rFonts w:ascii="SimSun" w:hAnsi="SimSun" w:eastAsia="SimSun" w:cs="SimSun"/>
          <w:sz w:val="14"/>
          <w:szCs w:val="14"/>
          <w:b/>
          <w:bCs/>
          <w:spacing w:val="-7"/>
          <w:position w:val="-3"/>
        </w:rPr>
        <w:t>21</w:t>
      </w:r>
    </w:p>
    <w:p>
      <w:pPr>
        <w:pStyle w:val="BodyText"/>
        <w:spacing w:line="322" w:lineRule="auto"/>
        <w:rPr/>
      </w:pPr>
      <w:r/>
    </w:p>
    <w:p>
      <w:pPr>
        <w:ind w:right="592" w:firstLine="420"/>
        <w:spacing w:before="69" w:line="275" w:lineRule="auto"/>
        <w:jc w:val="both"/>
        <w:rPr>
          <w:rFonts w:ascii="SimSun" w:hAnsi="SimSun" w:eastAsia="SimSun" w:cs="SimSun"/>
          <w:sz w:val="21"/>
          <w:szCs w:val="21"/>
        </w:rPr>
      </w:pPr>
      <w:r>
        <w:rPr>
          <w:rFonts w:ascii="SimSun" w:hAnsi="SimSun" w:eastAsia="SimSun" w:cs="SimSun"/>
          <w:sz w:val="21"/>
          <w:szCs w:val="21"/>
          <w:spacing w:val="-2"/>
        </w:rPr>
        <w:t>具体而言，本章构建了一个包含制造业和服务业的两部门结构变化模型。与</w:t>
      </w:r>
      <w:r>
        <w:rPr>
          <w:rFonts w:ascii="SimSun" w:hAnsi="SimSun" w:eastAsia="SimSun" w:cs="SimSun"/>
          <w:sz w:val="21"/>
          <w:szCs w:val="21"/>
          <w:spacing w:val="12"/>
        </w:rPr>
        <w:t xml:space="preserve"> </w:t>
      </w:r>
      <w:r>
        <w:rPr>
          <w:rFonts w:ascii="SimSun" w:hAnsi="SimSun" w:eastAsia="SimSun" w:cs="SimSun"/>
          <w:sz w:val="21"/>
          <w:szCs w:val="21"/>
          <w:spacing w:val="-2"/>
        </w:rPr>
        <w:t>文献不同的是，本章在服务业内部进一步区分了传统服务业和现代服务业。在制</w:t>
      </w:r>
      <w:r>
        <w:rPr>
          <w:rFonts w:ascii="SimSun" w:hAnsi="SimSun" w:eastAsia="SimSun" w:cs="SimSun"/>
          <w:sz w:val="21"/>
          <w:szCs w:val="21"/>
          <w:spacing w:val="16"/>
        </w:rPr>
        <w:t xml:space="preserve"> </w:t>
      </w:r>
      <w:r>
        <w:rPr>
          <w:rFonts w:ascii="SimSun" w:hAnsi="SimSun" w:eastAsia="SimSun" w:cs="SimSun"/>
          <w:sz w:val="21"/>
          <w:szCs w:val="21"/>
          <w:u w:val="single" w:color="auto"/>
          <w:spacing w:val="-2"/>
        </w:rPr>
        <w:t>造业</w:t>
      </w:r>
      <w:r>
        <w:rPr>
          <w:rFonts w:ascii="SimSun" w:hAnsi="SimSun" w:eastAsia="SimSun" w:cs="SimSun"/>
          <w:sz w:val="21"/>
          <w:szCs w:val="21"/>
          <w:spacing w:val="-2"/>
        </w:rPr>
        <w:t>部门，人工智能和低技能劳动之间存在替代关系，但人工智能和低技能劳动</w:t>
      </w:r>
      <w:r>
        <w:rPr>
          <w:rFonts w:ascii="SimSun" w:hAnsi="SimSun" w:eastAsia="SimSun" w:cs="SimSun"/>
          <w:sz w:val="21"/>
          <w:szCs w:val="21"/>
          <w:spacing w:val="13"/>
        </w:rPr>
        <w:t xml:space="preserve"> </w:t>
      </w:r>
      <w:r>
        <w:rPr>
          <w:rFonts w:ascii="SimSun" w:hAnsi="SimSun" w:eastAsia="SimSun" w:cs="SimSun"/>
          <w:sz w:val="21"/>
          <w:szCs w:val="21"/>
          <w:spacing w:val="-2"/>
        </w:rPr>
        <w:t>的复合品与高技能劳动之间既可以存在替代关系也可以存在互补关系。人工智能</w:t>
      </w:r>
      <w:r>
        <w:rPr>
          <w:rFonts w:ascii="SimSun" w:hAnsi="SimSun" w:eastAsia="SimSun" w:cs="SimSun"/>
          <w:sz w:val="21"/>
          <w:szCs w:val="21"/>
          <w:spacing w:val="9"/>
        </w:rPr>
        <w:t xml:space="preserve"> </w:t>
      </w:r>
      <w:r>
        <w:rPr>
          <w:rFonts w:ascii="SimSun" w:hAnsi="SimSun" w:eastAsia="SimSun" w:cs="SimSun"/>
          <w:sz w:val="21"/>
          <w:szCs w:val="21"/>
          <w:spacing w:val="-2"/>
        </w:rPr>
        <w:t>和低技能劳动的复合品与高技能劳动再次复合后，可以与资本一起生产制造业产</w:t>
      </w:r>
      <w:r>
        <w:rPr>
          <w:rFonts w:ascii="SimSun" w:hAnsi="SimSun" w:eastAsia="SimSun" w:cs="SimSun"/>
          <w:sz w:val="21"/>
          <w:szCs w:val="21"/>
          <w:spacing w:val="11"/>
        </w:rPr>
        <w:t xml:space="preserve"> </w:t>
      </w:r>
      <w:r>
        <w:rPr>
          <w:rFonts w:ascii="SimSun" w:hAnsi="SimSun" w:eastAsia="SimSun" w:cs="SimSun"/>
          <w:sz w:val="21"/>
          <w:szCs w:val="21"/>
          <w:spacing w:val="-2"/>
        </w:rPr>
        <w:t>品。在服务业部门，传统服务业和现代服务业之间存在互补关系。传统服务业使</w:t>
      </w:r>
      <w:r>
        <w:rPr>
          <w:rFonts w:ascii="SimSun" w:hAnsi="SimSun" w:eastAsia="SimSun" w:cs="SimSun"/>
          <w:sz w:val="21"/>
          <w:szCs w:val="21"/>
          <w:spacing w:val="9"/>
        </w:rPr>
        <w:t xml:space="preserve"> </w:t>
      </w:r>
      <w:r>
        <w:rPr>
          <w:rFonts w:ascii="SimSun" w:hAnsi="SimSun" w:eastAsia="SimSun" w:cs="SimSun"/>
          <w:sz w:val="21"/>
          <w:szCs w:val="21"/>
          <w:spacing w:val="-2"/>
        </w:rPr>
        <w:t>用人工智能和低技能劳动进行生产，其中有一部分低技能劳动可以被人工智能替</w:t>
      </w:r>
      <w:r>
        <w:rPr>
          <w:rFonts w:ascii="SimSun" w:hAnsi="SimSun" w:eastAsia="SimSun" w:cs="SimSun"/>
          <w:sz w:val="21"/>
          <w:szCs w:val="21"/>
          <w:spacing w:val="16"/>
        </w:rPr>
        <w:t xml:space="preserve"> </w:t>
      </w:r>
      <w:r>
        <w:rPr>
          <w:rFonts w:ascii="SimSun" w:hAnsi="SimSun" w:eastAsia="SimSun" w:cs="SimSun"/>
          <w:sz w:val="21"/>
          <w:szCs w:val="21"/>
          <w:spacing w:val="-2"/>
        </w:rPr>
        <w:t>代，另一部分不可以被替代。现代服务业不使用人工智能，只使用高、低技能劳</w:t>
      </w:r>
      <w:r>
        <w:rPr>
          <w:rFonts w:ascii="SimSun" w:hAnsi="SimSun" w:eastAsia="SimSun" w:cs="SimSun"/>
          <w:sz w:val="21"/>
          <w:szCs w:val="21"/>
          <w:spacing w:val="10"/>
        </w:rPr>
        <w:t xml:space="preserve"> </w:t>
      </w:r>
      <w:r>
        <w:rPr>
          <w:rFonts w:ascii="SimSun" w:hAnsi="SimSun" w:eastAsia="SimSun" w:cs="SimSun"/>
          <w:sz w:val="21"/>
          <w:szCs w:val="21"/>
          <w:spacing w:val="-2"/>
        </w:rPr>
        <w:t>动和资本进行生产。为研究人工智能对经济结构变化的影响，本书假定人工智能</w:t>
      </w:r>
      <w:r>
        <w:rPr>
          <w:rFonts w:ascii="SimSun" w:hAnsi="SimSun" w:eastAsia="SimSun" w:cs="SimSun"/>
          <w:sz w:val="21"/>
          <w:szCs w:val="21"/>
          <w:spacing w:val="9"/>
        </w:rPr>
        <w:t xml:space="preserve"> </w:t>
      </w:r>
      <w:r>
        <w:rPr>
          <w:rFonts w:ascii="SimSun" w:hAnsi="SimSun" w:eastAsia="SimSun" w:cs="SimSun"/>
          <w:sz w:val="21"/>
          <w:szCs w:val="21"/>
          <w:spacing w:val="-2"/>
        </w:rPr>
        <w:t>技术进步增速比经济中其他变量增速要快。</w:t>
      </w:r>
    </w:p>
    <w:p>
      <w:pPr>
        <w:ind w:right="597" w:firstLine="420"/>
        <w:spacing w:before="168" w:line="266" w:lineRule="auto"/>
        <w:rPr>
          <w:rFonts w:ascii="SimSun" w:hAnsi="SimSun" w:eastAsia="SimSun" w:cs="SimSun"/>
          <w:sz w:val="21"/>
          <w:szCs w:val="21"/>
        </w:rPr>
      </w:pPr>
      <w:r>
        <w:rPr>
          <w:rFonts w:ascii="SimSun" w:hAnsi="SimSun" w:eastAsia="SimSun" w:cs="SimSun"/>
          <w:sz w:val="21"/>
          <w:szCs w:val="21"/>
          <w:spacing w:val="-2"/>
        </w:rPr>
        <w:t>为研究人工智能对收入分配的影响，本书引入三种类型家户：低技能劳动家</w:t>
      </w:r>
      <w:r>
        <w:rPr>
          <w:rFonts w:ascii="SimSun" w:hAnsi="SimSun" w:eastAsia="SimSun" w:cs="SimSun"/>
          <w:sz w:val="21"/>
          <w:szCs w:val="21"/>
          <w:spacing w:val="7"/>
        </w:rPr>
        <w:t xml:space="preserve"> </w:t>
      </w:r>
      <w:r>
        <w:rPr>
          <w:rFonts w:ascii="SimSun" w:hAnsi="SimSun" w:eastAsia="SimSun" w:cs="SimSun"/>
          <w:sz w:val="21"/>
          <w:szCs w:val="21"/>
          <w:spacing w:val="-2"/>
        </w:rPr>
        <w:t>户、高技能劳动家户、富裕家户。与低技能劳动不同，高技能劳动的技能会随着</w:t>
      </w:r>
      <w:r>
        <w:rPr>
          <w:rFonts w:ascii="SimSun" w:hAnsi="SimSun" w:eastAsia="SimSun" w:cs="SimSun"/>
          <w:sz w:val="21"/>
          <w:szCs w:val="21"/>
          <w:spacing w:val="10"/>
        </w:rPr>
        <w:t xml:space="preserve"> </w:t>
      </w:r>
      <w:r>
        <w:rPr>
          <w:rFonts w:ascii="SimSun" w:hAnsi="SimSun" w:eastAsia="SimSun" w:cs="SimSun"/>
          <w:sz w:val="21"/>
          <w:szCs w:val="21"/>
          <w:spacing w:val="-2"/>
        </w:rPr>
        <w:t>人力资本的积累而不断增长。与高、低技能劳动家户不同，富裕家户拥</w:t>
      </w:r>
      <w:r>
        <w:rPr>
          <w:rFonts w:ascii="SimSun" w:hAnsi="SimSun" w:eastAsia="SimSun" w:cs="SimSun"/>
          <w:sz w:val="21"/>
          <w:szCs w:val="21"/>
          <w:spacing w:val="-3"/>
        </w:rPr>
        <w:t>有资本和</w:t>
      </w:r>
      <w:r>
        <w:rPr>
          <w:rFonts w:ascii="SimSun" w:hAnsi="SimSun" w:eastAsia="SimSun" w:cs="SimSun"/>
          <w:sz w:val="21"/>
          <w:szCs w:val="21"/>
        </w:rPr>
        <w:t xml:space="preserve"> </w:t>
      </w:r>
      <w:r>
        <w:rPr>
          <w:rFonts w:ascii="SimSun" w:hAnsi="SimSun" w:eastAsia="SimSun" w:cs="SimSun"/>
          <w:sz w:val="21"/>
          <w:szCs w:val="21"/>
          <w:spacing w:val="-4"/>
        </w:rPr>
        <w:t>人工智能，可以通过投资来积累资本和人工智能。</w:t>
      </w:r>
    </w:p>
    <w:p>
      <w:pPr>
        <w:ind w:right="587" w:firstLine="420"/>
        <w:spacing w:before="82" w:line="278" w:lineRule="auto"/>
        <w:rPr>
          <w:rFonts w:ascii="SimSun" w:hAnsi="SimSun" w:eastAsia="SimSun" w:cs="SimSun"/>
          <w:sz w:val="21"/>
          <w:szCs w:val="21"/>
        </w:rPr>
      </w:pPr>
      <w:r>
        <w:rPr>
          <w:rFonts w:ascii="SimSun" w:hAnsi="SimSun" w:eastAsia="SimSun" w:cs="SimSun"/>
          <w:sz w:val="21"/>
          <w:szCs w:val="21"/>
          <w:spacing w:val="-3"/>
        </w:rPr>
        <w:t>本章发现，人工智能会导致经济发生结构变化。具体而言，制造</w:t>
      </w:r>
      <w:r>
        <w:rPr>
          <w:rFonts w:ascii="SimSun" w:hAnsi="SimSun" w:eastAsia="SimSun" w:cs="SimSun"/>
          <w:sz w:val="21"/>
          <w:szCs w:val="21"/>
          <w:spacing w:val="-4"/>
        </w:rPr>
        <w:t>业在</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4"/>
        </w:rPr>
        <w:t>GDP</w:t>
      </w:r>
      <w:r>
        <w:rPr>
          <w:rFonts w:ascii="SimSun" w:hAnsi="SimSun" w:eastAsia="SimSun" w:cs="SimSun"/>
          <w:sz w:val="21"/>
          <w:szCs w:val="21"/>
          <w:spacing w:val="-4"/>
        </w:rPr>
        <w:t>中</w:t>
      </w:r>
      <w:r>
        <w:rPr>
          <w:rFonts w:ascii="SimSun" w:hAnsi="SimSun" w:eastAsia="SimSun" w:cs="SimSun"/>
          <w:sz w:val="21"/>
          <w:szCs w:val="21"/>
        </w:rPr>
        <w:t xml:space="preserve"> </w:t>
      </w:r>
      <w:r>
        <w:rPr>
          <w:rFonts w:ascii="SimSun" w:hAnsi="SimSun" w:eastAsia="SimSun" w:cs="SimSun"/>
          <w:sz w:val="21"/>
          <w:szCs w:val="21"/>
          <w:spacing w:val="-5"/>
        </w:rPr>
        <w:t>的比重会下降，服务业在</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5"/>
        </w:rPr>
        <w:t>GDP </w:t>
      </w:r>
      <w:r>
        <w:rPr>
          <w:rFonts w:ascii="SimSun" w:hAnsi="SimSun" w:eastAsia="SimSun" w:cs="SimSun"/>
          <w:sz w:val="21"/>
          <w:szCs w:val="21"/>
          <w:spacing w:val="-5"/>
        </w:rPr>
        <w:t>中的比重会上升；在服务业内部，现代服务业相对</w:t>
      </w:r>
      <w:r>
        <w:rPr>
          <w:rFonts w:ascii="SimSun" w:hAnsi="SimSun" w:eastAsia="SimSun" w:cs="SimSun"/>
          <w:sz w:val="21"/>
          <w:szCs w:val="21"/>
        </w:rPr>
        <w:t xml:space="preserve"> </w:t>
      </w:r>
      <w:r>
        <w:rPr>
          <w:rFonts w:ascii="SimSun" w:hAnsi="SimSun" w:eastAsia="SimSun" w:cs="SimSun"/>
          <w:sz w:val="21"/>
          <w:szCs w:val="21"/>
          <w:spacing w:val="-7"/>
        </w:rPr>
        <w:t>传统服务业的比重会上升。在经济结构变化过程中</w:t>
      </w:r>
      <w:r>
        <w:rPr>
          <w:rFonts w:ascii="SimSun" w:hAnsi="SimSun" w:eastAsia="SimSun" w:cs="SimSun"/>
          <w:sz w:val="21"/>
          <w:szCs w:val="21"/>
          <w:spacing w:val="-8"/>
        </w:rPr>
        <w:t>，社会收入分配也会发生变化。</w:t>
      </w:r>
      <w:r>
        <w:rPr>
          <w:rFonts w:ascii="SimSun" w:hAnsi="SimSun" w:eastAsia="SimSun" w:cs="SimSun"/>
          <w:sz w:val="21"/>
          <w:szCs w:val="21"/>
        </w:rPr>
        <w:t xml:space="preserve"> </w:t>
      </w:r>
      <w:r>
        <w:rPr>
          <w:rFonts w:ascii="SimSun" w:hAnsi="SimSun" w:eastAsia="SimSun" w:cs="SimSun"/>
          <w:sz w:val="21"/>
          <w:szCs w:val="21"/>
          <w:spacing w:val="-2"/>
        </w:rPr>
        <w:t>具体而言：资本和人工智能的收益率均会上升，且人工智能的收益率</w:t>
      </w:r>
      <w:r>
        <w:rPr>
          <w:rFonts w:ascii="SimSun" w:hAnsi="SimSun" w:eastAsia="SimSun" w:cs="SimSun"/>
          <w:sz w:val="21"/>
          <w:szCs w:val="21"/>
          <w:spacing w:val="-3"/>
        </w:rPr>
        <w:t>高于资本的</w:t>
      </w:r>
      <w:r>
        <w:rPr>
          <w:rFonts w:ascii="SimSun" w:hAnsi="SimSun" w:eastAsia="SimSun" w:cs="SimSun"/>
          <w:sz w:val="21"/>
          <w:szCs w:val="21"/>
        </w:rPr>
        <w:t xml:space="preserve"> </w:t>
      </w:r>
      <w:r>
        <w:rPr>
          <w:rFonts w:ascii="SimSun" w:hAnsi="SimSun" w:eastAsia="SimSun" w:cs="SimSun"/>
          <w:sz w:val="21"/>
          <w:szCs w:val="21"/>
          <w:spacing w:val="-2"/>
        </w:rPr>
        <w:t>收益率，但富裕家户的报酬最后会收敛到初始水平；从劳动回报来看，低技能和</w:t>
      </w:r>
      <w:r>
        <w:rPr>
          <w:rFonts w:ascii="SimSun" w:hAnsi="SimSun" w:eastAsia="SimSun" w:cs="SimSun"/>
          <w:sz w:val="21"/>
          <w:szCs w:val="21"/>
          <w:spacing w:val="16"/>
        </w:rPr>
        <w:t xml:space="preserve"> </w:t>
      </w:r>
      <w:r>
        <w:rPr>
          <w:rFonts w:ascii="SimSun" w:hAnsi="SimSun" w:eastAsia="SimSun" w:cs="SimSun"/>
          <w:sz w:val="21"/>
          <w:szCs w:val="21"/>
          <w:spacing w:val="-4"/>
        </w:rPr>
        <w:t>高技能劳动回报均会上升，但高技能劳动相对低技能劳动回报上升更多。</w:t>
      </w:r>
    </w:p>
    <w:p>
      <w:pPr>
        <w:ind w:right="620" w:firstLine="420"/>
        <w:spacing w:before="72" w:line="266" w:lineRule="auto"/>
        <w:rPr>
          <w:rFonts w:ascii="SimSun" w:hAnsi="SimSun" w:eastAsia="SimSun" w:cs="SimSun"/>
          <w:sz w:val="21"/>
          <w:szCs w:val="21"/>
        </w:rPr>
      </w:pPr>
      <w:r>
        <w:rPr>
          <w:rFonts w:ascii="SimSun" w:hAnsi="SimSun" w:eastAsia="SimSun" w:cs="SimSun"/>
          <w:sz w:val="21"/>
          <w:szCs w:val="21"/>
          <w:spacing w:val="-3"/>
        </w:rPr>
        <w:t>为研究政府税收对经济结构变化和社会收入分配的影响，本章假定政府在生</w:t>
      </w:r>
      <w:r>
        <w:rPr>
          <w:rFonts w:ascii="SimSun" w:hAnsi="SimSun" w:eastAsia="SimSun" w:cs="SimSun"/>
          <w:sz w:val="21"/>
          <w:szCs w:val="21"/>
          <w:spacing w:val="17"/>
        </w:rPr>
        <w:t xml:space="preserve"> </w:t>
      </w:r>
      <w:r>
        <w:rPr>
          <w:rFonts w:ascii="SimSun" w:hAnsi="SimSun" w:eastAsia="SimSun" w:cs="SimSun"/>
          <w:sz w:val="21"/>
          <w:szCs w:val="21"/>
          <w:spacing w:val="-9"/>
        </w:rPr>
        <w:t>产端对资本、人工智能和高技能劳动家户课税，并转移给低技能家户。本章发现，</w:t>
      </w:r>
      <w:r>
        <w:rPr>
          <w:rFonts w:ascii="SimSun" w:hAnsi="SimSun" w:eastAsia="SimSun" w:cs="SimSun"/>
          <w:sz w:val="21"/>
          <w:szCs w:val="21"/>
          <w:spacing w:val="8"/>
        </w:rPr>
        <w:t xml:space="preserve"> </w:t>
      </w:r>
      <w:r>
        <w:rPr>
          <w:rFonts w:ascii="SimSun" w:hAnsi="SimSun" w:eastAsia="SimSun" w:cs="SimSun"/>
          <w:sz w:val="21"/>
          <w:szCs w:val="21"/>
          <w:spacing w:val="-5"/>
        </w:rPr>
        <w:t>政府税收并不会改变模型主要结论。</w:t>
      </w:r>
    </w:p>
    <w:p>
      <w:pPr>
        <w:ind w:left="3"/>
        <w:spacing w:before="237" w:line="222" w:lineRule="auto"/>
        <w:outlineLvl w:val="0"/>
        <w:rPr>
          <w:rFonts w:ascii="SimHei" w:hAnsi="SimHei" w:eastAsia="SimHei" w:cs="SimHei"/>
          <w:sz w:val="21"/>
          <w:szCs w:val="21"/>
        </w:rPr>
      </w:pPr>
      <w:r>
        <w:rPr>
          <w:rFonts w:ascii="SimHei" w:hAnsi="SimHei" w:eastAsia="SimHei" w:cs="SimHei"/>
          <w:sz w:val="21"/>
          <w:szCs w:val="21"/>
          <w:b/>
          <w:bCs/>
          <w:spacing w:val="12"/>
        </w:rPr>
        <w:t>二、相关文献</w:t>
      </w:r>
    </w:p>
    <w:p>
      <w:pPr>
        <w:ind w:right="591" w:firstLine="420"/>
        <w:spacing w:before="221" w:line="263" w:lineRule="auto"/>
        <w:rPr>
          <w:rFonts w:ascii="SimSun" w:hAnsi="SimSun" w:eastAsia="SimSun" w:cs="SimSun"/>
          <w:sz w:val="21"/>
          <w:szCs w:val="21"/>
        </w:rPr>
      </w:pPr>
      <w:r>
        <w:rPr>
          <w:rFonts w:ascii="SimSun" w:hAnsi="SimSun" w:eastAsia="SimSun" w:cs="SimSun"/>
          <w:sz w:val="21"/>
          <w:szCs w:val="21"/>
          <w:spacing w:val="-2"/>
        </w:rPr>
        <w:t>与本章相关的文献主要有两支，分别是人工智能和结构变化。下面分别予以</w:t>
      </w:r>
      <w:r>
        <w:rPr>
          <w:rFonts w:ascii="SimSun" w:hAnsi="SimSun" w:eastAsia="SimSun" w:cs="SimSun"/>
          <w:sz w:val="21"/>
          <w:szCs w:val="21"/>
          <w:spacing w:val="13"/>
        </w:rPr>
        <w:t xml:space="preserve"> </w:t>
      </w:r>
      <w:r>
        <w:rPr>
          <w:rFonts w:ascii="SimSun" w:hAnsi="SimSun" w:eastAsia="SimSun" w:cs="SimSun"/>
          <w:sz w:val="21"/>
          <w:szCs w:val="21"/>
          <w:spacing w:val="-9"/>
        </w:rPr>
        <w:t>介绍。</w:t>
      </w:r>
    </w:p>
    <w:p>
      <w:pPr>
        <w:ind w:right="559" w:firstLine="420"/>
        <w:spacing w:before="37" w:line="280" w:lineRule="auto"/>
        <w:rPr>
          <w:rFonts w:ascii="SimSun" w:hAnsi="SimSun" w:eastAsia="SimSun" w:cs="SimSun"/>
          <w:sz w:val="21"/>
          <w:szCs w:val="21"/>
        </w:rPr>
      </w:pPr>
      <w:r>
        <w:rPr>
          <w:rFonts w:ascii="SimSun" w:hAnsi="SimSun" w:eastAsia="SimSun" w:cs="SimSun"/>
          <w:sz w:val="21"/>
          <w:szCs w:val="21"/>
        </w:rPr>
        <w:t>人工智能的发展使许多人担心劳动会被机器</w:t>
      </w:r>
      <w:r>
        <w:rPr>
          <w:rFonts w:ascii="SimSun" w:hAnsi="SimSun" w:eastAsia="SimSun" w:cs="SimSun"/>
          <w:sz w:val="21"/>
          <w:szCs w:val="21"/>
          <w:spacing w:val="-1"/>
        </w:rPr>
        <w:t>替代</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1"/>
        </w:rPr>
        <w:t>(Brynjolfsson  and  McAfee,</w:t>
      </w:r>
      <w:r>
        <w:rPr>
          <w:rFonts w:ascii="Times New Roman" w:hAnsi="Times New Roman" w:eastAsia="Times New Roman" w:cs="Times New Roman"/>
          <w:sz w:val="21"/>
          <w:szCs w:val="21"/>
        </w:rPr>
        <w:t xml:space="preserve">  </w:t>
      </w:r>
      <w:r>
        <w:rPr>
          <w:rFonts w:ascii="SimSun" w:hAnsi="SimSun" w:eastAsia="SimSun" w:cs="SimSun"/>
          <w:sz w:val="21"/>
          <w:szCs w:val="21"/>
          <w:spacing w:val="-3"/>
        </w:rPr>
        <w:t>2014;Autor,2015)。  美国国民收入中劳动份额以及就业率的下降</w:t>
      </w:r>
      <w:r>
        <w:rPr>
          <w:rFonts w:ascii="Times New Roman" w:hAnsi="Times New Roman" w:eastAsia="Times New Roman" w:cs="Times New Roman"/>
          <w:sz w:val="21"/>
          <w:szCs w:val="21"/>
          <w:spacing w:val="-3"/>
        </w:rPr>
        <w:t>(Karabarbounis</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and    Neiman,2014;Oberfield     and   </w:t>
      </w:r>
      <w:r>
        <w:rPr>
          <w:rFonts w:ascii="Times New Roman" w:hAnsi="Times New Roman" w:eastAsia="Times New Roman" w:cs="Times New Roman"/>
          <w:sz w:val="21"/>
          <w:szCs w:val="21"/>
          <w:spacing w:val="-1"/>
        </w:rPr>
        <w:t xml:space="preserve">  Raval,2021)</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
        </w:rPr>
        <w:t>就被许多人解读为劳动力竞争不</w:t>
      </w:r>
      <w:r>
        <w:rPr>
          <w:rFonts w:ascii="SimSun" w:hAnsi="SimSun" w:eastAsia="SimSun" w:cs="SimSun"/>
          <w:sz w:val="21"/>
          <w:szCs w:val="21"/>
        </w:rPr>
        <w:t xml:space="preserve"> </w:t>
      </w:r>
      <w:r>
        <w:rPr>
          <w:rFonts w:ascii="SimSun" w:hAnsi="SimSun" w:eastAsia="SimSun" w:cs="SimSun"/>
          <w:sz w:val="21"/>
          <w:szCs w:val="21"/>
          <w:spacing w:val="-2"/>
        </w:rPr>
        <w:t>过机器导致工人的相对工资甚至绝对工资下降。针对人工智能对劳动力市场的影</w:t>
      </w:r>
      <w:r>
        <w:rPr>
          <w:rFonts w:ascii="SimSun" w:hAnsi="SimSun" w:eastAsia="SimSun" w:cs="SimSun"/>
          <w:sz w:val="21"/>
          <w:szCs w:val="21"/>
          <w:spacing w:val="7"/>
        </w:rPr>
        <w:t xml:space="preserve"> </w:t>
      </w:r>
      <w:r>
        <w:rPr>
          <w:rFonts w:ascii="SimSun" w:hAnsi="SimSun" w:eastAsia="SimSun" w:cs="SimSun"/>
          <w:sz w:val="21"/>
          <w:szCs w:val="21"/>
          <w:spacing w:val="-2"/>
        </w:rPr>
        <w:t>响，研究人员在理论和实证方面均展开了相关</w:t>
      </w:r>
      <w:r>
        <w:rPr>
          <w:rFonts w:ascii="SimSun" w:hAnsi="SimSun" w:eastAsia="SimSun" w:cs="SimSun"/>
          <w:sz w:val="21"/>
          <w:szCs w:val="21"/>
          <w:spacing w:val="-3"/>
        </w:rPr>
        <w:t>研究。</w:t>
      </w:r>
    </w:p>
    <w:p>
      <w:pPr>
        <w:ind w:right="563" w:firstLine="420"/>
        <w:spacing w:before="37" w:line="273" w:lineRule="auto"/>
        <w:rPr>
          <w:rFonts w:ascii="SimSun" w:hAnsi="SimSun" w:eastAsia="SimSun" w:cs="SimSun"/>
          <w:sz w:val="21"/>
          <w:szCs w:val="21"/>
        </w:rPr>
      </w:pPr>
      <w:r>
        <w:rPr>
          <w:rFonts w:ascii="SimSun" w:hAnsi="SimSun" w:eastAsia="SimSun" w:cs="SimSun"/>
          <w:sz w:val="21"/>
          <w:szCs w:val="21"/>
          <w:spacing w:val="-3"/>
        </w:rPr>
        <w:t>在理论方面，</w:t>
      </w:r>
      <w:r>
        <w:rPr>
          <w:rFonts w:ascii="Times New Roman" w:hAnsi="Times New Roman" w:eastAsia="Times New Roman" w:cs="Times New Roman"/>
          <w:sz w:val="21"/>
          <w:szCs w:val="21"/>
          <w:spacing w:val="-3"/>
        </w:rPr>
        <w:t>Acemoglu </w:t>
      </w:r>
      <w:r>
        <w:rPr>
          <w:rFonts w:ascii="SimSun" w:hAnsi="SimSun" w:eastAsia="SimSun" w:cs="SimSun"/>
          <w:sz w:val="21"/>
          <w:szCs w:val="21"/>
          <w:spacing w:val="-3"/>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3"/>
        </w:rPr>
        <w:t>Restrepo(2018a)</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3"/>
        </w:rPr>
        <w:t>建立了一个基于任务的</w:t>
      </w:r>
      <w:r>
        <w:rPr>
          <w:rFonts w:ascii="Times New Roman" w:hAnsi="Times New Roman" w:eastAsia="Times New Roman" w:cs="Times New Roman"/>
          <w:sz w:val="21"/>
          <w:szCs w:val="21"/>
          <w:spacing w:val="-3"/>
        </w:rPr>
        <w:t>(task-bas</w:t>
      </w:r>
      <w:r>
        <w:rPr>
          <w:rFonts w:ascii="Times New Roman" w:hAnsi="Times New Roman" w:eastAsia="Times New Roman" w:cs="Times New Roman"/>
          <w:sz w:val="21"/>
          <w:szCs w:val="21"/>
          <w:spacing w:val="-4"/>
        </w:rPr>
        <w:t>ed)</w:t>
      </w:r>
      <w:r>
        <w:rPr>
          <w:rFonts w:ascii="Times New Roman" w:hAnsi="Times New Roman" w:eastAsia="Times New Roman" w:cs="Times New Roman"/>
          <w:sz w:val="21"/>
          <w:szCs w:val="21"/>
        </w:rPr>
        <w:t xml:space="preserve"> </w:t>
      </w:r>
      <w:r>
        <w:rPr>
          <w:rFonts w:ascii="SimSun" w:hAnsi="SimSun" w:eastAsia="SimSun" w:cs="SimSun"/>
          <w:sz w:val="21"/>
          <w:szCs w:val="21"/>
          <w:spacing w:val="-2"/>
        </w:rPr>
        <w:t>一般均衡框架，认为人工智能在替代人类所执行的任务时，也会创造出一些人类</w:t>
      </w:r>
      <w:r>
        <w:rPr>
          <w:rFonts w:ascii="SimSun" w:hAnsi="SimSun" w:eastAsia="SimSun" w:cs="SimSun"/>
          <w:sz w:val="21"/>
          <w:szCs w:val="21"/>
          <w:spacing w:val="7"/>
        </w:rPr>
        <w:t xml:space="preserve"> </w:t>
      </w:r>
      <w:r>
        <w:rPr>
          <w:rFonts w:ascii="SimSun" w:hAnsi="SimSun" w:eastAsia="SimSun" w:cs="SimSun"/>
          <w:sz w:val="21"/>
          <w:szCs w:val="21"/>
          <w:spacing w:val="-8"/>
        </w:rPr>
        <w:t>有比较优势的新任务。分析结果表明，如果相对工资而言，资本租赁价格非常低，</w:t>
      </w:r>
    </w:p>
    <w:p>
      <w:pPr>
        <w:spacing w:line="273" w:lineRule="auto"/>
        <w:sectPr>
          <w:pgSz w:w="8910" w:h="13210"/>
          <w:pgMar w:top="400" w:right="290" w:bottom="0" w:left="729" w:header="0" w:footer="0" w:gutter="0"/>
        </w:sectPr>
        <w:rPr>
          <w:rFonts w:ascii="SimSun" w:hAnsi="SimSun" w:eastAsia="SimSun" w:cs="SimSun"/>
          <w:sz w:val="21"/>
          <w:szCs w:val="21"/>
        </w:rPr>
      </w:pPr>
    </w:p>
    <w:p>
      <w:pPr>
        <w:ind w:left="590"/>
        <w:spacing w:line="550" w:lineRule="exact"/>
        <w:rPr/>
      </w:pPr>
      <w:r>
        <w:rPr>
          <w:position w:val="-11"/>
        </w:rPr>
        <w:drawing>
          <wp:inline distT="0" distB="0" distL="0" distR="0">
            <wp:extent cx="6337" cy="349290"/>
            <wp:effectExtent l="0" t="0" r="0" b="0"/>
            <wp:docPr id="78" name="IM 78"/>
            <wp:cNvGraphicFramePr/>
            <a:graphic>
              <a:graphicData uri="http://schemas.openxmlformats.org/drawingml/2006/picture">
                <pic:pic>
                  <pic:nvPicPr>
                    <pic:cNvPr id="78" name="IM 78"/>
                    <pic:cNvPicPr/>
                  </pic:nvPicPr>
                  <pic:blipFill>
                    <a:blip r:embed="rId49"/>
                    <a:stretch>
                      <a:fillRect/>
                    </a:stretch>
                  </pic:blipFill>
                  <pic:spPr>
                    <a:xfrm rot="0">
                      <a:off x="0" y="0"/>
                      <a:ext cx="6337" cy="349290"/>
                    </a:xfrm>
                    <a:prstGeom prst="rect">
                      <a:avLst/>
                    </a:prstGeom>
                  </pic:spPr>
                </pic:pic>
              </a:graphicData>
            </a:graphic>
          </wp:inline>
        </w:drawing>
      </w:r>
    </w:p>
    <w:p>
      <w:pPr>
        <w:ind w:left="162"/>
        <w:spacing w:before="21" w:line="223" w:lineRule="auto"/>
        <w:rPr>
          <w:rFonts w:ascii="STXinwei" w:hAnsi="STXinwei" w:eastAsia="STXinwei" w:cs="STXinwei"/>
          <w:sz w:val="21"/>
          <w:szCs w:val="21"/>
        </w:rPr>
      </w:pPr>
      <w:r>
        <mc:AlternateContent xmlns:mc="http://schemas.openxmlformats.org/markup-compatibility/2006">
          <mc:Choice Requires="wps">
            <w:drawing>
              <wp:anchor distT="0" distB="0" distL="0" distR="0" simplePos="0" relativeHeight="251736064" behindDoc="1" locked="0" layoutInCell="1" allowOverlap="1">
                <wp:simplePos x="0" y="0"/>
                <wp:positionH relativeFrom="column">
                  <wp:posOffset>0</wp:posOffset>
                </wp:positionH>
                <wp:positionV relativeFrom="paragraph">
                  <wp:posOffset>-18760</wp:posOffset>
                </wp:positionV>
                <wp:extent cx="520700" cy="203200"/>
                <wp:effectExtent l="0" t="0" r="0" b="0"/>
                <wp:wrapNone/>
                <wp:docPr id="80" name="Rect 80"/>
                <wp:cNvGraphicFramePr/>
                <a:graphic>
                  <a:graphicData uri="http://schemas.microsoft.com/office/word/2010/wordprocessingShape">
                    <wps:wsp>
                      <wps:cNvPr id="80" name="Rect 80"/>
                      <wps:cNvSpPr/>
                      <wps:spPr>
                        <a:xfrm>
                          <a:off x="0" y="-18760"/>
                          <a:ext cx="520700" cy="203200"/>
                        </a:xfrm>
                        <a:prstGeom prst="rect">
                          <a:avLst/>
                        </a:prstGeom>
                        <a:solidFill>
                          <a:srgbClr val="BFBFBF"/>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 style="position:absolute;margin-left:0pt;margin-top:-1.47724pt;mso-position-vertical-relative:text;mso-position-horizontal-relative:text;width:41pt;height:16pt;z-index:-251580416;" fillcolor="#BFBFBF" filled="true" stroked="false"/>
            </w:pict>
          </mc:Fallback>
        </mc:AlternateContent>
      </w:r>
      <w:r>
        <w:rPr>
          <w:rFonts w:ascii="SimSun" w:hAnsi="SimSun" w:eastAsia="SimSun" w:cs="SimSun"/>
          <w:sz w:val="15"/>
          <w:szCs w:val="15"/>
          <w:b/>
          <w:bCs/>
          <w:spacing w:val="-22"/>
          <w:position w:val="-2"/>
        </w:rPr>
        <w:t>22</w:t>
      </w:r>
      <w:r>
        <w:rPr>
          <w:rFonts w:ascii="SimSun" w:hAnsi="SimSun" w:eastAsia="SimSun" w:cs="SimSun"/>
          <w:sz w:val="15"/>
          <w:szCs w:val="15"/>
          <w:spacing w:val="7"/>
          <w:position w:val="-2"/>
        </w:rPr>
        <w:t xml:space="preserve">        </w:t>
      </w:r>
      <w:r>
        <w:rPr>
          <w:rFonts w:ascii="STXinwei" w:hAnsi="STXinwei" w:eastAsia="STXinwei" w:cs="STXinwei"/>
          <w:sz w:val="21"/>
          <w:szCs w:val="21"/>
          <w:spacing w:val="-22"/>
        </w:rPr>
        <w:t>数字化转型、产业升级与中等收入群体</w:t>
      </w:r>
    </w:p>
    <w:p>
      <w:pPr>
        <w:pStyle w:val="BodyText"/>
        <w:spacing w:line="316" w:lineRule="auto"/>
        <w:rPr/>
      </w:pPr>
      <w:r/>
    </w:p>
    <w:p>
      <w:pPr>
        <w:ind w:left="550" w:right="110"/>
        <w:spacing w:before="69" w:line="237" w:lineRule="auto"/>
        <w:rPr>
          <w:rFonts w:ascii="Times New Roman" w:hAnsi="Times New Roman" w:eastAsia="Times New Roman" w:cs="Times New Roman"/>
          <w:sz w:val="21"/>
          <w:szCs w:val="21"/>
        </w:rPr>
      </w:pPr>
      <w:r>
        <w:rPr>
          <w:rFonts w:ascii="SimSun" w:hAnsi="SimSun" w:eastAsia="SimSun" w:cs="SimSun"/>
          <w:sz w:val="21"/>
          <w:szCs w:val="21"/>
          <w:spacing w:val="-3"/>
        </w:rPr>
        <w:t>则利用人工智能创造新任务的激励不足，此时人工智能会对任务进行完全替代。</w:t>
      </w:r>
      <w:r>
        <w:rPr>
          <w:rFonts w:ascii="SimSun" w:hAnsi="SimSun" w:eastAsia="SimSun" w:cs="SimSun"/>
          <w:sz w:val="21"/>
          <w:szCs w:val="21"/>
          <w:spacing w:val="18"/>
        </w:rPr>
        <w:t xml:space="preserve"> </w:t>
      </w:r>
      <w:r>
        <w:rPr>
          <w:rFonts w:ascii="SimSun" w:hAnsi="SimSun" w:eastAsia="SimSun" w:cs="SimSun"/>
          <w:sz w:val="21"/>
          <w:szCs w:val="21"/>
          <w:spacing w:val="-5"/>
        </w:rPr>
        <w:t>否则，人工智能会以相同的速度创造任务和替代任务。基于</w:t>
      </w:r>
      <w:r>
        <w:rPr>
          <w:rFonts w:ascii="Times New Roman" w:hAnsi="Times New Roman" w:eastAsia="Times New Roman" w:cs="Times New Roman"/>
          <w:sz w:val="21"/>
          <w:szCs w:val="21"/>
          <w:spacing w:val="-5"/>
        </w:rPr>
        <w:t>Autor</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5"/>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5"/>
        </w:rPr>
        <w:t>Dorn(2013)</w:t>
      </w:r>
    </w:p>
    <w:p>
      <w:pPr>
        <w:ind w:left="550" w:right="62"/>
        <w:spacing w:before="75" w:line="278" w:lineRule="auto"/>
        <w:rPr>
          <w:rFonts w:ascii="SimSun" w:hAnsi="SimSun" w:eastAsia="SimSun" w:cs="SimSun"/>
          <w:sz w:val="21"/>
          <w:szCs w:val="21"/>
        </w:rPr>
      </w:pPr>
      <w:r>
        <w:rPr>
          <w:rFonts w:ascii="SimSun" w:hAnsi="SimSun" w:eastAsia="SimSun" w:cs="SimSun"/>
          <w:sz w:val="21"/>
          <w:szCs w:val="21"/>
        </w:rPr>
        <w:t>以及</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Goos</w:t>
      </w:r>
      <w:r>
        <w:rPr>
          <w:rFonts w:ascii="Times New Roman" w:hAnsi="Times New Roman" w:eastAsia="Times New Roman" w:cs="Times New Roman"/>
          <w:sz w:val="21"/>
          <w:szCs w:val="21"/>
          <w:spacing w:val="-18"/>
        </w:rPr>
        <w:t xml:space="preserve"> </w:t>
      </w:r>
      <w:r>
        <w:rPr>
          <w:rFonts w:ascii="SimSun" w:hAnsi="SimSun" w:eastAsia="SimSun" w:cs="SimSun"/>
          <w:sz w:val="21"/>
          <w:szCs w:val="21"/>
        </w:rPr>
        <w:t>等(2014)的研究，</w:t>
      </w:r>
      <w:r>
        <w:rPr>
          <w:rFonts w:ascii="Times New Roman" w:hAnsi="Times New Roman" w:eastAsia="Times New Roman" w:cs="Times New Roman"/>
          <w:sz w:val="21"/>
          <w:szCs w:val="21"/>
        </w:rPr>
        <w:t>Gregory</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rPr>
        <w:t>等(2016)研</w:t>
      </w:r>
      <w:r>
        <w:rPr>
          <w:rFonts w:ascii="SimSun" w:hAnsi="SimSun" w:eastAsia="SimSun" w:cs="SimSun"/>
          <w:sz w:val="21"/>
          <w:szCs w:val="21"/>
          <w:spacing w:val="-1"/>
        </w:rPr>
        <w:t>究了当替代常规化工作</w:t>
      </w:r>
      <w:r>
        <w:rPr>
          <w:rFonts w:ascii="Times New Roman" w:hAnsi="Times New Roman" w:eastAsia="Times New Roman" w:cs="Times New Roman"/>
          <w:sz w:val="21"/>
          <w:szCs w:val="21"/>
          <w:spacing w:val="-1"/>
        </w:rPr>
        <w:t>(routine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jobs</w:t>
      </w:r>
      <w:r>
        <w:rPr>
          <w:rFonts w:ascii="Times New Roman" w:hAnsi="Times New Roman" w:eastAsia="Times New Roman" w:cs="Times New Roman"/>
          <w:sz w:val="21"/>
          <w:szCs w:val="21"/>
          <w:spacing w:val="1"/>
        </w:rPr>
        <w:t>)  </w:t>
      </w:r>
      <w:r>
        <w:rPr>
          <w:rFonts w:ascii="SimSun" w:hAnsi="SimSun" w:eastAsia="SimSun" w:cs="SimSun"/>
          <w:sz w:val="21"/>
          <w:szCs w:val="21"/>
          <w:spacing w:val="1"/>
        </w:rPr>
        <w:t>的技术进步发生时，劳动需求如何变化。该类技术进步会通过三个渠道来</w:t>
      </w:r>
      <w:r>
        <w:rPr>
          <w:rFonts w:ascii="SimSun" w:hAnsi="SimSun" w:eastAsia="SimSun" w:cs="SimSun"/>
          <w:sz w:val="21"/>
          <w:szCs w:val="21"/>
          <w:spacing w:val="18"/>
        </w:rPr>
        <w:t xml:space="preserve"> </w:t>
      </w:r>
      <w:r>
        <w:rPr>
          <w:rFonts w:ascii="SimSun" w:hAnsi="SimSun" w:eastAsia="SimSun" w:cs="SimSun"/>
          <w:sz w:val="21"/>
          <w:szCs w:val="21"/>
          <w:spacing w:val="-2"/>
        </w:rPr>
        <w:t>影响劳动力市场，分别是：替代效应；产品需求效应；产品需求溢出效应。由于</w:t>
      </w:r>
      <w:r>
        <w:rPr>
          <w:rFonts w:ascii="SimSun" w:hAnsi="SimSun" w:eastAsia="SimSun" w:cs="SimSun"/>
          <w:sz w:val="21"/>
          <w:szCs w:val="21"/>
          <w:spacing w:val="1"/>
        </w:rPr>
        <w:t xml:space="preserve"> </w:t>
      </w:r>
      <w:r>
        <w:rPr>
          <w:rFonts w:ascii="SimSun" w:hAnsi="SimSun" w:eastAsia="SimSun" w:cs="SimSun"/>
          <w:sz w:val="21"/>
          <w:szCs w:val="21"/>
          <w:spacing w:val="-7"/>
        </w:rPr>
        <w:t>这些效应有正有负，净劳动需求效应在事前是不清楚的，需要实证分析。</w:t>
      </w:r>
      <w:r>
        <w:rPr>
          <w:rFonts w:ascii="Times New Roman" w:hAnsi="Times New Roman" w:eastAsia="Times New Roman" w:cs="Times New Roman"/>
          <w:sz w:val="21"/>
          <w:szCs w:val="21"/>
          <w:spacing w:val="-7"/>
        </w:rPr>
        <w:t>Acem</w:t>
      </w:r>
      <w:r>
        <w:rPr>
          <w:rFonts w:ascii="Times New Roman" w:hAnsi="Times New Roman" w:eastAsia="Times New Roman" w:cs="Times New Roman"/>
          <w:sz w:val="21"/>
          <w:szCs w:val="21"/>
          <w:spacing w:val="-8"/>
        </w:rPr>
        <w:t>oglu</w:t>
      </w:r>
      <w:r>
        <w:rPr>
          <w:rFonts w:ascii="Times New Roman" w:hAnsi="Times New Roman" w:eastAsia="Times New Roman" w:cs="Times New Roman"/>
          <w:sz w:val="21"/>
          <w:szCs w:val="21"/>
        </w:rPr>
        <w:t xml:space="preserve"> </w:t>
      </w:r>
      <w:r>
        <w:rPr>
          <w:rFonts w:ascii="SimSun" w:hAnsi="SimSun" w:eastAsia="SimSun" w:cs="SimSun"/>
          <w:sz w:val="21"/>
          <w:szCs w:val="21"/>
          <w:spacing w:val="-1"/>
        </w:rPr>
        <w:t>和</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1"/>
        </w:rPr>
        <w:t>Restrepo(2018b)    </w:t>
      </w:r>
      <w:r>
        <w:rPr>
          <w:rFonts w:ascii="SimSun" w:hAnsi="SimSun" w:eastAsia="SimSun" w:cs="SimSun"/>
          <w:sz w:val="21"/>
          <w:szCs w:val="21"/>
          <w:spacing w:val="-1"/>
        </w:rPr>
        <w:t>在基于任务</w:t>
      </w:r>
      <w:r>
        <w:rPr>
          <w:rFonts w:ascii="SimSun" w:hAnsi="SimSun" w:eastAsia="SimSun" w:cs="SimSun"/>
          <w:sz w:val="21"/>
          <w:szCs w:val="21"/>
          <w:spacing w:val="-2"/>
        </w:rPr>
        <w:t>的框架内首次同时考虑了低技能自动化与高技能</w:t>
      </w:r>
      <w:r>
        <w:rPr>
          <w:rFonts w:ascii="SimSun" w:hAnsi="SimSun" w:eastAsia="SimSun" w:cs="SimSun"/>
          <w:sz w:val="21"/>
          <w:szCs w:val="21"/>
        </w:rPr>
        <w:t xml:space="preserve"> </w:t>
      </w:r>
      <w:r>
        <w:rPr>
          <w:rFonts w:ascii="SimSun" w:hAnsi="SimSun" w:eastAsia="SimSun" w:cs="SimSun"/>
          <w:sz w:val="21"/>
          <w:szCs w:val="21"/>
          <w:spacing w:val="-3"/>
        </w:rPr>
        <w:t>自动化。自动化机器既可以替代低技能劳动也</w:t>
      </w:r>
      <w:r>
        <w:rPr>
          <w:rFonts w:ascii="SimSun" w:hAnsi="SimSun" w:eastAsia="SimSun" w:cs="SimSun"/>
          <w:sz w:val="21"/>
          <w:szCs w:val="21"/>
          <w:spacing w:val="-4"/>
        </w:rPr>
        <w:t>可以替代高技能劳动。这两类自动 </w:t>
      </w:r>
      <w:r>
        <w:rPr>
          <w:rFonts w:ascii="SimSun" w:hAnsi="SimSun" w:eastAsia="SimSun" w:cs="SimSun"/>
          <w:sz w:val="21"/>
          <w:szCs w:val="21"/>
          <w:spacing w:val="-3"/>
        </w:rPr>
        <w:t>化产生了替代效应和生产率效应。替代效应会直接降低被替代劳动的工资，而生</w:t>
      </w:r>
      <w:r>
        <w:rPr>
          <w:rFonts w:ascii="SimSun" w:hAnsi="SimSun" w:eastAsia="SimSun" w:cs="SimSun"/>
          <w:sz w:val="21"/>
          <w:szCs w:val="21"/>
          <w:spacing w:val="13"/>
        </w:rPr>
        <w:t xml:space="preserve"> </w:t>
      </w:r>
      <w:r>
        <w:rPr>
          <w:rFonts w:ascii="SimSun" w:hAnsi="SimSun" w:eastAsia="SimSun" w:cs="SimSun"/>
          <w:sz w:val="21"/>
          <w:szCs w:val="21"/>
          <w:spacing w:val="10"/>
        </w:rPr>
        <w:t>产率效应会增加所有劳动的工资。自动化机器产生的替代还会产生涟漪效应</w:t>
      </w:r>
      <w:r>
        <w:rPr>
          <w:rFonts w:ascii="SimSun" w:hAnsi="SimSun" w:eastAsia="SimSun" w:cs="SimSun"/>
          <w:sz w:val="21"/>
          <w:szCs w:val="21"/>
          <w:spacing w:val="17"/>
        </w:rPr>
        <w:t xml:space="preserve"> </w:t>
      </w:r>
      <w:r>
        <w:rPr>
          <w:rFonts w:ascii="SimSun" w:hAnsi="SimSun" w:eastAsia="SimSun" w:cs="SimSun"/>
          <w:sz w:val="21"/>
          <w:szCs w:val="21"/>
          <w:spacing w:val="-6"/>
        </w:rPr>
        <w:t>(ripple effect),高技能自动化替代高技能劳动后，高技能劳动会和低技能劳动竞</w:t>
      </w:r>
      <w:r>
        <w:rPr>
          <w:rFonts w:ascii="SimSun" w:hAnsi="SimSun" w:eastAsia="SimSun" w:cs="SimSun"/>
          <w:sz w:val="21"/>
          <w:szCs w:val="21"/>
          <w:spacing w:val="3"/>
        </w:rPr>
        <w:t xml:space="preserve"> </w:t>
      </w:r>
      <w:r>
        <w:rPr>
          <w:rFonts w:ascii="SimSun" w:hAnsi="SimSun" w:eastAsia="SimSun" w:cs="SimSun"/>
          <w:sz w:val="21"/>
          <w:szCs w:val="21"/>
          <w:spacing w:val="-2"/>
        </w:rPr>
        <w:t>争，从而对低技能劳动产生替代。由于自动化产生的替代效应对直接被替代的劳</w:t>
      </w:r>
      <w:r>
        <w:rPr>
          <w:rFonts w:ascii="SimSun" w:hAnsi="SimSun" w:eastAsia="SimSun" w:cs="SimSun"/>
          <w:sz w:val="21"/>
          <w:szCs w:val="21"/>
        </w:rPr>
        <w:t xml:space="preserve"> </w:t>
      </w:r>
      <w:r>
        <w:rPr>
          <w:rFonts w:ascii="SimSun" w:hAnsi="SimSun" w:eastAsia="SimSun" w:cs="SimSun"/>
          <w:sz w:val="21"/>
          <w:szCs w:val="21"/>
          <w:spacing w:val="-2"/>
        </w:rPr>
        <w:t>动产生的影响总是更大的，低技能自动化增加了社会不平等程度，而高技能自动</w:t>
      </w:r>
      <w:r>
        <w:rPr>
          <w:rFonts w:ascii="SimSun" w:hAnsi="SimSun" w:eastAsia="SimSun" w:cs="SimSun"/>
          <w:sz w:val="21"/>
          <w:szCs w:val="21"/>
          <w:spacing w:val="3"/>
        </w:rPr>
        <w:t xml:space="preserve"> </w:t>
      </w:r>
      <w:r>
        <w:rPr>
          <w:rFonts w:ascii="SimSun" w:hAnsi="SimSun" w:eastAsia="SimSun" w:cs="SimSun"/>
          <w:sz w:val="21"/>
          <w:szCs w:val="21"/>
          <w:spacing w:val="-9"/>
        </w:rPr>
        <w:t>化降低了社会不平等程度。</w:t>
      </w:r>
    </w:p>
    <w:p>
      <w:pPr>
        <w:ind w:left="550" w:firstLine="429"/>
        <w:spacing w:before="145" w:line="281" w:lineRule="auto"/>
        <w:rPr>
          <w:rFonts w:ascii="SimSun" w:hAnsi="SimSun" w:eastAsia="SimSun" w:cs="SimSun"/>
          <w:sz w:val="21"/>
          <w:szCs w:val="21"/>
        </w:rPr>
      </w:pPr>
      <w:r>
        <w:rPr>
          <w:rFonts w:ascii="SimSun" w:hAnsi="SimSun" w:eastAsia="SimSun" w:cs="SimSun"/>
          <w:sz w:val="21"/>
          <w:szCs w:val="21"/>
          <w:spacing w:val="-3"/>
        </w:rPr>
        <w:t>在实证研究方面，</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3"/>
        </w:rPr>
        <w:t>Frey</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3"/>
        </w:rPr>
        <w:t>和</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3"/>
        </w:rPr>
        <w:t>Osborne(2017)  </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把美国劳动力市场的职业分成702 </w:t>
      </w:r>
      <w:r>
        <w:rPr>
          <w:rFonts w:ascii="SimSun" w:hAnsi="SimSun" w:eastAsia="SimSun" w:cs="SimSun"/>
          <w:sz w:val="21"/>
          <w:szCs w:val="21"/>
          <w:spacing w:val="1"/>
        </w:rPr>
        <w:t>类，进而研究人工智能对这些职业的影响。他们的研究表明，未</w:t>
      </w:r>
      <w:r>
        <w:rPr>
          <w:rFonts w:ascii="SimSun" w:hAnsi="SimSun" w:eastAsia="SimSun" w:cs="SimSun"/>
          <w:sz w:val="21"/>
          <w:szCs w:val="21"/>
        </w:rPr>
        <w:t>来20年会有47%  </w:t>
      </w:r>
      <w:r>
        <w:rPr>
          <w:rFonts w:ascii="SimSun" w:hAnsi="SimSun" w:eastAsia="SimSun" w:cs="SimSun"/>
          <w:sz w:val="21"/>
          <w:szCs w:val="21"/>
          <w:spacing w:val="-2"/>
        </w:rPr>
        <w:t>的职业处于被人工智能替代的风险之中。</w:t>
      </w:r>
      <w:r>
        <w:rPr>
          <w:rFonts w:ascii="Times New Roman" w:hAnsi="Times New Roman" w:eastAsia="Times New Roman" w:cs="Times New Roman"/>
          <w:sz w:val="21"/>
          <w:szCs w:val="21"/>
          <w:spacing w:val="-2"/>
        </w:rPr>
        <w:t>Graetz  </w:t>
      </w:r>
      <w:r>
        <w:rPr>
          <w:rFonts w:ascii="SimSun" w:hAnsi="SimSun" w:eastAsia="SimSun" w:cs="SimSun"/>
          <w:sz w:val="21"/>
          <w:szCs w:val="21"/>
          <w:spacing w:val="-2"/>
        </w:rPr>
        <w:t>和 </w:t>
      </w:r>
      <w:r>
        <w:rPr>
          <w:rFonts w:ascii="Times New Roman" w:hAnsi="Times New Roman" w:eastAsia="Times New Roman" w:cs="Times New Roman"/>
          <w:sz w:val="21"/>
          <w:szCs w:val="21"/>
          <w:spacing w:val="-2"/>
        </w:rPr>
        <w:t>Michaels(2018)    </w:t>
      </w:r>
      <w:r>
        <w:rPr>
          <w:rFonts w:ascii="SimSun" w:hAnsi="SimSun" w:eastAsia="SimSun" w:cs="SimSun"/>
          <w:sz w:val="21"/>
          <w:szCs w:val="21"/>
          <w:spacing w:val="-2"/>
        </w:rPr>
        <w:t>利用国际机</w:t>
      </w:r>
      <w:r>
        <w:rPr>
          <w:rFonts w:ascii="SimSun" w:hAnsi="SimSun" w:eastAsia="SimSun" w:cs="SimSun"/>
          <w:sz w:val="21"/>
          <w:szCs w:val="21"/>
          <w:spacing w:val="6"/>
        </w:rPr>
        <w:t xml:space="preserve">  </w:t>
      </w:r>
      <w:r>
        <w:rPr>
          <w:rFonts w:ascii="SimSun" w:hAnsi="SimSun" w:eastAsia="SimSun" w:cs="SimSun"/>
          <w:sz w:val="21"/>
          <w:szCs w:val="21"/>
          <w:spacing w:val="2"/>
        </w:rPr>
        <w:t>器人联合会</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Federation</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Robotics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IFR</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2"/>
        </w:rPr>
        <w:t>的数据研究了1993～2007</w:t>
      </w:r>
      <w:r>
        <w:rPr>
          <w:rFonts w:ascii="SimSun" w:hAnsi="SimSun" w:eastAsia="SimSun" w:cs="SimSun"/>
          <w:sz w:val="21"/>
          <w:szCs w:val="21"/>
        </w:rPr>
        <w:t xml:space="preserve">  </w:t>
      </w:r>
      <w:r>
        <w:rPr>
          <w:rFonts w:ascii="SimSun" w:hAnsi="SimSun" w:eastAsia="SimSun" w:cs="SimSun"/>
          <w:sz w:val="21"/>
          <w:szCs w:val="21"/>
          <w:spacing w:val="-2"/>
        </w:rPr>
        <w:t>年机器人的使用对17个国家的影响。研究表明：机器人的使用使年劳动生产率提</w:t>
      </w:r>
      <w:r>
        <w:rPr>
          <w:rFonts w:ascii="SimSun" w:hAnsi="SimSun" w:eastAsia="SimSun" w:cs="SimSun"/>
          <w:sz w:val="21"/>
          <w:szCs w:val="21"/>
        </w:rPr>
        <w:t xml:space="preserve">  </w:t>
      </w:r>
      <w:r>
        <w:rPr>
          <w:rFonts w:ascii="SimSun" w:hAnsi="SimSun" w:eastAsia="SimSun" w:cs="SimSun"/>
          <w:sz w:val="21"/>
          <w:szCs w:val="21"/>
          <w:spacing w:val="-2"/>
        </w:rPr>
        <w:t>高了大约0.36个百分点，同时也提高了全要素生产率，但降低了产出品价格；机</w:t>
      </w:r>
      <w:r>
        <w:rPr>
          <w:rFonts w:ascii="SimSun" w:hAnsi="SimSun" w:eastAsia="SimSun" w:cs="SimSun"/>
          <w:sz w:val="21"/>
          <w:szCs w:val="21"/>
        </w:rPr>
        <w:t xml:space="preserve">  </w:t>
      </w:r>
      <w:r>
        <w:rPr>
          <w:rFonts w:ascii="SimSun" w:hAnsi="SimSun" w:eastAsia="SimSun" w:cs="SimSun"/>
          <w:sz w:val="21"/>
          <w:szCs w:val="21"/>
          <w:spacing w:val="-2"/>
        </w:rPr>
        <w:t>器人的使用并没有显著降低总体就业水平，但确实降低了低技能劳动力的就业份 </w:t>
      </w:r>
      <w:r>
        <w:rPr>
          <w:rFonts w:ascii="SimSun" w:hAnsi="SimSun" w:eastAsia="SimSun" w:cs="SimSun"/>
          <w:sz w:val="21"/>
          <w:szCs w:val="21"/>
          <w:spacing w:val="-3"/>
        </w:rPr>
        <w:t>额。</w:t>
      </w:r>
      <w:r>
        <w:rPr>
          <w:rFonts w:ascii="Times New Roman" w:hAnsi="Times New Roman" w:eastAsia="Times New Roman" w:cs="Times New Roman"/>
          <w:sz w:val="21"/>
          <w:szCs w:val="21"/>
          <w:spacing w:val="-3"/>
        </w:rPr>
        <w:t>Seamans </w:t>
      </w:r>
      <w:r>
        <w:rPr>
          <w:rFonts w:ascii="SimSun" w:hAnsi="SimSun" w:eastAsia="SimSun" w:cs="SimSun"/>
          <w:sz w:val="21"/>
          <w:szCs w:val="21"/>
          <w:spacing w:val="-3"/>
        </w:rPr>
        <w:t>和</w:t>
      </w:r>
      <w:r>
        <w:rPr>
          <w:rFonts w:ascii="SimSun" w:hAnsi="SimSun" w:eastAsia="SimSun" w:cs="SimSun"/>
          <w:sz w:val="21"/>
          <w:szCs w:val="21"/>
          <w:spacing w:val="-46"/>
        </w:rPr>
        <w:t xml:space="preserve"> </w:t>
      </w:r>
      <w:r>
        <w:rPr>
          <w:rFonts w:ascii="SimSun" w:hAnsi="SimSun" w:eastAsia="SimSun" w:cs="SimSun"/>
          <w:sz w:val="21"/>
          <w:szCs w:val="21"/>
          <w:spacing w:val="-3"/>
        </w:rPr>
        <w:t>Raj(2018)</w:t>
      </w:r>
      <w:r>
        <w:rPr>
          <w:rFonts w:ascii="SimSun" w:hAnsi="SimSun" w:eastAsia="SimSun" w:cs="SimSun"/>
          <w:sz w:val="21"/>
          <w:szCs w:val="21"/>
          <w:spacing w:val="46"/>
        </w:rPr>
        <w:t xml:space="preserve"> </w:t>
      </w:r>
      <w:r>
        <w:rPr>
          <w:rFonts w:ascii="SimSun" w:hAnsi="SimSun" w:eastAsia="SimSun" w:cs="SimSun"/>
          <w:sz w:val="21"/>
          <w:szCs w:val="21"/>
          <w:spacing w:val="-3"/>
        </w:rPr>
        <w:t>总结了人工智能对劳动和生产率影响的</w:t>
      </w:r>
      <w:r>
        <w:rPr>
          <w:rFonts w:ascii="SimSun" w:hAnsi="SimSun" w:eastAsia="SimSun" w:cs="SimSun"/>
          <w:sz w:val="21"/>
          <w:szCs w:val="21"/>
          <w:spacing w:val="-4"/>
        </w:rPr>
        <w:t>实证研究，认</w:t>
      </w:r>
      <w:r>
        <w:rPr>
          <w:rFonts w:ascii="SimSun" w:hAnsi="SimSun" w:eastAsia="SimSun" w:cs="SimSun"/>
          <w:sz w:val="21"/>
          <w:szCs w:val="21"/>
        </w:rPr>
        <w:t xml:space="preserve">  </w:t>
      </w:r>
      <w:r>
        <w:rPr>
          <w:rFonts w:ascii="SimSun" w:hAnsi="SimSun" w:eastAsia="SimSun" w:cs="SimSun"/>
          <w:sz w:val="21"/>
          <w:szCs w:val="21"/>
          <w:spacing w:val="-2"/>
        </w:rPr>
        <w:t>为这些研究使用的都是行业或者国家层面的数据，尚不足以深入地研究人工智能</w:t>
      </w:r>
      <w:r>
        <w:rPr>
          <w:rFonts w:ascii="SimSun" w:hAnsi="SimSun" w:eastAsia="SimSun" w:cs="SimSun"/>
          <w:sz w:val="21"/>
          <w:szCs w:val="21"/>
        </w:rPr>
        <w:t xml:space="preserve">  </w:t>
      </w:r>
      <w:r>
        <w:rPr>
          <w:rFonts w:ascii="SimSun" w:hAnsi="SimSun" w:eastAsia="SimSun" w:cs="SimSun"/>
          <w:sz w:val="21"/>
          <w:szCs w:val="21"/>
          <w:spacing w:val="-2"/>
        </w:rPr>
        <w:t>对劳动的互补或替代条件。而用厂商层面的数据则可以研究人工智能对不</w:t>
      </w:r>
      <w:r>
        <w:rPr>
          <w:rFonts w:ascii="SimSun" w:hAnsi="SimSun" w:eastAsia="SimSun" w:cs="SimSun"/>
          <w:sz w:val="21"/>
          <w:szCs w:val="21"/>
          <w:spacing w:val="-3"/>
        </w:rPr>
        <w:t>同规模</w:t>
      </w:r>
      <w:r>
        <w:rPr>
          <w:rFonts w:ascii="SimSun" w:hAnsi="SimSun" w:eastAsia="SimSun" w:cs="SimSun"/>
          <w:sz w:val="21"/>
          <w:szCs w:val="21"/>
        </w:rPr>
        <w:t xml:space="preserve">  </w:t>
      </w:r>
      <w:r>
        <w:rPr>
          <w:rFonts w:ascii="SimSun" w:hAnsi="SimSun" w:eastAsia="SimSun" w:cs="SimSun"/>
          <w:sz w:val="21"/>
          <w:szCs w:val="21"/>
          <w:spacing w:val="-3"/>
        </w:rPr>
        <w:t>厂商、企业家、创新者、地区经济的影响，以及市场结构在技术采纳中的角色。</w:t>
      </w:r>
      <w:r>
        <w:rPr>
          <w:rFonts w:ascii="SimSun" w:hAnsi="SimSun" w:eastAsia="SimSun" w:cs="SimSun"/>
          <w:sz w:val="21"/>
          <w:szCs w:val="21"/>
          <w:spacing w:val="9"/>
        </w:rPr>
        <w:t xml:space="preserve">  </w:t>
      </w:r>
      <w:r>
        <w:rPr>
          <w:rFonts w:ascii="SimSun" w:hAnsi="SimSun" w:eastAsia="SimSun" w:cs="SimSun"/>
          <w:sz w:val="21"/>
          <w:szCs w:val="21"/>
          <w:spacing w:val="-3"/>
        </w:rPr>
        <w:t>根据</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3"/>
        </w:rPr>
        <w:t>IFR</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的统计，中国已经成为世界上机器人使用量最大的国家。这会</w:t>
      </w:r>
      <w:r>
        <w:rPr>
          <w:rFonts w:ascii="SimSun" w:hAnsi="SimSun" w:eastAsia="SimSun" w:cs="SimSun"/>
          <w:sz w:val="21"/>
          <w:szCs w:val="21"/>
          <w:spacing w:val="-4"/>
        </w:rPr>
        <w:t>对中国劳</w:t>
      </w:r>
      <w:r>
        <w:rPr>
          <w:rFonts w:ascii="SimSun" w:hAnsi="SimSun" w:eastAsia="SimSun" w:cs="SimSun"/>
          <w:sz w:val="21"/>
          <w:szCs w:val="21"/>
        </w:rPr>
        <w:t xml:space="preserve">  </w:t>
      </w:r>
      <w:r>
        <w:rPr>
          <w:rFonts w:ascii="SimSun" w:hAnsi="SimSun" w:eastAsia="SimSun" w:cs="SimSun"/>
          <w:sz w:val="21"/>
          <w:szCs w:val="21"/>
          <w:spacing w:val="4"/>
        </w:rPr>
        <w:t>动力市场造成怎样的影响，是一个值得研究的问题。王永钦和董雯(2020)</w:t>
      </w:r>
      <w:r>
        <w:rPr>
          <w:rFonts w:ascii="SimSun" w:hAnsi="SimSun" w:eastAsia="SimSun" w:cs="SimSun"/>
          <w:sz w:val="21"/>
          <w:szCs w:val="21"/>
          <w:spacing w:val="3"/>
        </w:rPr>
        <w:t>使用 </w:t>
      </w:r>
      <w:r>
        <w:rPr>
          <w:rFonts w:ascii="SimSun" w:hAnsi="SimSun" w:eastAsia="SimSun" w:cs="SimSun"/>
          <w:sz w:val="21"/>
          <w:szCs w:val="21"/>
          <w:spacing w:val="-3"/>
        </w:rPr>
        <w:t>中国行业机器人应用微观数据和制造业上市公司的数据对这一问题进行了研究。</w:t>
      </w:r>
      <w:r>
        <w:rPr>
          <w:rFonts w:ascii="SimSun" w:hAnsi="SimSun" w:eastAsia="SimSun" w:cs="SimSun"/>
          <w:sz w:val="21"/>
          <w:szCs w:val="21"/>
        </w:rPr>
        <w:t xml:space="preserve">  </w:t>
      </w:r>
      <w:r>
        <w:rPr>
          <w:rFonts w:ascii="SimSun" w:hAnsi="SimSun" w:eastAsia="SimSun" w:cs="SimSun"/>
          <w:sz w:val="21"/>
          <w:szCs w:val="21"/>
          <w:spacing w:val="6"/>
        </w:rPr>
        <w:t>研究结果表明：工业机器人渗透度每增加1%,企业的劳动力需求下降0.18%;而</w:t>
      </w:r>
      <w:r>
        <w:rPr>
          <w:rFonts w:ascii="SimSun" w:hAnsi="SimSun" w:eastAsia="SimSun" w:cs="SimSun"/>
          <w:sz w:val="21"/>
          <w:szCs w:val="21"/>
          <w:spacing w:val="8"/>
        </w:rPr>
        <w:t xml:space="preserve">  </w:t>
      </w:r>
      <w:r>
        <w:rPr>
          <w:rFonts w:ascii="SimSun" w:hAnsi="SimSun" w:eastAsia="SimSun" w:cs="SimSun"/>
          <w:sz w:val="21"/>
          <w:szCs w:val="21"/>
          <w:spacing w:val="-2"/>
        </w:rPr>
        <w:t>且机器人的使用对不同技能的劳动力影响存在显著差异，但对企业工资水平没有</w:t>
      </w:r>
      <w:r>
        <w:rPr>
          <w:rFonts w:ascii="SimSun" w:hAnsi="SimSun" w:eastAsia="SimSun" w:cs="SimSun"/>
          <w:sz w:val="21"/>
          <w:szCs w:val="21"/>
        </w:rPr>
        <w:t xml:space="preserve">  </w:t>
      </w:r>
      <w:r>
        <w:rPr>
          <w:rFonts w:ascii="SimSun" w:hAnsi="SimSun" w:eastAsia="SimSun" w:cs="SimSun"/>
          <w:sz w:val="21"/>
          <w:szCs w:val="21"/>
          <w:spacing w:val="-2"/>
        </w:rPr>
        <w:t>明显影响。这一影响在高市场集中度行业、高外部融资依赖度的行业及非国</w:t>
      </w:r>
      <w:r>
        <w:rPr>
          <w:rFonts w:ascii="SimSun" w:hAnsi="SimSun" w:eastAsia="SimSun" w:cs="SimSun"/>
          <w:sz w:val="21"/>
          <w:szCs w:val="21"/>
          <w:spacing w:val="-3"/>
        </w:rPr>
        <w:t>有企</w:t>
      </w:r>
      <w:r>
        <w:rPr>
          <w:rFonts w:ascii="SimSun" w:hAnsi="SimSun" w:eastAsia="SimSun" w:cs="SimSun"/>
          <w:sz w:val="21"/>
          <w:szCs w:val="21"/>
        </w:rPr>
        <w:t xml:space="preserve">  </w:t>
      </w:r>
      <w:r>
        <w:rPr>
          <w:rFonts w:ascii="SimSun" w:hAnsi="SimSun" w:eastAsia="SimSun" w:cs="SimSun"/>
          <w:sz w:val="21"/>
          <w:szCs w:val="21"/>
          <w:spacing w:val="3"/>
        </w:rPr>
        <w:t>业更显著。利用中国数据，</w:t>
      </w:r>
      <w:r>
        <w:rPr>
          <w:rFonts w:ascii="Times New Roman" w:hAnsi="Times New Roman" w:eastAsia="Times New Roman" w:cs="Times New Roman"/>
          <w:sz w:val="21"/>
          <w:szCs w:val="21"/>
        </w:rPr>
        <w:t>Zhou</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等(2020)发现人工智能对女性、</w:t>
      </w:r>
      <w:r>
        <w:rPr>
          <w:rFonts w:ascii="SimSun" w:hAnsi="SimSun" w:eastAsia="SimSun" w:cs="SimSun"/>
          <w:sz w:val="21"/>
          <w:szCs w:val="21"/>
          <w:spacing w:val="2"/>
        </w:rPr>
        <w:t>老年劳动力、</w:t>
      </w:r>
      <w:r>
        <w:rPr>
          <w:rFonts w:ascii="SimSun" w:hAnsi="SimSun" w:eastAsia="SimSun" w:cs="SimSun"/>
          <w:sz w:val="21"/>
          <w:szCs w:val="21"/>
        </w:rPr>
        <w:t xml:space="preserve"> </w:t>
      </w:r>
      <w:r>
        <w:rPr>
          <w:rFonts w:ascii="SimSun" w:hAnsi="SimSun" w:eastAsia="SimSun" w:cs="SimSun"/>
          <w:sz w:val="21"/>
          <w:szCs w:val="21"/>
          <w:spacing w:val="-2"/>
        </w:rPr>
        <w:t>受教育水平较低的劳动力以及低收入劳动力会产生较大的替代作用。估计结果表</w:t>
      </w:r>
    </w:p>
    <w:p>
      <w:pPr>
        <w:ind w:left="550"/>
        <w:spacing w:before="72" w:line="431" w:lineRule="exact"/>
        <w:rPr>
          <w:rFonts w:ascii="SimSun" w:hAnsi="SimSun" w:eastAsia="SimSun" w:cs="SimSun"/>
          <w:sz w:val="21"/>
          <w:szCs w:val="21"/>
        </w:rPr>
      </w:pPr>
      <w:r>
        <w:rPr>
          <w:rFonts w:ascii="SimSun" w:hAnsi="SimSun" w:eastAsia="SimSun" w:cs="SimSun"/>
          <w:sz w:val="21"/>
          <w:szCs w:val="21"/>
          <w:spacing w:val="4"/>
          <w:position w:val="16"/>
        </w:rPr>
        <w:t>明：到2049年，会有2.78亿劳动力被人工智能替代，这</w:t>
      </w:r>
      <w:r>
        <w:rPr>
          <w:rFonts w:ascii="SimSun" w:hAnsi="SimSun" w:eastAsia="SimSun" w:cs="SimSun"/>
          <w:sz w:val="21"/>
          <w:szCs w:val="21"/>
          <w:spacing w:val="3"/>
          <w:position w:val="16"/>
        </w:rPr>
        <w:t>一数据占当前就业市场</w:t>
      </w:r>
    </w:p>
    <w:p>
      <w:pPr>
        <w:ind w:left="550"/>
        <w:spacing w:line="219" w:lineRule="auto"/>
        <w:rPr>
          <w:rFonts w:ascii="SimSun" w:hAnsi="SimSun" w:eastAsia="SimSun" w:cs="SimSun"/>
          <w:sz w:val="21"/>
          <w:szCs w:val="21"/>
        </w:rPr>
      </w:pPr>
      <w:r>
        <w:rPr>
          <w:rFonts w:ascii="SimSun" w:hAnsi="SimSun" w:eastAsia="SimSun" w:cs="SimSun"/>
          <w:sz w:val="21"/>
          <w:szCs w:val="21"/>
          <w:spacing w:val="1"/>
        </w:rPr>
        <w:t>规模的35.8%。</w:t>
      </w:r>
    </w:p>
    <w:p>
      <w:pPr>
        <w:spacing w:line="219" w:lineRule="auto"/>
        <w:sectPr>
          <w:pgSz w:w="8910" w:h="13210"/>
          <w:pgMar w:top="19" w:right="684" w:bottom="0" w:left="299" w:header="0" w:footer="0" w:gutter="0"/>
        </w:sectPr>
        <w:rPr>
          <w:rFonts w:ascii="SimSun" w:hAnsi="SimSun" w:eastAsia="SimSun" w:cs="SimSun"/>
          <w:sz w:val="21"/>
          <w:szCs w:val="21"/>
        </w:rPr>
      </w:pPr>
    </w:p>
    <w:p>
      <w:pPr>
        <w:ind w:left="7299"/>
        <w:spacing w:line="690" w:lineRule="exact"/>
        <w:rPr/>
      </w:pPr>
      <w:r>
        <w:rPr>
          <w:position w:val="-14"/>
        </w:rPr>
        <w:drawing>
          <wp:inline distT="0" distB="0" distL="0" distR="0">
            <wp:extent cx="6337" cy="438207"/>
            <wp:effectExtent l="0" t="0" r="0" b="0"/>
            <wp:docPr id="82" name="IM 82"/>
            <wp:cNvGraphicFramePr/>
            <a:graphic>
              <a:graphicData uri="http://schemas.openxmlformats.org/drawingml/2006/picture">
                <pic:pic>
                  <pic:nvPicPr>
                    <pic:cNvPr id="82" name="IM 82"/>
                    <pic:cNvPicPr/>
                  </pic:nvPicPr>
                  <pic:blipFill>
                    <a:blip r:embed="rId50"/>
                    <a:stretch>
                      <a:fillRect/>
                    </a:stretch>
                  </pic:blipFill>
                  <pic:spPr>
                    <a:xfrm rot="0">
                      <a:off x="0" y="0"/>
                      <a:ext cx="6337" cy="438207"/>
                    </a:xfrm>
                    <a:prstGeom prst="rect">
                      <a:avLst/>
                    </a:prstGeom>
                  </pic:spPr>
                </pic:pic>
              </a:graphicData>
            </a:graphic>
          </wp:inline>
        </w:drawing>
      </w:r>
    </w:p>
    <w:p>
      <w:pPr>
        <w:spacing w:before="15" w:line="226" w:lineRule="auto"/>
        <w:jc w:val="right"/>
        <w:rPr>
          <w:rFonts w:ascii="SimSun" w:hAnsi="SimSun" w:eastAsia="SimSun" w:cs="SimSun"/>
          <w:sz w:val="15"/>
          <w:szCs w:val="15"/>
        </w:rPr>
      </w:pPr>
      <w:r>
        <w:rPr>
          <w:rFonts w:ascii="STXinwei" w:hAnsi="STXinwei" w:eastAsia="STXinwei" w:cs="STXinwei"/>
          <w:sz w:val="21"/>
          <w:szCs w:val="21"/>
          <w:spacing w:val="-20"/>
        </w:rPr>
        <w:t>第三章</w:t>
      </w:r>
      <w:r>
        <w:rPr>
          <w:rFonts w:ascii="STXinwei" w:hAnsi="STXinwei" w:eastAsia="STXinwei" w:cs="STXinwei"/>
          <w:sz w:val="21"/>
          <w:szCs w:val="21"/>
          <w:spacing w:val="17"/>
        </w:rPr>
        <w:t xml:space="preserve">   </w:t>
      </w:r>
      <w:r>
        <w:rPr>
          <w:rFonts w:ascii="STXinwei" w:hAnsi="STXinwei" w:eastAsia="STXinwei" w:cs="STXinwei"/>
          <w:sz w:val="21"/>
          <w:szCs w:val="21"/>
          <w:spacing w:val="-20"/>
        </w:rPr>
        <w:t>理  论</w:t>
      </w:r>
      <w:r>
        <w:rPr>
          <w:rFonts w:ascii="STXinwei" w:hAnsi="STXinwei" w:eastAsia="STXinwei" w:cs="STXinwei"/>
          <w:sz w:val="21"/>
          <w:szCs w:val="21"/>
          <w:spacing w:val="2"/>
        </w:rPr>
        <w:t xml:space="preserve">  </w:t>
      </w:r>
      <w:r>
        <w:rPr>
          <w:rFonts w:ascii="STXinwei" w:hAnsi="STXinwei" w:eastAsia="STXinwei" w:cs="STXinwei"/>
          <w:sz w:val="21"/>
          <w:szCs w:val="21"/>
          <w:spacing w:val="-20"/>
        </w:rPr>
        <w:t>模</w:t>
      </w:r>
      <w:r>
        <w:rPr>
          <w:rFonts w:ascii="STXinwei" w:hAnsi="STXinwei" w:eastAsia="STXinwei" w:cs="STXinwei"/>
          <w:sz w:val="21"/>
          <w:szCs w:val="21"/>
          <w:spacing w:val="1"/>
        </w:rPr>
        <w:t xml:space="preserve">  </w:t>
      </w:r>
      <w:r>
        <w:rPr>
          <w:rFonts w:ascii="STXinwei" w:hAnsi="STXinwei" w:eastAsia="STXinwei" w:cs="STXinwei"/>
          <w:sz w:val="21"/>
          <w:szCs w:val="21"/>
          <w:spacing w:val="-20"/>
        </w:rPr>
        <w:t>型</w:t>
      </w:r>
      <w:r>
        <w:rPr>
          <w:rFonts w:ascii="STXinwei" w:hAnsi="STXinwei" w:eastAsia="STXinwei" w:cs="STXinwei"/>
          <w:sz w:val="21"/>
          <w:szCs w:val="21"/>
          <w:spacing w:val="1"/>
        </w:rPr>
        <w:t xml:space="preserve">          </w:t>
      </w:r>
      <w:r>
        <w:rPr>
          <w:rFonts w:ascii="SimSun" w:hAnsi="SimSun" w:eastAsia="SimSun" w:cs="SimSun"/>
          <w:sz w:val="15"/>
          <w:szCs w:val="15"/>
          <w:spacing w:val="-19"/>
          <w:position w:val="-3"/>
        </w:rPr>
        <w:t>2</w:t>
      </w:r>
      <w:r>
        <w:rPr>
          <w:rFonts w:ascii="SimSun" w:hAnsi="SimSun" w:eastAsia="SimSun" w:cs="SimSun"/>
          <w:sz w:val="15"/>
          <w:szCs w:val="15"/>
          <w:spacing w:val="-10"/>
          <w:position w:val="-3"/>
        </w:rPr>
        <w:t>3</w:t>
      </w:r>
    </w:p>
    <w:p>
      <w:pPr>
        <w:pStyle w:val="BodyText"/>
        <w:spacing w:line="307" w:lineRule="auto"/>
        <w:rPr/>
      </w:pPr>
      <w:r/>
    </w:p>
    <w:p>
      <w:pPr>
        <w:ind w:right="302" w:firstLine="459"/>
        <w:spacing w:before="68" w:line="282" w:lineRule="auto"/>
        <w:rPr>
          <w:rFonts w:ascii="SimSun" w:hAnsi="SimSun" w:eastAsia="SimSun" w:cs="SimSun"/>
          <w:sz w:val="21"/>
          <w:szCs w:val="21"/>
        </w:rPr>
      </w:pPr>
      <w:r>
        <w:rPr>
          <w:rFonts w:ascii="SimSun" w:hAnsi="SimSun" w:eastAsia="SimSun" w:cs="SimSun"/>
          <w:sz w:val="21"/>
          <w:szCs w:val="21"/>
          <w:spacing w:val="-3"/>
        </w:rPr>
        <w:t>在经济发展过程中会出现经济结构变化，即资本和劳动会跨部门进行重新配</w:t>
      </w:r>
      <w:r>
        <w:rPr>
          <w:rFonts w:ascii="SimSun" w:hAnsi="SimSun" w:eastAsia="SimSun" w:cs="SimSun"/>
          <w:sz w:val="21"/>
          <w:szCs w:val="21"/>
          <w:spacing w:val="16"/>
        </w:rPr>
        <w:t xml:space="preserve"> </w:t>
      </w:r>
      <w:r>
        <w:rPr>
          <w:rFonts w:ascii="SimSun" w:hAnsi="SimSun" w:eastAsia="SimSun" w:cs="SimSun"/>
          <w:sz w:val="21"/>
          <w:szCs w:val="21"/>
          <w:spacing w:val="-3"/>
        </w:rPr>
        <w:t>置(Kuznets,1973;Herrendorf et al.,2014)。经济结构变化首先表现为农业规模</w:t>
      </w:r>
      <w:r>
        <w:rPr>
          <w:rFonts w:ascii="SimSun" w:hAnsi="SimSun" w:eastAsia="SimSun" w:cs="SimSun"/>
          <w:sz w:val="21"/>
          <w:szCs w:val="21"/>
          <w:spacing w:val="14"/>
        </w:rPr>
        <w:t xml:space="preserve"> </w:t>
      </w:r>
      <w:r>
        <w:rPr>
          <w:rFonts w:ascii="SimSun" w:hAnsi="SimSun" w:eastAsia="SimSun" w:cs="SimSun"/>
          <w:sz w:val="21"/>
          <w:szCs w:val="21"/>
          <w:spacing w:val="-1"/>
        </w:rPr>
        <w:t>在经济中逐渐下降，工业逐渐兴起，与之相伴随的是资本和劳动从农业部门重新</w:t>
      </w:r>
      <w:r>
        <w:rPr>
          <w:rFonts w:ascii="SimSun" w:hAnsi="SimSun" w:eastAsia="SimSun" w:cs="SimSun"/>
          <w:sz w:val="21"/>
          <w:szCs w:val="21"/>
          <w:spacing w:val="2"/>
        </w:rPr>
        <w:t xml:space="preserve"> </w:t>
      </w:r>
      <w:r>
        <w:rPr>
          <w:rFonts w:ascii="SimSun" w:hAnsi="SimSun" w:eastAsia="SimSun" w:cs="SimSun"/>
          <w:sz w:val="21"/>
          <w:szCs w:val="21"/>
          <w:spacing w:val="-1"/>
        </w:rPr>
        <w:t>配置到工业部门。随着收入的增加，服务业逐渐成为经济中最重要</w:t>
      </w:r>
      <w:r>
        <w:rPr>
          <w:rFonts w:ascii="SimSun" w:hAnsi="SimSun" w:eastAsia="SimSun" w:cs="SimSun"/>
          <w:sz w:val="21"/>
          <w:szCs w:val="21"/>
          <w:spacing w:val="-2"/>
        </w:rPr>
        <w:t>的部门。既有</w:t>
      </w:r>
      <w:r>
        <w:rPr>
          <w:rFonts w:ascii="SimSun" w:hAnsi="SimSun" w:eastAsia="SimSun" w:cs="SimSun"/>
          <w:sz w:val="21"/>
          <w:szCs w:val="21"/>
        </w:rPr>
        <w:t xml:space="preserve"> </w:t>
      </w:r>
      <w:r>
        <w:rPr>
          <w:rFonts w:ascii="SimSun" w:hAnsi="SimSun" w:eastAsia="SimSun" w:cs="SimSun"/>
          <w:sz w:val="21"/>
          <w:szCs w:val="21"/>
          <w:spacing w:val="-1"/>
        </w:rPr>
        <w:t>文献主要通过供给和需求两个渠道来解释经济结构变化。供给渠道主要</w:t>
      </w:r>
      <w:r>
        <w:rPr>
          <w:rFonts w:ascii="SimSun" w:hAnsi="SimSun" w:eastAsia="SimSun" w:cs="SimSun"/>
          <w:sz w:val="21"/>
          <w:szCs w:val="21"/>
          <w:spacing w:val="-2"/>
        </w:rPr>
        <w:t>是指由于</w:t>
      </w:r>
      <w:r>
        <w:rPr>
          <w:rFonts w:ascii="SimSun" w:hAnsi="SimSun" w:eastAsia="SimSun" w:cs="SimSun"/>
          <w:sz w:val="21"/>
          <w:szCs w:val="21"/>
        </w:rPr>
        <w:t xml:space="preserve"> </w:t>
      </w:r>
      <w:r>
        <w:rPr>
          <w:rFonts w:ascii="SimSun" w:hAnsi="SimSun" w:eastAsia="SimSun" w:cs="SimSun"/>
          <w:sz w:val="21"/>
          <w:szCs w:val="21"/>
          <w:spacing w:val="-2"/>
        </w:rPr>
        <w:t>经济中各个部门技术进步率和资本密集度有差异，从而导致各个部门产品相对价</w:t>
      </w:r>
      <w:r>
        <w:rPr>
          <w:rFonts w:ascii="SimSun" w:hAnsi="SimSun" w:eastAsia="SimSun" w:cs="SimSun"/>
          <w:sz w:val="21"/>
          <w:szCs w:val="21"/>
          <w:spacing w:val="17"/>
        </w:rPr>
        <w:t xml:space="preserve"> </w:t>
      </w:r>
      <w:r>
        <w:rPr>
          <w:rFonts w:ascii="SimSun" w:hAnsi="SimSun" w:eastAsia="SimSun" w:cs="SimSun"/>
          <w:sz w:val="21"/>
          <w:szCs w:val="21"/>
        </w:rPr>
        <w:t>格发生变化，进而影响消费需求中各个部门产品的构成</w:t>
      </w:r>
      <w:r>
        <w:rPr>
          <w:rFonts w:ascii="Times New Roman" w:hAnsi="Times New Roman" w:eastAsia="Times New Roman" w:cs="Times New Roman"/>
          <w:sz w:val="21"/>
          <w:szCs w:val="21"/>
        </w:rPr>
        <w:t>(Baumol,1967;Ngai      and</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Pissarides,2007;Acemoglu    and     Guerrieri,2008;Alvarez-Cuadrado     et     al.,2017;</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Herrendorf</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et   al.,2014)</w:t>
      </w:r>
      <w:r>
        <w:rPr>
          <w:rFonts w:ascii="SimSun" w:hAnsi="SimSun" w:eastAsia="SimSun" w:cs="SimSun"/>
          <w:sz w:val="21"/>
          <w:szCs w:val="21"/>
          <w:spacing w:val="-1"/>
        </w:rPr>
        <w:t>。</w:t>
      </w:r>
      <w:r>
        <w:rPr>
          <w:rFonts w:ascii="SimSun" w:hAnsi="SimSun" w:eastAsia="SimSun" w:cs="SimSun"/>
          <w:sz w:val="21"/>
          <w:szCs w:val="21"/>
          <w:spacing w:val="-2"/>
        </w:rPr>
        <w:t>需求渠道主要是指当收入增长以后，家庭户由于需求收</w:t>
      </w:r>
      <w:r>
        <w:rPr>
          <w:rFonts w:ascii="SimSun" w:hAnsi="SimSun" w:eastAsia="SimSun" w:cs="SimSun"/>
          <w:sz w:val="21"/>
          <w:szCs w:val="21"/>
        </w:rPr>
        <w:t xml:space="preserve"> </w:t>
      </w:r>
      <w:r>
        <w:rPr>
          <w:rFonts w:ascii="SimSun" w:hAnsi="SimSun" w:eastAsia="SimSun" w:cs="SimSun"/>
          <w:sz w:val="21"/>
          <w:szCs w:val="21"/>
          <w:spacing w:val="2"/>
        </w:rPr>
        <w:t>入弹性存在异质性(偏好的非位似性),导致对各个部门生产产品的需求不同，进</w:t>
      </w:r>
      <w:r>
        <w:rPr>
          <w:rFonts w:ascii="SimSun" w:hAnsi="SimSun" w:eastAsia="SimSun" w:cs="SimSun"/>
          <w:sz w:val="21"/>
          <w:szCs w:val="21"/>
        </w:rPr>
        <w:t xml:space="preserve"> </w:t>
      </w:r>
      <w:r>
        <w:rPr>
          <w:rFonts w:ascii="SimSun" w:hAnsi="SimSun" w:eastAsia="SimSun" w:cs="SimSun"/>
          <w:sz w:val="21"/>
          <w:szCs w:val="21"/>
        </w:rPr>
        <w:t>而影响经济的结构变化</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(Kongsamut    et     al.,2001;Gollin     et   </w:t>
      </w:r>
      <w:r>
        <w:rPr>
          <w:rFonts w:ascii="Times New Roman" w:hAnsi="Times New Roman" w:eastAsia="Times New Roman" w:cs="Times New Roman"/>
          <w:sz w:val="21"/>
          <w:szCs w:val="21"/>
          <w:spacing w:val="-1"/>
        </w:rPr>
        <w:t xml:space="preserve"> al.,2002;Boppart,    </w:t>
      </w:r>
      <w:r>
        <w:rPr>
          <w:rFonts w:ascii="Times New Roman" w:hAnsi="Times New Roman" w:eastAsia="Times New Roman" w:cs="Times New Roman"/>
          <w:sz w:val="21"/>
          <w:szCs w:val="21"/>
          <w:spacing w:val="1"/>
        </w:rPr>
        <w:t>2014;</w:t>
      </w:r>
      <w:r>
        <w:rPr>
          <w:rFonts w:ascii="Times New Roman" w:hAnsi="Times New Roman" w:eastAsia="Times New Roman" w:cs="Times New Roman"/>
          <w:sz w:val="21"/>
          <w:szCs w:val="21"/>
        </w:rPr>
        <w:t>Comin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et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al</w:t>
      </w:r>
      <w:r>
        <w:rPr>
          <w:rFonts w:ascii="Times New Roman" w:hAnsi="Times New Roman" w:eastAsia="Times New Roman" w:cs="Times New Roman"/>
          <w:sz w:val="21"/>
          <w:szCs w:val="21"/>
          <w:spacing w:val="1"/>
        </w:rPr>
        <w:t>.,2021)</w:t>
      </w:r>
      <w:r>
        <w:rPr>
          <w:rFonts w:ascii="SimSun" w:hAnsi="SimSun" w:eastAsia="SimSun" w:cs="SimSun"/>
          <w:sz w:val="21"/>
          <w:szCs w:val="21"/>
          <w:spacing w:val="1"/>
        </w:rPr>
        <w:t>。</w:t>
      </w:r>
    </w:p>
    <w:p>
      <w:pPr>
        <w:ind w:left="29" w:right="333" w:firstLine="420"/>
        <w:spacing w:before="130" w:line="268" w:lineRule="auto"/>
        <w:rPr>
          <w:rFonts w:ascii="SimSun" w:hAnsi="SimSun" w:eastAsia="SimSun" w:cs="SimSun"/>
          <w:sz w:val="21"/>
          <w:szCs w:val="21"/>
        </w:rPr>
      </w:pPr>
      <w:r>
        <w:rPr>
          <w:rFonts w:ascii="SimSun" w:hAnsi="SimSun" w:eastAsia="SimSun" w:cs="SimSun"/>
          <w:sz w:val="21"/>
          <w:szCs w:val="21"/>
          <w:spacing w:val="4"/>
        </w:rPr>
        <w:t>对于中国经济，郭凯明(2019)在多部门一般均衡模型中研究了人工智能对</w:t>
      </w:r>
      <w:r>
        <w:rPr>
          <w:rFonts w:ascii="SimSun" w:hAnsi="SimSun" w:eastAsia="SimSun" w:cs="SimSun"/>
          <w:sz w:val="21"/>
          <w:szCs w:val="21"/>
          <w:spacing w:val="8"/>
        </w:rPr>
        <w:t xml:space="preserve"> </w:t>
      </w:r>
      <w:r>
        <w:rPr>
          <w:rFonts w:ascii="SimSun" w:hAnsi="SimSun" w:eastAsia="SimSun" w:cs="SimSun"/>
          <w:sz w:val="21"/>
          <w:szCs w:val="21"/>
          <w:spacing w:val="-2"/>
        </w:rPr>
        <w:t>产业结构升级和要素收入分配格局的影响，发现人工智能会促进生产要素在产业</w:t>
      </w:r>
      <w:r>
        <w:rPr>
          <w:rFonts w:ascii="SimSun" w:hAnsi="SimSun" w:eastAsia="SimSun" w:cs="SimSun"/>
          <w:sz w:val="21"/>
          <w:szCs w:val="21"/>
          <w:spacing w:val="6"/>
        </w:rPr>
        <w:t xml:space="preserve"> </w:t>
      </w:r>
      <w:r>
        <w:rPr>
          <w:rFonts w:ascii="SimSun" w:hAnsi="SimSun" w:eastAsia="SimSun" w:cs="SimSun"/>
          <w:sz w:val="21"/>
          <w:szCs w:val="21"/>
          <w:spacing w:val="-2"/>
        </w:rPr>
        <w:t>部门间的流动，流动方向取决于不同部门在人工智能产出弹性和人工智能与</w:t>
      </w:r>
      <w:r>
        <w:rPr>
          <w:rFonts w:ascii="SimSun" w:hAnsi="SimSun" w:eastAsia="SimSun" w:cs="SimSun"/>
          <w:sz w:val="21"/>
          <w:szCs w:val="21"/>
          <w:spacing w:val="-3"/>
        </w:rPr>
        <w:t>传统</w:t>
      </w:r>
      <w:r>
        <w:rPr>
          <w:rFonts w:ascii="SimSun" w:hAnsi="SimSun" w:eastAsia="SimSun" w:cs="SimSun"/>
          <w:sz w:val="21"/>
          <w:szCs w:val="21"/>
        </w:rPr>
        <w:t xml:space="preserve"> </w:t>
      </w:r>
      <w:r>
        <w:rPr>
          <w:rFonts w:ascii="SimSun" w:hAnsi="SimSun" w:eastAsia="SimSun" w:cs="SimSun"/>
          <w:sz w:val="21"/>
          <w:szCs w:val="21"/>
          <w:spacing w:val="-6"/>
        </w:rPr>
        <w:t>生产方式的替代弹性上的差别。</w:t>
      </w:r>
    </w:p>
    <w:p>
      <w:pPr>
        <w:ind w:left="19" w:right="311" w:firstLine="420"/>
        <w:spacing w:before="80" w:line="256" w:lineRule="auto"/>
        <w:rPr>
          <w:rFonts w:ascii="SimSun" w:hAnsi="SimSun" w:eastAsia="SimSun" w:cs="SimSun"/>
          <w:sz w:val="21"/>
          <w:szCs w:val="21"/>
        </w:rPr>
      </w:pPr>
      <w:r>
        <w:rPr>
          <w:rFonts w:ascii="SimSun" w:hAnsi="SimSun" w:eastAsia="SimSun" w:cs="SimSun"/>
          <w:sz w:val="21"/>
          <w:szCs w:val="21"/>
          <w:spacing w:val="-1"/>
        </w:rPr>
        <w:t>接下来，我们会首先介绍模型，其次分析经济渐进稳态和动态转移路径，最</w:t>
      </w:r>
      <w:r>
        <w:rPr>
          <w:rFonts w:ascii="SimSun" w:hAnsi="SimSun" w:eastAsia="SimSun" w:cs="SimSun"/>
          <w:sz w:val="21"/>
          <w:szCs w:val="21"/>
          <w:spacing w:val="2"/>
        </w:rPr>
        <w:t xml:space="preserve"> </w:t>
      </w:r>
      <w:r>
        <w:rPr>
          <w:rFonts w:ascii="SimSun" w:hAnsi="SimSun" w:eastAsia="SimSun" w:cs="SimSun"/>
          <w:sz w:val="21"/>
          <w:szCs w:val="21"/>
          <w:spacing w:val="-6"/>
        </w:rPr>
        <w:t>后给出结论。</w:t>
      </w:r>
    </w:p>
    <w:p>
      <w:pPr>
        <w:pStyle w:val="BodyText"/>
        <w:spacing w:line="374" w:lineRule="auto"/>
        <w:rPr/>
      </w:pPr>
      <w:r/>
    </w:p>
    <w:p>
      <w:pPr>
        <w:ind w:left="2329"/>
        <w:spacing w:before="72" w:line="222" w:lineRule="auto"/>
        <w:rPr>
          <w:rFonts w:ascii="SimHei" w:hAnsi="SimHei" w:eastAsia="SimHei" w:cs="SimHei"/>
          <w:sz w:val="22"/>
          <w:szCs w:val="22"/>
        </w:rPr>
      </w:pPr>
      <w:r>
        <w:rPr>
          <w:rFonts w:ascii="SimHei" w:hAnsi="SimHei" w:eastAsia="SimHei" w:cs="SimHei"/>
          <w:sz w:val="22"/>
          <w:szCs w:val="22"/>
          <w:spacing w:val="-9"/>
        </w:rPr>
        <w:t>第</w:t>
      </w:r>
      <w:r>
        <w:rPr>
          <w:rFonts w:ascii="SimHei" w:hAnsi="SimHei" w:eastAsia="SimHei" w:cs="SimHei"/>
          <w:sz w:val="22"/>
          <w:szCs w:val="22"/>
          <w:spacing w:val="-9"/>
        </w:rPr>
        <w:t xml:space="preserve"> </w:t>
      </w:r>
      <w:r>
        <w:rPr>
          <w:rFonts w:ascii="SimHei" w:hAnsi="SimHei" w:eastAsia="SimHei" w:cs="SimHei"/>
          <w:sz w:val="22"/>
          <w:szCs w:val="22"/>
          <w:spacing w:val="-9"/>
        </w:rPr>
        <w:t>二</w:t>
      </w:r>
      <w:r>
        <w:rPr>
          <w:rFonts w:ascii="SimHei" w:hAnsi="SimHei" w:eastAsia="SimHei" w:cs="SimHei"/>
          <w:sz w:val="22"/>
          <w:szCs w:val="22"/>
          <w:spacing w:val="-9"/>
        </w:rPr>
        <w:t xml:space="preserve"> </w:t>
      </w:r>
      <w:r>
        <w:rPr>
          <w:rFonts w:ascii="SimHei" w:hAnsi="SimHei" w:eastAsia="SimHei" w:cs="SimHei"/>
          <w:sz w:val="22"/>
          <w:szCs w:val="22"/>
          <w:spacing w:val="-9"/>
        </w:rPr>
        <w:t>节</w:t>
      </w:r>
      <w:r>
        <w:rPr>
          <w:rFonts w:ascii="SimHei" w:hAnsi="SimHei" w:eastAsia="SimHei" w:cs="SimHei"/>
          <w:sz w:val="22"/>
          <w:szCs w:val="22"/>
          <w:spacing w:val="30"/>
        </w:rPr>
        <w:t xml:space="preserve">  </w:t>
      </w:r>
      <w:r>
        <w:rPr>
          <w:rFonts w:ascii="SimHei" w:hAnsi="SimHei" w:eastAsia="SimHei" w:cs="SimHei"/>
          <w:sz w:val="22"/>
          <w:szCs w:val="22"/>
          <w:spacing w:val="-9"/>
        </w:rPr>
        <w:t>模</w:t>
      </w:r>
      <w:r>
        <w:rPr>
          <w:rFonts w:ascii="SimHei" w:hAnsi="SimHei" w:eastAsia="SimHei" w:cs="SimHei"/>
          <w:sz w:val="22"/>
          <w:szCs w:val="22"/>
          <w:spacing w:val="18"/>
        </w:rPr>
        <w:t xml:space="preserve">  </w:t>
      </w:r>
      <w:r>
        <w:rPr>
          <w:rFonts w:ascii="SimHei" w:hAnsi="SimHei" w:eastAsia="SimHei" w:cs="SimHei"/>
          <w:sz w:val="22"/>
          <w:szCs w:val="22"/>
          <w:spacing w:val="-9"/>
        </w:rPr>
        <w:t>型</w:t>
      </w:r>
      <w:r>
        <w:rPr>
          <w:rFonts w:ascii="SimHei" w:hAnsi="SimHei" w:eastAsia="SimHei" w:cs="SimHei"/>
          <w:sz w:val="22"/>
          <w:szCs w:val="22"/>
          <w:spacing w:val="16"/>
        </w:rPr>
        <w:t xml:space="preserve">  </w:t>
      </w:r>
      <w:r>
        <w:rPr>
          <w:rFonts w:ascii="SimHei" w:hAnsi="SimHei" w:eastAsia="SimHei" w:cs="SimHei"/>
          <w:sz w:val="22"/>
          <w:szCs w:val="22"/>
          <w:spacing w:val="-9"/>
        </w:rPr>
        <w:t>设</w:t>
      </w:r>
      <w:r>
        <w:rPr>
          <w:rFonts w:ascii="SimHei" w:hAnsi="SimHei" w:eastAsia="SimHei" w:cs="SimHei"/>
          <w:sz w:val="22"/>
          <w:szCs w:val="22"/>
          <w:spacing w:val="15"/>
        </w:rPr>
        <w:t xml:space="preserve">  </w:t>
      </w:r>
      <w:r>
        <w:rPr>
          <w:rFonts w:ascii="SimHei" w:hAnsi="SimHei" w:eastAsia="SimHei" w:cs="SimHei"/>
          <w:sz w:val="22"/>
          <w:szCs w:val="22"/>
          <w:spacing w:val="-9"/>
        </w:rPr>
        <w:t>定</w:t>
      </w:r>
    </w:p>
    <w:p>
      <w:pPr>
        <w:pStyle w:val="BodyText"/>
        <w:spacing w:line="322" w:lineRule="auto"/>
        <w:rPr/>
      </w:pPr>
      <w:r/>
    </w:p>
    <w:p>
      <w:pPr>
        <w:ind w:left="19" w:right="257" w:firstLine="420"/>
        <w:spacing w:before="68" w:line="251" w:lineRule="auto"/>
        <w:rPr>
          <w:rFonts w:ascii="SimSun" w:hAnsi="SimSun" w:eastAsia="SimSun" w:cs="SimSun"/>
          <w:sz w:val="21"/>
          <w:szCs w:val="21"/>
        </w:rPr>
      </w:pPr>
      <w:r>
        <w:rPr>
          <w:rFonts w:ascii="SimSun" w:hAnsi="SimSun" w:eastAsia="SimSun" w:cs="SimSun"/>
          <w:sz w:val="21"/>
          <w:szCs w:val="21"/>
          <w:spacing w:val="-4"/>
        </w:rPr>
        <w:t>假设经济中存在一个代表性最终产品厂商，其产品Y,由制造业产出Ya</w:t>
      </w:r>
      <w:r>
        <w:rPr>
          <w:rFonts w:ascii="SimSun" w:hAnsi="SimSun" w:eastAsia="SimSun" w:cs="SimSun"/>
          <w:sz w:val="21"/>
          <w:szCs w:val="21"/>
          <w:spacing w:val="-7"/>
        </w:rPr>
        <w:t xml:space="preserve"> </w:t>
      </w:r>
      <w:r>
        <w:rPr>
          <w:rFonts w:ascii="SimSun" w:hAnsi="SimSun" w:eastAsia="SimSun" w:cs="SimSun"/>
          <w:sz w:val="21"/>
          <w:szCs w:val="21"/>
          <w:spacing w:val="-4"/>
        </w:rPr>
        <w:t>和服务</w:t>
      </w:r>
      <w:r>
        <w:rPr>
          <w:rFonts w:ascii="SimSun" w:hAnsi="SimSun" w:eastAsia="SimSun" w:cs="SimSun"/>
          <w:sz w:val="21"/>
          <w:szCs w:val="21"/>
        </w:rPr>
        <w:t xml:space="preserve"> </w:t>
      </w:r>
      <w:r>
        <w:rPr>
          <w:rFonts w:ascii="SimSun" w:hAnsi="SimSun" w:eastAsia="SimSun" w:cs="SimSun"/>
          <w:sz w:val="21"/>
          <w:szCs w:val="21"/>
          <w:spacing w:val="2"/>
        </w:rPr>
        <w:t>业产出</w:t>
      </w:r>
      <w:r>
        <w:rPr>
          <w:rFonts w:ascii="Times New Roman" w:hAnsi="Times New Roman" w:eastAsia="Times New Roman" w:cs="Times New Roman"/>
          <w:sz w:val="21"/>
          <w:szCs w:val="21"/>
        </w:rPr>
        <w:t>Ys</w:t>
      </w:r>
      <w:r>
        <w:rPr>
          <w:rFonts w:ascii="SimSun" w:hAnsi="SimSun" w:eastAsia="SimSun" w:cs="SimSun"/>
          <w:sz w:val="21"/>
          <w:szCs w:val="21"/>
          <w:spacing w:val="2"/>
        </w:rPr>
        <w:t>经</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CES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constant   elasticity   of</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rPr>
        <w:t>substitution</w:t>
      </w:r>
      <w:r>
        <w:rPr>
          <w:rFonts w:ascii="Times New Roman" w:hAnsi="Times New Roman" w:eastAsia="Times New Roman" w:cs="Times New Roman"/>
          <w:sz w:val="21"/>
          <w:szCs w:val="21"/>
          <w:spacing w:val="2"/>
        </w:rPr>
        <w:t>,</w:t>
      </w:r>
      <w:r>
        <w:rPr>
          <w:rFonts w:ascii="SimSun" w:hAnsi="SimSun" w:eastAsia="SimSun" w:cs="SimSun"/>
          <w:sz w:val="21"/>
          <w:szCs w:val="21"/>
          <w:spacing w:val="2"/>
        </w:rPr>
        <w:t>常替代弹性)函数复合而成：</w:t>
      </w:r>
    </w:p>
    <w:p>
      <w:pPr>
        <w:ind w:firstLine="1759"/>
        <w:spacing w:before="104" w:line="660" w:lineRule="exact"/>
        <w:rPr/>
      </w:pPr>
      <w:r>
        <w:rPr>
          <w:position w:val="-13"/>
        </w:rPr>
        <w:drawing>
          <wp:inline distT="0" distB="0" distL="0" distR="0">
            <wp:extent cx="2432026" cy="419081"/>
            <wp:effectExtent l="0" t="0" r="0" b="0"/>
            <wp:docPr id="84" name="IM 84"/>
            <wp:cNvGraphicFramePr/>
            <a:graphic>
              <a:graphicData uri="http://schemas.openxmlformats.org/drawingml/2006/picture">
                <pic:pic>
                  <pic:nvPicPr>
                    <pic:cNvPr id="84" name="IM 84"/>
                    <pic:cNvPicPr/>
                  </pic:nvPicPr>
                  <pic:blipFill>
                    <a:blip r:embed="rId51"/>
                    <a:stretch>
                      <a:fillRect/>
                    </a:stretch>
                  </pic:blipFill>
                  <pic:spPr>
                    <a:xfrm rot="0">
                      <a:off x="0" y="0"/>
                      <a:ext cx="2432026" cy="419081"/>
                    </a:xfrm>
                    <a:prstGeom prst="rect">
                      <a:avLst/>
                    </a:prstGeom>
                  </pic:spPr>
                </pic:pic>
              </a:graphicData>
            </a:graphic>
          </wp:inline>
        </w:drawing>
      </w:r>
    </w:p>
    <w:p>
      <w:pPr>
        <w:ind w:left="9" w:right="333" w:firstLine="19"/>
        <w:spacing w:before="110" w:line="268" w:lineRule="auto"/>
        <w:jc w:val="both"/>
        <w:rPr>
          <w:rFonts w:ascii="SimSun" w:hAnsi="SimSun" w:eastAsia="SimSun" w:cs="SimSun"/>
          <w:sz w:val="21"/>
          <w:szCs w:val="21"/>
        </w:rPr>
      </w:pPr>
      <w:r>
        <w:rPr>
          <w:rFonts w:ascii="SimSun" w:hAnsi="SimSun" w:eastAsia="SimSun" w:cs="SimSun"/>
          <w:sz w:val="22"/>
          <w:szCs w:val="22"/>
          <w:spacing w:val="-12"/>
        </w:rPr>
        <w:t>其中，γ和</w:t>
      </w:r>
      <w:r>
        <w:rPr>
          <w:rFonts w:ascii="Times New Roman" w:hAnsi="Times New Roman" w:eastAsia="Times New Roman" w:cs="Times New Roman"/>
          <w:sz w:val="24"/>
          <w:szCs w:val="24"/>
          <w:spacing w:val="-12"/>
        </w:rPr>
        <w:t>Ts</w:t>
      </w:r>
      <w:r>
        <w:rPr>
          <w:rFonts w:ascii="SimSun" w:hAnsi="SimSun" w:eastAsia="SimSun" w:cs="SimSun"/>
          <w:sz w:val="22"/>
          <w:szCs w:val="22"/>
          <w:spacing w:val="-12"/>
        </w:rPr>
        <w:t>分别为家户对制造业产出和服务业产出的最低需求；系数θ</w:t>
      </w:r>
      <w:r>
        <w:rPr>
          <w:rFonts w:ascii="SimSun" w:hAnsi="SimSun" w:eastAsia="SimSun" w:cs="SimSun"/>
          <w:sz w:val="22"/>
          <w:szCs w:val="22"/>
          <w:spacing w:val="-13"/>
        </w:rPr>
        <w:t>”刻画</w:t>
      </w:r>
      <w:r>
        <w:rPr>
          <w:rFonts w:ascii="SimSun" w:hAnsi="SimSun" w:eastAsia="SimSun" w:cs="SimSun"/>
          <w:sz w:val="22"/>
          <w:szCs w:val="22"/>
        </w:rPr>
        <w:t xml:space="preserve"> </w:t>
      </w:r>
      <w:r>
        <w:rPr>
          <w:rFonts w:ascii="SimSun" w:hAnsi="SimSun" w:eastAsia="SimSun" w:cs="SimSun"/>
          <w:sz w:val="22"/>
          <w:szCs w:val="22"/>
          <w:spacing w:val="-15"/>
        </w:rPr>
        <w:t>了家户对于制造业产品的偏爱程度，θ"越大，制造业产出在最终产品中的占比越</w:t>
      </w:r>
      <w:r>
        <w:rPr>
          <w:rFonts w:ascii="SimSun" w:hAnsi="SimSun" w:eastAsia="SimSun" w:cs="SimSun"/>
          <w:sz w:val="22"/>
          <w:szCs w:val="22"/>
          <w:spacing w:val="7"/>
        </w:rPr>
        <w:t xml:space="preserve"> </w:t>
      </w:r>
      <w:r>
        <w:rPr>
          <w:rFonts w:ascii="SimSun" w:hAnsi="SimSun" w:eastAsia="SimSun" w:cs="SimSun"/>
          <w:sz w:val="22"/>
          <w:szCs w:val="22"/>
          <w:spacing w:val="-3"/>
        </w:rPr>
        <w:t>高。根据</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3"/>
        </w:rPr>
        <w:t>Kongsamut</w:t>
      </w:r>
      <w:r>
        <w:rPr>
          <w:rFonts w:ascii="SimSun" w:hAnsi="SimSun" w:eastAsia="SimSun" w:cs="SimSun"/>
          <w:sz w:val="22"/>
          <w:szCs w:val="22"/>
          <w:spacing w:val="-3"/>
        </w:rPr>
        <w:t>等(2001)的设</w:t>
      </w:r>
      <w:r>
        <w:rPr>
          <w:rFonts w:ascii="SimSun" w:hAnsi="SimSun" w:eastAsia="SimSun" w:cs="SimSun"/>
          <w:sz w:val="22"/>
          <w:szCs w:val="22"/>
          <w:spacing w:val="-4"/>
        </w:rPr>
        <w:t>定，</w:t>
      </w:r>
      <w:r>
        <w:rPr>
          <w:rFonts w:ascii="Times New Roman" w:hAnsi="Times New Roman" w:eastAsia="Times New Roman" w:cs="Times New Roman"/>
          <w:sz w:val="25"/>
          <w:szCs w:val="25"/>
          <w:spacing w:val="-4"/>
        </w:rPr>
        <w:t>T</w:t>
      </w:r>
      <w:r>
        <w:rPr>
          <w:rFonts w:ascii="Times New Roman" w:hAnsi="Times New Roman" w:eastAsia="Times New Roman" w:cs="Times New Roman"/>
          <w:sz w:val="25"/>
          <w:szCs w:val="25"/>
          <w:spacing w:val="25"/>
        </w:rPr>
        <w:t xml:space="preserve">  </w:t>
      </w:r>
      <w:r>
        <w:rPr>
          <w:rFonts w:ascii="SimSun" w:hAnsi="SimSun" w:eastAsia="SimSun" w:cs="SimSun"/>
          <w:sz w:val="25"/>
          <w:szCs w:val="25"/>
          <w:spacing w:val="-4"/>
        </w:rPr>
        <w:t>和</w:t>
      </w:r>
      <w:r>
        <w:rPr>
          <w:rFonts w:ascii="Times New Roman" w:hAnsi="Times New Roman" w:eastAsia="Times New Roman" w:cs="Times New Roman"/>
          <w:sz w:val="25"/>
          <w:szCs w:val="25"/>
          <w:spacing w:val="-4"/>
        </w:rPr>
        <w:t>Ys</w:t>
      </w:r>
      <w:r>
        <w:rPr>
          <w:rFonts w:ascii="SimSun" w:hAnsi="SimSun" w:eastAsia="SimSun" w:cs="SimSun"/>
          <w:sz w:val="22"/>
          <w:szCs w:val="22"/>
          <w:spacing w:val="-4"/>
        </w:rPr>
        <w:t>均大于零，这说明即使服务业</w:t>
      </w:r>
      <w:r>
        <w:rPr>
          <w:rFonts w:ascii="SimSun" w:hAnsi="SimSun" w:eastAsia="SimSun" w:cs="SimSun"/>
          <w:sz w:val="22"/>
          <w:szCs w:val="22"/>
        </w:rPr>
        <w:t xml:space="preserve"> </w:t>
      </w:r>
      <w:r>
        <w:rPr>
          <w:rFonts w:ascii="SimSun" w:hAnsi="SimSun" w:eastAsia="SimSun" w:cs="SimSun"/>
          <w:sz w:val="22"/>
          <w:szCs w:val="22"/>
          <w:spacing w:val="-17"/>
        </w:rPr>
        <w:t>产出为零，家户也会生产服务业产出用于消费①。我们以最终产品为计价物，其价</w:t>
      </w:r>
      <w:r>
        <w:rPr>
          <w:rFonts w:ascii="SimSun" w:hAnsi="SimSun" w:eastAsia="SimSun" w:cs="SimSun"/>
          <w:sz w:val="22"/>
          <w:szCs w:val="22"/>
        </w:rPr>
        <w:t xml:space="preserve"> </w:t>
      </w:r>
      <w:r>
        <w:rPr>
          <w:rFonts w:ascii="SimSun" w:hAnsi="SimSun" w:eastAsia="SimSun" w:cs="SimSun"/>
          <w:sz w:val="21"/>
          <w:szCs w:val="21"/>
          <w:spacing w:val="7"/>
        </w:rPr>
        <w:t>格为1。</w:t>
      </w:r>
    </w:p>
    <w:p>
      <w:pPr>
        <w:ind w:left="439"/>
        <w:spacing w:before="67" w:line="391" w:lineRule="exact"/>
        <w:rPr>
          <w:rFonts w:ascii="SimSun" w:hAnsi="SimSun" w:eastAsia="SimSun" w:cs="SimSun"/>
          <w:sz w:val="21"/>
          <w:szCs w:val="21"/>
        </w:rPr>
      </w:pPr>
      <w:r>
        <w:rPr>
          <w:rFonts w:ascii="SimSun" w:hAnsi="SimSun" w:eastAsia="SimSun" w:cs="SimSun"/>
          <w:sz w:val="21"/>
          <w:szCs w:val="21"/>
          <w:spacing w:val="-1"/>
          <w:position w:val="14"/>
        </w:rPr>
        <w:t>此外，根据</w:t>
      </w:r>
      <w:r>
        <w:rPr>
          <w:rFonts w:ascii="SimSun" w:hAnsi="SimSun" w:eastAsia="SimSun" w:cs="SimSun"/>
          <w:sz w:val="21"/>
          <w:szCs w:val="21"/>
          <w:spacing w:val="-46"/>
          <w:position w:val="14"/>
        </w:rPr>
        <w:t xml:space="preserve"> </w:t>
      </w:r>
      <w:r>
        <w:rPr>
          <w:rFonts w:ascii="Times New Roman" w:hAnsi="Times New Roman" w:eastAsia="Times New Roman" w:cs="Times New Roman"/>
          <w:sz w:val="21"/>
          <w:szCs w:val="21"/>
          <w:spacing w:val="-1"/>
          <w:position w:val="14"/>
        </w:rPr>
        <w:t>Ngai  </w:t>
      </w:r>
      <w:r>
        <w:rPr>
          <w:rFonts w:ascii="SimSun" w:hAnsi="SimSun" w:eastAsia="SimSun" w:cs="SimSun"/>
          <w:sz w:val="21"/>
          <w:szCs w:val="21"/>
          <w:spacing w:val="-1"/>
          <w:position w:val="14"/>
        </w:rPr>
        <w:t>和</w:t>
      </w:r>
      <w:r>
        <w:rPr>
          <w:rFonts w:ascii="SimSun" w:hAnsi="SimSun" w:eastAsia="SimSun" w:cs="SimSun"/>
          <w:sz w:val="21"/>
          <w:szCs w:val="21"/>
          <w:spacing w:val="-26"/>
          <w:position w:val="14"/>
        </w:rPr>
        <w:t xml:space="preserve"> </w:t>
      </w:r>
      <w:r>
        <w:rPr>
          <w:rFonts w:ascii="Times New Roman" w:hAnsi="Times New Roman" w:eastAsia="Times New Roman" w:cs="Times New Roman"/>
          <w:sz w:val="21"/>
          <w:szCs w:val="21"/>
          <w:spacing w:val="-1"/>
          <w:position w:val="14"/>
        </w:rPr>
        <w:t>Pissarides(2007)     </w:t>
      </w:r>
      <w:r>
        <w:rPr>
          <w:rFonts w:ascii="SimSun" w:hAnsi="SimSun" w:eastAsia="SimSun" w:cs="SimSun"/>
          <w:sz w:val="21"/>
          <w:szCs w:val="21"/>
          <w:spacing w:val="-1"/>
          <w:position w:val="14"/>
        </w:rPr>
        <w:t>的设定，合成最终产品的制造业产出</w:t>
      </w:r>
    </w:p>
    <w:p>
      <w:pPr>
        <w:ind w:left="19"/>
        <w:spacing w:line="216" w:lineRule="auto"/>
        <w:rPr>
          <w:rFonts w:ascii="SimSun" w:hAnsi="SimSun" w:eastAsia="SimSun" w:cs="SimSun"/>
          <w:sz w:val="21"/>
          <w:szCs w:val="21"/>
        </w:rPr>
      </w:pPr>
      <w:r>
        <w:rPr>
          <w:rFonts w:ascii="SimSun" w:hAnsi="SimSun" w:eastAsia="SimSun" w:cs="SimSun"/>
          <w:sz w:val="21"/>
          <w:szCs w:val="21"/>
          <w:spacing w:val="-10"/>
        </w:rPr>
        <w:t>和服务业产出是互补的，即参数λε(-x,0)。这意味着随着制造业部门的技术进步，</w:t>
      </w:r>
    </w:p>
    <w:p>
      <w:pPr>
        <w:ind w:left="29" w:right="335" w:firstLine="390"/>
        <w:spacing w:before="264" w:line="229" w:lineRule="auto"/>
        <w:rPr>
          <w:rFonts w:ascii="SimSun" w:hAnsi="SimSun" w:eastAsia="SimSun" w:cs="SimSun"/>
          <w:sz w:val="21"/>
          <w:szCs w:val="21"/>
        </w:rPr>
      </w:pPr>
      <w:r>
        <w:rPr>
          <w:rFonts w:ascii="SimSun" w:hAnsi="SimSun" w:eastAsia="SimSun" w:cs="SimSun"/>
          <w:sz w:val="21"/>
          <w:szCs w:val="21"/>
          <w:spacing w:val="-19"/>
          <w:w w:val="89"/>
        </w:rPr>
        <w:t>①随着家庭户收入增加，其对于制造业产出和服务业产出需求均会增加，最终产品的设定方式</w:t>
      </w:r>
      <w:r>
        <w:rPr>
          <w:rFonts w:ascii="SimSun" w:hAnsi="SimSun" w:eastAsia="SimSun" w:cs="SimSun"/>
          <w:sz w:val="21"/>
          <w:szCs w:val="21"/>
          <w:spacing w:val="11"/>
        </w:rPr>
        <w:t xml:space="preserve"> </w:t>
      </w:r>
      <w:r>
        <w:rPr>
          <w:rFonts w:ascii="SimSun" w:hAnsi="SimSun" w:eastAsia="SimSun" w:cs="SimSun"/>
          <w:sz w:val="21"/>
          <w:szCs w:val="21"/>
          <w:spacing w:val="-19"/>
          <w:w w:val="89"/>
        </w:rPr>
        <w:t>会保证需求导致的经济结构变化逐渐偏向于服务业部门。</w:t>
      </w:r>
    </w:p>
    <w:p>
      <w:pPr>
        <w:spacing w:line="229" w:lineRule="auto"/>
        <w:sectPr>
          <w:pgSz w:w="8910" w:h="13210"/>
          <w:pgMar w:top="19" w:right="497" w:bottom="0" w:left="760" w:header="0" w:footer="0" w:gutter="0"/>
        </w:sectPr>
        <w:rPr>
          <w:rFonts w:ascii="SimSun" w:hAnsi="SimSun" w:eastAsia="SimSun" w:cs="SimSun"/>
          <w:sz w:val="21"/>
          <w:szCs w:val="21"/>
        </w:rPr>
      </w:pPr>
    </w:p>
    <w:p>
      <w:pPr>
        <w:ind w:left="160"/>
        <w:spacing w:before="191" w:line="223" w:lineRule="auto"/>
        <w:rPr>
          <w:rFonts w:ascii="STXinwei" w:hAnsi="STXinwei" w:eastAsia="STXinwei" w:cs="STXinwei"/>
          <w:sz w:val="20"/>
          <w:szCs w:val="20"/>
        </w:rPr>
      </w:pPr>
      <w:r>
        <w:drawing>
          <wp:anchor distT="0" distB="0" distL="0" distR="0" simplePos="0" relativeHeight="251743232" behindDoc="1" locked="0" layoutInCell="1" allowOverlap="1">
            <wp:simplePos x="0" y="0"/>
            <wp:positionH relativeFrom="column">
              <wp:posOffset>0</wp:posOffset>
            </wp:positionH>
            <wp:positionV relativeFrom="paragraph">
              <wp:posOffset>82806</wp:posOffset>
            </wp:positionV>
            <wp:extent cx="520748" cy="222291"/>
            <wp:effectExtent l="0" t="0" r="0" b="0"/>
            <wp:wrapNone/>
            <wp:docPr id="86" name="IM 86"/>
            <wp:cNvGraphicFramePr/>
            <a:graphic>
              <a:graphicData uri="http://schemas.openxmlformats.org/drawingml/2006/picture">
                <pic:pic>
                  <pic:nvPicPr>
                    <pic:cNvPr id="86" name="IM 86"/>
                    <pic:cNvPicPr/>
                  </pic:nvPicPr>
                  <pic:blipFill>
                    <a:blip r:embed="rId52"/>
                    <a:stretch>
                      <a:fillRect/>
                    </a:stretch>
                  </pic:blipFill>
                  <pic:spPr>
                    <a:xfrm rot="0">
                      <a:off x="0" y="0"/>
                      <a:ext cx="520748" cy="222291"/>
                    </a:xfrm>
                    <a:prstGeom prst="rect">
                      <a:avLst/>
                    </a:prstGeom>
                  </pic:spPr>
                </pic:pic>
              </a:graphicData>
            </a:graphic>
          </wp:anchor>
        </w:drawing>
      </w:r>
      <w:r>
        <w:drawing>
          <wp:anchor distT="0" distB="0" distL="0" distR="0" simplePos="0" relativeHeight="251744256" behindDoc="0" locked="0" layoutInCell="0" allowOverlap="1">
            <wp:simplePos x="0" y="0"/>
            <wp:positionH relativeFrom="page">
              <wp:posOffset>2940045</wp:posOffset>
            </wp:positionH>
            <wp:positionV relativeFrom="page">
              <wp:posOffset>4686319</wp:posOffset>
            </wp:positionV>
            <wp:extent cx="749325" cy="342915"/>
            <wp:effectExtent l="0" t="0" r="0" b="0"/>
            <wp:wrapNone/>
            <wp:docPr id="88" name="IM 88"/>
            <wp:cNvGraphicFramePr/>
            <a:graphic>
              <a:graphicData uri="http://schemas.openxmlformats.org/drawingml/2006/picture">
                <pic:pic>
                  <pic:nvPicPr>
                    <pic:cNvPr id="88" name="IM 88"/>
                    <pic:cNvPicPr/>
                  </pic:nvPicPr>
                  <pic:blipFill>
                    <a:blip r:embed="rId53"/>
                    <a:stretch>
                      <a:fillRect/>
                    </a:stretch>
                  </pic:blipFill>
                  <pic:spPr>
                    <a:xfrm rot="0">
                      <a:off x="0" y="0"/>
                      <a:ext cx="749325" cy="342915"/>
                    </a:xfrm>
                    <a:prstGeom prst="rect">
                      <a:avLst/>
                    </a:prstGeom>
                  </pic:spPr>
                </pic:pic>
              </a:graphicData>
            </a:graphic>
          </wp:anchor>
        </w:drawing>
      </w:r>
      <w:r>
        <w:rPr>
          <w:rFonts w:ascii="SimSun" w:hAnsi="SimSun" w:eastAsia="SimSun" w:cs="SimSun"/>
          <w:sz w:val="14"/>
          <w:szCs w:val="14"/>
          <w:spacing w:val="-13"/>
          <w:position w:val="-2"/>
        </w:rPr>
        <w:t>24</w:t>
      </w:r>
      <w:r>
        <w:rPr>
          <w:rFonts w:ascii="SimSun" w:hAnsi="SimSun" w:eastAsia="SimSun" w:cs="SimSun"/>
          <w:sz w:val="14"/>
          <w:szCs w:val="14"/>
          <w:spacing w:val="2"/>
          <w:position w:val="-2"/>
        </w:rPr>
        <w:t xml:space="preserve">         </w:t>
      </w:r>
      <w:r>
        <w:rPr>
          <w:rFonts w:ascii="STXinwei" w:hAnsi="STXinwei" w:eastAsia="STXinwei" w:cs="STXinwei"/>
          <w:sz w:val="20"/>
          <w:szCs w:val="20"/>
          <w:spacing w:val="-13"/>
        </w:rPr>
        <w:t>数字化转型、产业升级与中等收入群体</w:t>
      </w:r>
    </w:p>
    <w:p>
      <w:pPr>
        <w:pStyle w:val="BodyText"/>
        <w:spacing w:line="341" w:lineRule="auto"/>
        <w:rPr/>
      </w:pPr>
      <w:r/>
    </w:p>
    <w:p>
      <w:pPr>
        <w:ind w:left="589" w:hanging="29"/>
        <w:spacing w:before="65" w:line="249" w:lineRule="auto"/>
        <w:rPr>
          <w:rFonts w:ascii="SimSun" w:hAnsi="SimSun" w:eastAsia="SimSun" w:cs="SimSun"/>
          <w:sz w:val="20"/>
          <w:szCs w:val="20"/>
        </w:rPr>
      </w:pPr>
      <w:r>
        <w:rPr>
          <w:rFonts w:ascii="SimSun" w:hAnsi="SimSun" w:eastAsia="SimSun" w:cs="SimSun"/>
          <w:sz w:val="20"/>
          <w:szCs w:val="20"/>
          <w:spacing w:val="9"/>
        </w:rPr>
        <w:t>服务业部门产品价格相对于制造业部门产品价格会上升，这</w:t>
      </w:r>
      <w:r>
        <w:rPr>
          <w:rFonts w:ascii="SimSun" w:hAnsi="SimSun" w:eastAsia="SimSun" w:cs="SimSun"/>
          <w:sz w:val="20"/>
          <w:szCs w:val="20"/>
          <w:spacing w:val="8"/>
        </w:rPr>
        <w:t>会导致经济中服务业</w:t>
      </w:r>
      <w:r>
        <w:rPr>
          <w:rFonts w:ascii="SimSun" w:hAnsi="SimSun" w:eastAsia="SimSun" w:cs="SimSun"/>
          <w:sz w:val="20"/>
          <w:szCs w:val="20"/>
        </w:rPr>
        <w:t xml:space="preserve"> </w:t>
      </w:r>
      <w:r>
        <w:rPr>
          <w:rFonts w:ascii="SimSun" w:hAnsi="SimSun" w:eastAsia="SimSun" w:cs="SimSun"/>
          <w:sz w:val="20"/>
          <w:szCs w:val="20"/>
        </w:rPr>
        <w:t>占比不断上升。</w:t>
      </w:r>
    </w:p>
    <w:p>
      <w:pPr>
        <w:ind w:left="970"/>
        <w:spacing w:before="102" w:line="219" w:lineRule="auto"/>
        <w:rPr>
          <w:rFonts w:ascii="SimSun" w:hAnsi="SimSun" w:eastAsia="SimSun" w:cs="SimSun"/>
          <w:sz w:val="20"/>
          <w:szCs w:val="20"/>
        </w:rPr>
      </w:pPr>
      <w:r>
        <w:rPr>
          <w:rFonts w:ascii="SimSun" w:hAnsi="SimSun" w:eastAsia="SimSun" w:cs="SimSun"/>
          <w:sz w:val="20"/>
          <w:szCs w:val="20"/>
          <w:spacing w:val="6"/>
        </w:rPr>
        <w:t>最终产品部门是完全竞争的，代表性厂商获得零利润，</w:t>
      </w:r>
      <w:r>
        <w:rPr>
          <w:rFonts w:ascii="SimSun" w:hAnsi="SimSun" w:eastAsia="SimSun" w:cs="SimSun"/>
          <w:sz w:val="20"/>
          <w:szCs w:val="20"/>
          <w:spacing w:val="5"/>
        </w:rPr>
        <w:t>这意味着：</w:t>
      </w:r>
    </w:p>
    <w:p>
      <w:pPr>
        <w:ind w:left="3300"/>
        <w:spacing w:before="165"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i/>
          <w:iCs/>
          <w:spacing w:val="-2"/>
        </w:rPr>
        <w:t>Y₁-PMX-P⁸Ysx=0</w:t>
      </w:r>
    </w:p>
    <w:p>
      <w:pPr>
        <w:ind w:left="560"/>
        <w:spacing w:before="72" w:line="528" w:lineRule="exact"/>
        <w:rPr>
          <w:rFonts w:ascii="SimSun" w:hAnsi="SimSun" w:eastAsia="SimSun" w:cs="SimSun"/>
          <w:sz w:val="24"/>
          <w:szCs w:val="24"/>
        </w:rPr>
      </w:pPr>
      <w:r>
        <w:rPr>
          <w:rFonts w:ascii="SimSun" w:hAnsi="SimSun" w:eastAsia="SimSun" w:cs="SimSun"/>
          <w:sz w:val="25"/>
          <w:szCs w:val="25"/>
          <w:spacing w:val="-27"/>
          <w:w w:val="99"/>
          <w:position w:val="21"/>
        </w:rPr>
        <w:t>其中，</w:t>
      </w:r>
      <w:r>
        <w:rPr>
          <w:rFonts w:ascii="SimSun" w:hAnsi="SimSun" w:eastAsia="SimSun" w:cs="SimSun"/>
          <w:sz w:val="25"/>
          <w:szCs w:val="25"/>
          <w:spacing w:val="-40"/>
          <w:position w:val="21"/>
        </w:rPr>
        <w:t xml:space="preserve"> </w:t>
      </w:r>
      <w:r>
        <w:rPr>
          <w:rFonts w:ascii="Times New Roman" w:hAnsi="Times New Roman" w:eastAsia="Times New Roman" w:cs="Times New Roman"/>
          <w:sz w:val="25"/>
          <w:szCs w:val="25"/>
          <w:spacing w:val="-27"/>
          <w:w w:val="99"/>
          <w:position w:val="21"/>
        </w:rPr>
        <w:t>PM</w:t>
      </w:r>
      <w:r>
        <w:rPr>
          <w:rFonts w:ascii="Times New Roman" w:hAnsi="Times New Roman" w:eastAsia="Times New Roman" w:cs="Times New Roman"/>
          <w:sz w:val="25"/>
          <w:szCs w:val="25"/>
          <w:spacing w:val="-17"/>
          <w:position w:val="21"/>
        </w:rPr>
        <w:t xml:space="preserve"> </w:t>
      </w:r>
      <w:r>
        <w:rPr>
          <w:rFonts w:ascii="SimSun" w:hAnsi="SimSun" w:eastAsia="SimSun" w:cs="SimSun"/>
          <w:sz w:val="25"/>
          <w:szCs w:val="25"/>
          <w:spacing w:val="-27"/>
          <w:w w:val="99"/>
          <w:position w:val="21"/>
        </w:rPr>
        <w:t>和</w:t>
      </w:r>
      <w:r>
        <w:rPr>
          <w:rFonts w:ascii="Times New Roman" w:hAnsi="Times New Roman" w:eastAsia="Times New Roman" w:cs="Times New Roman"/>
          <w:sz w:val="25"/>
          <w:szCs w:val="25"/>
          <w:spacing w:val="-27"/>
          <w:w w:val="99"/>
          <w:position w:val="21"/>
        </w:rPr>
        <w:t>P⁸ </w:t>
      </w:r>
      <w:r>
        <w:rPr>
          <w:rFonts w:ascii="SimSun" w:hAnsi="SimSun" w:eastAsia="SimSun" w:cs="SimSun"/>
          <w:sz w:val="24"/>
          <w:szCs w:val="24"/>
          <w:spacing w:val="-27"/>
          <w:w w:val="99"/>
          <w:position w:val="21"/>
        </w:rPr>
        <w:t>分别为制造业部门和服务业部门产品价格。</w:t>
      </w:r>
    </w:p>
    <w:p>
      <w:pPr>
        <w:ind w:left="540"/>
        <w:spacing w:before="1" w:line="221" w:lineRule="auto"/>
        <w:rPr>
          <w:rFonts w:ascii="SimHei" w:hAnsi="SimHei" w:eastAsia="SimHei" w:cs="SimHei"/>
          <w:sz w:val="20"/>
          <w:szCs w:val="20"/>
        </w:rPr>
      </w:pPr>
      <w:r>
        <w:rPr>
          <w:rFonts w:ascii="SimHei" w:hAnsi="SimHei" w:eastAsia="SimHei" w:cs="SimHei"/>
          <w:sz w:val="20"/>
          <w:szCs w:val="20"/>
          <w:spacing w:val="-10"/>
        </w:rPr>
        <w:t>一</w:t>
      </w:r>
      <w:r>
        <w:rPr>
          <w:rFonts w:ascii="SimHei" w:hAnsi="SimHei" w:eastAsia="SimHei" w:cs="SimHei"/>
          <w:sz w:val="20"/>
          <w:szCs w:val="20"/>
          <w:spacing w:val="-10"/>
        </w:rPr>
        <w:t xml:space="preserve"> </w:t>
      </w:r>
      <w:r>
        <w:rPr>
          <w:rFonts w:ascii="SimHei" w:hAnsi="SimHei" w:eastAsia="SimHei" w:cs="SimHei"/>
          <w:sz w:val="20"/>
          <w:szCs w:val="20"/>
          <w:spacing w:val="-10"/>
        </w:rPr>
        <w:t>、家户</w:t>
      </w:r>
    </w:p>
    <w:p>
      <w:pPr>
        <w:ind w:left="970"/>
        <w:spacing w:before="229" w:line="219" w:lineRule="auto"/>
        <w:rPr>
          <w:rFonts w:ascii="SimSun" w:hAnsi="SimSun" w:eastAsia="SimSun" w:cs="SimSun"/>
          <w:sz w:val="20"/>
          <w:szCs w:val="20"/>
        </w:rPr>
      </w:pPr>
      <w:r>
        <w:rPr>
          <w:rFonts w:ascii="SimSun" w:hAnsi="SimSun" w:eastAsia="SimSun" w:cs="SimSun"/>
          <w:sz w:val="20"/>
          <w:szCs w:val="20"/>
          <w:spacing w:val="9"/>
        </w:rPr>
        <w:t>为研究人工智能对经济中不同类型劳动的影响，本章引入了三种类型家户</w:t>
      </w:r>
    </w:p>
    <w:p>
      <w:pPr>
        <w:ind w:left="549" w:right="16" w:hanging="9"/>
        <w:spacing w:before="106" w:line="278" w:lineRule="auto"/>
        <w:rPr>
          <w:rFonts w:ascii="SimSun" w:hAnsi="SimSun" w:eastAsia="SimSun" w:cs="SimSun"/>
          <w:sz w:val="20"/>
          <w:szCs w:val="20"/>
        </w:rPr>
      </w:pPr>
      <w:r>
        <w:rPr>
          <w:rFonts w:ascii="SimSun" w:hAnsi="SimSun" w:eastAsia="SimSun" w:cs="SimSun"/>
          <w:sz w:val="20"/>
          <w:szCs w:val="20"/>
          <w:spacing w:val="9"/>
        </w:rPr>
        <w:t>分别是高技能劳动家户、低技能劳动家户和富裕家</w:t>
      </w:r>
      <w:r>
        <w:rPr>
          <w:rFonts w:ascii="SimSun" w:hAnsi="SimSun" w:eastAsia="SimSun" w:cs="SimSun"/>
          <w:sz w:val="20"/>
          <w:szCs w:val="20"/>
          <w:spacing w:val="8"/>
        </w:rPr>
        <w:t>户。高技能劳动和低技能劳动</w:t>
      </w:r>
      <w:r>
        <w:rPr>
          <w:rFonts w:ascii="SimSun" w:hAnsi="SimSun" w:eastAsia="SimSun" w:cs="SimSun"/>
          <w:sz w:val="20"/>
          <w:szCs w:val="20"/>
        </w:rPr>
        <w:t xml:space="preserve"> </w:t>
      </w:r>
      <w:r>
        <w:rPr>
          <w:rFonts w:ascii="SimSun" w:hAnsi="SimSun" w:eastAsia="SimSun" w:cs="SimSun"/>
          <w:sz w:val="20"/>
          <w:szCs w:val="20"/>
          <w:spacing w:val="9"/>
        </w:rPr>
        <w:t>在生产中扮演的角色不同，富裕家户则积累资</w:t>
      </w:r>
      <w:r>
        <w:rPr>
          <w:rFonts w:ascii="SimSun" w:hAnsi="SimSun" w:eastAsia="SimSun" w:cs="SimSun"/>
          <w:sz w:val="20"/>
          <w:szCs w:val="20"/>
          <w:spacing w:val="8"/>
        </w:rPr>
        <w:t>本和人工智能。由于人工智能会在</w:t>
      </w:r>
      <w:r>
        <w:rPr>
          <w:rFonts w:ascii="SimSun" w:hAnsi="SimSun" w:eastAsia="SimSun" w:cs="SimSun"/>
          <w:sz w:val="20"/>
          <w:szCs w:val="20"/>
        </w:rPr>
        <w:t xml:space="preserve"> </w:t>
      </w:r>
      <w:r>
        <w:rPr>
          <w:rFonts w:ascii="SimSun" w:hAnsi="SimSun" w:eastAsia="SimSun" w:cs="SimSun"/>
          <w:sz w:val="20"/>
          <w:szCs w:val="20"/>
          <w:spacing w:val="2"/>
        </w:rPr>
        <w:t>生产中替代低技能劳动，从而减少低技能劳动家户的收入。为了降低收入不</w:t>
      </w:r>
      <w:r>
        <w:rPr>
          <w:rFonts w:ascii="SimSun" w:hAnsi="SimSun" w:eastAsia="SimSun" w:cs="SimSun"/>
          <w:sz w:val="20"/>
          <w:szCs w:val="20"/>
          <w:spacing w:val="1"/>
        </w:rPr>
        <w:t>平等，</w:t>
      </w:r>
      <w:r>
        <w:rPr>
          <w:rFonts w:ascii="SimSun" w:hAnsi="SimSun" w:eastAsia="SimSun" w:cs="SimSun"/>
          <w:sz w:val="20"/>
          <w:szCs w:val="20"/>
        </w:rPr>
        <w:t xml:space="preserve"> </w:t>
      </w:r>
      <w:r>
        <w:rPr>
          <w:rFonts w:ascii="SimSun" w:hAnsi="SimSun" w:eastAsia="SimSun" w:cs="SimSun"/>
          <w:sz w:val="20"/>
          <w:szCs w:val="20"/>
          <w:spacing w:val="6"/>
        </w:rPr>
        <w:t>本章假设政府可以征收税收对低技能劳动家户进行补贴。</w:t>
      </w:r>
    </w:p>
    <w:p>
      <w:pPr>
        <w:ind w:left="990"/>
        <w:spacing w:before="262" w:line="222" w:lineRule="auto"/>
        <w:rPr>
          <w:rFonts w:ascii="SimHei" w:hAnsi="SimHei" w:eastAsia="SimHei" w:cs="SimHei"/>
          <w:sz w:val="20"/>
          <w:szCs w:val="20"/>
        </w:rPr>
      </w:pPr>
      <w:r>
        <w:rPr>
          <w:rFonts w:ascii="SimHei" w:hAnsi="SimHei" w:eastAsia="SimHei" w:cs="SimHei"/>
          <w:sz w:val="20"/>
          <w:szCs w:val="20"/>
          <w:spacing w:val="19"/>
        </w:rPr>
        <w:t>(</w:t>
      </w:r>
      <w:r>
        <w:rPr>
          <w:rFonts w:ascii="SimHei" w:hAnsi="SimHei" w:eastAsia="SimHei" w:cs="SimHei"/>
          <w:sz w:val="20"/>
          <w:szCs w:val="20"/>
          <w:spacing w:val="-52"/>
        </w:rPr>
        <w:t xml:space="preserve"> </w:t>
      </w:r>
      <w:r>
        <w:rPr>
          <w:rFonts w:ascii="SimHei" w:hAnsi="SimHei" w:eastAsia="SimHei" w:cs="SimHei"/>
          <w:sz w:val="20"/>
          <w:szCs w:val="20"/>
          <w:spacing w:val="19"/>
        </w:rPr>
        <w:t>一)高技能劳动家户</w:t>
      </w:r>
    </w:p>
    <w:p>
      <w:pPr>
        <w:ind w:left="990"/>
        <w:spacing w:before="241" w:line="219" w:lineRule="auto"/>
        <w:rPr>
          <w:rFonts w:ascii="SimSun" w:hAnsi="SimSun" w:eastAsia="SimSun" w:cs="SimSun"/>
          <w:sz w:val="20"/>
          <w:szCs w:val="20"/>
        </w:rPr>
      </w:pPr>
      <w:r>
        <w:rPr>
          <w:rFonts w:ascii="SimSun" w:hAnsi="SimSun" w:eastAsia="SimSun" w:cs="SimSun"/>
          <w:sz w:val="20"/>
          <w:szCs w:val="20"/>
          <w:spacing w:val="2"/>
        </w:rPr>
        <w:t>高技能劳动家户</w:t>
      </w:r>
      <w:r>
        <w:rPr>
          <w:rFonts w:ascii="Times New Roman" w:hAnsi="Times New Roman" w:eastAsia="Times New Roman" w:cs="Times New Roman"/>
          <w:sz w:val="20"/>
          <w:szCs w:val="20"/>
          <w:spacing w:val="2"/>
        </w:rPr>
        <w:t>S  </w:t>
      </w:r>
      <w:r>
        <w:rPr>
          <w:rFonts w:ascii="SimSun" w:hAnsi="SimSun" w:eastAsia="SimSun" w:cs="SimSun"/>
          <w:sz w:val="20"/>
          <w:szCs w:val="20"/>
          <w:spacing w:val="2"/>
        </w:rPr>
        <w:t>最大化效用函数如下：</w:t>
      </w:r>
    </w:p>
    <w:p>
      <w:pPr>
        <w:ind w:firstLine="3550"/>
        <w:spacing w:before="95" w:line="690" w:lineRule="exact"/>
        <w:rPr/>
      </w:pPr>
      <w:r>
        <w:rPr>
          <w:position w:val="-13"/>
        </w:rPr>
        <w:drawing>
          <wp:inline distT="0" distB="0" distL="0" distR="0">
            <wp:extent cx="908085" cy="438123"/>
            <wp:effectExtent l="0" t="0" r="0" b="0"/>
            <wp:docPr id="90" name="IM 90"/>
            <wp:cNvGraphicFramePr/>
            <a:graphic>
              <a:graphicData uri="http://schemas.openxmlformats.org/drawingml/2006/picture">
                <pic:pic>
                  <pic:nvPicPr>
                    <pic:cNvPr id="90" name="IM 90"/>
                    <pic:cNvPicPr/>
                  </pic:nvPicPr>
                  <pic:blipFill>
                    <a:blip r:embed="rId54"/>
                    <a:stretch>
                      <a:fillRect/>
                    </a:stretch>
                  </pic:blipFill>
                  <pic:spPr>
                    <a:xfrm rot="0">
                      <a:off x="0" y="0"/>
                      <a:ext cx="908085" cy="438123"/>
                    </a:xfrm>
                    <a:prstGeom prst="rect">
                      <a:avLst/>
                    </a:prstGeom>
                  </pic:spPr>
                </pic:pic>
              </a:graphicData>
            </a:graphic>
          </wp:inline>
        </w:drawing>
      </w:r>
    </w:p>
    <w:p>
      <w:pPr>
        <w:ind w:right="18"/>
        <w:spacing w:before="158" w:line="219" w:lineRule="auto"/>
        <w:jc w:val="right"/>
        <w:rPr>
          <w:rFonts w:ascii="SimSun" w:hAnsi="SimSun" w:eastAsia="SimSun" w:cs="SimSun"/>
          <w:sz w:val="20"/>
          <w:szCs w:val="20"/>
        </w:rPr>
      </w:pPr>
      <w:r>
        <w:rPr>
          <w:rFonts w:ascii="SimSun" w:hAnsi="SimSun" w:eastAsia="SimSun" w:cs="SimSun"/>
          <w:sz w:val="20"/>
          <w:szCs w:val="20"/>
          <w:spacing w:val="5"/>
        </w:rPr>
        <w:t>其中，β为贴现因子；</w:t>
      </w:r>
      <w:r>
        <w:rPr>
          <w:rFonts w:ascii="Times New Roman" w:hAnsi="Times New Roman" w:eastAsia="Times New Roman" w:cs="Times New Roman"/>
          <w:sz w:val="20"/>
          <w:szCs w:val="20"/>
          <w:spacing w:val="5"/>
        </w:rPr>
        <w:t>C⁵  </w:t>
      </w:r>
      <w:r>
        <w:rPr>
          <w:rFonts w:ascii="SimSun" w:hAnsi="SimSun" w:eastAsia="SimSun" w:cs="SimSun"/>
          <w:sz w:val="20"/>
          <w:szCs w:val="20"/>
          <w:spacing w:val="5"/>
        </w:rPr>
        <w:t>为消费；φ为相对风险厌恶系数。当相对风险厌恶系数</w:t>
      </w:r>
    </w:p>
    <w:p>
      <w:pPr>
        <w:ind w:left="550"/>
        <w:spacing w:before="253" w:line="219" w:lineRule="auto"/>
        <w:rPr>
          <w:rFonts w:ascii="SimSun" w:hAnsi="SimSun" w:eastAsia="SimSun" w:cs="SimSun"/>
          <w:sz w:val="20"/>
          <w:szCs w:val="20"/>
        </w:rPr>
      </w:pPr>
      <w:r>
        <w:rPr>
          <w:rFonts w:ascii="SimSun" w:hAnsi="SimSun" w:eastAsia="SimSun" w:cs="SimSun"/>
          <w:sz w:val="20"/>
          <w:szCs w:val="20"/>
          <w:spacing w:val="10"/>
        </w:rPr>
        <w:t>为1时，高技能劳动家户</w:t>
      </w:r>
      <w:r>
        <w:rPr>
          <w:rFonts w:ascii="Times New Roman" w:hAnsi="Times New Roman" w:eastAsia="Times New Roman" w:cs="Times New Roman"/>
          <w:sz w:val="20"/>
          <w:szCs w:val="20"/>
          <w:spacing w:val="10"/>
        </w:rPr>
        <w:t>S  </w:t>
      </w:r>
      <w:r>
        <w:rPr>
          <w:rFonts w:ascii="SimSun" w:hAnsi="SimSun" w:eastAsia="SimSun" w:cs="SimSun"/>
          <w:sz w:val="20"/>
          <w:szCs w:val="20"/>
          <w:spacing w:val="10"/>
        </w:rPr>
        <w:t>的效用函数为</w:t>
      </w:r>
    </w:p>
    <w:p>
      <w:pPr>
        <w:ind w:left="960"/>
        <w:spacing w:before="253" w:line="219" w:lineRule="auto"/>
        <w:rPr>
          <w:rFonts w:ascii="SimSun" w:hAnsi="SimSun" w:eastAsia="SimSun" w:cs="SimSun"/>
          <w:sz w:val="20"/>
          <w:szCs w:val="20"/>
        </w:rPr>
      </w:pPr>
      <w:r>
        <w:rPr>
          <w:rFonts w:ascii="SimSun" w:hAnsi="SimSun" w:eastAsia="SimSun" w:cs="SimSun"/>
          <w:sz w:val="20"/>
          <w:szCs w:val="20"/>
          <w:spacing w:val="5"/>
        </w:rPr>
        <w:t>高技能劳动家户S 面临如下预算约束：</w:t>
      </w:r>
    </w:p>
    <w:p>
      <w:pPr>
        <w:ind w:firstLine="3640"/>
        <w:spacing w:before="104" w:line="370" w:lineRule="exact"/>
        <w:rPr/>
      </w:pPr>
      <w:r>
        <w:rPr>
          <w:position w:val="-7"/>
        </w:rPr>
        <w:drawing>
          <wp:inline distT="0" distB="0" distL="0" distR="0">
            <wp:extent cx="698518" cy="234957"/>
            <wp:effectExtent l="0" t="0" r="0" b="0"/>
            <wp:docPr id="92" name="IM 92"/>
            <wp:cNvGraphicFramePr/>
            <a:graphic>
              <a:graphicData uri="http://schemas.openxmlformats.org/drawingml/2006/picture">
                <pic:pic>
                  <pic:nvPicPr>
                    <pic:cNvPr id="92" name="IM 92"/>
                    <pic:cNvPicPr/>
                  </pic:nvPicPr>
                  <pic:blipFill>
                    <a:blip r:embed="rId55"/>
                    <a:stretch>
                      <a:fillRect/>
                    </a:stretch>
                  </pic:blipFill>
                  <pic:spPr>
                    <a:xfrm rot="0">
                      <a:off x="0" y="0"/>
                      <a:ext cx="698518" cy="234957"/>
                    </a:xfrm>
                    <a:prstGeom prst="rect">
                      <a:avLst/>
                    </a:prstGeom>
                  </pic:spPr>
                </pic:pic>
              </a:graphicData>
            </a:graphic>
          </wp:inline>
        </w:drawing>
      </w:r>
    </w:p>
    <w:p>
      <w:pPr>
        <w:ind w:left="539" w:right="14" w:hanging="9"/>
        <w:spacing w:before="113" w:line="263" w:lineRule="auto"/>
        <w:rPr>
          <w:rFonts w:ascii="SimSun" w:hAnsi="SimSun" w:eastAsia="SimSun" w:cs="SimSun"/>
          <w:sz w:val="20"/>
          <w:szCs w:val="20"/>
        </w:rPr>
      </w:pPr>
      <w:r>
        <w:rPr>
          <w:rFonts w:ascii="SimSun" w:hAnsi="SimSun" w:eastAsia="SimSun" w:cs="SimSun"/>
          <w:sz w:val="25"/>
          <w:szCs w:val="25"/>
          <w:spacing w:val="-22"/>
          <w:w w:val="95"/>
        </w:rPr>
        <w:t>其中，</w:t>
      </w:r>
      <w:r>
        <w:rPr>
          <w:rFonts w:ascii="Times New Roman" w:hAnsi="Times New Roman" w:eastAsia="Times New Roman" w:cs="Times New Roman"/>
          <w:sz w:val="25"/>
          <w:szCs w:val="25"/>
          <w:spacing w:val="-22"/>
          <w:w w:val="95"/>
        </w:rPr>
        <w:t>W;S</w:t>
      </w:r>
      <w:r>
        <w:rPr>
          <w:rFonts w:ascii="SimSun" w:hAnsi="SimSun" w:eastAsia="SimSun" w:cs="SimSun"/>
          <w:sz w:val="24"/>
          <w:szCs w:val="24"/>
          <w:spacing w:val="-22"/>
          <w:w w:val="95"/>
        </w:rPr>
        <w:t>为高技能劳动家户提供一单位劳动所获得的工资；</w:t>
      </w:r>
      <w:r>
        <w:rPr>
          <w:rFonts w:ascii="SimSun" w:hAnsi="SimSun" w:eastAsia="SimSun" w:cs="SimSun"/>
          <w:sz w:val="24"/>
          <w:szCs w:val="24"/>
          <w:spacing w:val="-36"/>
        </w:rPr>
        <w:t xml:space="preserve"> </w:t>
      </w:r>
      <w:r>
        <w:rPr>
          <w:rFonts w:ascii="Times New Roman" w:hAnsi="Times New Roman" w:eastAsia="Times New Roman" w:cs="Times New Roman"/>
          <w:sz w:val="25"/>
          <w:szCs w:val="25"/>
          <w:spacing w:val="-22"/>
          <w:w w:val="95"/>
        </w:rPr>
        <w:t>NS</w:t>
      </w:r>
      <w:r>
        <w:rPr>
          <w:rFonts w:ascii="SimSun" w:hAnsi="SimSun" w:eastAsia="SimSun" w:cs="SimSun"/>
          <w:sz w:val="24"/>
          <w:szCs w:val="24"/>
          <w:spacing w:val="-22"/>
          <w:w w:val="95"/>
        </w:rPr>
        <w:t>为高技能劳动家</w:t>
      </w:r>
      <w:r>
        <w:rPr>
          <w:rFonts w:ascii="SimSun" w:hAnsi="SimSun" w:eastAsia="SimSun" w:cs="SimSun"/>
          <w:sz w:val="24"/>
          <w:szCs w:val="24"/>
        </w:rPr>
        <w:t xml:space="preserve"> </w:t>
      </w:r>
      <w:r>
        <w:rPr>
          <w:rFonts w:ascii="SimSun" w:hAnsi="SimSun" w:eastAsia="SimSun" w:cs="SimSun"/>
          <w:sz w:val="20"/>
          <w:szCs w:val="20"/>
          <w:spacing w:val="6"/>
        </w:rPr>
        <w:t>户提供的劳动总量。高技能劳动家户每一期总劳动供给是无弹性的。</w:t>
      </w:r>
    </w:p>
    <w:p>
      <w:pPr>
        <w:ind w:left="540" w:right="67" w:firstLine="439"/>
        <w:spacing w:before="72" w:line="244" w:lineRule="auto"/>
        <w:rPr>
          <w:rFonts w:ascii="Times New Roman" w:hAnsi="Times New Roman" w:eastAsia="Times New Roman" w:cs="Times New Roman"/>
          <w:sz w:val="24"/>
          <w:szCs w:val="24"/>
        </w:rPr>
      </w:pPr>
      <w:r>
        <w:rPr>
          <w:rFonts w:ascii="SimSun" w:hAnsi="SimSun" w:eastAsia="SimSun" w:cs="SimSun"/>
          <w:sz w:val="20"/>
          <w:szCs w:val="20"/>
          <w:spacing w:val="7"/>
        </w:rPr>
        <w:t>与低技能劳动不同，高技能劳动的技能会随着人</w:t>
      </w:r>
      <w:r>
        <w:rPr>
          <w:rFonts w:ascii="SimSun" w:hAnsi="SimSun" w:eastAsia="SimSun" w:cs="SimSun"/>
          <w:sz w:val="20"/>
          <w:szCs w:val="20"/>
          <w:spacing w:val="6"/>
        </w:rPr>
        <w:t>力资本的积累而不断增长，</w:t>
      </w:r>
      <w:r>
        <w:rPr>
          <w:rFonts w:ascii="SimSun" w:hAnsi="SimSun" w:eastAsia="SimSun" w:cs="SimSun"/>
          <w:sz w:val="20"/>
          <w:szCs w:val="20"/>
        </w:rPr>
        <w:t xml:space="preserve"> </w:t>
      </w:r>
      <w:r>
        <w:rPr>
          <w:rFonts w:ascii="SimSun" w:hAnsi="SimSun" w:eastAsia="SimSun" w:cs="SimSun"/>
          <w:sz w:val="24"/>
          <w:szCs w:val="24"/>
          <w:spacing w:val="-23"/>
          <w:w w:val="98"/>
        </w:rPr>
        <w:t>即一单位高技能劳动投入会因为人力资本因素产生</w:t>
      </w:r>
      <w:r>
        <w:rPr>
          <w:rFonts w:ascii="Times New Roman" w:hAnsi="Times New Roman" w:eastAsia="Times New Roman" w:cs="Times New Roman"/>
          <w:sz w:val="24"/>
          <w:szCs w:val="24"/>
          <w:spacing w:val="-23"/>
          <w:w w:val="98"/>
        </w:rPr>
        <w:t>A</w:t>
      </w:r>
      <w:r>
        <w:rPr>
          <w:rFonts w:ascii="Times New Roman" w:hAnsi="Times New Roman" w:eastAsia="Times New Roman" w:cs="Times New Roman"/>
          <w:sz w:val="24"/>
          <w:szCs w:val="24"/>
          <w:spacing w:val="46"/>
        </w:rPr>
        <w:t xml:space="preserve"> </w:t>
      </w:r>
      <w:r>
        <w:rPr>
          <w:rFonts w:ascii="SimSun" w:hAnsi="SimSun" w:eastAsia="SimSun" w:cs="SimSun"/>
          <w:sz w:val="24"/>
          <w:szCs w:val="24"/>
          <w:spacing w:val="-23"/>
          <w:w w:val="98"/>
        </w:rPr>
        <w:t>单位有效劳动。</w:t>
      </w:r>
      <w:r>
        <w:rPr>
          <w:rFonts w:ascii="Times New Roman" w:hAnsi="Times New Roman" w:eastAsia="Times New Roman" w:cs="Times New Roman"/>
          <w:sz w:val="24"/>
          <w:szCs w:val="24"/>
          <w:spacing w:val="-23"/>
          <w:w w:val="98"/>
        </w:rPr>
        <w:t>AS</w:t>
      </w:r>
      <w:r>
        <w:rPr>
          <w:rFonts w:ascii="SimSun" w:hAnsi="SimSun" w:eastAsia="SimSun" w:cs="SimSun"/>
          <w:sz w:val="24"/>
          <w:szCs w:val="24"/>
          <w:spacing w:val="-23"/>
          <w:w w:val="98"/>
        </w:rPr>
        <w:t>会以</w:t>
      </w:r>
      <w:r>
        <w:rPr>
          <w:rFonts w:ascii="Times New Roman" w:hAnsi="Times New Roman" w:eastAsia="Times New Roman" w:cs="Times New Roman"/>
          <w:sz w:val="24"/>
          <w:szCs w:val="24"/>
          <w:spacing w:val="-23"/>
          <w:w w:val="98"/>
        </w:rPr>
        <w:t>g</w:t>
      </w:r>
    </w:p>
    <w:p>
      <w:pPr>
        <w:ind w:left="550"/>
        <w:spacing w:before="102"/>
        <w:rPr>
          <w:sz w:val="20"/>
          <w:szCs w:val="20"/>
        </w:rPr>
      </w:pPr>
      <w:r>
        <w:rPr>
          <w:rFonts w:ascii="SimSun" w:hAnsi="SimSun" w:eastAsia="SimSun" w:cs="SimSun"/>
          <w:sz w:val="20"/>
          <w:szCs w:val="20"/>
          <w:spacing w:val="5"/>
        </w:rPr>
        <w:t>的增速增长，即</w:t>
      </w:r>
      <w:r>
        <w:rPr>
          <w:sz w:val="20"/>
          <w:szCs w:val="20"/>
          <w:position w:val="-23"/>
        </w:rPr>
        <w:drawing>
          <wp:inline distT="0" distB="0" distL="0" distR="0">
            <wp:extent cx="774084" cy="349206"/>
            <wp:effectExtent l="0" t="0" r="0" b="0"/>
            <wp:docPr id="94" name="IM 94"/>
            <wp:cNvGraphicFramePr/>
            <a:graphic>
              <a:graphicData uri="http://schemas.openxmlformats.org/drawingml/2006/picture">
                <pic:pic>
                  <pic:nvPicPr>
                    <pic:cNvPr id="94" name="IM 94"/>
                    <pic:cNvPicPr/>
                  </pic:nvPicPr>
                  <pic:blipFill>
                    <a:blip r:embed="rId56"/>
                    <a:stretch>
                      <a:fillRect/>
                    </a:stretch>
                  </pic:blipFill>
                  <pic:spPr>
                    <a:xfrm rot="0">
                      <a:off x="0" y="0"/>
                      <a:ext cx="774084" cy="349206"/>
                    </a:xfrm>
                    <a:prstGeom prst="rect">
                      <a:avLst/>
                    </a:prstGeom>
                  </pic:spPr>
                </pic:pic>
              </a:graphicData>
            </a:graphic>
          </wp:inline>
        </w:drawing>
      </w:r>
    </w:p>
    <w:p>
      <w:pPr>
        <w:ind w:left="970"/>
        <w:spacing w:before="287" w:line="222" w:lineRule="auto"/>
        <w:rPr>
          <w:rFonts w:ascii="SimHei" w:hAnsi="SimHei" w:eastAsia="SimHei" w:cs="SimHei"/>
          <w:sz w:val="20"/>
          <w:szCs w:val="20"/>
        </w:rPr>
      </w:pPr>
      <w:r>
        <w:rPr>
          <w:rFonts w:ascii="SimHei" w:hAnsi="SimHei" w:eastAsia="SimHei" w:cs="SimHei"/>
          <w:sz w:val="20"/>
          <w:szCs w:val="20"/>
          <w:spacing w:val="25"/>
        </w:rPr>
        <w:t>(二)低技能劳动家户</w:t>
      </w:r>
    </w:p>
    <w:p>
      <w:pPr>
        <w:ind w:left="960"/>
        <w:spacing w:before="251" w:line="219" w:lineRule="auto"/>
        <w:rPr>
          <w:rFonts w:ascii="SimSun" w:hAnsi="SimSun" w:eastAsia="SimSun" w:cs="SimSun"/>
          <w:sz w:val="20"/>
          <w:szCs w:val="20"/>
        </w:rPr>
      </w:pPr>
      <w:r>
        <w:rPr>
          <w:rFonts w:ascii="SimSun" w:hAnsi="SimSun" w:eastAsia="SimSun" w:cs="SimSun"/>
          <w:sz w:val="20"/>
          <w:szCs w:val="20"/>
          <w:spacing w:val="4"/>
        </w:rPr>
        <w:t>低技能劳动家户U</w:t>
      </w:r>
      <w:r>
        <w:rPr>
          <w:rFonts w:ascii="SimSun" w:hAnsi="SimSun" w:eastAsia="SimSun" w:cs="SimSun"/>
          <w:sz w:val="20"/>
          <w:szCs w:val="20"/>
          <w:spacing w:val="46"/>
        </w:rPr>
        <w:t xml:space="preserve"> </w:t>
      </w:r>
      <w:r>
        <w:rPr>
          <w:rFonts w:ascii="SimSun" w:hAnsi="SimSun" w:eastAsia="SimSun" w:cs="SimSun"/>
          <w:sz w:val="20"/>
          <w:szCs w:val="20"/>
          <w:spacing w:val="4"/>
        </w:rPr>
        <w:t>最大化效用函数如下：</w:t>
      </w:r>
    </w:p>
    <w:p>
      <w:pPr>
        <w:ind w:firstLine="3440"/>
        <w:spacing w:before="85" w:line="700" w:lineRule="exact"/>
        <w:rPr/>
      </w:pPr>
      <w:r>
        <w:rPr>
          <w:position w:val="-13"/>
        </w:rPr>
        <w:drawing>
          <wp:inline distT="0" distB="0" distL="0" distR="0">
            <wp:extent cx="927095" cy="444498"/>
            <wp:effectExtent l="0" t="0" r="0" b="0"/>
            <wp:docPr id="96" name="IM 96"/>
            <wp:cNvGraphicFramePr/>
            <a:graphic>
              <a:graphicData uri="http://schemas.openxmlformats.org/drawingml/2006/picture">
                <pic:pic>
                  <pic:nvPicPr>
                    <pic:cNvPr id="96" name="IM 96"/>
                    <pic:cNvPicPr/>
                  </pic:nvPicPr>
                  <pic:blipFill>
                    <a:blip r:embed="rId57"/>
                    <a:stretch>
                      <a:fillRect/>
                    </a:stretch>
                  </pic:blipFill>
                  <pic:spPr>
                    <a:xfrm rot="0">
                      <a:off x="0" y="0"/>
                      <a:ext cx="927095" cy="444498"/>
                    </a:xfrm>
                    <a:prstGeom prst="rect">
                      <a:avLst/>
                    </a:prstGeom>
                  </pic:spPr>
                </pic:pic>
              </a:graphicData>
            </a:graphic>
          </wp:inline>
        </w:drawing>
      </w:r>
    </w:p>
    <w:p>
      <w:pPr>
        <w:spacing w:line="700" w:lineRule="exact"/>
        <w:sectPr>
          <w:pgSz w:w="8910" w:h="13210"/>
          <w:pgMar w:top="400" w:right="722" w:bottom="0" w:left="319" w:header="0" w:footer="0" w:gutter="0"/>
        </w:sectPr>
        <w:rPr/>
      </w:pPr>
    </w:p>
    <w:p>
      <w:pPr>
        <w:pStyle w:val="BodyText"/>
        <w:spacing w:line="287" w:lineRule="auto"/>
        <w:rPr/>
      </w:pPr>
      <w:r/>
    </w:p>
    <w:p>
      <w:pPr>
        <w:ind w:left="5199"/>
        <w:spacing w:before="66" w:line="226" w:lineRule="auto"/>
        <w:rPr>
          <w:rFonts w:ascii="SimSun" w:hAnsi="SimSun" w:eastAsia="SimSun" w:cs="SimSun"/>
          <w:sz w:val="15"/>
          <w:szCs w:val="15"/>
        </w:rPr>
      </w:pPr>
      <w:r>
        <w:drawing>
          <wp:anchor distT="0" distB="0" distL="0" distR="0" simplePos="0" relativeHeight="251747328" behindDoc="1" locked="0" layoutInCell="1" allowOverlap="1">
            <wp:simplePos x="0" y="0"/>
            <wp:positionH relativeFrom="column">
              <wp:posOffset>4502177</wp:posOffset>
            </wp:positionH>
            <wp:positionV relativeFrom="paragraph">
              <wp:posOffset>-11711</wp:posOffset>
            </wp:positionV>
            <wp:extent cx="520691" cy="285707"/>
            <wp:effectExtent l="0" t="0" r="0" b="0"/>
            <wp:wrapNone/>
            <wp:docPr id="98" name="IM 98"/>
            <wp:cNvGraphicFramePr/>
            <a:graphic>
              <a:graphicData uri="http://schemas.openxmlformats.org/drawingml/2006/picture">
                <pic:pic>
                  <pic:nvPicPr>
                    <pic:cNvPr id="98" name="IM 98"/>
                    <pic:cNvPicPr/>
                  </pic:nvPicPr>
                  <pic:blipFill>
                    <a:blip r:embed="rId58"/>
                    <a:stretch>
                      <a:fillRect/>
                    </a:stretch>
                  </pic:blipFill>
                  <pic:spPr>
                    <a:xfrm rot="0">
                      <a:off x="0" y="0"/>
                      <a:ext cx="520691" cy="285707"/>
                    </a:xfrm>
                    <a:prstGeom prst="rect">
                      <a:avLst/>
                    </a:prstGeom>
                  </pic:spPr>
                </pic:pic>
              </a:graphicData>
            </a:graphic>
          </wp:anchor>
        </w:drawing>
      </w:r>
      <w:r>
        <w:rPr>
          <w:rFonts w:ascii="STXinwei" w:hAnsi="STXinwei" w:eastAsia="STXinwei" w:cs="STXinwei"/>
          <w:sz w:val="20"/>
          <w:szCs w:val="20"/>
          <w:spacing w:val="-13"/>
        </w:rPr>
        <w:t>第三章    理</w:t>
      </w:r>
      <w:r>
        <w:rPr>
          <w:rFonts w:ascii="STXinwei" w:hAnsi="STXinwei" w:eastAsia="STXinwei" w:cs="STXinwei"/>
          <w:sz w:val="20"/>
          <w:szCs w:val="20"/>
          <w:spacing w:val="28"/>
          <w:w w:val="101"/>
        </w:rPr>
        <w:t xml:space="preserve"> </w:t>
      </w:r>
      <w:r>
        <w:rPr>
          <w:rFonts w:ascii="STXinwei" w:hAnsi="STXinwei" w:eastAsia="STXinwei" w:cs="STXinwei"/>
          <w:sz w:val="20"/>
          <w:szCs w:val="20"/>
          <w:spacing w:val="-13"/>
        </w:rPr>
        <w:t>论  模</w:t>
      </w:r>
      <w:r>
        <w:rPr>
          <w:rFonts w:ascii="STXinwei" w:hAnsi="STXinwei" w:eastAsia="STXinwei" w:cs="STXinwei"/>
          <w:sz w:val="20"/>
          <w:szCs w:val="20"/>
          <w:spacing w:val="13"/>
          <w:w w:val="101"/>
        </w:rPr>
        <w:t xml:space="preserve">   </w:t>
      </w:r>
      <w:r>
        <w:rPr>
          <w:rFonts w:ascii="STXinwei" w:hAnsi="STXinwei" w:eastAsia="STXinwei" w:cs="STXinwei"/>
          <w:sz w:val="20"/>
          <w:szCs w:val="20"/>
          <w:spacing w:val="-13"/>
        </w:rPr>
        <w:t>型</w:t>
      </w:r>
      <w:r>
        <w:rPr>
          <w:rFonts w:ascii="STXinwei" w:hAnsi="STXinwei" w:eastAsia="STXinwei" w:cs="STXinwei"/>
          <w:sz w:val="20"/>
          <w:szCs w:val="20"/>
          <w:spacing w:val="1"/>
        </w:rPr>
        <w:t xml:space="preserve">           </w:t>
      </w:r>
      <w:r>
        <w:rPr>
          <w:rFonts w:ascii="SimSun" w:hAnsi="SimSun" w:eastAsia="SimSun" w:cs="SimSun"/>
          <w:sz w:val="15"/>
          <w:szCs w:val="15"/>
          <w:spacing w:val="-13"/>
          <w:position w:val="-1"/>
        </w:rPr>
        <w:t>25</w:t>
      </w:r>
    </w:p>
    <w:p>
      <w:pPr>
        <w:pStyle w:val="BodyText"/>
        <w:spacing w:line="345"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3"/>
        </w:rPr>
        <w:t>其中，</w:t>
      </w:r>
      <w:r>
        <w:rPr>
          <w:rFonts w:ascii="SimSun" w:hAnsi="SimSun" w:eastAsia="SimSun" w:cs="SimSun"/>
          <w:sz w:val="20"/>
          <w:szCs w:val="20"/>
          <w:spacing w:val="-39"/>
        </w:rPr>
        <w:t xml:space="preserve"> </w:t>
      </w:r>
      <w:r>
        <w:rPr>
          <w:rFonts w:ascii="Times New Roman" w:hAnsi="Times New Roman" w:eastAsia="Times New Roman" w:cs="Times New Roman"/>
          <w:sz w:val="20"/>
          <w:szCs w:val="20"/>
          <w:spacing w:val="3"/>
        </w:rPr>
        <w:t>C!</w:t>
      </w:r>
      <w:r>
        <w:rPr>
          <w:rFonts w:ascii="Times New Roman" w:hAnsi="Times New Roman" w:eastAsia="Times New Roman" w:cs="Times New Roman"/>
          <w:sz w:val="20"/>
          <w:szCs w:val="20"/>
          <w:spacing w:val="23"/>
          <w:w w:val="101"/>
        </w:rPr>
        <w:t xml:space="preserve">  </w:t>
      </w:r>
      <w:r>
        <w:rPr>
          <w:rFonts w:ascii="SimSun" w:hAnsi="SimSun" w:eastAsia="SimSun" w:cs="SimSun"/>
          <w:sz w:val="20"/>
          <w:szCs w:val="20"/>
          <w:spacing w:val="3"/>
        </w:rPr>
        <w:t>为消费，我们假定低技能劳动家户的贴现因子和相</w:t>
      </w:r>
      <w:r>
        <w:rPr>
          <w:rFonts w:ascii="SimSun" w:hAnsi="SimSun" w:eastAsia="SimSun" w:cs="SimSun"/>
          <w:sz w:val="20"/>
          <w:szCs w:val="20"/>
          <w:spacing w:val="2"/>
        </w:rPr>
        <w:t>对风险厌恶系数与高</w:t>
      </w:r>
    </w:p>
    <w:p>
      <w:pPr>
        <w:ind w:left="20"/>
        <w:spacing w:before="114" w:line="219" w:lineRule="auto"/>
        <w:rPr>
          <w:rFonts w:ascii="SimSun" w:hAnsi="SimSun" w:eastAsia="SimSun" w:cs="SimSun"/>
          <w:sz w:val="20"/>
          <w:szCs w:val="20"/>
        </w:rPr>
      </w:pPr>
      <w:r>
        <w:rPr>
          <w:rFonts w:ascii="SimSun" w:hAnsi="SimSun" w:eastAsia="SimSun" w:cs="SimSun"/>
          <w:sz w:val="20"/>
          <w:szCs w:val="20"/>
          <w:spacing w:val="3"/>
        </w:rPr>
        <w:t>技能劳动家户一样。</w:t>
      </w:r>
    </w:p>
    <w:p>
      <w:pPr>
        <w:ind w:left="439"/>
        <w:spacing w:before="112" w:line="219" w:lineRule="auto"/>
        <w:rPr>
          <w:rFonts w:ascii="SimSun" w:hAnsi="SimSun" w:eastAsia="SimSun" w:cs="SimSun"/>
          <w:sz w:val="20"/>
          <w:szCs w:val="20"/>
        </w:rPr>
      </w:pPr>
      <w:r>
        <w:rPr>
          <w:rFonts w:ascii="SimSun" w:hAnsi="SimSun" w:eastAsia="SimSun" w:cs="SimSun"/>
          <w:sz w:val="20"/>
          <w:szCs w:val="20"/>
          <w:spacing w:val="4"/>
        </w:rPr>
        <w:t>低技能劳动家户U</w:t>
      </w:r>
      <w:r>
        <w:rPr>
          <w:rFonts w:ascii="SimSun" w:hAnsi="SimSun" w:eastAsia="SimSun" w:cs="SimSun"/>
          <w:sz w:val="20"/>
          <w:szCs w:val="20"/>
          <w:spacing w:val="81"/>
        </w:rPr>
        <w:t xml:space="preserve"> </w:t>
      </w:r>
      <w:r>
        <w:rPr>
          <w:rFonts w:ascii="SimSun" w:hAnsi="SimSun" w:eastAsia="SimSun" w:cs="SimSun"/>
          <w:sz w:val="20"/>
          <w:szCs w:val="20"/>
          <w:spacing w:val="4"/>
        </w:rPr>
        <w:t>面临如下预算约束：</w:t>
      </w:r>
    </w:p>
    <w:p>
      <w:pPr>
        <w:ind w:firstLine="2950"/>
        <w:spacing w:before="104" w:line="370" w:lineRule="exact"/>
        <w:rPr/>
      </w:pPr>
      <w:r>
        <w:rPr>
          <w:position w:val="-7"/>
        </w:rPr>
        <w:drawing>
          <wp:inline distT="0" distB="0" distL="0" distR="0">
            <wp:extent cx="1035047" cy="234957"/>
            <wp:effectExtent l="0" t="0" r="0" b="0"/>
            <wp:docPr id="100" name="IM 100"/>
            <wp:cNvGraphicFramePr/>
            <a:graphic>
              <a:graphicData uri="http://schemas.openxmlformats.org/drawingml/2006/picture">
                <pic:pic>
                  <pic:nvPicPr>
                    <pic:cNvPr id="100" name="IM 100"/>
                    <pic:cNvPicPr/>
                  </pic:nvPicPr>
                  <pic:blipFill>
                    <a:blip r:embed="rId59"/>
                    <a:stretch>
                      <a:fillRect/>
                    </a:stretch>
                  </pic:blipFill>
                  <pic:spPr>
                    <a:xfrm rot="0">
                      <a:off x="0" y="0"/>
                      <a:ext cx="1035047" cy="234957"/>
                    </a:xfrm>
                    <a:prstGeom prst="rect">
                      <a:avLst/>
                    </a:prstGeom>
                  </pic:spPr>
                </pic:pic>
              </a:graphicData>
            </a:graphic>
          </wp:inline>
        </w:drawing>
      </w:r>
    </w:p>
    <w:p>
      <w:pPr>
        <w:ind w:left="20"/>
        <w:spacing w:before="168" w:line="219" w:lineRule="auto"/>
        <w:rPr>
          <w:rFonts w:ascii="SimSun" w:hAnsi="SimSun" w:eastAsia="SimSun" w:cs="SimSun"/>
          <w:sz w:val="22"/>
          <w:szCs w:val="22"/>
        </w:rPr>
      </w:pPr>
      <w:r>
        <w:pict>
          <v:shape id="_x0000_s6" style="position:absolute;margin-left:277.5pt;margin-top:3.47503pt;mso-position-vertical-relative:text;mso-position-horizontal-relative:text;width:89.65pt;height:17.7pt;z-index:251748352;" filled="false" stroked="false" type="#_x0000_t202">
            <v:fill on="false"/>
            <v:stroke on="false"/>
            <v:path/>
            <v:imagedata o:title=""/>
            <o:lock v:ext="edit" aspectratio="false"/>
            <v:textbox inset="0mm,0mm,0mm,0mm">
              <w:txbxContent>
                <w:p>
                  <w:pPr>
                    <w:ind w:left="20"/>
                    <w:spacing w:before="20"/>
                    <w:rPr>
                      <w:rFonts w:ascii="SimSun" w:hAnsi="SimSun" w:eastAsia="SimSun" w:cs="SimSun"/>
                      <w:sz w:val="22"/>
                      <w:szCs w:val="22"/>
                    </w:rPr>
                  </w:pPr>
                  <w:r>
                    <w:rPr>
                      <w:rFonts w:ascii="SimSun" w:hAnsi="SimSun" w:eastAsia="SimSun" w:cs="SimSun"/>
                      <w:sz w:val="22"/>
                      <w:szCs w:val="22"/>
                      <w:position w:val="-5"/>
                    </w:rPr>
                    <w:drawing>
                      <wp:inline distT="0" distB="0" distL="0" distR="0">
                        <wp:extent cx="190499" cy="190498"/>
                        <wp:effectExtent l="0" t="0" r="0" b="0"/>
                        <wp:docPr id="102" name="IM 102"/>
                        <wp:cNvGraphicFramePr/>
                        <a:graphic>
                          <a:graphicData uri="http://schemas.openxmlformats.org/drawingml/2006/picture">
                            <pic:pic>
                              <pic:nvPicPr>
                                <pic:cNvPr id="102" name="IM 102"/>
                                <pic:cNvPicPr/>
                              </pic:nvPicPr>
                              <pic:blipFill>
                                <a:blip r:embed="rId60"/>
                                <a:stretch>
                                  <a:fillRect/>
                                </a:stretch>
                              </pic:blipFill>
                              <pic:spPr>
                                <a:xfrm rot="0">
                                  <a:off x="0" y="0"/>
                                  <a:ext cx="190499" cy="190498"/>
                                </a:xfrm>
                                <a:prstGeom prst="rect">
                                  <a:avLst/>
                                </a:prstGeom>
                              </pic:spPr>
                            </pic:pic>
                          </a:graphicData>
                        </a:graphic>
                      </wp:inline>
                    </w:drawing>
                  </w:r>
                  <w:r>
                    <w:rPr>
                      <w:rFonts w:ascii="SimSun" w:hAnsi="SimSun" w:eastAsia="SimSun" w:cs="SimSun"/>
                      <w:sz w:val="22"/>
                      <w:szCs w:val="22"/>
                      <w:spacing w:val="-11"/>
                    </w:rPr>
                    <w:t>为低技能劳动家</w:t>
                  </w:r>
                </w:p>
              </w:txbxContent>
            </v:textbox>
          </v:shape>
        </w:pict>
      </w:r>
      <w:r>
        <w:rPr>
          <w:rFonts w:ascii="SimSun" w:hAnsi="SimSun" w:eastAsia="SimSun" w:cs="SimSun"/>
          <w:sz w:val="22"/>
          <w:szCs w:val="22"/>
          <w:spacing w:val="-11"/>
        </w:rPr>
        <w:t>其中，W”</w:t>
      </w:r>
      <w:r>
        <w:rPr>
          <w:rFonts w:ascii="SimSun" w:hAnsi="SimSun" w:eastAsia="SimSun" w:cs="SimSun"/>
          <w:sz w:val="22"/>
          <w:szCs w:val="22"/>
          <w:spacing w:val="-68"/>
        </w:rPr>
        <w:t xml:space="preserve"> </w:t>
      </w:r>
      <w:r>
        <w:rPr>
          <w:rFonts w:ascii="SimSun" w:hAnsi="SimSun" w:eastAsia="SimSun" w:cs="SimSun"/>
          <w:sz w:val="22"/>
          <w:szCs w:val="22"/>
          <w:spacing w:val="-11"/>
        </w:rPr>
        <w:t>为低技能劳动家户提供一单位劳动所获得的</w:t>
      </w:r>
      <w:r>
        <w:rPr>
          <w:rFonts w:ascii="SimSun" w:hAnsi="SimSun" w:eastAsia="SimSun" w:cs="SimSun"/>
          <w:sz w:val="22"/>
          <w:szCs w:val="22"/>
          <w:spacing w:val="-12"/>
        </w:rPr>
        <w:t>工资；</w:t>
      </w:r>
    </w:p>
    <w:p>
      <w:pPr>
        <w:ind w:right="588" w:firstLine="20"/>
        <w:spacing w:before="129" w:line="252" w:lineRule="auto"/>
        <w:rPr>
          <w:rFonts w:ascii="SimSun" w:hAnsi="SimSun" w:eastAsia="SimSun" w:cs="SimSun"/>
          <w:sz w:val="22"/>
          <w:szCs w:val="22"/>
        </w:rPr>
      </w:pPr>
      <w:r>
        <w:rPr>
          <w:rFonts w:ascii="SimSun" w:hAnsi="SimSun" w:eastAsia="SimSun" w:cs="SimSun"/>
          <w:sz w:val="22"/>
          <w:szCs w:val="22"/>
          <w:spacing w:val="-16"/>
        </w:rPr>
        <w:t>户提供的劳动总量； </w:t>
      </w:r>
      <w:r>
        <w:rPr>
          <w:rFonts w:ascii="Times New Roman" w:hAnsi="Times New Roman" w:eastAsia="Times New Roman" w:cs="Times New Roman"/>
          <w:sz w:val="23"/>
          <w:szCs w:val="23"/>
          <w:spacing w:val="-16"/>
        </w:rPr>
        <w:t>T” </w:t>
      </w:r>
      <w:r>
        <w:rPr>
          <w:rFonts w:ascii="SimSun" w:hAnsi="SimSun" w:eastAsia="SimSun" w:cs="SimSun"/>
          <w:sz w:val="22"/>
          <w:szCs w:val="22"/>
          <w:spacing w:val="-16"/>
        </w:rPr>
        <w:t>为政府给予低技能劳动家户的补贴。低技能劳动家户每一</w:t>
      </w:r>
      <w:r>
        <w:rPr>
          <w:rFonts w:ascii="SimSun" w:hAnsi="SimSun" w:eastAsia="SimSun" w:cs="SimSun"/>
          <w:sz w:val="22"/>
          <w:szCs w:val="22"/>
          <w:spacing w:val="18"/>
        </w:rPr>
        <w:t xml:space="preserve"> </w:t>
      </w:r>
      <w:r>
        <w:rPr>
          <w:rFonts w:ascii="SimSun" w:hAnsi="SimSun" w:eastAsia="SimSun" w:cs="SimSun"/>
          <w:sz w:val="22"/>
          <w:szCs w:val="22"/>
          <w:spacing w:val="-13"/>
        </w:rPr>
        <w:t>期总劳动供给是无弹性的。</w:t>
      </w:r>
    </w:p>
    <w:p>
      <w:pPr>
        <w:ind w:left="460"/>
        <w:spacing w:before="278" w:line="222" w:lineRule="auto"/>
        <w:rPr>
          <w:rFonts w:ascii="SimHei" w:hAnsi="SimHei" w:eastAsia="SimHei" w:cs="SimHei"/>
          <w:sz w:val="20"/>
          <w:szCs w:val="20"/>
        </w:rPr>
      </w:pPr>
      <w:r>
        <w:rPr>
          <w:rFonts w:ascii="SimHei" w:hAnsi="SimHei" w:eastAsia="SimHei" w:cs="SimHei"/>
          <w:sz w:val="20"/>
          <w:szCs w:val="20"/>
          <w:spacing w:val="-14"/>
        </w:rPr>
        <w:t>(</w:t>
      </w:r>
      <w:r>
        <w:rPr>
          <w:rFonts w:ascii="SimHei" w:hAnsi="SimHei" w:eastAsia="SimHei" w:cs="SimHei"/>
          <w:sz w:val="20"/>
          <w:szCs w:val="20"/>
          <w:spacing w:val="-40"/>
        </w:rPr>
        <w:t xml:space="preserve"> </w:t>
      </w:r>
      <w:r>
        <w:rPr>
          <w:rFonts w:ascii="SimHei" w:hAnsi="SimHei" w:eastAsia="SimHei" w:cs="SimHei"/>
          <w:sz w:val="20"/>
          <w:szCs w:val="20"/>
          <w:spacing w:val="-14"/>
        </w:rPr>
        <w:t>三</w:t>
      </w:r>
      <w:r>
        <w:rPr>
          <w:rFonts w:ascii="SimHei" w:hAnsi="SimHei" w:eastAsia="SimHei" w:cs="SimHei"/>
          <w:sz w:val="20"/>
          <w:szCs w:val="20"/>
          <w:spacing w:val="-47"/>
        </w:rPr>
        <w:t xml:space="preserve"> </w:t>
      </w:r>
      <w:r>
        <w:rPr>
          <w:rFonts w:ascii="SimHei" w:hAnsi="SimHei" w:eastAsia="SimHei" w:cs="SimHei"/>
          <w:sz w:val="20"/>
          <w:szCs w:val="20"/>
          <w:spacing w:val="-14"/>
        </w:rPr>
        <w:t>)</w:t>
      </w:r>
      <w:r>
        <w:rPr>
          <w:rFonts w:ascii="SimHei" w:hAnsi="SimHei" w:eastAsia="SimHei" w:cs="SimHei"/>
          <w:sz w:val="20"/>
          <w:szCs w:val="20"/>
          <w:spacing w:val="-36"/>
        </w:rPr>
        <w:t xml:space="preserve"> </w:t>
      </w:r>
      <w:r>
        <w:rPr>
          <w:rFonts w:ascii="SimHei" w:hAnsi="SimHei" w:eastAsia="SimHei" w:cs="SimHei"/>
          <w:sz w:val="20"/>
          <w:szCs w:val="20"/>
          <w:spacing w:val="-14"/>
        </w:rPr>
        <w:t>富</w:t>
      </w:r>
      <w:r>
        <w:rPr>
          <w:rFonts w:ascii="SimHei" w:hAnsi="SimHei" w:eastAsia="SimHei" w:cs="SimHei"/>
          <w:sz w:val="20"/>
          <w:szCs w:val="20"/>
          <w:spacing w:val="-46"/>
        </w:rPr>
        <w:t xml:space="preserve"> </w:t>
      </w:r>
      <w:r>
        <w:rPr>
          <w:rFonts w:ascii="SimHei" w:hAnsi="SimHei" w:eastAsia="SimHei" w:cs="SimHei"/>
          <w:sz w:val="20"/>
          <w:szCs w:val="20"/>
          <w:spacing w:val="-14"/>
        </w:rPr>
        <w:t>裕</w:t>
      </w:r>
      <w:r>
        <w:rPr>
          <w:rFonts w:ascii="SimHei" w:hAnsi="SimHei" w:eastAsia="SimHei" w:cs="SimHei"/>
          <w:sz w:val="20"/>
          <w:szCs w:val="20"/>
          <w:spacing w:val="-42"/>
        </w:rPr>
        <w:t xml:space="preserve"> </w:t>
      </w:r>
      <w:r>
        <w:rPr>
          <w:rFonts w:ascii="SimHei" w:hAnsi="SimHei" w:eastAsia="SimHei" w:cs="SimHei"/>
          <w:sz w:val="20"/>
          <w:szCs w:val="20"/>
          <w:spacing w:val="-14"/>
        </w:rPr>
        <w:t>家</w:t>
      </w:r>
      <w:r>
        <w:rPr>
          <w:rFonts w:ascii="SimHei" w:hAnsi="SimHei" w:eastAsia="SimHei" w:cs="SimHei"/>
          <w:sz w:val="20"/>
          <w:szCs w:val="20"/>
          <w:spacing w:val="-45"/>
        </w:rPr>
        <w:t xml:space="preserve"> </w:t>
      </w:r>
      <w:r>
        <w:rPr>
          <w:rFonts w:ascii="SimHei" w:hAnsi="SimHei" w:eastAsia="SimHei" w:cs="SimHei"/>
          <w:sz w:val="20"/>
          <w:szCs w:val="20"/>
          <w:spacing w:val="-14"/>
        </w:rPr>
        <w:t>户</w:t>
      </w:r>
    </w:p>
    <w:p>
      <w:pPr>
        <w:ind w:left="450"/>
        <w:spacing w:before="241" w:line="219" w:lineRule="auto"/>
        <w:rPr>
          <w:rFonts w:ascii="SimSun" w:hAnsi="SimSun" w:eastAsia="SimSun" w:cs="SimSun"/>
          <w:sz w:val="20"/>
          <w:szCs w:val="20"/>
        </w:rPr>
      </w:pPr>
      <w:r>
        <w:rPr>
          <w:rFonts w:ascii="SimSun" w:hAnsi="SimSun" w:eastAsia="SimSun" w:cs="SimSun"/>
          <w:sz w:val="20"/>
          <w:szCs w:val="20"/>
          <w:spacing w:val="2"/>
        </w:rPr>
        <w:t>富裕家户</w:t>
      </w:r>
      <w:r>
        <w:rPr>
          <w:rFonts w:ascii="SimSun" w:hAnsi="SimSun" w:eastAsia="SimSun" w:cs="SimSun"/>
          <w:sz w:val="20"/>
          <w:szCs w:val="20"/>
          <w:spacing w:val="-53"/>
        </w:rPr>
        <w:t xml:space="preserve"> </w:t>
      </w:r>
      <w:r>
        <w:rPr>
          <w:rFonts w:ascii="Times New Roman" w:hAnsi="Times New Roman" w:eastAsia="Times New Roman" w:cs="Times New Roman"/>
          <w:sz w:val="20"/>
          <w:szCs w:val="20"/>
          <w:spacing w:val="2"/>
        </w:rPr>
        <w:t>K</w:t>
      </w:r>
      <w:r>
        <w:rPr>
          <w:rFonts w:ascii="Times New Roman" w:hAnsi="Times New Roman" w:eastAsia="Times New Roman" w:cs="Times New Roman"/>
          <w:sz w:val="20"/>
          <w:szCs w:val="20"/>
          <w:spacing w:val="27"/>
          <w:w w:val="101"/>
        </w:rPr>
        <w:t xml:space="preserve"> </w:t>
      </w:r>
      <w:r>
        <w:rPr>
          <w:rFonts w:ascii="SimSun" w:hAnsi="SimSun" w:eastAsia="SimSun" w:cs="SimSun"/>
          <w:sz w:val="20"/>
          <w:szCs w:val="20"/>
          <w:spacing w:val="2"/>
        </w:rPr>
        <w:t>最大化效用函数如下：</w:t>
      </w:r>
    </w:p>
    <w:p>
      <w:pPr>
        <w:ind w:firstLine="2929"/>
        <w:spacing w:before="74" w:line="700" w:lineRule="exact"/>
        <w:rPr/>
      </w:pPr>
      <w:r>
        <w:rPr>
          <w:position w:val="-13"/>
        </w:rPr>
        <w:drawing>
          <wp:inline distT="0" distB="0" distL="0" distR="0">
            <wp:extent cx="946162" cy="444498"/>
            <wp:effectExtent l="0" t="0" r="0" b="0"/>
            <wp:docPr id="104" name="IM 104"/>
            <wp:cNvGraphicFramePr/>
            <a:graphic>
              <a:graphicData uri="http://schemas.openxmlformats.org/drawingml/2006/picture">
                <pic:pic>
                  <pic:nvPicPr>
                    <pic:cNvPr id="104" name="IM 104"/>
                    <pic:cNvPicPr/>
                  </pic:nvPicPr>
                  <pic:blipFill>
                    <a:blip r:embed="rId61"/>
                    <a:stretch>
                      <a:fillRect/>
                    </a:stretch>
                  </pic:blipFill>
                  <pic:spPr>
                    <a:xfrm rot="0">
                      <a:off x="0" y="0"/>
                      <a:ext cx="946162" cy="444498"/>
                    </a:xfrm>
                    <a:prstGeom prst="rect">
                      <a:avLst/>
                    </a:prstGeom>
                  </pic:spPr>
                </pic:pic>
              </a:graphicData>
            </a:graphic>
          </wp:inline>
        </w:drawing>
      </w:r>
    </w:p>
    <w:p>
      <w:pPr>
        <w:ind w:left="49" w:right="591" w:hanging="29"/>
        <w:spacing w:before="137" w:line="272" w:lineRule="auto"/>
        <w:rPr>
          <w:rFonts w:ascii="SimSun" w:hAnsi="SimSun" w:eastAsia="SimSun" w:cs="SimSun"/>
          <w:sz w:val="20"/>
          <w:szCs w:val="20"/>
        </w:rPr>
      </w:pPr>
      <w:r>
        <w:rPr>
          <w:rFonts w:ascii="SimSun" w:hAnsi="SimSun" w:eastAsia="SimSun" w:cs="SimSun"/>
          <w:sz w:val="20"/>
          <w:szCs w:val="20"/>
          <w:spacing w:val="1"/>
        </w:rPr>
        <w:t>其 中</w:t>
      </w:r>
      <w:r>
        <w:rPr>
          <w:rFonts w:ascii="SimSun" w:hAnsi="SimSun" w:eastAsia="SimSun" w:cs="SimSun"/>
          <w:sz w:val="20"/>
          <w:szCs w:val="20"/>
          <w:spacing w:val="-25"/>
        </w:rPr>
        <w:t xml:space="preserve"> </w:t>
      </w:r>
      <w:r>
        <w:rPr>
          <w:rFonts w:ascii="SimSun" w:hAnsi="SimSun" w:eastAsia="SimSun" w:cs="SimSun"/>
          <w:sz w:val="20"/>
          <w:szCs w:val="20"/>
          <w:spacing w:val="1"/>
        </w:rPr>
        <w:t>，</w:t>
      </w:r>
      <w:r>
        <w:rPr>
          <w:rFonts w:ascii="Times New Roman" w:hAnsi="Times New Roman" w:eastAsia="Times New Roman" w:cs="Times New Roman"/>
          <w:sz w:val="20"/>
          <w:szCs w:val="20"/>
          <w:spacing w:val="1"/>
        </w:rPr>
        <w:t>C   </w:t>
      </w:r>
      <w:r>
        <w:rPr>
          <w:rFonts w:ascii="SimSun" w:hAnsi="SimSun" w:eastAsia="SimSun" w:cs="SimSun"/>
          <w:sz w:val="20"/>
          <w:szCs w:val="20"/>
          <w:spacing w:val="1"/>
        </w:rPr>
        <w:t>为消费，我们假定富裕家户的贴现因子和相对风险厌恶系数与高、低技</w:t>
      </w:r>
      <w:r>
        <w:rPr>
          <w:rFonts w:ascii="SimSun" w:hAnsi="SimSun" w:eastAsia="SimSun" w:cs="SimSun"/>
          <w:sz w:val="20"/>
          <w:szCs w:val="20"/>
        </w:rPr>
        <w:t xml:space="preserve"> </w:t>
      </w:r>
      <w:r>
        <w:rPr>
          <w:rFonts w:ascii="SimSun" w:hAnsi="SimSun" w:eastAsia="SimSun" w:cs="SimSun"/>
          <w:sz w:val="20"/>
          <w:szCs w:val="20"/>
          <w:spacing w:val="1"/>
        </w:rPr>
        <w:t>能劳动家户一样。</w:t>
      </w:r>
    </w:p>
    <w:p>
      <w:pPr>
        <w:ind w:left="439"/>
        <w:spacing w:before="82" w:line="360" w:lineRule="exact"/>
        <w:rPr>
          <w:rFonts w:ascii="SimSun" w:hAnsi="SimSun" w:eastAsia="SimSun" w:cs="SimSun"/>
          <w:sz w:val="20"/>
          <w:szCs w:val="20"/>
        </w:rPr>
      </w:pPr>
      <w:r>
        <w:rPr>
          <w:rFonts w:ascii="SimSun" w:hAnsi="SimSun" w:eastAsia="SimSun" w:cs="SimSun"/>
          <w:sz w:val="20"/>
          <w:szCs w:val="20"/>
          <w:spacing w:val="9"/>
          <w:position w:val="12"/>
        </w:rPr>
        <w:t>与高、低技能劳动家户不同，经济中的资本和</w:t>
      </w:r>
      <w:r>
        <w:rPr>
          <w:rFonts w:ascii="SimSun" w:hAnsi="SimSun" w:eastAsia="SimSun" w:cs="SimSun"/>
          <w:sz w:val="20"/>
          <w:szCs w:val="20"/>
          <w:spacing w:val="8"/>
          <w:position w:val="12"/>
        </w:rPr>
        <w:t>人工智能由富裕家户持有，富</w:t>
      </w:r>
    </w:p>
    <w:p>
      <w:pPr>
        <w:ind w:left="49"/>
        <w:spacing w:line="218" w:lineRule="auto"/>
        <w:rPr>
          <w:rFonts w:ascii="SimSun" w:hAnsi="SimSun" w:eastAsia="SimSun" w:cs="SimSun"/>
          <w:sz w:val="20"/>
          <w:szCs w:val="20"/>
        </w:rPr>
      </w:pPr>
      <w:r>
        <w:rPr>
          <w:rFonts w:ascii="SimSun" w:hAnsi="SimSun" w:eastAsia="SimSun" w:cs="SimSun"/>
          <w:sz w:val="20"/>
          <w:szCs w:val="20"/>
          <w:spacing w:val="6"/>
        </w:rPr>
        <w:t>裕家户可以通过投资来积累资本和人工智能。富裕家户</w:t>
      </w:r>
      <w:r>
        <w:rPr>
          <w:rFonts w:ascii="Times New Roman" w:hAnsi="Times New Roman" w:eastAsia="Times New Roman" w:cs="Times New Roman"/>
          <w:sz w:val="20"/>
          <w:szCs w:val="20"/>
          <w:spacing w:val="6"/>
        </w:rPr>
        <w:t>K</w:t>
      </w:r>
      <w:r>
        <w:rPr>
          <w:rFonts w:ascii="Times New Roman" w:hAnsi="Times New Roman" w:eastAsia="Times New Roman" w:cs="Times New Roman"/>
          <w:sz w:val="20"/>
          <w:szCs w:val="20"/>
          <w:spacing w:val="60"/>
          <w:w w:val="101"/>
        </w:rPr>
        <w:t xml:space="preserve"> </w:t>
      </w:r>
      <w:r>
        <w:rPr>
          <w:rFonts w:ascii="SimSun" w:hAnsi="SimSun" w:eastAsia="SimSun" w:cs="SimSun"/>
          <w:sz w:val="20"/>
          <w:szCs w:val="20"/>
          <w:spacing w:val="6"/>
        </w:rPr>
        <w:t>面临如下预算约束：</w:t>
      </w:r>
    </w:p>
    <w:p>
      <w:pPr>
        <w:ind w:firstLine="840"/>
        <w:spacing w:before="76" w:line="650" w:lineRule="exact"/>
        <w:rPr/>
      </w:pPr>
      <w:r>
        <w:rPr>
          <w:position w:val="-12"/>
        </w:rPr>
        <w:drawing>
          <wp:inline distT="0" distB="0" distL="0" distR="0">
            <wp:extent cx="3613103" cy="412706"/>
            <wp:effectExtent l="0" t="0" r="0" b="0"/>
            <wp:docPr id="106" name="IM 106"/>
            <wp:cNvGraphicFramePr/>
            <a:graphic>
              <a:graphicData uri="http://schemas.openxmlformats.org/drawingml/2006/picture">
                <pic:pic>
                  <pic:nvPicPr>
                    <pic:cNvPr id="106" name="IM 106"/>
                    <pic:cNvPicPr/>
                  </pic:nvPicPr>
                  <pic:blipFill>
                    <a:blip r:embed="rId62"/>
                    <a:stretch>
                      <a:fillRect/>
                    </a:stretch>
                  </pic:blipFill>
                  <pic:spPr>
                    <a:xfrm rot="0">
                      <a:off x="0" y="0"/>
                      <a:ext cx="3613103" cy="412706"/>
                    </a:xfrm>
                    <a:prstGeom prst="rect">
                      <a:avLst/>
                    </a:prstGeom>
                  </pic:spPr>
                </pic:pic>
              </a:graphicData>
            </a:graphic>
          </wp:inline>
        </w:drawing>
      </w:r>
    </w:p>
    <w:p>
      <w:pPr>
        <w:ind w:left="20"/>
        <w:spacing w:before="134" w:line="212" w:lineRule="auto"/>
        <w:rPr>
          <w:rFonts w:ascii="SimSun" w:hAnsi="SimSun" w:eastAsia="SimSun" w:cs="SimSun"/>
          <w:sz w:val="22"/>
          <w:szCs w:val="22"/>
        </w:rPr>
      </w:pPr>
      <w:r>
        <w:rPr>
          <w:rFonts w:ascii="SimSun" w:hAnsi="SimSun" w:eastAsia="SimSun" w:cs="SimSun"/>
          <w:sz w:val="23"/>
          <w:szCs w:val="23"/>
          <w:spacing w:val="-17"/>
        </w:rPr>
        <w:t>其中，</w:t>
      </w:r>
      <w:r>
        <w:rPr>
          <w:rFonts w:ascii="Times New Roman" w:hAnsi="Times New Roman" w:eastAsia="Times New Roman" w:cs="Times New Roman"/>
          <w:sz w:val="23"/>
          <w:szCs w:val="23"/>
          <w:spacing w:val="-17"/>
        </w:rPr>
        <w:t>K,</w:t>
      </w:r>
      <w:r>
        <w:rPr>
          <w:rFonts w:ascii="SimSun" w:hAnsi="SimSun" w:eastAsia="SimSun" w:cs="SimSun"/>
          <w:sz w:val="22"/>
          <w:szCs w:val="22"/>
          <w:spacing w:val="-17"/>
        </w:rPr>
        <w:t>为实物资本；</w:t>
      </w:r>
      <w:r>
        <w:rPr>
          <w:rFonts w:ascii="SimSun" w:hAnsi="SimSun" w:eastAsia="SimSun" w:cs="SimSun"/>
          <w:sz w:val="22"/>
          <w:szCs w:val="22"/>
          <w:spacing w:val="-45"/>
        </w:rPr>
        <w:t xml:space="preserve"> </w:t>
      </w:r>
      <w:r>
        <w:rPr>
          <w:rFonts w:ascii="Times New Roman" w:hAnsi="Times New Roman" w:eastAsia="Times New Roman" w:cs="Times New Roman"/>
          <w:sz w:val="23"/>
          <w:szCs w:val="23"/>
          <w:spacing w:val="-17"/>
        </w:rPr>
        <w:t>Z, </w:t>
      </w:r>
      <w:r>
        <w:rPr>
          <w:rFonts w:ascii="SimSun" w:hAnsi="SimSun" w:eastAsia="SimSun" w:cs="SimSun"/>
          <w:sz w:val="22"/>
          <w:szCs w:val="22"/>
          <w:spacing w:val="-17"/>
        </w:rPr>
        <w:t>为人工智能；</w:t>
      </w:r>
      <w:r>
        <w:rPr>
          <w:rFonts w:ascii="SimSun" w:hAnsi="SimSun" w:eastAsia="SimSun" w:cs="SimSun"/>
          <w:sz w:val="22"/>
          <w:szCs w:val="22"/>
          <w:spacing w:val="-57"/>
        </w:rPr>
        <w:t xml:space="preserve"> </w:t>
      </w:r>
      <w:r>
        <w:rPr>
          <w:rFonts w:ascii="Times New Roman" w:hAnsi="Times New Roman" w:eastAsia="Times New Roman" w:cs="Times New Roman"/>
          <w:sz w:val="23"/>
          <w:szCs w:val="23"/>
          <w:spacing w:val="-17"/>
        </w:rPr>
        <w:t>K  </w:t>
      </w:r>
      <w:r>
        <w:rPr>
          <w:rFonts w:ascii="SimSun" w:hAnsi="SimSun" w:eastAsia="SimSun" w:cs="SimSun"/>
          <w:sz w:val="22"/>
          <w:szCs w:val="22"/>
          <w:spacing w:val="-17"/>
        </w:rPr>
        <w:t>为实物资本投资；</w:t>
      </w:r>
      <w:r>
        <w:rPr>
          <w:rFonts w:ascii="Times New Roman" w:hAnsi="Times New Roman" w:eastAsia="Times New Roman" w:cs="Times New Roman"/>
          <w:sz w:val="23"/>
          <w:szCs w:val="23"/>
          <w:spacing w:val="-17"/>
        </w:rPr>
        <w:t>I?</w:t>
      </w:r>
      <w:r>
        <w:rPr>
          <w:rFonts w:ascii="Times New Roman" w:hAnsi="Times New Roman" w:eastAsia="Times New Roman" w:cs="Times New Roman"/>
          <w:sz w:val="23"/>
          <w:szCs w:val="23"/>
          <w:spacing w:val="30"/>
        </w:rPr>
        <w:t xml:space="preserve"> </w:t>
      </w:r>
      <w:r>
        <w:rPr>
          <w:rFonts w:ascii="SimSun" w:hAnsi="SimSun" w:eastAsia="SimSun" w:cs="SimSun"/>
          <w:sz w:val="22"/>
          <w:szCs w:val="22"/>
          <w:spacing w:val="-17"/>
        </w:rPr>
        <w:t>为人工智能投资；</w:t>
      </w:r>
    </w:p>
    <w:p>
      <w:pPr>
        <w:ind w:left="30" w:right="490" w:firstLine="29"/>
        <w:spacing w:before="92" w:line="301" w:lineRule="auto"/>
        <w:rPr>
          <w:rFonts w:ascii="SimSun" w:hAnsi="SimSun" w:eastAsia="SimSun" w:cs="SimSun"/>
          <w:sz w:val="22"/>
          <w:szCs w:val="22"/>
        </w:rPr>
      </w:pPr>
      <w:r>
        <w:rPr>
          <w:rFonts w:ascii="SimSun" w:hAnsi="SimSun" w:eastAsia="SimSun" w:cs="SimSun"/>
          <w:sz w:val="22"/>
          <w:szCs w:val="22"/>
          <w:position w:val="-24"/>
        </w:rPr>
        <w:drawing>
          <wp:inline distT="0" distB="0" distL="0" distR="0">
            <wp:extent cx="895354" cy="425456"/>
            <wp:effectExtent l="0" t="0" r="0" b="0"/>
            <wp:docPr id="108" name="IM 108"/>
            <wp:cNvGraphicFramePr/>
            <a:graphic>
              <a:graphicData uri="http://schemas.openxmlformats.org/drawingml/2006/picture">
                <pic:pic>
                  <pic:nvPicPr>
                    <pic:cNvPr id="108" name="IM 108"/>
                    <pic:cNvPicPr/>
                  </pic:nvPicPr>
                  <pic:blipFill>
                    <a:blip r:embed="rId63"/>
                    <a:stretch>
                      <a:fillRect/>
                    </a:stretch>
                  </pic:blipFill>
                  <pic:spPr>
                    <a:xfrm rot="0">
                      <a:off x="0" y="0"/>
                      <a:ext cx="895354" cy="425456"/>
                    </a:xfrm>
                    <a:prstGeom prst="rect">
                      <a:avLst/>
                    </a:prstGeom>
                  </pic:spPr>
                </pic:pic>
              </a:graphicData>
            </a:graphic>
          </wp:inline>
        </w:drawing>
      </w:r>
      <w:r>
        <w:rPr>
          <w:rFonts w:ascii="SimSun" w:hAnsi="SimSun" w:eastAsia="SimSun" w:cs="SimSun"/>
          <w:sz w:val="22"/>
          <w:szCs w:val="22"/>
          <w:spacing w:val="-23"/>
        </w:rPr>
        <w:t>为实物资本投资调整成本；</w:t>
      </w:r>
      <w:r>
        <w:rPr>
          <w:rFonts w:ascii="SimSun" w:hAnsi="SimSun" w:eastAsia="SimSun" w:cs="SimSun"/>
          <w:sz w:val="22"/>
          <w:szCs w:val="22"/>
          <w:spacing w:val="-60"/>
        </w:rPr>
        <w:t xml:space="preserve"> </w:t>
      </w:r>
      <w:r>
        <w:rPr>
          <w:rFonts w:ascii="Times New Roman" w:hAnsi="Times New Roman" w:eastAsia="Times New Roman" w:cs="Times New Roman"/>
          <w:sz w:val="24"/>
          <w:szCs w:val="24"/>
          <w:spacing w:val="-23"/>
        </w:rPr>
        <w:t>vx</w:t>
      </w:r>
      <w:r>
        <w:rPr>
          <w:rFonts w:ascii="Times New Roman" w:hAnsi="Times New Roman" w:eastAsia="Times New Roman" w:cs="Times New Roman"/>
          <w:sz w:val="24"/>
          <w:szCs w:val="24"/>
          <w:spacing w:val="-28"/>
        </w:rPr>
        <w:t xml:space="preserve"> </w:t>
      </w:r>
      <w:r>
        <w:rPr>
          <w:rFonts w:ascii="SimSun" w:hAnsi="SimSun" w:eastAsia="SimSun" w:cs="SimSun"/>
          <w:sz w:val="22"/>
          <w:szCs w:val="22"/>
          <w:spacing w:val="-23"/>
        </w:rPr>
        <w:t>为实物资本投资调整成本系数</w:t>
      </w:r>
      <w:r>
        <w:rPr>
          <w:rFonts w:ascii="SimSun" w:hAnsi="SimSun" w:eastAsia="SimSun" w:cs="SimSun"/>
          <w:sz w:val="22"/>
          <w:szCs w:val="22"/>
          <w:spacing w:val="-24"/>
        </w:rPr>
        <w:t>；  δ</w:t>
      </w:r>
      <w:r>
        <w:rPr>
          <w:rFonts w:ascii="Times New Roman" w:hAnsi="Times New Roman" w:eastAsia="Times New Roman" w:cs="Times New Roman"/>
          <w:sz w:val="24"/>
          <w:szCs w:val="24"/>
          <w:spacing w:val="-24"/>
        </w:rPr>
        <w:t>x   </w:t>
      </w:r>
      <w:r>
        <w:rPr>
          <w:rFonts w:ascii="SimSun" w:hAnsi="SimSun" w:eastAsia="SimSun" w:cs="SimSun"/>
          <w:sz w:val="22"/>
          <w:szCs w:val="22"/>
          <w:spacing w:val="-18"/>
        </w:rPr>
        <w:t>为资本折旧率；</w:t>
      </w:r>
      <w:r>
        <w:rPr>
          <w:rFonts w:ascii="SimSun" w:hAnsi="SimSun" w:eastAsia="SimSun" w:cs="SimSun"/>
          <w:sz w:val="22"/>
          <w:szCs w:val="22"/>
          <w:spacing w:val="20"/>
        </w:rPr>
        <w:t xml:space="preserve"> </w:t>
      </w:r>
      <w:r>
        <w:rPr>
          <w:sz w:val="22"/>
          <w:szCs w:val="22"/>
          <w:position w:val="-23"/>
        </w:rPr>
        <w:drawing>
          <wp:inline distT="0" distB="0" distL="0" distR="0">
            <wp:extent cx="876287" cy="412790"/>
            <wp:effectExtent l="0" t="0" r="0" b="0"/>
            <wp:docPr id="110" name="IM 110"/>
            <wp:cNvGraphicFramePr/>
            <a:graphic>
              <a:graphicData uri="http://schemas.openxmlformats.org/drawingml/2006/picture">
                <pic:pic>
                  <pic:nvPicPr>
                    <pic:cNvPr id="110" name="IM 110"/>
                    <pic:cNvPicPr/>
                  </pic:nvPicPr>
                  <pic:blipFill>
                    <a:blip r:embed="rId64"/>
                    <a:stretch>
                      <a:fillRect/>
                    </a:stretch>
                  </pic:blipFill>
                  <pic:spPr>
                    <a:xfrm rot="0">
                      <a:off x="0" y="0"/>
                      <a:ext cx="876287" cy="412790"/>
                    </a:xfrm>
                    <a:prstGeom prst="rect">
                      <a:avLst/>
                    </a:prstGeom>
                  </pic:spPr>
                </pic:pic>
              </a:graphicData>
            </a:graphic>
          </wp:inline>
        </w:drawing>
      </w:r>
      <w:r>
        <w:rPr>
          <w:rFonts w:ascii="SimSun" w:hAnsi="SimSun" w:eastAsia="SimSun" w:cs="SimSun"/>
          <w:sz w:val="22"/>
          <w:szCs w:val="22"/>
          <w:spacing w:val="-18"/>
        </w:rPr>
        <w:t>为人工智能投资调整成本； </w:t>
      </w:r>
      <w:r>
        <w:rPr>
          <w:rFonts w:ascii="Times New Roman" w:hAnsi="Times New Roman" w:eastAsia="Times New Roman" w:cs="Times New Roman"/>
          <w:sz w:val="22"/>
          <w:szCs w:val="22"/>
          <w:spacing w:val="-18"/>
        </w:rPr>
        <w:t>vz</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18"/>
        </w:rPr>
        <w:t>为人</w:t>
      </w:r>
      <w:r>
        <w:rPr>
          <w:rFonts w:ascii="SimSun" w:hAnsi="SimSun" w:eastAsia="SimSun" w:cs="SimSun"/>
          <w:sz w:val="22"/>
          <w:szCs w:val="22"/>
          <w:spacing w:val="-19"/>
        </w:rPr>
        <w:t>工智能投资调</w:t>
      </w:r>
      <w:r>
        <w:rPr>
          <w:rFonts w:ascii="SimSun" w:hAnsi="SimSun" w:eastAsia="SimSun" w:cs="SimSun"/>
          <w:sz w:val="22"/>
          <w:szCs w:val="22"/>
        </w:rPr>
        <w:t xml:space="preserve">  </w:t>
      </w:r>
      <w:r>
        <w:rPr>
          <w:rFonts w:ascii="SimSun" w:hAnsi="SimSun" w:eastAsia="SimSun" w:cs="SimSun"/>
          <w:sz w:val="22"/>
          <w:szCs w:val="22"/>
          <w:spacing w:val="-13"/>
        </w:rPr>
        <w:t>整成本系数；δ</w:t>
      </w:r>
      <w:r>
        <w:rPr>
          <w:rFonts w:ascii="Calibri" w:hAnsi="Calibri" w:eastAsia="Calibri" w:cs="Calibri"/>
          <w:sz w:val="22"/>
          <w:szCs w:val="22"/>
          <w:spacing w:val="-13"/>
        </w:rPr>
        <w:t>₂</w:t>
      </w:r>
      <w:r>
        <w:rPr>
          <w:rFonts w:ascii="SimSun" w:hAnsi="SimSun" w:eastAsia="SimSun" w:cs="SimSun"/>
          <w:sz w:val="22"/>
          <w:szCs w:val="22"/>
          <w:spacing w:val="-13"/>
        </w:rPr>
        <w:t>为人工智能折旧率；</w:t>
      </w:r>
      <w:r>
        <w:rPr>
          <w:rFonts w:ascii="Times New Roman" w:hAnsi="Times New Roman" w:eastAsia="Times New Roman" w:cs="Times New Roman"/>
          <w:sz w:val="24"/>
          <w:szCs w:val="24"/>
          <w:spacing w:val="-13"/>
        </w:rPr>
        <w:t>R  </w:t>
      </w:r>
      <w:r>
        <w:rPr>
          <w:rFonts w:ascii="SimSun" w:hAnsi="SimSun" w:eastAsia="SimSun" w:cs="SimSun"/>
          <w:sz w:val="24"/>
          <w:szCs w:val="24"/>
          <w:spacing w:val="-13"/>
        </w:rPr>
        <w:t>和</w:t>
      </w:r>
      <w:r>
        <w:rPr>
          <w:rFonts w:ascii="Times New Roman" w:hAnsi="Times New Roman" w:eastAsia="Times New Roman" w:cs="Times New Roman"/>
          <w:sz w:val="24"/>
          <w:szCs w:val="24"/>
          <w:spacing w:val="-13"/>
        </w:rPr>
        <w:t>R?</w:t>
      </w:r>
      <w:r>
        <w:rPr>
          <w:rFonts w:ascii="SimSun" w:hAnsi="SimSun" w:eastAsia="SimSun" w:cs="SimSun"/>
          <w:sz w:val="22"/>
          <w:szCs w:val="22"/>
          <w:spacing w:val="-13"/>
        </w:rPr>
        <w:t>分别为资本和人工智能的</w:t>
      </w:r>
      <w:r>
        <w:rPr>
          <w:rFonts w:ascii="SimSun" w:hAnsi="SimSun" w:eastAsia="SimSun" w:cs="SimSun"/>
          <w:sz w:val="22"/>
          <w:szCs w:val="22"/>
          <w:spacing w:val="-14"/>
        </w:rPr>
        <w:t>边际回报。</w:t>
      </w:r>
    </w:p>
    <w:p>
      <w:pPr>
        <w:ind w:left="460"/>
        <w:spacing w:before="111" w:line="219" w:lineRule="auto"/>
        <w:rPr>
          <w:rFonts w:ascii="Times New Roman" w:hAnsi="Times New Roman" w:eastAsia="Times New Roman" w:cs="Times New Roman"/>
          <w:sz w:val="23"/>
          <w:szCs w:val="23"/>
        </w:rPr>
      </w:pPr>
      <w:r>
        <w:rPr>
          <w:rFonts w:ascii="SimSun" w:hAnsi="SimSun" w:eastAsia="SimSun" w:cs="SimSun"/>
          <w:sz w:val="22"/>
          <w:szCs w:val="22"/>
          <w:spacing w:val="-13"/>
        </w:rPr>
        <w:t>由于人工智能技术不断更新，假设一单位人工智</w:t>
      </w:r>
      <w:r>
        <w:rPr>
          <w:rFonts w:ascii="SimSun" w:hAnsi="SimSun" w:eastAsia="SimSun" w:cs="SimSun"/>
          <w:sz w:val="22"/>
          <w:szCs w:val="22"/>
          <w:spacing w:val="-14"/>
        </w:rPr>
        <w:t>能投入使用后，可以获得</w:t>
      </w:r>
      <w:r>
        <w:rPr>
          <w:rFonts w:ascii="Times New Roman" w:hAnsi="Times New Roman" w:eastAsia="Times New Roman" w:cs="Times New Roman"/>
          <w:sz w:val="23"/>
          <w:szCs w:val="23"/>
          <w:spacing w:val="-14"/>
        </w:rPr>
        <w:t>A?</w:t>
      </w:r>
    </w:p>
    <w:p>
      <w:pPr>
        <w:ind w:left="59"/>
        <w:spacing w:before="101"/>
        <w:rPr>
          <w:rFonts w:ascii="SimSun" w:hAnsi="SimSun" w:eastAsia="SimSun" w:cs="SimSun"/>
          <w:sz w:val="22"/>
          <w:szCs w:val="22"/>
        </w:rPr>
      </w:pPr>
      <w:r>
        <w:rPr>
          <w:rFonts w:ascii="SimSun" w:hAnsi="SimSun" w:eastAsia="SimSun" w:cs="SimSun"/>
          <w:sz w:val="22"/>
          <w:szCs w:val="22"/>
          <w:spacing w:val="-12"/>
        </w:rPr>
        <w:t>单位有效人工智能，</w:t>
      </w:r>
      <w:r>
        <w:rPr>
          <w:rFonts w:ascii="SimSun" w:hAnsi="SimSun" w:eastAsia="SimSun" w:cs="SimSun"/>
          <w:sz w:val="22"/>
          <w:szCs w:val="22"/>
          <w:spacing w:val="-51"/>
        </w:rPr>
        <w:t xml:space="preserve"> </w:t>
      </w:r>
      <w:r>
        <w:rPr>
          <w:rFonts w:ascii="Times New Roman" w:hAnsi="Times New Roman" w:eastAsia="Times New Roman" w:cs="Times New Roman"/>
          <w:sz w:val="24"/>
          <w:szCs w:val="24"/>
          <w:spacing w:val="-12"/>
        </w:rPr>
        <w:t>A?</w:t>
      </w:r>
      <w:r>
        <w:rPr>
          <w:rFonts w:ascii="SimSun" w:hAnsi="SimSun" w:eastAsia="SimSun" w:cs="SimSun"/>
          <w:sz w:val="24"/>
          <w:szCs w:val="24"/>
          <w:spacing w:val="-12"/>
        </w:rPr>
        <w:t>会以</w:t>
      </w:r>
      <w:r>
        <w:rPr>
          <w:rFonts w:ascii="Times New Roman" w:hAnsi="Times New Roman" w:eastAsia="Times New Roman" w:cs="Times New Roman"/>
          <w:sz w:val="24"/>
          <w:szCs w:val="24"/>
          <w:spacing w:val="-12"/>
        </w:rPr>
        <w:t>g? </w:t>
      </w:r>
      <w:r>
        <w:rPr>
          <w:rFonts w:ascii="SimSun" w:hAnsi="SimSun" w:eastAsia="SimSun" w:cs="SimSun"/>
          <w:sz w:val="22"/>
          <w:szCs w:val="22"/>
          <w:spacing w:val="-12"/>
        </w:rPr>
        <w:t>的增速增长，即</w:t>
      </w:r>
      <w:r>
        <w:rPr>
          <w:sz w:val="22"/>
          <w:szCs w:val="22"/>
          <w:position w:val="-24"/>
        </w:rPr>
        <w:drawing>
          <wp:inline distT="0" distB="0" distL="0" distR="0">
            <wp:extent cx="672229" cy="336735"/>
            <wp:effectExtent l="0" t="0" r="0" b="0"/>
            <wp:docPr id="112" name="IM 112"/>
            <wp:cNvGraphicFramePr/>
            <a:graphic>
              <a:graphicData uri="http://schemas.openxmlformats.org/drawingml/2006/picture">
                <pic:pic>
                  <pic:nvPicPr>
                    <pic:cNvPr id="112" name="IM 112"/>
                    <pic:cNvPicPr/>
                  </pic:nvPicPr>
                  <pic:blipFill>
                    <a:blip r:embed="rId65"/>
                    <a:stretch>
                      <a:fillRect/>
                    </a:stretch>
                  </pic:blipFill>
                  <pic:spPr>
                    <a:xfrm rot="0">
                      <a:off x="0" y="0"/>
                      <a:ext cx="672229" cy="336735"/>
                    </a:xfrm>
                    <a:prstGeom prst="rect">
                      <a:avLst/>
                    </a:prstGeom>
                  </pic:spPr>
                </pic:pic>
              </a:graphicData>
            </a:graphic>
          </wp:inline>
        </w:drawing>
      </w:r>
      <w:r>
        <w:rPr>
          <w:rFonts w:ascii="SimSun" w:hAnsi="SimSun" w:eastAsia="SimSun" w:cs="SimSun"/>
          <w:sz w:val="22"/>
          <w:szCs w:val="22"/>
          <w:spacing w:val="-12"/>
        </w:rPr>
        <w:t>。鉴于人工智能等技</w:t>
      </w:r>
    </w:p>
    <w:p>
      <w:pPr>
        <w:ind w:left="40" w:right="560"/>
        <w:spacing w:before="99" w:line="248" w:lineRule="auto"/>
        <w:rPr>
          <w:rFonts w:ascii="SimSun" w:hAnsi="SimSun" w:eastAsia="SimSun" w:cs="SimSun"/>
          <w:sz w:val="22"/>
          <w:szCs w:val="22"/>
        </w:rPr>
      </w:pPr>
      <w:r>
        <w:rPr>
          <w:rFonts w:ascii="SimSun" w:hAnsi="SimSun" w:eastAsia="SimSun" w:cs="SimSun"/>
          <w:sz w:val="22"/>
          <w:szCs w:val="22"/>
          <w:spacing w:val="-11"/>
        </w:rPr>
        <w:t>术是新一代技术革命的代表性技术，我们假定在所有外生增速中</w:t>
      </w:r>
      <w:r>
        <w:rPr>
          <w:rFonts w:ascii="SimSun" w:hAnsi="SimSun" w:eastAsia="SimSun" w:cs="SimSun"/>
          <w:sz w:val="22"/>
          <w:szCs w:val="22"/>
          <w:spacing w:val="-12"/>
        </w:rPr>
        <w:t>，人工智能技术</w:t>
      </w:r>
      <w:r>
        <w:rPr>
          <w:rFonts w:ascii="SimSun" w:hAnsi="SimSun" w:eastAsia="SimSun" w:cs="SimSun"/>
          <w:sz w:val="22"/>
          <w:szCs w:val="22"/>
        </w:rPr>
        <w:t xml:space="preserve"> </w:t>
      </w:r>
      <w:r>
        <w:rPr>
          <w:rFonts w:ascii="SimSun" w:hAnsi="SimSun" w:eastAsia="SimSun" w:cs="SimSun"/>
          <w:sz w:val="22"/>
          <w:szCs w:val="22"/>
          <w:spacing w:val="-13"/>
        </w:rPr>
        <w:t>增速最快。</w:t>
      </w:r>
    </w:p>
    <w:p>
      <w:pPr>
        <w:ind w:left="59" w:right="569" w:firstLine="400"/>
        <w:spacing w:before="68" w:line="266" w:lineRule="auto"/>
        <w:rPr>
          <w:rFonts w:ascii="SimSun" w:hAnsi="SimSun" w:eastAsia="SimSun" w:cs="SimSun"/>
          <w:sz w:val="20"/>
          <w:szCs w:val="20"/>
        </w:rPr>
      </w:pPr>
      <w:r>
        <w:rPr>
          <w:rFonts w:ascii="SimSun" w:hAnsi="SimSun" w:eastAsia="SimSun" w:cs="SimSun"/>
          <w:sz w:val="20"/>
          <w:szCs w:val="20"/>
          <w:spacing w:val="8"/>
        </w:rPr>
        <w:t>为改善不同类型家户收入分配，本章假定政府会对资本、人工智能和高技能</w:t>
      </w:r>
      <w:r>
        <w:rPr>
          <w:rFonts w:ascii="SimSun" w:hAnsi="SimSun" w:eastAsia="SimSun" w:cs="SimSun"/>
          <w:sz w:val="20"/>
          <w:szCs w:val="20"/>
          <w:spacing w:val="15"/>
        </w:rPr>
        <w:t xml:space="preserve"> </w:t>
      </w:r>
      <w:r>
        <w:rPr>
          <w:rFonts w:ascii="SimSun" w:hAnsi="SimSun" w:eastAsia="SimSun" w:cs="SimSun"/>
          <w:sz w:val="20"/>
          <w:szCs w:val="20"/>
          <w:spacing w:val="6"/>
        </w:rPr>
        <w:t>劳动家户课税，但课税发生在生产端。后文会对此进行</w:t>
      </w:r>
      <w:r>
        <w:rPr>
          <w:rFonts w:ascii="SimSun" w:hAnsi="SimSun" w:eastAsia="SimSun" w:cs="SimSun"/>
          <w:sz w:val="20"/>
          <w:szCs w:val="20"/>
          <w:spacing w:val="5"/>
        </w:rPr>
        <w:t>详细刻画。</w:t>
      </w:r>
    </w:p>
    <w:p>
      <w:pPr>
        <w:spacing w:line="266" w:lineRule="auto"/>
        <w:sectPr>
          <w:pgSz w:w="8910" w:h="13210"/>
          <w:pgMar w:top="400" w:right="269" w:bottom="0" w:left="729" w:header="0" w:footer="0" w:gutter="0"/>
        </w:sectPr>
        <w:rPr>
          <w:rFonts w:ascii="SimSun" w:hAnsi="SimSun" w:eastAsia="SimSun" w:cs="SimSun"/>
          <w:sz w:val="20"/>
          <w:szCs w:val="20"/>
        </w:rPr>
      </w:pPr>
    </w:p>
    <w:p>
      <w:pPr>
        <w:ind w:left="949"/>
        <w:spacing w:before="201" w:line="223" w:lineRule="auto"/>
        <w:rPr>
          <w:rFonts w:ascii="STXinwei" w:hAnsi="STXinwei" w:eastAsia="STXinwei" w:cs="STXinwei"/>
          <w:sz w:val="20"/>
          <w:szCs w:val="20"/>
        </w:rPr>
      </w:pPr>
      <w:r>
        <w:pict>
          <v:rect id="_x0000_s8" style="position:absolute;margin-left:42.5007pt;margin-top:0.997376pt;mso-position-vertical-relative:page;mso-position-horizontal-relative:page;width:0.5pt;height:29.05pt;z-index:251753472;" o:allowincell="f" fillcolor="#000000" filled="true" stroked="false"/>
        </w:pict>
      </w:r>
      <w:r>
        <w:pict>
          <v:shape id="_x0000_s10" style="position:absolute;margin-left:0pt;margin-top:7.52415pt;mso-position-vertical-relative:text;mso-position-horizontal-relative:text;width:41.5pt;height:16.5pt;z-index:251752448;" fillcolor="#BCBCBC" filled="true" stroked="false" type="#_x0000_t202">
            <v:fill on="true"/>
            <v:stroke on="false"/>
            <v:path/>
            <v:imagedata o:title=""/>
            <o:lock v:ext="edit" aspectratio="false"/>
            <v:textbox inset="0mm,0mm,0mm,0mm">
              <w:txbxContent>
                <w:p>
                  <w:pPr>
                    <w:ind w:left="160"/>
                    <w:spacing w:before="144" w:line="183" w:lineRule="auto"/>
                    <w:rPr>
                      <w:rFonts w:ascii="SimSun" w:hAnsi="SimSun" w:eastAsia="SimSun" w:cs="SimSun"/>
                      <w:sz w:val="15"/>
                      <w:szCs w:val="15"/>
                    </w:rPr>
                  </w:pPr>
                  <w:r>
                    <w:rPr>
                      <w:rFonts w:ascii="SimSun" w:hAnsi="SimSun" w:eastAsia="SimSun" w:cs="SimSun"/>
                      <w:sz w:val="15"/>
                      <w:szCs w:val="15"/>
                      <w:spacing w:val="-2"/>
                    </w:rPr>
                    <w:t>26</w:t>
                  </w:r>
                </w:p>
              </w:txbxContent>
            </v:textbox>
          </v:shape>
        </w:pict>
      </w:r>
      <w:r>
        <w:rPr>
          <w:rFonts w:ascii="STXinwei" w:hAnsi="STXinwei" w:eastAsia="STXinwei" w:cs="STXinwei"/>
          <w:sz w:val="20"/>
          <w:szCs w:val="20"/>
          <w:spacing w:val="-14"/>
        </w:rPr>
        <w:t>数字化转型、产业升级与中等收入群体</w:t>
      </w:r>
    </w:p>
    <w:p>
      <w:pPr>
        <w:pStyle w:val="BodyText"/>
        <w:spacing w:line="250" w:lineRule="auto"/>
        <w:rPr/>
      </w:pPr>
      <w:r/>
    </w:p>
    <w:p>
      <w:pPr>
        <w:pStyle w:val="BodyText"/>
        <w:spacing w:line="251" w:lineRule="auto"/>
        <w:rPr/>
      </w:pPr>
      <w:r/>
    </w:p>
    <w:p>
      <w:pPr>
        <w:ind w:left="590"/>
        <w:spacing w:before="65" w:line="222" w:lineRule="auto"/>
        <w:rPr>
          <w:rFonts w:ascii="SimHei" w:hAnsi="SimHei" w:eastAsia="SimHei" w:cs="SimHei"/>
          <w:sz w:val="20"/>
          <w:szCs w:val="20"/>
        </w:rPr>
      </w:pPr>
      <w:r>
        <w:rPr>
          <w:rFonts w:ascii="SimHei" w:hAnsi="SimHei" w:eastAsia="SimHei" w:cs="SimHei"/>
          <w:sz w:val="20"/>
          <w:szCs w:val="20"/>
          <w:spacing w:val="-11"/>
        </w:rPr>
        <w:t>二</w:t>
      </w:r>
      <w:r>
        <w:rPr>
          <w:rFonts w:ascii="SimHei" w:hAnsi="SimHei" w:eastAsia="SimHei" w:cs="SimHei"/>
          <w:sz w:val="20"/>
          <w:szCs w:val="20"/>
          <w:spacing w:val="-39"/>
        </w:rPr>
        <w:t xml:space="preserve"> </w:t>
      </w:r>
      <w:r>
        <w:rPr>
          <w:rFonts w:ascii="SimHei" w:hAnsi="SimHei" w:eastAsia="SimHei" w:cs="SimHei"/>
          <w:sz w:val="20"/>
          <w:szCs w:val="20"/>
          <w:spacing w:val="-11"/>
        </w:rPr>
        <w:t>、厂</w:t>
      </w:r>
      <w:r>
        <w:rPr>
          <w:rFonts w:ascii="SimHei" w:hAnsi="SimHei" w:eastAsia="SimHei" w:cs="SimHei"/>
          <w:sz w:val="20"/>
          <w:szCs w:val="20"/>
          <w:spacing w:val="-11"/>
        </w:rPr>
        <w:t xml:space="preserve"> </w:t>
      </w:r>
      <w:r>
        <w:rPr>
          <w:rFonts w:ascii="SimHei" w:hAnsi="SimHei" w:eastAsia="SimHei" w:cs="SimHei"/>
          <w:sz w:val="20"/>
          <w:szCs w:val="20"/>
          <w:spacing w:val="-11"/>
        </w:rPr>
        <w:t>商</w:t>
      </w:r>
    </w:p>
    <w:p>
      <w:pPr>
        <w:ind w:left="569" w:firstLine="410"/>
        <w:spacing w:before="221" w:line="285" w:lineRule="auto"/>
        <w:rPr>
          <w:rFonts w:ascii="SimSun" w:hAnsi="SimSun" w:eastAsia="SimSun" w:cs="SimSun"/>
          <w:sz w:val="20"/>
          <w:szCs w:val="20"/>
        </w:rPr>
      </w:pPr>
      <w:r>
        <w:rPr>
          <w:rFonts w:ascii="SimSun" w:hAnsi="SimSun" w:eastAsia="SimSun" w:cs="SimSun"/>
          <w:sz w:val="20"/>
          <w:szCs w:val="20"/>
          <w:spacing w:val="9"/>
        </w:rPr>
        <w:t>一般而言，在结构变化的文献中，由于制造业技术进步较快，制造业产</w:t>
      </w:r>
      <w:r>
        <w:rPr>
          <w:rFonts w:ascii="SimSun" w:hAnsi="SimSun" w:eastAsia="SimSun" w:cs="SimSun"/>
          <w:sz w:val="20"/>
          <w:szCs w:val="20"/>
          <w:spacing w:val="8"/>
        </w:rPr>
        <w:t>品相</w:t>
      </w:r>
      <w:r>
        <w:rPr>
          <w:rFonts w:ascii="SimSun" w:hAnsi="SimSun" w:eastAsia="SimSun" w:cs="SimSun"/>
          <w:sz w:val="20"/>
          <w:szCs w:val="20"/>
        </w:rPr>
        <w:t xml:space="preserve"> </w:t>
      </w:r>
      <w:r>
        <w:rPr>
          <w:rFonts w:ascii="SimSun" w:hAnsi="SimSun" w:eastAsia="SimSun" w:cs="SimSun"/>
          <w:sz w:val="20"/>
          <w:szCs w:val="20"/>
          <w:spacing w:val="8"/>
        </w:rPr>
        <w:t>对于服务业产品价格会下降，这导致制造业在经济中的份额会逐渐下降。虽然服 </w:t>
      </w:r>
      <w:r>
        <w:rPr>
          <w:rFonts w:ascii="SimSun" w:hAnsi="SimSun" w:eastAsia="SimSun" w:cs="SimSun"/>
          <w:sz w:val="20"/>
          <w:szCs w:val="20"/>
          <w:spacing w:val="5"/>
        </w:rPr>
        <w:t>务业整体技术进步比制造业慢，但如果把服务业划分为传</w:t>
      </w:r>
      <w:r>
        <w:rPr>
          <w:rFonts w:ascii="SimSun" w:hAnsi="SimSun" w:eastAsia="SimSun" w:cs="SimSun"/>
          <w:sz w:val="20"/>
          <w:szCs w:val="20"/>
          <w:spacing w:val="4"/>
        </w:rPr>
        <w:t>统服务业和现代服务业，</w:t>
      </w:r>
      <w:r>
        <w:rPr>
          <w:rFonts w:ascii="SimSun" w:hAnsi="SimSun" w:eastAsia="SimSun" w:cs="SimSun"/>
          <w:sz w:val="20"/>
          <w:szCs w:val="20"/>
        </w:rPr>
        <w:t xml:space="preserve"> </w:t>
      </w:r>
      <w:r>
        <w:rPr>
          <w:rFonts w:ascii="SimSun" w:hAnsi="SimSun" w:eastAsia="SimSun" w:cs="SimSun"/>
          <w:sz w:val="20"/>
          <w:szCs w:val="20"/>
          <w:spacing w:val="6"/>
        </w:rPr>
        <w:t>数据显示现代服务业增速虽比制造业稍慢，但比传统服务业快。</w:t>
      </w:r>
    </w:p>
    <w:p>
      <w:pPr>
        <w:ind w:left="569" w:right="64" w:firstLine="429"/>
        <w:spacing w:before="71" w:line="288" w:lineRule="auto"/>
        <w:rPr>
          <w:rFonts w:ascii="SimSun" w:hAnsi="SimSun" w:eastAsia="SimSun" w:cs="SimSun"/>
          <w:sz w:val="20"/>
          <w:szCs w:val="20"/>
        </w:rPr>
      </w:pPr>
      <w:r>
        <w:rPr>
          <w:rFonts w:ascii="SimSun" w:hAnsi="SimSun" w:eastAsia="SimSun" w:cs="SimSun"/>
          <w:sz w:val="20"/>
          <w:szCs w:val="20"/>
          <w:spacing w:val="8"/>
        </w:rPr>
        <w:t>虽然现代服务业比传统服务业增速要快，但其价格却并没有出现相对下降的</w:t>
      </w:r>
      <w:r>
        <w:rPr>
          <w:rFonts w:ascii="SimSun" w:hAnsi="SimSun" w:eastAsia="SimSun" w:cs="SimSun"/>
          <w:sz w:val="20"/>
          <w:szCs w:val="20"/>
          <w:spacing w:val="10"/>
        </w:rPr>
        <w:t xml:space="preserve"> </w:t>
      </w:r>
      <w:r>
        <w:rPr>
          <w:rFonts w:ascii="SimSun" w:hAnsi="SimSun" w:eastAsia="SimSun" w:cs="SimSun"/>
          <w:sz w:val="20"/>
          <w:szCs w:val="20"/>
          <w:spacing w:val="8"/>
        </w:rPr>
        <w:t>趋势。这主要是因为两种类型服务业所使用的劳动不用，现代服务业使用大量的</w:t>
      </w:r>
      <w:r>
        <w:rPr>
          <w:rFonts w:ascii="SimSun" w:hAnsi="SimSun" w:eastAsia="SimSun" w:cs="SimSun"/>
          <w:sz w:val="20"/>
          <w:szCs w:val="20"/>
          <w:spacing w:val="4"/>
        </w:rPr>
        <w:t xml:space="preserve"> </w:t>
      </w:r>
      <w:r>
        <w:rPr>
          <w:rFonts w:ascii="SimSun" w:hAnsi="SimSun" w:eastAsia="SimSun" w:cs="SimSun"/>
          <w:sz w:val="20"/>
          <w:szCs w:val="20"/>
          <w:spacing w:val="8"/>
        </w:rPr>
        <w:t>高技能劳动，而传统服务业部门则使用较多的低技能劳动。高技能劳动的成本比</w:t>
      </w:r>
      <w:r>
        <w:rPr>
          <w:rFonts w:ascii="SimSun" w:hAnsi="SimSun" w:eastAsia="SimSun" w:cs="SimSun"/>
          <w:sz w:val="20"/>
          <w:szCs w:val="20"/>
          <w:spacing w:val="11"/>
        </w:rPr>
        <w:t xml:space="preserve"> </w:t>
      </w:r>
      <w:r>
        <w:rPr>
          <w:rFonts w:ascii="SimSun" w:hAnsi="SimSun" w:eastAsia="SimSun" w:cs="SimSun"/>
          <w:sz w:val="20"/>
          <w:szCs w:val="20"/>
          <w:spacing w:val="8"/>
        </w:rPr>
        <w:t>低技能劳动高，因而现代服务业相对传统服务业增速较快并没有导致其价格出现</w:t>
      </w:r>
      <w:r>
        <w:rPr>
          <w:rFonts w:ascii="SimSun" w:hAnsi="SimSun" w:eastAsia="SimSun" w:cs="SimSun"/>
          <w:sz w:val="20"/>
          <w:szCs w:val="20"/>
          <w:spacing w:val="16"/>
        </w:rPr>
        <w:t xml:space="preserve"> </w:t>
      </w:r>
      <w:r>
        <w:rPr>
          <w:rFonts w:ascii="SimSun" w:hAnsi="SimSun" w:eastAsia="SimSun" w:cs="SimSun"/>
          <w:sz w:val="20"/>
          <w:szCs w:val="20"/>
          <w:spacing w:val="1"/>
        </w:rPr>
        <w:t>相对下降趋势。</w:t>
      </w:r>
    </w:p>
    <w:p>
      <w:pPr>
        <w:ind w:left="569" w:right="72" w:firstLine="429"/>
        <w:spacing w:before="82" w:line="282" w:lineRule="auto"/>
        <w:rPr>
          <w:rFonts w:ascii="SimSun" w:hAnsi="SimSun" w:eastAsia="SimSun" w:cs="SimSun"/>
          <w:sz w:val="20"/>
          <w:szCs w:val="20"/>
        </w:rPr>
      </w:pPr>
      <w:r>
        <w:rPr>
          <w:rFonts w:ascii="SimSun" w:hAnsi="SimSun" w:eastAsia="SimSun" w:cs="SimSun"/>
          <w:sz w:val="20"/>
          <w:szCs w:val="20"/>
          <w:spacing w:val="7"/>
        </w:rPr>
        <w:t>当人工智能在制造业部门产生替代效应以后，释放出的劳动会进入服务</w:t>
      </w:r>
      <w:r>
        <w:rPr>
          <w:rFonts w:ascii="SimSun" w:hAnsi="SimSun" w:eastAsia="SimSun" w:cs="SimSun"/>
          <w:sz w:val="20"/>
          <w:szCs w:val="20"/>
          <w:spacing w:val="6"/>
        </w:rPr>
        <w:t>业。</w:t>
      </w:r>
      <w:r>
        <w:rPr>
          <w:rFonts w:ascii="SimSun" w:hAnsi="SimSun" w:eastAsia="SimSun" w:cs="SimSun"/>
          <w:sz w:val="20"/>
          <w:szCs w:val="20"/>
        </w:rPr>
        <w:t xml:space="preserve"> </w:t>
      </w:r>
      <w:r>
        <w:rPr>
          <w:rFonts w:ascii="SimSun" w:hAnsi="SimSun" w:eastAsia="SimSun" w:cs="SimSun"/>
          <w:sz w:val="20"/>
          <w:szCs w:val="20"/>
          <w:spacing w:val="5"/>
        </w:rPr>
        <w:t>而人工智能是否会导致“鲍莫尔病”,则将取决于从制造业中释放的劳动究竟会进</w:t>
      </w:r>
      <w:r>
        <w:rPr>
          <w:rFonts w:ascii="SimSun" w:hAnsi="SimSun" w:eastAsia="SimSun" w:cs="SimSun"/>
          <w:sz w:val="20"/>
          <w:szCs w:val="20"/>
          <w:spacing w:val="16"/>
        </w:rPr>
        <w:t xml:space="preserve"> </w:t>
      </w:r>
      <w:r>
        <w:rPr>
          <w:rFonts w:ascii="SimSun" w:hAnsi="SimSun" w:eastAsia="SimSun" w:cs="SimSun"/>
          <w:sz w:val="20"/>
          <w:szCs w:val="20"/>
          <w:spacing w:val="5"/>
        </w:rPr>
        <w:t>人传统服务业还是现代服务业。</w:t>
      </w:r>
    </w:p>
    <w:p>
      <w:pPr>
        <w:ind w:left="1010"/>
        <w:spacing w:before="257" w:line="224" w:lineRule="auto"/>
        <w:rPr>
          <w:rFonts w:ascii="SimHei" w:hAnsi="SimHei" w:eastAsia="SimHei" w:cs="SimHei"/>
          <w:sz w:val="20"/>
          <w:szCs w:val="20"/>
        </w:rPr>
      </w:pPr>
      <w:r>
        <w:rPr>
          <w:rFonts w:ascii="SimHei" w:hAnsi="SimHei" w:eastAsia="SimHei" w:cs="SimHei"/>
          <w:sz w:val="20"/>
          <w:szCs w:val="20"/>
          <w:spacing w:val="-13"/>
        </w:rPr>
        <w:t>(</w:t>
      </w:r>
      <w:r>
        <w:rPr>
          <w:rFonts w:ascii="SimHei" w:hAnsi="SimHei" w:eastAsia="SimHei" w:cs="SimHei"/>
          <w:sz w:val="20"/>
          <w:szCs w:val="20"/>
          <w:spacing w:val="-38"/>
        </w:rPr>
        <w:t xml:space="preserve"> </w:t>
      </w:r>
      <w:r>
        <w:rPr>
          <w:rFonts w:ascii="SimHei" w:hAnsi="SimHei" w:eastAsia="SimHei" w:cs="SimHei"/>
          <w:sz w:val="20"/>
          <w:szCs w:val="20"/>
          <w:spacing w:val="-13"/>
        </w:rPr>
        <w:t>一</w:t>
      </w:r>
      <w:r>
        <w:rPr>
          <w:rFonts w:ascii="SimHei" w:hAnsi="SimHei" w:eastAsia="SimHei" w:cs="SimHei"/>
          <w:sz w:val="20"/>
          <w:szCs w:val="20"/>
          <w:spacing w:val="-46"/>
        </w:rPr>
        <w:t xml:space="preserve"> </w:t>
      </w:r>
      <w:r>
        <w:rPr>
          <w:rFonts w:ascii="SimHei" w:hAnsi="SimHei" w:eastAsia="SimHei" w:cs="SimHei"/>
          <w:sz w:val="20"/>
          <w:szCs w:val="20"/>
          <w:spacing w:val="-13"/>
        </w:rPr>
        <w:t>)</w:t>
      </w:r>
      <w:r>
        <w:rPr>
          <w:rFonts w:ascii="SimHei" w:hAnsi="SimHei" w:eastAsia="SimHei" w:cs="SimHei"/>
          <w:sz w:val="20"/>
          <w:szCs w:val="20"/>
          <w:spacing w:val="-44"/>
        </w:rPr>
        <w:t xml:space="preserve"> </w:t>
      </w:r>
      <w:r>
        <w:rPr>
          <w:rFonts w:ascii="SimHei" w:hAnsi="SimHei" w:eastAsia="SimHei" w:cs="SimHei"/>
          <w:sz w:val="20"/>
          <w:szCs w:val="20"/>
          <w:spacing w:val="-13"/>
        </w:rPr>
        <w:t>制</w:t>
      </w:r>
      <w:r>
        <w:rPr>
          <w:rFonts w:ascii="SimHei" w:hAnsi="SimHei" w:eastAsia="SimHei" w:cs="SimHei"/>
          <w:sz w:val="20"/>
          <w:szCs w:val="20"/>
          <w:spacing w:val="-44"/>
        </w:rPr>
        <w:t xml:space="preserve"> </w:t>
      </w:r>
      <w:r>
        <w:rPr>
          <w:rFonts w:ascii="SimHei" w:hAnsi="SimHei" w:eastAsia="SimHei" w:cs="SimHei"/>
          <w:sz w:val="20"/>
          <w:szCs w:val="20"/>
          <w:spacing w:val="-13"/>
        </w:rPr>
        <w:t>造</w:t>
      </w:r>
      <w:r>
        <w:rPr>
          <w:rFonts w:ascii="SimHei" w:hAnsi="SimHei" w:eastAsia="SimHei" w:cs="SimHei"/>
          <w:sz w:val="20"/>
          <w:szCs w:val="20"/>
          <w:spacing w:val="-41"/>
        </w:rPr>
        <w:t xml:space="preserve"> </w:t>
      </w:r>
      <w:r>
        <w:rPr>
          <w:rFonts w:ascii="SimHei" w:hAnsi="SimHei" w:eastAsia="SimHei" w:cs="SimHei"/>
          <w:sz w:val="20"/>
          <w:szCs w:val="20"/>
          <w:spacing w:val="-13"/>
        </w:rPr>
        <w:t>业</w:t>
      </w:r>
    </w:p>
    <w:p>
      <w:pPr>
        <w:ind w:left="1010"/>
        <w:spacing w:before="234" w:line="219" w:lineRule="auto"/>
        <w:rPr>
          <w:rFonts w:ascii="SimSun" w:hAnsi="SimSun" w:eastAsia="SimSun" w:cs="SimSun"/>
          <w:sz w:val="20"/>
          <w:szCs w:val="20"/>
        </w:rPr>
      </w:pPr>
      <w:r>
        <w:rPr>
          <w:rFonts w:ascii="SimSun" w:hAnsi="SimSun" w:eastAsia="SimSun" w:cs="SimSun"/>
          <w:sz w:val="20"/>
          <w:szCs w:val="20"/>
          <w:spacing w:val="7"/>
        </w:rPr>
        <w:t>制造业部门</w:t>
      </w:r>
      <w:r>
        <w:rPr>
          <w:rFonts w:ascii="SimSun" w:hAnsi="SimSun" w:eastAsia="SimSun" w:cs="SimSun"/>
          <w:sz w:val="20"/>
          <w:szCs w:val="20"/>
          <w:spacing w:val="-37"/>
        </w:rPr>
        <w:t xml:space="preserve"> </w:t>
      </w:r>
      <w:r>
        <w:rPr>
          <w:rFonts w:ascii="SimSun" w:hAnsi="SimSun" w:eastAsia="SimSun" w:cs="SimSun"/>
          <w:sz w:val="20"/>
          <w:szCs w:val="20"/>
          <w:spacing w:val="7"/>
        </w:rPr>
        <w:t>M 代表性厂商的生产函数为</w:t>
      </w:r>
    </w:p>
    <w:p>
      <w:pPr>
        <w:ind w:firstLine="3370"/>
        <w:spacing w:before="145" w:line="280" w:lineRule="exact"/>
        <w:rPr/>
      </w:pPr>
      <w:r>
        <w:rPr>
          <w:position w:val="-5"/>
        </w:rPr>
        <w:drawing>
          <wp:inline distT="0" distB="0" distL="0" distR="0">
            <wp:extent cx="1066787" cy="177832"/>
            <wp:effectExtent l="0" t="0" r="0" b="0"/>
            <wp:docPr id="114" name="IM 114"/>
            <wp:cNvGraphicFramePr/>
            <a:graphic>
              <a:graphicData uri="http://schemas.openxmlformats.org/drawingml/2006/picture">
                <pic:pic>
                  <pic:nvPicPr>
                    <pic:cNvPr id="114" name="IM 114"/>
                    <pic:cNvPicPr/>
                  </pic:nvPicPr>
                  <pic:blipFill>
                    <a:blip r:embed="rId66"/>
                    <a:stretch>
                      <a:fillRect/>
                    </a:stretch>
                  </pic:blipFill>
                  <pic:spPr>
                    <a:xfrm rot="0">
                      <a:off x="0" y="0"/>
                      <a:ext cx="1066787" cy="177832"/>
                    </a:xfrm>
                    <a:prstGeom prst="rect">
                      <a:avLst/>
                    </a:prstGeom>
                  </pic:spPr>
                </pic:pic>
              </a:graphicData>
            </a:graphic>
          </wp:inline>
        </w:drawing>
      </w:r>
    </w:p>
    <w:p>
      <w:pPr>
        <w:ind w:left="599" w:right="29" w:hanging="9"/>
        <w:spacing w:before="179" w:line="238" w:lineRule="auto"/>
        <w:rPr>
          <w:rFonts w:ascii="SimSun" w:hAnsi="SimSun" w:eastAsia="SimSun" w:cs="SimSun"/>
          <w:sz w:val="24"/>
          <w:szCs w:val="24"/>
        </w:rPr>
      </w:pPr>
      <w:r>
        <w:rPr>
          <w:rFonts w:ascii="SimSun" w:hAnsi="SimSun" w:eastAsia="SimSun" w:cs="SimSun"/>
          <w:sz w:val="24"/>
          <w:szCs w:val="24"/>
          <w:spacing w:val="-25"/>
        </w:rPr>
        <w:t>其中，</w:t>
      </w:r>
      <w:r>
        <w:rPr>
          <w:rFonts w:ascii="SimSun" w:hAnsi="SimSun" w:eastAsia="SimSun" w:cs="SimSun"/>
          <w:sz w:val="24"/>
          <w:szCs w:val="24"/>
          <w:spacing w:val="-44"/>
        </w:rPr>
        <w:t xml:space="preserve"> </w:t>
      </w:r>
      <w:r>
        <w:rPr>
          <w:rFonts w:ascii="Times New Roman" w:hAnsi="Times New Roman" w:eastAsia="Times New Roman" w:cs="Times New Roman"/>
          <w:sz w:val="24"/>
          <w:szCs w:val="24"/>
          <w:spacing w:val="-25"/>
        </w:rPr>
        <w:t>Y₄n</w:t>
      </w:r>
      <w:r>
        <w:rPr>
          <w:rFonts w:ascii="SimSun" w:hAnsi="SimSun" w:eastAsia="SimSun" w:cs="SimSun"/>
          <w:sz w:val="23"/>
          <w:szCs w:val="23"/>
          <w:spacing w:val="-25"/>
        </w:rPr>
        <w:t>为制造业部门产出； </w:t>
      </w:r>
      <w:r>
        <w:rPr>
          <w:rFonts w:ascii="Times New Roman" w:hAnsi="Times New Roman" w:eastAsia="Times New Roman" w:cs="Times New Roman"/>
          <w:sz w:val="24"/>
          <w:szCs w:val="24"/>
          <w:spacing w:val="-25"/>
        </w:rPr>
        <w:t>A”</w:t>
      </w:r>
      <w:r>
        <w:rPr>
          <w:rFonts w:ascii="Times New Roman" w:hAnsi="Times New Roman" w:eastAsia="Times New Roman" w:cs="Times New Roman"/>
          <w:sz w:val="24"/>
          <w:szCs w:val="24"/>
          <w:spacing w:val="43"/>
        </w:rPr>
        <w:t xml:space="preserve"> </w:t>
      </w:r>
      <w:r>
        <w:rPr>
          <w:rFonts w:ascii="SimSun" w:hAnsi="SimSun" w:eastAsia="SimSun" w:cs="SimSun"/>
          <w:sz w:val="23"/>
          <w:szCs w:val="23"/>
          <w:spacing w:val="-25"/>
        </w:rPr>
        <w:t>为制造业部门生产技术水平；</w:t>
      </w:r>
      <w:r>
        <w:rPr>
          <w:rFonts w:ascii="SimSun" w:hAnsi="SimSun" w:eastAsia="SimSun" w:cs="SimSun"/>
          <w:sz w:val="23"/>
          <w:szCs w:val="23"/>
          <w:spacing w:val="34"/>
        </w:rPr>
        <w:t xml:space="preserve"> </w:t>
      </w:r>
      <w:r>
        <w:rPr>
          <w:rFonts w:ascii="Times New Roman" w:hAnsi="Times New Roman" w:eastAsia="Times New Roman" w:cs="Times New Roman"/>
          <w:sz w:val="24"/>
          <w:szCs w:val="24"/>
          <w:spacing w:val="-25"/>
        </w:rPr>
        <w:t>KM</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25"/>
        </w:rPr>
        <w:t>为资本投</w:t>
      </w:r>
      <w:r>
        <w:rPr>
          <w:rFonts w:ascii="SimSun" w:hAnsi="SimSun" w:eastAsia="SimSun" w:cs="SimSun"/>
          <w:sz w:val="23"/>
          <w:szCs w:val="23"/>
        </w:rPr>
        <w:t xml:space="preserve"> </w:t>
      </w:r>
      <w:r>
        <w:rPr>
          <w:rFonts w:ascii="SimSun" w:hAnsi="SimSun" w:eastAsia="SimSun" w:cs="SimSun"/>
          <w:sz w:val="24"/>
          <w:szCs w:val="24"/>
          <w:spacing w:val="-17"/>
        </w:rPr>
        <w:t>入；</w:t>
      </w:r>
      <w:r>
        <w:rPr>
          <w:rFonts w:ascii="Times New Roman" w:hAnsi="Times New Roman" w:eastAsia="Times New Roman" w:cs="Times New Roman"/>
          <w:sz w:val="24"/>
          <w:szCs w:val="24"/>
          <w:spacing w:val="-17"/>
        </w:rPr>
        <w:t>NMi</w:t>
      </w:r>
      <w:r>
        <w:rPr>
          <w:rFonts w:ascii="SimSun" w:hAnsi="SimSun" w:eastAsia="SimSun" w:cs="SimSun"/>
          <w:sz w:val="23"/>
          <w:szCs w:val="23"/>
          <w:spacing w:val="-17"/>
        </w:rPr>
        <w:t>为劳动与人工智能复合品； </w:t>
      </w:r>
      <w:r>
        <w:rPr>
          <w:rFonts w:ascii="Times New Roman" w:hAnsi="Times New Roman" w:eastAsia="Times New Roman" w:cs="Times New Roman"/>
          <w:sz w:val="24"/>
          <w:szCs w:val="24"/>
          <w:spacing w:val="-17"/>
        </w:rPr>
        <w:t>ay  </w:t>
      </w:r>
      <w:r>
        <w:rPr>
          <w:rFonts w:ascii="SimSun" w:hAnsi="SimSun" w:eastAsia="SimSun" w:cs="SimSun"/>
          <w:sz w:val="23"/>
          <w:szCs w:val="23"/>
          <w:spacing w:val="-17"/>
        </w:rPr>
        <w:t>为</w:t>
      </w:r>
      <w:r>
        <w:rPr>
          <w:rFonts w:ascii="SimSun" w:hAnsi="SimSun" w:eastAsia="SimSun" w:cs="SimSun"/>
          <w:sz w:val="23"/>
          <w:szCs w:val="23"/>
          <w:spacing w:val="-18"/>
        </w:rPr>
        <w:t>资本在生产中所占的份额。</w:t>
      </w:r>
      <w:r>
        <w:rPr>
          <w:rFonts w:ascii="Times New Roman" w:hAnsi="Times New Roman" w:eastAsia="Times New Roman" w:cs="Times New Roman"/>
          <w:sz w:val="24"/>
          <w:szCs w:val="24"/>
          <w:spacing w:val="-18"/>
        </w:rPr>
        <w:t>A”  </w:t>
      </w:r>
      <w:r>
        <w:rPr>
          <w:rFonts w:ascii="SimSun" w:hAnsi="SimSun" w:eastAsia="SimSun" w:cs="SimSun"/>
          <w:sz w:val="24"/>
          <w:szCs w:val="24"/>
          <w:spacing w:val="-18"/>
        </w:rPr>
        <w:t>的增</w:t>
      </w:r>
    </w:p>
    <w:p>
      <w:pPr>
        <w:ind w:left="580"/>
        <w:spacing w:before="102"/>
        <w:rPr>
          <w:sz w:val="32"/>
          <w:szCs w:val="32"/>
        </w:rPr>
      </w:pPr>
      <w:r>
        <mc:AlternateContent xmlns:mc="http://schemas.openxmlformats.org/markup-compatibility/2006">
          <mc:Choice Requires="wps">
            <w:drawing>
              <wp:anchor distT="0" distB="0" distL="0" distR="0" simplePos="0" relativeHeight="251751424" behindDoc="1" locked="0" layoutInCell="1" allowOverlap="1">
                <wp:simplePos x="0" y="0"/>
                <wp:positionH relativeFrom="column">
                  <wp:posOffset>1830606</wp:posOffset>
                </wp:positionH>
                <wp:positionV relativeFrom="paragraph">
                  <wp:posOffset>264878</wp:posOffset>
                </wp:positionV>
                <wp:extent cx="83185" cy="228600"/>
                <wp:effectExtent l="0" t="0" r="0" b="0"/>
                <wp:wrapNone/>
                <wp:docPr id="116" name="TextBox 116"/>
                <wp:cNvGraphicFramePr/>
                <a:graphic>
                  <a:graphicData uri="http://schemas.microsoft.com/office/word/2010/wordprocessingShape">
                    <wps:wsp>
                      <wps:cNvSpPr txBox="1"/>
                      <wps:spPr>
                        <a:xfrm rot="16200000">
                          <a:off x="1830606" y="264878"/>
                          <a:ext cx="83185" cy="22860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79"/>
                              <w:rPr>
                                <w:rFonts w:ascii="SimSun" w:hAnsi="SimSun" w:eastAsia="SimSun" w:cs="SimSun"/>
                                <w:sz w:val="20"/>
                                <w:szCs w:val="20"/>
                              </w:rPr>
                            </w:pPr>
                            <w:r>
                              <w:rPr>
                                <w:rFonts w:ascii="SimSun" w:hAnsi="SimSun" w:eastAsia="SimSun" w:cs="SimSun"/>
                                <w:sz w:val="20"/>
                                <w:szCs w:val="20"/>
                              </w:rPr>
                              <w:t>o</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 style="position:absolute;margin-left:144.142pt;margin-top:20.8566pt;mso-position-vertical-relative:text;mso-position-horizontal-relative:text;width:6.55pt;height:18pt;z-index:-251565056;rotation:270;" filled="false" stroked="false" type="#_x0000_t202">
                <v:fill on="false"/>
                <v:stroke on="false"/>
                <v:path/>
                <v:imagedata o:title=""/>
                <o:lock v:ext="edit" aspectratio="false"/>
                <v:textbox inset="0mm,0mm,0mm,0mm">
                  <w:txbxContent>
                    <w:p>
                      <w:pPr>
                        <w:ind w:left="20"/>
                        <w:spacing w:before="79"/>
                        <w:rPr>
                          <w:rFonts w:ascii="SimSun" w:hAnsi="SimSun" w:eastAsia="SimSun" w:cs="SimSun"/>
                          <w:sz w:val="20"/>
                          <w:szCs w:val="20"/>
                        </w:rPr>
                      </w:pPr>
                      <w:r>
                        <w:rPr>
                          <w:rFonts w:ascii="SimSun" w:hAnsi="SimSun" w:eastAsia="SimSun" w:cs="SimSun"/>
                          <w:sz w:val="20"/>
                          <w:szCs w:val="20"/>
                        </w:rPr>
                        <w:t>o</w:t>
                      </w:r>
                    </w:p>
                  </w:txbxContent>
                </v:textbox>
              </v:shape>
            </w:pict>
          </mc:Fallback>
        </mc:AlternateContent>
      </w:r>
      <w:r>
        <w:rPr>
          <w:rFonts w:ascii="SimSun" w:hAnsi="SimSun" w:eastAsia="SimSun" w:cs="SimSun"/>
          <w:sz w:val="32"/>
          <w:szCs w:val="32"/>
          <w:spacing w:val="-35"/>
          <w:w w:val="97"/>
        </w:rPr>
        <w:t>速为</w:t>
      </w:r>
      <w:r>
        <w:rPr>
          <w:rFonts w:ascii="Times New Roman" w:hAnsi="Times New Roman" w:eastAsia="Times New Roman" w:cs="Times New Roman"/>
          <w:sz w:val="32"/>
          <w:szCs w:val="32"/>
          <w:spacing w:val="-35"/>
          <w:w w:val="97"/>
        </w:rPr>
        <w:t>g”,  </w:t>
      </w:r>
      <w:r>
        <w:rPr>
          <w:rFonts w:ascii="SimSun" w:hAnsi="SimSun" w:eastAsia="SimSun" w:cs="SimSun"/>
          <w:sz w:val="32"/>
          <w:szCs w:val="32"/>
          <w:spacing w:val="-35"/>
          <w:w w:val="97"/>
        </w:rPr>
        <w:t>即</w:t>
      </w:r>
      <w:r>
        <w:rPr>
          <w:sz w:val="32"/>
          <w:szCs w:val="32"/>
          <w:position w:val="-16"/>
        </w:rPr>
        <w:drawing>
          <wp:inline distT="0" distB="0" distL="0" distR="0">
            <wp:extent cx="705108" cy="349206"/>
            <wp:effectExtent l="0" t="0" r="0" b="0"/>
            <wp:docPr id="118" name="IM 118"/>
            <wp:cNvGraphicFramePr/>
            <a:graphic>
              <a:graphicData uri="http://schemas.openxmlformats.org/drawingml/2006/picture">
                <pic:pic>
                  <pic:nvPicPr>
                    <pic:cNvPr id="118" name="IM 118"/>
                    <pic:cNvPicPr/>
                  </pic:nvPicPr>
                  <pic:blipFill>
                    <a:blip r:embed="rId67"/>
                    <a:stretch>
                      <a:fillRect/>
                    </a:stretch>
                  </pic:blipFill>
                  <pic:spPr>
                    <a:xfrm rot="0">
                      <a:off x="0" y="0"/>
                      <a:ext cx="705108" cy="349206"/>
                    </a:xfrm>
                    <a:prstGeom prst="rect">
                      <a:avLst/>
                    </a:prstGeom>
                  </pic:spPr>
                </pic:pic>
              </a:graphicData>
            </a:graphic>
          </wp:inline>
        </w:drawing>
      </w:r>
    </w:p>
    <w:p>
      <w:pPr>
        <w:ind w:left="590" w:right="60" w:firstLine="429"/>
        <w:spacing w:before="119" w:line="256" w:lineRule="auto"/>
        <w:rPr>
          <w:rFonts w:ascii="SimSun" w:hAnsi="SimSun" w:eastAsia="SimSun" w:cs="SimSun"/>
          <w:sz w:val="20"/>
          <w:szCs w:val="20"/>
        </w:rPr>
      </w:pPr>
      <w:r>
        <w:rPr>
          <w:rFonts w:ascii="SimSun" w:hAnsi="SimSun" w:eastAsia="SimSun" w:cs="SimSun"/>
          <w:sz w:val="23"/>
          <w:szCs w:val="23"/>
          <w:spacing w:val="-15"/>
        </w:rPr>
        <w:t>劳动与人工智能复合品Nw</w:t>
      </w:r>
      <w:r>
        <w:rPr>
          <w:rFonts w:ascii="SimSun" w:hAnsi="SimSun" w:eastAsia="SimSun" w:cs="SimSun"/>
          <w:sz w:val="23"/>
          <w:szCs w:val="23"/>
          <w:spacing w:val="93"/>
        </w:rPr>
        <w:t xml:space="preserve"> </w:t>
      </w:r>
      <w:r>
        <w:rPr>
          <w:rFonts w:ascii="SimSun" w:hAnsi="SimSun" w:eastAsia="SimSun" w:cs="SimSun"/>
          <w:sz w:val="23"/>
          <w:szCs w:val="23"/>
          <w:spacing w:val="-15"/>
        </w:rPr>
        <w:t>是由低技能劳动和人工智能的复合品再与高技</w:t>
      </w:r>
      <w:r>
        <w:rPr>
          <w:rFonts w:ascii="SimSun" w:hAnsi="SimSun" w:eastAsia="SimSun" w:cs="SimSun"/>
          <w:sz w:val="23"/>
          <w:szCs w:val="23"/>
        </w:rPr>
        <w:t xml:space="preserve"> </w:t>
      </w:r>
      <w:r>
        <w:rPr>
          <w:rFonts w:ascii="SimSun" w:hAnsi="SimSun" w:eastAsia="SimSun" w:cs="SimSun"/>
          <w:sz w:val="20"/>
          <w:szCs w:val="20"/>
          <w:spacing w:val="6"/>
        </w:rPr>
        <w:t>能劳动复合而成，也即</w:t>
      </w:r>
    </w:p>
    <w:p>
      <w:pPr>
        <w:ind w:firstLine="2430"/>
        <w:spacing w:before="135" w:line="650" w:lineRule="exact"/>
        <w:rPr/>
      </w:pPr>
      <w:r>
        <w:rPr>
          <w:position w:val="-13"/>
        </w:rPr>
        <w:drawing>
          <wp:inline distT="0" distB="0" distL="0" distR="0">
            <wp:extent cx="2305064" cy="412790"/>
            <wp:effectExtent l="0" t="0" r="0" b="0"/>
            <wp:docPr id="120" name="IM 120"/>
            <wp:cNvGraphicFramePr/>
            <a:graphic>
              <a:graphicData uri="http://schemas.openxmlformats.org/drawingml/2006/picture">
                <pic:pic>
                  <pic:nvPicPr>
                    <pic:cNvPr id="120" name="IM 120"/>
                    <pic:cNvPicPr/>
                  </pic:nvPicPr>
                  <pic:blipFill>
                    <a:blip r:embed="rId68"/>
                    <a:stretch>
                      <a:fillRect/>
                    </a:stretch>
                  </pic:blipFill>
                  <pic:spPr>
                    <a:xfrm rot="0">
                      <a:off x="0" y="0"/>
                      <a:ext cx="2305064" cy="412790"/>
                    </a:xfrm>
                    <a:prstGeom prst="rect">
                      <a:avLst/>
                    </a:prstGeom>
                  </pic:spPr>
                </pic:pic>
              </a:graphicData>
            </a:graphic>
          </wp:inline>
        </w:drawing>
      </w:r>
    </w:p>
    <w:p>
      <w:pPr>
        <w:ind w:left="599" w:right="43"/>
        <w:spacing w:before="209" w:line="262" w:lineRule="auto"/>
        <w:jc w:val="both"/>
        <w:rPr>
          <w:rFonts w:ascii="SimSun" w:hAnsi="SimSun" w:eastAsia="SimSun" w:cs="SimSun"/>
          <w:sz w:val="23"/>
          <w:szCs w:val="23"/>
        </w:rPr>
      </w:pPr>
      <w:r>
        <w:rPr>
          <w:rFonts w:ascii="SimSun" w:hAnsi="SimSun" w:eastAsia="SimSun" w:cs="SimSun"/>
          <w:sz w:val="23"/>
          <w:szCs w:val="23"/>
          <w:spacing w:val="-22"/>
        </w:rPr>
        <w:t>其中，</w:t>
      </w:r>
      <w:r>
        <w:rPr>
          <w:rFonts w:ascii="Times New Roman" w:hAnsi="Times New Roman" w:eastAsia="Times New Roman" w:cs="Times New Roman"/>
          <w:sz w:val="23"/>
          <w:szCs w:val="23"/>
          <w:spacing w:val="-22"/>
        </w:rPr>
        <w:t>N&amp;n</w:t>
      </w:r>
      <w:r>
        <w:rPr>
          <w:rFonts w:ascii="SimSun" w:hAnsi="SimSun" w:eastAsia="SimSun" w:cs="SimSun"/>
          <w:sz w:val="23"/>
          <w:szCs w:val="23"/>
          <w:spacing w:val="-22"/>
        </w:rPr>
        <w:t>为高技能劳动；</w:t>
      </w:r>
      <w:r>
        <w:rPr>
          <w:rFonts w:ascii="SimSun" w:hAnsi="SimSun" w:eastAsia="SimSun" w:cs="SimSun"/>
          <w:sz w:val="23"/>
          <w:szCs w:val="23"/>
          <w:spacing w:val="33"/>
        </w:rPr>
        <w:t xml:space="preserve"> </w:t>
      </w:r>
      <w:r>
        <w:rPr>
          <w:rFonts w:ascii="Times New Roman" w:hAnsi="Times New Roman" w:eastAsia="Times New Roman" w:cs="Times New Roman"/>
          <w:sz w:val="23"/>
          <w:szCs w:val="23"/>
          <w:spacing w:val="-22"/>
        </w:rPr>
        <w:t>vws</w:t>
      </w:r>
      <w:r>
        <w:rPr>
          <w:rFonts w:ascii="SimSun" w:hAnsi="SimSun" w:eastAsia="SimSun" w:cs="SimSun"/>
          <w:sz w:val="23"/>
          <w:szCs w:val="23"/>
          <w:spacing w:val="-22"/>
        </w:rPr>
        <w:t>为高技能劳动在劳动与人工智能复合品中所占的</w:t>
      </w:r>
      <w:r>
        <w:rPr>
          <w:rFonts w:ascii="SimSun" w:hAnsi="SimSun" w:eastAsia="SimSun" w:cs="SimSun"/>
          <w:sz w:val="23"/>
          <w:szCs w:val="23"/>
        </w:rPr>
        <w:t xml:space="preserve"> </w:t>
      </w:r>
      <w:r>
        <w:rPr>
          <w:rFonts w:ascii="SimSun" w:hAnsi="SimSun" w:eastAsia="SimSun" w:cs="SimSun"/>
          <w:sz w:val="24"/>
          <w:szCs w:val="24"/>
          <w:spacing w:val="-17"/>
        </w:rPr>
        <w:t>份额；</w:t>
      </w:r>
      <w:r>
        <w:rPr>
          <w:rFonts w:ascii="Times New Roman" w:hAnsi="Times New Roman" w:eastAsia="Times New Roman" w:cs="Times New Roman"/>
          <w:sz w:val="23"/>
          <w:szCs w:val="23"/>
          <w:spacing w:val="-17"/>
        </w:rPr>
        <w:t>Aμ</w:t>
      </w:r>
      <w:r>
        <w:rPr>
          <w:rFonts w:ascii="SimSun" w:hAnsi="SimSun" w:eastAsia="SimSun" w:cs="SimSun"/>
          <w:sz w:val="23"/>
          <w:szCs w:val="23"/>
          <w:spacing w:val="-17"/>
        </w:rPr>
        <w:t>∈</w:t>
      </w:r>
      <w:r>
        <w:rPr>
          <w:rFonts w:ascii="Times New Roman" w:hAnsi="Times New Roman" w:eastAsia="Times New Roman" w:cs="Times New Roman"/>
          <w:sz w:val="23"/>
          <w:szCs w:val="23"/>
          <w:spacing w:val="-17"/>
        </w:rPr>
        <w:t>(-o,Ym)</w:t>
      </w:r>
      <w:r>
        <w:rPr>
          <w:rFonts w:ascii="SimSun" w:hAnsi="SimSun" w:eastAsia="SimSun" w:cs="SimSun"/>
          <w:sz w:val="23"/>
          <w:szCs w:val="23"/>
          <w:spacing w:val="-17"/>
        </w:rPr>
        <w:t>刻画了高技能劳动、</w:t>
      </w:r>
      <w:r>
        <w:rPr>
          <w:rFonts w:ascii="SimSun" w:hAnsi="SimSun" w:eastAsia="SimSun" w:cs="SimSun"/>
          <w:sz w:val="23"/>
          <w:szCs w:val="23"/>
          <w:spacing w:val="-18"/>
        </w:rPr>
        <w:t>低技能劳动与人工智能复合品之间的互</w:t>
      </w:r>
      <w:r>
        <w:rPr>
          <w:rFonts w:ascii="SimSun" w:hAnsi="SimSun" w:eastAsia="SimSun" w:cs="SimSun"/>
          <w:sz w:val="23"/>
          <w:szCs w:val="23"/>
        </w:rPr>
        <w:t xml:space="preserve"> </w:t>
      </w:r>
      <w:r>
        <w:rPr>
          <w:rFonts w:ascii="SimSun" w:hAnsi="SimSun" w:eastAsia="SimSun" w:cs="SimSun"/>
          <w:sz w:val="23"/>
          <w:szCs w:val="23"/>
          <w:spacing w:val="-20"/>
        </w:rPr>
        <w:t>补替代关系。低技能劳动和人工智能复合品X</w:t>
      </w:r>
      <w:r>
        <w:rPr>
          <w:rFonts w:ascii="SimSun" w:hAnsi="SimSun" w:eastAsia="SimSun" w:cs="SimSun"/>
          <w:sz w:val="23"/>
          <w:szCs w:val="23"/>
          <w:spacing w:val="-21"/>
        </w:rPr>
        <w:t>m</w:t>
      </w:r>
      <w:r>
        <w:rPr>
          <w:rFonts w:ascii="SimSun" w:hAnsi="SimSun" w:eastAsia="SimSun" w:cs="SimSun"/>
          <w:sz w:val="23"/>
          <w:szCs w:val="23"/>
          <w:spacing w:val="81"/>
        </w:rPr>
        <w:t xml:space="preserve"> </w:t>
      </w:r>
      <w:r>
        <w:rPr>
          <w:rFonts w:ascii="SimSun" w:hAnsi="SimSun" w:eastAsia="SimSun" w:cs="SimSun"/>
          <w:sz w:val="23"/>
          <w:szCs w:val="23"/>
          <w:spacing w:val="-21"/>
        </w:rPr>
        <w:t>的表达式如下：</w:t>
      </w:r>
    </w:p>
    <w:p>
      <w:pPr>
        <w:ind w:firstLine="2260"/>
        <w:spacing w:before="127" w:line="650" w:lineRule="exact"/>
        <w:rPr/>
      </w:pPr>
      <w:r>
        <w:rPr>
          <w:position w:val="-12"/>
        </w:rPr>
        <w:drawing>
          <wp:inline distT="0" distB="0" distL="0" distR="0">
            <wp:extent cx="2520968" cy="412706"/>
            <wp:effectExtent l="0" t="0" r="0" b="0"/>
            <wp:docPr id="122" name="IM 122"/>
            <wp:cNvGraphicFramePr/>
            <a:graphic>
              <a:graphicData uri="http://schemas.openxmlformats.org/drawingml/2006/picture">
                <pic:pic>
                  <pic:nvPicPr>
                    <pic:cNvPr id="122" name="IM 122"/>
                    <pic:cNvPicPr/>
                  </pic:nvPicPr>
                  <pic:blipFill>
                    <a:blip r:embed="rId69"/>
                    <a:stretch>
                      <a:fillRect/>
                    </a:stretch>
                  </pic:blipFill>
                  <pic:spPr>
                    <a:xfrm rot="0">
                      <a:off x="0" y="0"/>
                      <a:ext cx="2520968" cy="412706"/>
                    </a:xfrm>
                    <a:prstGeom prst="rect">
                      <a:avLst/>
                    </a:prstGeom>
                  </pic:spPr>
                </pic:pic>
              </a:graphicData>
            </a:graphic>
          </wp:inline>
        </w:drawing>
      </w:r>
    </w:p>
    <w:p>
      <w:pPr>
        <w:ind w:right="31"/>
        <w:spacing w:before="160"/>
        <w:jc w:val="right"/>
        <w:rPr>
          <w:rFonts w:ascii="SimSun" w:hAnsi="SimSun" w:eastAsia="SimSun" w:cs="SimSun"/>
          <w:sz w:val="23"/>
          <w:szCs w:val="23"/>
        </w:rPr>
      </w:pPr>
      <w:r>
        <w:rPr>
          <w:rFonts w:ascii="SimSun" w:hAnsi="SimSun" w:eastAsia="SimSun" w:cs="SimSun"/>
          <w:sz w:val="20"/>
          <w:szCs w:val="20"/>
          <w:spacing w:val="-21"/>
          <w:position w:val="1"/>
        </w:rPr>
        <w:t>其中， </w:t>
      </w:r>
      <w:r>
        <w:rPr>
          <w:sz w:val="20"/>
          <w:szCs w:val="20"/>
          <w:position w:val="-5"/>
        </w:rPr>
        <w:drawing>
          <wp:inline distT="0" distB="0" distL="0" distR="0">
            <wp:extent cx="241307" cy="184208"/>
            <wp:effectExtent l="0" t="0" r="0" b="0"/>
            <wp:docPr id="124" name="IM 124"/>
            <wp:cNvGraphicFramePr/>
            <a:graphic>
              <a:graphicData uri="http://schemas.openxmlformats.org/drawingml/2006/picture">
                <pic:pic>
                  <pic:nvPicPr>
                    <pic:cNvPr id="124" name="IM 124"/>
                    <pic:cNvPicPr/>
                  </pic:nvPicPr>
                  <pic:blipFill>
                    <a:blip r:embed="rId70"/>
                    <a:stretch>
                      <a:fillRect/>
                    </a:stretch>
                  </pic:blipFill>
                  <pic:spPr>
                    <a:xfrm rot="0">
                      <a:off x="0" y="0"/>
                      <a:ext cx="241307" cy="184208"/>
                    </a:xfrm>
                    <a:prstGeom prst="rect">
                      <a:avLst/>
                    </a:prstGeom>
                  </pic:spPr>
                </pic:pic>
              </a:graphicData>
            </a:graphic>
          </wp:inline>
        </w:drawing>
      </w:r>
      <w:r>
        <w:rPr>
          <w:rFonts w:ascii="SimSun" w:hAnsi="SimSun" w:eastAsia="SimSun" w:cs="SimSun"/>
          <w:sz w:val="23"/>
          <w:szCs w:val="23"/>
          <w:spacing w:val="-21"/>
        </w:rPr>
        <w:t>为低技能劳动； </w:t>
      </w:r>
      <w:r>
        <w:rPr>
          <w:rFonts w:ascii="Times New Roman" w:hAnsi="Times New Roman" w:eastAsia="Times New Roman" w:cs="Times New Roman"/>
          <w:sz w:val="23"/>
          <w:szCs w:val="23"/>
          <w:spacing w:val="-21"/>
        </w:rPr>
        <w:t>vwz</w:t>
      </w:r>
      <w:r>
        <w:rPr>
          <w:rFonts w:ascii="Times New Roman" w:hAnsi="Times New Roman" w:eastAsia="Times New Roman" w:cs="Times New Roman"/>
          <w:sz w:val="23"/>
          <w:szCs w:val="23"/>
          <w:spacing w:val="-22"/>
        </w:rPr>
        <w:t xml:space="preserve"> </w:t>
      </w:r>
      <w:r>
        <w:rPr>
          <w:rFonts w:ascii="SimSun" w:hAnsi="SimSun" w:eastAsia="SimSun" w:cs="SimSun"/>
          <w:sz w:val="23"/>
          <w:szCs w:val="23"/>
          <w:spacing w:val="-21"/>
        </w:rPr>
        <w:t>为人工智能在低技能劳动和人工智能复合品中所</w:t>
      </w:r>
    </w:p>
    <w:p>
      <w:pPr>
        <w:sectPr>
          <w:pgSz w:w="8910" w:h="13210"/>
          <w:pgMar w:top="400" w:right="709" w:bottom="0" w:left="259" w:header="0" w:footer="0" w:gutter="0"/>
        </w:sectPr>
        <w:rPr>
          <w:rFonts w:ascii="SimSun" w:hAnsi="SimSun" w:eastAsia="SimSun" w:cs="SimSun"/>
          <w:sz w:val="23"/>
          <w:szCs w:val="23"/>
        </w:rPr>
      </w:pPr>
    </w:p>
    <w:p>
      <w:pPr>
        <w:pStyle w:val="BodyText"/>
        <w:spacing w:line="272" w:lineRule="auto"/>
        <w:rPr/>
      </w:pPr>
      <w:r>
        <w:drawing>
          <wp:anchor distT="0" distB="0" distL="0" distR="0" simplePos="0" relativeHeight="251756544" behindDoc="0" locked="0" layoutInCell="0" allowOverlap="1">
            <wp:simplePos x="0" y="0"/>
            <wp:positionH relativeFrom="page">
              <wp:posOffset>3206756</wp:posOffset>
            </wp:positionH>
            <wp:positionV relativeFrom="page">
              <wp:posOffset>6769062</wp:posOffset>
            </wp:positionV>
            <wp:extent cx="882624" cy="355666"/>
            <wp:effectExtent l="0" t="0" r="0" b="0"/>
            <wp:wrapNone/>
            <wp:docPr id="126" name="IM 126"/>
            <wp:cNvGraphicFramePr/>
            <a:graphic>
              <a:graphicData uri="http://schemas.openxmlformats.org/drawingml/2006/picture">
                <pic:pic>
                  <pic:nvPicPr>
                    <pic:cNvPr id="126" name="IM 126"/>
                    <pic:cNvPicPr/>
                  </pic:nvPicPr>
                  <pic:blipFill>
                    <a:blip r:embed="rId71"/>
                    <a:stretch>
                      <a:fillRect/>
                    </a:stretch>
                  </pic:blipFill>
                  <pic:spPr>
                    <a:xfrm rot="0">
                      <a:off x="0" y="0"/>
                      <a:ext cx="882624" cy="355666"/>
                    </a:xfrm>
                    <a:prstGeom prst="rect">
                      <a:avLst/>
                    </a:prstGeom>
                  </pic:spPr>
                </pic:pic>
              </a:graphicData>
            </a:graphic>
          </wp:anchor>
        </w:drawing>
      </w:r>
      <w:r/>
    </w:p>
    <w:p>
      <w:pPr>
        <w:ind w:left="5169"/>
        <w:spacing w:before="76" w:line="231" w:lineRule="auto"/>
        <w:rPr>
          <w:rFonts w:ascii="SimSun" w:hAnsi="SimSun" w:eastAsia="SimSun" w:cs="SimSun"/>
          <w:sz w:val="14"/>
          <w:szCs w:val="14"/>
        </w:rPr>
      </w:pPr>
      <w:r>
        <w:drawing>
          <wp:anchor distT="0" distB="0" distL="0" distR="0" simplePos="0" relativeHeight="251755520" behindDoc="1" locked="0" layoutInCell="1" allowOverlap="1">
            <wp:simplePos x="0" y="0"/>
            <wp:positionH relativeFrom="column">
              <wp:posOffset>4489446</wp:posOffset>
            </wp:positionH>
            <wp:positionV relativeFrom="paragraph">
              <wp:posOffset>16311</wp:posOffset>
            </wp:positionV>
            <wp:extent cx="520691" cy="292082"/>
            <wp:effectExtent l="0" t="0" r="0" b="0"/>
            <wp:wrapNone/>
            <wp:docPr id="128" name="IM 128"/>
            <wp:cNvGraphicFramePr/>
            <a:graphic>
              <a:graphicData uri="http://schemas.openxmlformats.org/drawingml/2006/picture">
                <pic:pic>
                  <pic:nvPicPr>
                    <pic:cNvPr id="128" name="IM 128"/>
                    <pic:cNvPicPr/>
                  </pic:nvPicPr>
                  <pic:blipFill>
                    <a:blip r:embed="rId72"/>
                    <a:stretch>
                      <a:fillRect/>
                    </a:stretch>
                  </pic:blipFill>
                  <pic:spPr>
                    <a:xfrm rot="0">
                      <a:off x="0" y="0"/>
                      <a:ext cx="520691" cy="292082"/>
                    </a:xfrm>
                    <a:prstGeom prst="rect">
                      <a:avLst/>
                    </a:prstGeom>
                  </pic:spPr>
                </pic:pic>
              </a:graphicData>
            </a:graphic>
          </wp:anchor>
        </w:drawing>
      </w:r>
      <w:r>
        <w:rPr>
          <w:rFonts w:ascii="STXinwei" w:hAnsi="STXinwei" w:eastAsia="STXinwei" w:cs="STXinwei"/>
          <w:sz w:val="20"/>
          <w:szCs w:val="20"/>
          <w:spacing w:val="-19"/>
        </w:rPr>
        <w:t>第三章</w:t>
      </w:r>
      <w:r>
        <w:rPr>
          <w:rFonts w:ascii="STXinwei" w:hAnsi="STXinwei" w:eastAsia="STXinwei" w:cs="STXinwei"/>
          <w:sz w:val="20"/>
          <w:szCs w:val="20"/>
          <w:spacing w:val="3"/>
        </w:rPr>
        <w:t xml:space="preserve">    </w:t>
      </w:r>
      <w:r>
        <w:rPr>
          <w:rFonts w:ascii="STXinwei" w:hAnsi="STXinwei" w:eastAsia="STXinwei" w:cs="STXinwei"/>
          <w:sz w:val="23"/>
          <w:szCs w:val="23"/>
          <w:spacing w:val="-19"/>
        </w:rPr>
        <w:t>理</w:t>
      </w:r>
      <w:r>
        <w:rPr>
          <w:rFonts w:ascii="STXinwei" w:hAnsi="STXinwei" w:eastAsia="STXinwei" w:cs="STXinwei"/>
          <w:sz w:val="23"/>
          <w:szCs w:val="23"/>
          <w:spacing w:val="19"/>
          <w:w w:val="101"/>
        </w:rPr>
        <w:t xml:space="preserve"> </w:t>
      </w:r>
      <w:r>
        <w:rPr>
          <w:rFonts w:ascii="STXinwei" w:hAnsi="STXinwei" w:eastAsia="STXinwei" w:cs="STXinwei"/>
          <w:sz w:val="23"/>
          <w:szCs w:val="23"/>
          <w:spacing w:val="-19"/>
        </w:rPr>
        <w:t>论</w:t>
      </w:r>
      <w:r>
        <w:rPr>
          <w:rFonts w:ascii="STXinwei" w:hAnsi="STXinwei" w:eastAsia="STXinwei" w:cs="STXinwei"/>
          <w:sz w:val="23"/>
          <w:szCs w:val="23"/>
          <w:spacing w:val="28"/>
          <w:w w:val="101"/>
        </w:rPr>
        <w:t xml:space="preserve"> </w:t>
      </w:r>
      <w:r>
        <w:rPr>
          <w:rFonts w:ascii="STXinwei" w:hAnsi="STXinwei" w:eastAsia="STXinwei" w:cs="STXinwei"/>
          <w:sz w:val="23"/>
          <w:szCs w:val="23"/>
          <w:spacing w:val="-19"/>
        </w:rPr>
        <w:t>模</w:t>
      </w:r>
      <w:r>
        <w:rPr>
          <w:rFonts w:ascii="STXinwei" w:hAnsi="STXinwei" w:eastAsia="STXinwei" w:cs="STXinwei"/>
          <w:sz w:val="23"/>
          <w:szCs w:val="23"/>
          <w:spacing w:val="26"/>
        </w:rPr>
        <w:t xml:space="preserve"> </w:t>
      </w:r>
      <w:r>
        <w:rPr>
          <w:rFonts w:ascii="STXinwei" w:hAnsi="STXinwei" w:eastAsia="STXinwei" w:cs="STXinwei"/>
          <w:sz w:val="23"/>
          <w:szCs w:val="23"/>
          <w:spacing w:val="-19"/>
        </w:rPr>
        <w:t>型</w:t>
      </w:r>
      <w:r>
        <w:rPr>
          <w:rFonts w:ascii="STXinwei" w:hAnsi="STXinwei" w:eastAsia="STXinwei" w:cs="STXinwei"/>
          <w:sz w:val="23"/>
          <w:szCs w:val="23"/>
          <w:spacing w:val="2"/>
        </w:rPr>
        <w:t xml:space="preserve">         </w:t>
      </w:r>
      <w:r>
        <w:rPr>
          <w:rFonts w:ascii="SimSun" w:hAnsi="SimSun" w:eastAsia="SimSun" w:cs="SimSun"/>
          <w:sz w:val="14"/>
          <w:szCs w:val="14"/>
          <w:spacing w:val="-19"/>
          <w:position w:val="-3"/>
        </w:rPr>
        <w:t>27</w:t>
      </w:r>
    </w:p>
    <w:p>
      <w:pPr>
        <w:pStyle w:val="BodyText"/>
        <w:spacing w:line="266" w:lineRule="auto"/>
        <w:rPr/>
      </w:pPr>
      <w:r/>
    </w:p>
    <w:p>
      <w:pPr>
        <w:ind w:right="562" w:firstLine="29"/>
        <w:spacing w:before="81" w:line="242" w:lineRule="auto"/>
        <w:rPr>
          <w:rFonts w:ascii="SimSun" w:hAnsi="SimSun" w:eastAsia="SimSun" w:cs="SimSun"/>
          <w:sz w:val="25"/>
          <w:szCs w:val="25"/>
        </w:rPr>
      </w:pPr>
      <w:r>
        <w:rPr>
          <w:rFonts w:ascii="SimSun" w:hAnsi="SimSun" w:eastAsia="SimSun" w:cs="SimSun"/>
          <w:sz w:val="25"/>
          <w:szCs w:val="25"/>
          <w:spacing w:val="-27"/>
          <w:w w:val="94"/>
        </w:rPr>
        <w:t>占的份额；</w:t>
      </w:r>
      <w:r>
        <w:rPr>
          <w:rFonts w:ascii="Times New Roman" w:hAnsi="Times New Roman" w:eastAsia="Times New Roman" w:cs="Times New Roman"/>
          <w:sz w:val="25"/>
          <w:szCs w:val="25"/>
          <w:spacing w:val="-27"/>
          <w:w w:val="94"/>
        </w:rPr>
        <w:t>Zmi</w:t>
      </w:r>
      <w:r>
        <w:rPr>
          <w:rFonts w:ascii="SimSun" w:hAnsi="SimSun" w:eastAsia="SimSun" w:cs="SimSun"/>
          <w:sz w:val="25"/>
          <w:szCs w:val="25"/>
          <w:spacing w:val="-27"/>
          <w:w w:val="94"/>
        </w:rPr>
        <w:t>为人工智能；</w:t>
      </w:r>
      <w:r>
        <w:rPr>
          <w:rFonts w:ascii="SimSun" w:hAnsi="SimSun" w:eastAsia="SimSun" w:cs="SimSun"/>
          <w:sz w:val="25"/>
          <w:szCs w:val="25"/>
          <w:spacing w:val="6"/>
        </w:rPr>
        <w:t xml:space="preserve"> </w:t>
      </w:r>
      <w:r>
        <w:rPr>
          <w:rFonts w:ascii="SimSun" w:hAnsi="SimSun" w:eastAsia="SimSun" w:cs="SimSun"/>
          <w:sz w:val="25"/>
          <w:szCs w:val="25"/>
          <w:spacing w:val="-27"/>
          <w:w w:val="94"/>
        </w:rPr>
        <w:t>γ</w:t>
      </w:r>
      <w:r>
        <w:rPr>
          <w:rFonts w:ascii="Times New Roman" w:hAnsi="Times New Roman" w:eastAsia="Times New Roman" w:cs="Times New Roman"/>
          <w:sz w:val="25"/>
          <w:szCs w:val="25"/>
          <w:spacing w:val="-27"/>
          <w:w w:val="94"/>
        </w:rPr>
        <w:t>x</w:t>
      </w:r>
      <w:r>
        <w:rPr>
          <w:rFonts w:ascii="SimSun" w:hAnsi="SimSun" w:eastAsia="SimSun" w:cs="SimSun"/>
          <w:sz w:val="25"/>
          <w:szCs w:val="25"/>
          <w:spacing w:val="-27"/>
          <w:w w:val="94"/>
        </w:rPr>
        <w:t>∈</w:t>
      </w:r>
      <w:r>
        <w:rPr>
          <w:rFonts w:ascii="Times New Roman" w:hAnsi="Times New Roman" w:eastAsia="Times New Roman" w:cs="Times New Roman"/>
          <w:sz w:val="25"/>
          <w:szCs w:val="25"/>
          <w:spacing w:val="-27"/>
          <w:w w:val="94"/>
        </w:rPr>
        <w:t>(0,1)</w:t>
      </w:r>
      <w:r>
        <w:rPr>
          <w:rFonts w:ascii="SimSun" w:hAnsi="SimSun" w:eastAsia="SimSun" w:cs="SimSun"/>
          <w:sz w:val="25"/>
          <w:szCs w:val="25"/>
          <w:spacing w:val="-27"/>
          <w:w w:val="94"/>
        </w:rPr>
        <w:t>意味着低技能劳动和人工智能之间存在替</w:t>
      </w:r>
      <w:r>
        <w:rPr>
          <w:rFonts w:ascii="SimSun" w:hAnsi="SimSun" w:eastAsia="SimSun" w:cs="SimSun"/>
          <w:sz w:val="25"/>
          <w:szCs w:val="25"/>
        </w:rPr>
        <w:t xml:space="preserve"> </w:t>
      </w:r>
      <w:bookmarkStart w:name="bookmark14" w:id="10"/>
      <w:bookmarkEnd w:id="10"/>
      <w:r>
        <w:rPr>
          <w:rFonts w:ascii="SimSun" w:hAnsi="SimSun" w:eastAsia="SimSun" w:cs="SimSun"/>
          <w:sz w:val="25"/>
          <w:szCs w:val="25"/>
          <w:spacing w:val="-30"/>
        </w:rPr>
        <w:t>代关系。</w:t>
      </w:r>
    </w:p>
    <w:p>
      <w:pPr>
        <w:ind w:left="9" w:right="375" w:firstLine="410"/>
        <w:spacing w:before="12" w:line="245" w:lineRule="auto"/>
        <w:jc w:val="both"/>
        <w:rPr>
          <w:rFonts w:ascii="SimSun" w:hAnsi="SimSun" w:eastAsia="SimSun" w:cs="SimSun"/>
          <w:sz w:val="25"/>
          <w:szCs w:val="25"/>
        </w:rPr>
      </w:pPr>
      <w:r>
        <w:rPr>
          <w:rFonts w:ascii="SimSun" w:hAnsi="SimSun" w:eastAsia="SimSun" w:cs="SimSun"/>
          <w:sz w:val="25"/>
          <w:szCs w:val="25"/>
          <w:spacing w:val="-27"/>
          <w:w w:val="98"/>
        </w:rPr>
        <w:t>由于λ</w:t>
      </w:r>
      <w:r>
        <w:rPr>
          <w:rFonts w:ascii="Times New Roman" w:hAnsi="Times New Roman" w:eastAsia="Times New Roman" w:cs="Times New Roman"/>
          <w:sz w:val="25"/>
          <w:szCs w:val="25"/>
          <w:spacing w:val="-27"/>
          <w:w w:val="98"/>
        </w:rPr>
        <w:t>y</w:t>
      </w:r>
      <w:r>
        <w:rPr>
          <w:rFonts w:ascii="SimSun" w:hAnsi="SimSun" w:eastAsia="SimSun" w:cs="SimSun"/>
          <w:sz w:val="25"/>
          <w:szCs w:val="25"/>
          <w:spacing w:val="-27"/>
          <w:w w:val="98"/>
        </w:rPr>
        <w:t>∈</w:t>
      </w:r>
      <w:r>
        <w:rPr>
          <w:rFonts w:ascii="Times New Roman" w:hAnsi="Times New Roman" w:eastAsia="Times New Roman" w:cs="Times New Roman"/>
          <w:sz w:val="25"/>
          <w:szCs w:val="25"/>
          <w:spacing w:val="-27"/>
          <w:w w:val="98"/>
        </w:rPr>
        <w:t>(-x,γu),    </w:t>
      </w:r>
      <w:r>
        <w:rPr>
          <w:rFonts w:ascii="SimSun" w:hAnsi="SimSun" w:eastAsia="SimSun" w:cs="SimSun"/>
          <w:sz w:val="25"/>
          <w:szCs w:val="25"/>
          <w:spacing w:val="-27"/>
          <w:w w:val="98"/>
        </w:rPr>
        <w:t>这意味着人工智能和高技能劳动之间可能存在互补关系，</w:t>
      </w:r>
      <w:r>
        <w:rPr>
          <w:rFonts w:ascii="SimSun" w:hAnsi="SimSun" w:eastAsia="SimSun" w:cs="SimSun"/>
          <w:sz w:val="25"/>
          <w:szCs w:val="25"/>
          <w:spacing w:val="34"/>
        </w:rPr>
        <w:t xml:space="preserve"> </w:t>
      </w:r>
      <w:r>
        <w:rPr>
          <w:rFonts w:ascii="SimSun" w:hAnsi="SimSun" w:eastAsia="SimSun" w:cs="SimSun"/>
          <w:sz w:val="25"/>
          <w:szCs w:val="25"/>
          <w:spacing w:val="-25"/>
          <w:w w:val="93"/>
        </w:rPr>
        <w:t>也可能存在替代关系。但正如后文所示，无论是互补还是替代，都不会对结构变</w:t>
      </w:r>
      <w:r>
        <w:rPr>
          <w:rFonts w:ascii="SimSun" w:hAnsi="SimSun" w:eastAsia="SimSun" w:cs="SimSun"/>
          <w:sz w:val="25"/>
          <w:szCs w:val="25"/>
          <w:spacing w:val="7"/>
        </w:rPr>
        <w:t xml:space="preserve">  </w:t>
      </w:r>
      <w:r>
        <w:rPr>
          <w:rFonts w:ascii="SimSun" w:hAnsi="SimSun" w:eastAsia="SimSun" w:cs="SimSun"/>
          <w:sz w:val="25"/>
          <w:szCs w:val="25"/>
          <w:spacing w:val="-25"/>
          <w:w w:val="93"/>
        </w:rPr>
        <w:t>化产生影响。即使人工智能会替代高技能劳动，但由于替代程度小于对低技能劳</w:t>
      </w:r>
      <w:r>
        <w:rPr>
          <w:rFonts w:ascii="SimSun" w:hAnsi="SimSun" w:eastAsia="SimSun" w:cs="SimSun"/>
          <w:sz w:val="25"/>
          <w:szCs w:val="25"/>
          <w:spacing w:val="8"/>
        </w:rPr>
        <w:t xml:space="preserve">  </w:t>
      </w:r>
      <w:r>
        <w:rPr>
          <w:rFonts w:ascii="SimSun" w:hAnsi="SimSun" w:eastAsia="SimSun" w:cs="SimSun"/>
          <w:sz w:val="25"/>
          <w:szCs w:val="25"/>
          <w:spacing w:val="-26"/>
          <w:w w:val="94"/>
        </w:rPr>
        <w:t>动的替代，人工智能对高技能劳动的影响要小于对低技能劳动的影响。</w:t>
      </w:r>
    </w:p>
    <w:p>
      <w:pPr>
        <w:ind w:left="439"/>
        <w:spacing w:before="73" w:line="219" w:lineRule="auto"/>
        <w:rPr>
          <w:rFonts w:ascii="SimSun" w:hAnsi="SimSun" w:eastAsia="SimSun" w:cs="SimSun"/>
          <w:sz w:val="25"/>
          <w:szCs w:val="25"/>
        </w:rPr>
      </w:pPr>
      <w:r>
        <w:rPr>
          <w:rFonts w:ascii="SimSun" w:hAnsi="SimSun" w:eastAsia="SimSun" w:cs="SimSun"/>
          <w:sz w:val="25"/>
          <w:szCs w:val="25"/>
          <w:spacing w:val="-27"/>
          <w:w w:val="96"/>
        </w:rPr>
        <w:t>制造业部门代表性厂商的利润函数Ⅱxm为</w:t>
      </w:r>
    </w:p>
    <w:p>
      <w:pPr>
        <w:ind w:firstLine="479"/>
        <w:spacing w:before="83" w:line="410" w:lineRule="exact"/>
        <w:rPr/>
      </w:pPr>
      <w:r>
        <w:rPr>
          <w:position w:val="-8"/>
        </w:rPr>
        <w:drawing>
          <wp:inline distT="0" distB="0" distL="0" distR="0">
            <wp:extent cx="4032236" cy="260374"/>
            <wp:effectExtent l="0" t="0" r="0" b="0"/>
            <wp:docPr id="130" name="IM 130"/>
            <wp:cNvGraphicFramePr/>
            <a:graphic>
              <a:graphicData uri="http://schemas.openxmlformats.org/drawingml/2006/picture">
                <pic:pic>
                  <pic:nvPicPr>
                    <pic:cNvPr id="130" name="IM 130"/>
                    <pic:cNvPicPr/>
                  </pic:nvPicPr>
                  <pic:blipFill>
                    <a:blip r:embed="rId73"/>
                    <a:stretch>
                      <a:fillRect/>
                    </a:stretch>
                  </pic:blipFill>
                  <pic:spPr>
                    <a:xfrm rot="0">
                      <a:off x="0" y="0"/>
                      <a:ext cx="4032236" cy="260374"/>
                    </a:xfrm>
                    <a:prstGeom prst="rect">
                      <a:avLst/>
                    </a:prstGeom>
                  </pic:spPr>
                </pic:pic>
              </a:graphicData>
            </a:graphic>
          </wp:inline>
        </w:drawing>
      </w:r>
    </w:p>
    <w:p>
      <w:pPr>
        <w:ind w:left="9"/>
        <w:spacing w:before="138" w:line="218" w:lineRule="auto"/>
        <w:rPr>
          <w:rFonts w:ascii="SimSun" w:hAnsi="SimSun" w:eastAsia="SimSun" w:cs="SimSun"/>
          <w:sz w:val="25"/>
          <w:szCs w:val="25"/>
        </w:rPr>
      </w:pPr>
      <w:r>
        <w:rPr>
          <w:rFonts w:ascii="SimSun" w:hAnsi="SimSun" w:eastAsia="SimSun" w:cs="SimSun"/>
          <w:sz w:val="25"/>
          <w:szCs w:val="25"/>
          <w:spacing w:val="-30"/>
        </w:rPr>
        <w:t>其中，</w:t>
      </w:r>
      <w:r>
        <w:rPr>
          <w:rFonts w:ascii="SimSun" w:hAnsi="SimSun" w:eastAsia="SimSun" w:cs="SimSun"/>
          <w:sz w:val="25"/>
          <w:szCs w:val="25"/>
          <w:spacing w:val="-51"/>
        </w:rPr>
        <w:t xml:space="preserve"> </w:t>
      </w:r>
      <w:r>
        <w:rPr>
          <w:rFonts w:ascii="Times New Roman" w:hAnsi="Times New Roman" w:eastAsia="Times New Roman" w:cs="Times New Roman"/>
          <w:sz w:val="25"/>
          <w:szCs w:val="25"/>
          <w:spacing w:val="-30"/>
        </w:rPr>
        <w:t>P    </w:t>
      </w:r>
      <w:r>
        <w:rPr>
          <w:rFonts w:ascii="SimSun" w:hAnsi="SimSun" w:eastAsia="SimSun" w:cs="SimSun"/>
          <w:sz w:val="25"/>
          <w:szCs w:val="25"/>
          <w:spacing w:val="-30"/>
        </w:rPr>
        <w:t>为制造业部门生产的产品价格；</w:t>
      </w:r>
      <w:r>
        <w:rPr>
          <w:rFonts w:ascii="SimSun" w:hAnsi="SimSun" w:eastAsia="SimSun" w:cs="SimSun"/>
          <w:sz w:val="25"/>
          <w:szCs w:val="25"/>
          <w:spacing w:val="-44"/>
        </w:rPr>
        <w:t xml:space="preserve"> </w:t>
      </w:r>
      <w:r>
        <w:rPr>
          <w:rFonts w:ascii="Times New Roman" w:hAnsi="Times New Roman" w:eastAsia="Times New Roman" w:cs="Times New Roman"/>
          <w:sz w:val="25"/>
          <w:szCs w:val="25"/>
          <w:spacing w:val="-30"/>
        </w:rPr>
        <w:t>r</w:t>
      </w:r>
      <w:r>
        <w:rPr>
          <w:rFonts w:ascii="Times New Roman" w:hAnsi="Times New Roman" w:eastAsia="Times New Roman" w:cs="Times New Roman"/>
          <w:sz w:val="25"/>
          <w:szCs w:val="25"/>
          <w:spacing w:val="-37"/>
        </w:rPr>
        <w:t xml:space="preserve"> </w:t>
      </w:r>
      <w:r>
        <w:rPr>
          <w:rFonts w:ascii="SimSun" w:hAnsi="SimSun" w:eastAsia="SimSun" w:cs="SimSun"/>
          <w:sz w:val="25"/>
          <w:szCs w:val="25"/>
          <w:spacing w:val="-30"/>
        </w:rPr>
        <w:t>、</w:t>
      </w:r>
      <w:r>
        <w:rPr>
          <w:rFonts w:ascii="Times New Roman" w:hAnsi="Times New Roman" w:eastAsia="Times New Roman" w:cs="Times New Roman"/>
          <w:sz w:val="25"/>
          <w:szCs w:val="25"/>
          <w:spacing w:val="-30"/>
        </w:rPr>
        <w:t>r?</w:t>
      </w:r>
      <w:r>
        <w:rPr>
          <w:rFonts w:ascii="Times New Roman" w:hAnsi="Times New Roman" w:eastAsia="Times New Roman" w:cs="Times New Roman"/>
          <w:sz w:val="25"/>
          <w:szCs w:val="25"/>
          <w:spacing w:val="-35"/>
        </w:rPr>
        <w:t xml:space="preserve"> </w:t>
      </w:r>
      <w:r>
        <w:rPr>
          <w:rFonts w:ascii="SimSun" w:hAnsi="SimSun" w:eastAsia="SimSun" w:cs="SimSun"/>
          <w:sz w:val="25"/>
          <w:szCs w:val="25"/>
          <w:spacing w:val="-30"/>
        </w:rPr>
        <w:t>、</w:t>
      </w:r>
      <w:r>
        <w:rPr>
          <w:rFonts w:ascii="Times New Roman" w:hAnsi="Times New Roman" w:eastAsia="Times New Roman" w:cs="Times New Roman"/>
          <w:sz w:val="25"/>
          <w:szCs w:val="25"/>
          <w:spacing w:val="-30"/>
        </w:rPr>
        <w:t>rS     </w:t>
      </w:r>
      <w:r>
        <w:rPr>
          <w:rFonts w:ascii="SimSun" w:hAnsi="SimSun" w:eastAsia="SimSun" w:cs="SimSun"/>
          <w:sz w:val="25"/>
          <w:szCs w:val="25"/>
          <w:spacing w:val="-30"/>
        </w:rPr>
        <w:t>分别为对资本、人工智</w:t>
      </w:r>
    </w:p>
    <w:p>
      <w:pPr>
        <w:ind w:left="19"/>
        <w:spacing w:before="36" w:line="498" w:lineRule="exact"/>
        <w:rPr>
          <w:rFonts w:ascii="SimSun" w:hAnsi="SimSun" w:eastAsia="SimSun" w:cs="SimSun"/>
          <w:sz w:val="25"/>
          <w:szCs w:val="25"/>
        </w:rPr>
      </w:pPr>
      <w:r>
        <w:rPr>
          <w:rFonts w:ascii="SimSun" w:hAnsi="SimSun" w:eastAsia="SimSun" w:cs="SimSun"/>
          <w:sz w:val="25"/>
          <w:szCs w:val="25"/>
          <w:spacing w:val="-24"/>
          <w:w w:val="93"/>
          <w:position w:val="18"/>
        </w:rPr>
        <w:t>能和高技能劳动征收的税收。</w:t>
      </w:r>
    </w:p>
    <w:p>
      <w:pPr>
        <w:ind w:left="439"/>
        <w:spacing w:before="1" w:line="220" w:lineRule="auto"/>
        <w:rPr>
          <w:rFonts w:ascii="SimHei" w:hAnsi="SimHei" w:eastAsia="SimHei" w:cs="SimHei"/>
          <w:sz w:val="23"/>
          <w:szCs w:val="23"/>
        </w:rPr>
      </w:pPr>
      <w:r>
        <w:rPr>
          <w:rFonts w:ascii="SimHei" w:hAnsi="SimHei" w:eastAsia="SimHei" w:cs="SimHei"/>
          <w:sz w:val="23"/>
          <w:szCs w:val="23"/>
          <w:spacing w:val="10"/>
        </w:rPr>
        <w:t>(二)服务业</w:t>
      </w:r>
    </w:p>
    <w:p>
      <w:pPr>
        <w:ind w:left="40" w:right="600" w:firstLine="409"/>
        <w:spacing w:before="246" w:line="237" w:lineRule="auto"/>
        <w:rPr>
          <w:rFonts w:ascii="SimSun" w:hAnsi="SimSun" w:eastAsia="SimSun" w:cs="SimSun"/>
          <w:sz w:val="25"/>
          <w:szCs w:val="25"/>
        </w:rPr>
      </w:pPr>
      <w:r>
        <w:rPr>
          <w:rFonts w:ascii="SimSun" w:hAnsi="SimSun" w:eastAsia="SimSun" w:cs="SimSun"/>
          <w:sz w:val="25"/>
          <w:szCs w:val="25"/>
          <w:spacing w:val="-22"/>
          <w:w w:val="91"/>
        </w:rPr>
        <w:t>服务业包含两个部门：传统服务业和现代服务业。服务业产出</w:t>
      </w:r>
      <w:r>
        <w:rPr>
          <w:rFonts w:ascii="Times New Roman" w:hAnsi="Times New Roman" w:eastAsia="Times New Roman" w:cs="Times New Roman"/>
          <w:sz w:val="25"/>
          <w:szCs w:val="25"/>
          <w:spacing w:val="-22"/>
          <w:w w:val="91"/>
        </w:rPr>
        <w:t>YS</w:t>
      </w:r>
      <w:r>
        <w:rPr>
          <w:rFonts w:ascii="SimSun" w:hAnsi="SimSun" w:eastAsia="SimSun" w:cs="SimSun"/>
          <w:sz w:val="25"/>
          <w:szCs w:val="25"/>
          <w:spacing w:val="-22"/>
          <w:w w:val="91"/>
        </w:rPr>
        <w:t>由传统服务</w:t>
      </w:r>
      <w:r>
        <w:rPr>
          <w:rFonts w:ascii="SimSun" w:hAnsi="SimSun" w:eastAsia="SimSun" w:cs="SimSun"/>
          <w:sz w:val="25"/>
          <w:szCs w:val="25"/>
          <w:spacing w:val="16"/>
        </w:rPr>
        <w:t xml:space="preserve"> </w:t>
      </w:r>
      <w:r>
        <w:rPr>
          <w:rFonts w:ascii="SimSun" w:hAnsi="SimSun" w:eastAsia="SimSun" w:cs="SimSun"/>
          <w:sz w:val="25"/>
          <w:szCs w:val="25"/>
          <w:spacing w:val="-23"/>
          <w:w w:val="97"/>
        </w:rPr>
        <w:t>业产出</w:t>
      </w:r>
      <w:r>
        <w:rPr>
          <w:rFonts w:ascii="Times New Roman" w:hAnsi="Times New Roman" w:eastAsia="Times New Roman" w:cs="Times New Roman"/>
          <w:sz w:val="25"/>
          <w:szCs w:val="25"/>
          <w:spacing w:val="-23"/>
          <w:w w:val="97"/>
        </w:rPr>
        <w:t>Y</w:t>
      </w:r>
      <w:r>
        <w:rPr>
          <w:rFonts w:ascii="Times New Roman" w:hAnsi="Times New Roman" w:eastAsia="Times New Roman" w:cs="Times New Roman"/>
          <w:sz w:val="25"/>
          <w:szCs w:val="25"/>
          <w:spacing w:val="46"/>
        </w:rPr>
        <w:t xml:space="preserve"> </w:t>
      </w:r>
      <w:r>
        <w:rPr>
          <w:rFonts w:ascii="SimSun" w:hAnsi="SimSun" w:eastAsia="SimSun" w:cs="SimSun"/>
          <w:sz w:val="25"/>
          <w:szCs w:val="25"/>
          <w:spacing w:val="-23"/>
          <w:w w:val="97"/>
        </w:rPr>
        <w:t>和现代服务业产出</w:t>
      </w:r>
      <w:r>
        <w:rPr>
          <w:rFonts w:ascii="Times New Roman" w:hAnsi="Times New Roman" w:eastAsia="Times New Roman" w:cs="Times New Roman"/>
          <w:sz w:val="25"/>
          <w:szCs w:val="25"/>
          <w:spacing w:val="-23"/>
          <w:w w:val="97"/>
        </w:rPr>
        <w:t>Y;"</w:t>
      </w:r>
      <w:r>
        <w:rPr>
          <w:rFonts w:ascii="SimSun" w:hAnsi="SimSun" w:eastAsia="SimSun" w:cs="SimSun"/>
          <w:sz w:val="25"/>
          <w:szCs w:val="25"/>
          <w:spacing w:val="-23"/>
          <w:w w:val="97"/>
        </w:rPr>
        <w:t>经</w:t>
      </w:r>
      <w:r>
        <w:rPr>
          <w:rFonts w:ascii="Times New Roman" w:hAnsi="Times New Roman" w:eastAsia="Times New Roman" w:cs="Times New Roman"/>
          <w:sz w:val="25"/>
          <w:szCs w:val="25"/>
          <w:spacing w:val="-23"/>
          <w:w w:val="97"/>
        </w:rPr>
        <w:t>CES</w:t>
      </w:r>
      <w:r>
        <w:rPr>
          <w:rFonts w:ascii="SimSun" w:hAnsi="SimSun" w:eastAsia="SimSun" w:cs="SimSun"/>
          <w:sz w:val="25"/>
          <w:szCs w:val="25"/>
          <w:spacing w:val="-23"/>
          <w:w w:val="97"/>
        </w:rPr>
        <w:t>复合而成：</w:t>
      </w:r>
    </w:p>
    <w:p>
      <w:pPr>
        <w:ind w:firstLine="2090"/>
        <w:spacing w:before="159" w:line="640" w:lineRule="exact"/>
        <w:rPr/>
      </w:pPr>
      <w:r>
        <w:rPr>
          <w:position w:val="-12"/>
        </w:rPr>
        <w:drawing>
          <wp:inline distT="0" distB="0" distL="0" distR="0">
            <wp:extent cx="2006556" cy="406415"/>
            <wp:effectExtent l="0" t="0" r="0" b="0"/>
            <wp:docPr id="132" name="IM 132"/>
            <wp:cNvGraphicFramePr/>
            <a:graphic>
              <a:graphicData uri="http://schemas.openxmlformats.org/drawingml/2006/picture">
                <pic:pic>
                  <pic:nvPicPr>
                    <pic:cNvPr id="132" name="IM 132"/>
                    <pic:cNvPicPr/>
                  </pic:nvPicPr>
                  <pic:blipFill>
                    <a:blip r:embed="rId74"/>
                    <a:stretch>
                      <a:fillRect/>
                    </a:stretch>
                  </pic:blipFill>
                  <pic:spPr>
                    <a:xfrm rot="0">
                      <a:off x="0" y="0"/>
                      <a:ext cx="2006556" cy="406415"/>
                    </a:xfrm>
                    <a:prstGeom prst="rect">
                      <a:avLst/>
                    </a:prstGeom>
                  </pic:spPr>
                </pic:pic>
              </a:graphicData>
            </a:graphic>
          </wp:inline>
        </w:drawing>
      </w:r>
    </w:p>
    <w:p>
      <w:pPr>
        <w:ind w:right="580" w:firstLine="9"/>
        <w:spacing w:before="152" w:line="239" w:lineRule="auto"/>
        <w:rPr>
          <w:rFonts w:ascii="SimSun" w:hAnsi="SimSun" w:eastAsia="SimSun" w:cs="SimSun"/>
          <w:sz w:val="25"/>
          <w:szCs w:val="25"/>
        </w:rPr>
      </w:pPr>
      <w:r>
        <w:rPr>
          <w:rFonts w:ascii="SimSun" w:hAnsi="SimSun" w:eastAsia="SimSun" w:cs="SimSun"/>
          <w:sz w:val="25"/>
          <w:szCs w:val="25"/>
          <w:spacing w:val="-26"/>
          <w:w w:val="93"/>
        </w:rPr>
        <w:t>其中，</w:t>
      </w:r>
      <w:r>
        <w:rPr>
          <w:rFonts w:ascii="Times New Roman" w:hAnsi="Times New Roman" w:eastAsia="Times New Roman" w:cs="Times New Roman"/>
          <w:sz w:val="25"/>
          <w:szCs w:val="25"/>
          <w:spacing w:val="-26"/>
          <w:w w:val="93"/>
        </w:rPr>
        <w:t>vg </w:t>
      </w:r>
      <w:r>
        <w:rPr>
          <w:rFonts w:ascii="SimSun" w:hAnsi="SimSun" w:eastAsia="SimSun" w:cs="SimSun"/>
          <w:sz w:val="25"/>
          <w:szCs w:val="25"/>
          <w:spacing w:val="-26"/>
          <w:w w:val="93"/>
        </w:rPr>
        <w:t>为现代服务业在服务业中的占比；</w:t>
      </w:r>
      <w:r>
        <w:rPr>
          <w:rFonts w:ascii="SimSun" w:hAnsi="SimSun" w:eastAsia="SimSun" w:cs="SimSun"/>
          <w:sz w:val="25"/>
          <w:szCs w:val="25"/>
          <w:spacing w:val="43"/>
        </w:rPr>
        <w:t xml:space="preserve"> </w:t>
      </w:r>
      <w:r>
        <w:rPr>
          <w:rFonts w:ascii="SimSun" w:hAnsi="SimSun" w:eastAsia="SimSun" w:cs="SimSun"/>
          <w:sz w:val="25"/>
          <w:szCs w:val="25"/>
          <w:spacing w:val="-26"/>
          <w:w w:val="93"/>
        </w:rPr>
        <w:t>λ</w:t>
      </w:r>
      <w:r>
        <w:rPr>
          <w:rFonts w:ascii="Times New Roman" w:hAnsi="Times New Roman" w:eastAsia="Times New Roman" w:cs="Times New Roman"/>
          <w:sz w:val="25"/>
          <w:szCs w:val="25"/>
          <w:spacing w:val="-26"/>
          <w:w w:val="93"/>
        </w:rPr>
        <w:t>s</w:t>
      </w:r>
      <w:r>
        <w:rPr>
          <w:rFonts w:ascii="Times New Roman" w:hAnsi="Times New Roman" w:eastAsia="Times New Roman" w:cs="Times New Roman"/>
          <w:sz w:val="25"/>
          <w:szCs w:val="25"/>
          <w:spacing w:val="-15"/>
        </w:rPr>
        <w:t xml:space="preserve"> </w:t>
      </w:r>
      <w:r>
        <w:rPr>
          <w:rFonts w:ascii="SimSun" w:hAnsi="SimSun" w:eastAsia="SimSun" w:cs="SimSun"/>
          <w:sz w:val="25"/>
          <w:szCs w:val="25"/>
          <w:spacing w:val="-26"/>
          <w:w w:val="93"/>
        </w:rPr>
        <w:t>∈</w:t>
      </w:r>
      <w:r>
        <w:rPr>
          <w:rFonts w:ascii="Times New Roman" w:hAnsi="Times New Roman" w:eastAsia="Times New Roman" w:cs="Times New Roman"/>
          <w:sz w:val="25"/>
          <w:szCs w:val="25"/>
          <w:spacing w:val="-26"/>
          <w:w w:val="93"/>
        </w:rPr>
        <w:t>(-,0)</w:t>
      </w:r>
      <w:r>
        <w:rPr>
          <w:rFonts w:ascii="Times New Roman" w:hAnsi="Times New Roman" w:eastAsia="Times New Roman" w:cs="Times New Roman"/>
          <w:sz w:val="25"/>
          <w:szCs w:val="25"/>
          <w:spacing w:val="1"/>
        </w:rPr>
        <w:t xml:space="preserve">  </w:t>
      </w:r>
      <w:r>
        <w:rPr>
          <w:rFonts w:ascii="SimSun" w:hAnsi="SimSun" w:eastAsia="SimSun" w:cs="SimSun"/>
          <w:sz w:val="25"/>
          <w:szCs w:val="25"/>
          <w:spacing w:val="-26"/>
          <w:w w:val="93"/>
        </w:rPr>
        <w:t>为传统服务业和现代服务</w:t>
      </w:r>
      <w:r>
        <w:rPr>
          <w:rFonts w:ascii="SimSun" w:hAnsi="SimSun" w:eastAsia="SimSun" w:cs="SimSun"/>
          <w:sz w:val="25"/>
          <w:szCs w:val="25"/>
        </w:rPr>
        <w:t xml:space="preserve"> </w:t>
      </w:r>
      <w:r>
        <w:rPr>
          <w:rFonts w:ascii="SimSun" w:hAnsi="SimSun" w:eastAsia="SimSun" w:cs="SimSun"/>
          <w:sz w:val="25"/>
          <w:szCs w:val="25"/>
          <w:spacing w:val="-31"/>
        </w:rPr>
        <w:t>业互补。</w:t>
      </w:r>
    </w:p>
    <w:p>
      <w:pPr>
        <w:ind w:left="449"/>
        <w:spacing w:before="30" w:line="219" w:lineRule="auto"/>
        <w:rPr>
          <w:rFonts w:ascii="SimSun" w:hAnsi="SimSun" w:eastAsia="SimSun" w:cs="SimSun"/>
          <w:sz w:val="25"/>
          <w:szCs w:val="25"/>
        </w:rPr>
      </w:pPr>
      <w:r>
        <w:rPr>
          <w:rFonts w:ascii="SimSun" w:hAnsi="SimSun" w:eastAsia="SimSun" w:cs="SimSun"/>
          <w:sz w:val="25"/>
          <w:szCs w:val="25"/>
          <w:spacing w:val="-25"/>
          <w:w w:val="93"/>
        </w:rPr>
        <w:t>传统服务业部门厂商的生产函数为</w:t>
      </w:r>
    </w:p>
    <w:p>
      <w:pPr>
        <w:ind w:firstLine="1179"/>
        <w:spacing w:before="64" w:line="680" w:lineRule="exact"/>
        <w:rPr/>
      </w:pPr>
      <w:r>
        <w:rPr>
          <w:position w:val="-13"/>
        </w:rPr>
        <w:drawing>
          <wp:inline distT="0" distB="0" distL="0" distR="0">
            <wp:extent cx="3143275" cy="431832"/>
            <wp:effectExtent l="0" t="0" r="0" b="0"/>
            <wp:docPr id="134" name="IM 134"/>
            <wp:cNvGraphicFramePr/>
            <a:graphic>
              <a:graphicData uri="http://schemas.openxmlformats.org/drawingml/2006/picture">
                <pic:pic>
                  <pic:nvPicPr>
                    <pic:cNvPr id="134" name="IM 134"/>
                    <pic:cNvPicPr/>
                  </pic:nvPicPr>
                  <pic:blipFill>
                    <a:blip r:embed="rId75"/>
                    <a:stretch>
                      <a:fillRect/>
                    </a:stretch>
                  </pic:blipFill>
                  <pic:spPr>
                    <a:xfrm rot="0">
                      <a:off x="0" y="0"/>
                      <a:ext cx="3143275" cy="431832"/>
                    </a:xfrm>
                    <a:prstGeom prst="rect">
                      <a:avLst/>
                    </a:prstGeom>
                  </pic:spPr>
                </pic:pic>
              </a:graphicData>
            </a:graphic>
          </wp:inline>
        </w:drawing>
      </w:r>
    </w:p>
    <w:p>
      <w:pPr>
        <w:ind w:left="19" w:right="474" w:firstLine="9"/>
        <w:spacing w:before="110" w:line="258" w:lineRule="auto"/>
        <w:jc w:val="both"/>
        <w:rPr>
          <w:rFonts w:ascii="SimSun" w:hAnsi="SimSun" w:eastAsia="SimSun" w:cs="SimSun"/>
          <w:sz w:val="25"/>
          <w:szCs w:val="25"/>
        </w:rPr>
      </w:pPr>
      <w:r>
        <w:rPr>
          <w:rFonts w:ascii="SimSun" w:hAnsi="SimSun" w:eastAsia="SimSun" w:cs="SimSun"/>
          <w:sz w:val="25"/>
          <w:szCs w:val="25"/>
          <w:spacing w:val="-29"/>
          <w:w w:val="94"/>
        </w:rPr>
        <w:t>其中，</w:t>
      </w:r>
      <w:r>
        <w:rPr>
          <w:rFonts w:ascii="SimSun" w:hAnsi="SimSun" w:eastAsia="SimSun" w:cs="SimSun"/>
          <w:sz w:val="25"/>
          <w:szCs w:val="25"/>
          <w:spacing w:val="-36"/>
        </w:rPr>
        <w:t xml:space="preserve"> </w:t>
      </w:r>
      <w:r>
        <w:rPr>
          <w:sz w:val="25"/>
          <w:szCs w:val="25"/>
          <w:position w:val="-6"/>
        </w:rPr>
        <w:drawing>
          <wp:inline distT="0" distB="0" distL="0" distR="0">
            <wp:extent cx="260317" cy="184208"/>
            <wp:effectExtent l="0" t="0" r="0" b="0"/>
            <wp:docPr id="136" name="IM 136"/>
            <wp:cNvGraphicFramePr/>
            <a:graphic>
              <a:graphicData uri="http://schemas.openxmlformats.org/drawingml/2006/picture">
                <pic:pic>
                  <pic:nvPicPr>
                    <pic:cNvPr id="136" name="IM 136"/>
                    <pic:cNvPicPr/>
                  </pic:nvPicPr>
                  <pic:blipFill>
                    <a:blip r:embed="rId76"/>
                    <a:stretch>
                      <a:fillRect/>
                    </a:stretch>
                  </pic:blipFill>
                  <pic:spPr>
                    <a:xfrm rot="0">
                      <a:off x="0" y="0"/>
                      <a:ext cx="260317" cy="184208"/>
                    </a:xfrm>
                    <a:prstGeom prst="rect">
                      <a:avLst/>
                    </a:prstGeom>
                  </pic:spPr>
                </pic:pic>
              </a:graphicData>
            </a:graphic>
          </wp:inline>
        </w:drawing>
      </w:r>
      <w:r>
        <w:rPr>
          <w:rFonts w:ascii="SimSun" w:hAnsi="SimSun" w:eastAsia="SimSun" w:cs="SimSun"/>
          <w:sz w:val="25"/>
          <w:szCs w:val="25"/>
          <w:spacing w:val="-29"/>
          <w:w w:val="94"/>
        </w:rPr>
        <w:t>,为传统服务业部门中不可被人工智能替代的低技能劳动；α'为不可</w:t>
      </w:r>
      <w:r>
        <w:rPr>
          <w:rFonts w:ascii="SimSun" w:hAnsi="SimSun" w:eastAsia="SimSun" w:cs="SimSun"/>
          <w:sz w:val="25"/>
          <w:szCs w:val="25"/>
        </w:rPr>
        <w:t xml:space="preserve">  </w:t>
      </w:r>
      <w:r>
        <w:rPr>
          <w:rFonts w:ascii="SimSun" w:hAnsi="SimSun" w:eastAsia="SimSun" w:cs="SimSun"/>
          <w:sz w:val="25"/>
          <w:szCs w:val="25"/>
          <w:spacing w:val="-32"/>
          <w:w w:val="95"/>
        </w:rPr>
        <w:t>被人工智能替代的低技能劳动在产出中的占比；</w:t>
      </w:r>
      <w:r>
        <w:rPr>
          <w:rFonts w:ascii="SimSun" w:hAnsi="SimSun" w:eastAsia="SimSun" w:cs="SimSun"/>
          <w:sz w:val="25"/>
          <w:szCs w:val="25"/>
          <w:spacing w:val="-33"/>
        </w:rPr>
        <w:t xml:space="preserve"> </w:t>
      </w:r>
      <w:r>
        <w:rPr>
          <w:rFonts w:ascii="SimSun" w:hAnsi="SimSun" w:eastAsia="SimSun" w:cs="SimSun"/>
          <w:sz w:val="25"/>
          <w:szCs w:val="25"/>
          <w:spacing w:val="-32"/>
          <w:w w:val="95"/>
        </w:rPr>
        <w:t>Zμ</w:t>
      </w:r>
      <w:r>
        <w:rPr>
          <w:rFonts w:ascii="Calibri" w:hAnsi="Calibri" w:eastAsia="Calibri" w:cs="Calibri"/>
          <w:sz w:val="25"/>
          <w:szCs w:val="25"/>
          <w:spacing w:val="-32"/>
          <w:w w:val="95"/>
        </w:rPr>
        <w:t>₁</w:t>
      </w:r>
      <w:r>
        <w:rPr>
          <w:rFonts w:ascii="SimSun" w:hAnsi="SimSun" w:eastAsia="SimSun" w:cs="SimSun"/>
          <w:sz w:val="25"/>
          <w:szCs w:val="25"/>
          <w:spacing w:val="-32"/>
          <w:w w:val="95"/>
        </w:rPr>
        <w:t>为人工智能； </w:t>
      </w:r>
      <w:r>
        <w:rPr>
          <w:sz w:val="25"/>
          <w:szCs w:val="25"/>
          <w:position w:val="-4"/>
        </w:rPr>
        <w:drawing>
          <wp:inline distT="0" distB="0" distL="0" distR="0">
            <wp:extent cx="253980" cy="190499"/>
            <wp:effectExtent l="0" t="0" r="0" b="0"/>
            <wp:docPr id="138" name="IM 138"/>
            <wp:cNvGraphicFramePr/>
            <a:graphic>
              <a:graphicData uri="http://schemas.openxmlformats.org/drawingml/2006/picture">
                <pic:pic>
                  <pic:nvPicPr>
                    <pic:cNvPr id="138" name="IM 138"/>
                    <pic:cNvPicPr/>
                  </pic:nvPicPr>
                  <pic:blipFill>
                    <a:blip r:embed="rId77"/>
                    <a:stretch>
                      <a:fillRect/>
                    </a:stretch>
                  </pic:blipFill>
                  <pic:spPr>
                    <a:xfrm rot="0">
                      <a:off x="0" y="0"/>
                      <a:ext cx="253980" cy="190499"/>
                    </a:xfrm>
                    <a:prstGeom prst="rect">
                      <a:avLst/>
                    </a:prstGeom>
                  </pic:spPr>
                </pic:pic>
              </a:graphicData>
            </a:graphic>
          </wp:inline>
        </w:drawing>
      </w:r>
      <w:r>
        <w:rPr>
          <w:rFonts w:ascii="SimSun" w:hAnsi="SimSun" w:eastAsia="SimSun" w:cs="SimSun"/>
          <w:sz w:val="25"/>
          <w:szCs w:val="25"/>
          <w:spacing w:val="-32"/>
          <w:w w:val="95"/>
          <w:position w:val="3"/>
        </w:rPr>
        <w:t>为可以被</w:t>
      </w:r>
      <w:r>
        <w:rPr>
          <w:rFonts w:ascii="SimSun" w:hAnsi="SimSun" w:eastAsia="SimSun" w:cs="SimSun"/>
          <w:sz w:val="25"/>
          <w:szCs w:val="25"/>
          <w:position w:val="3"/>
        </w:rPr>
        <w:t xml:space="preserve">  </w:t>
      </w:r>
      <w:r>
        <w:rPr>
          <w:rFonts w:ascii="SimSun" w:hAnsi="SimSun" w:eastAsia="SimSun" w:cs="SimSun"/>
          <w:sz w:val="25"/>
          <w:szCs w:val="25"/>
          <w:spacing w:val="-29"/>
          <w:w w:val="95"/>
        </w:rPr>
        <w:t>人工智能替代的低技能劳动；γ</w:t>
      </w:r>
      <w:r>
        <w:rPr>
          <w:rFonts w:ascii="Calibri" w:hAnsi="Calibri" w:eastAsia="Calibri" w:cs="Calibri"/>
          <w:sz w:val="25"/>
          <w:szCs w:val="25"/>
          <w:spacing w:val="-29"/>
          <w:w w:val="95"/>
        </w:rPr>
        <w:t>₁</w:t>
      </w:r>
      <w:r>
        <w:rPr>
          <w:rFonts w:ascii="Calibri" w:hAnsi="Calibri" w:eastAsia="Calibri" w:cs="Calibri"/>
          <w:sz w:val="25"/>
          <w:szCs w:val="25"/>
          <w:spacing w:val="-18"/>
        </w:rPr>
        <w:t xml:space="preserve"> </w:t>
      </w:r>
      <w:r>
        <w:rPr>
          <w:rFonts w:ascii="SimSun" w:hAnsi="SimSun" w:eastAsia="SimSun" w:cs="SimSun"/>
          <w:sz w:val="25"/>
          <w:szCs w:val="25"/>
          <w:spacing w:val="-29"/>
          <w:w w:val="95"/>
        </w:rPr>
        <w:t>∈(0,1)表明人工智能对低技能劳动的替</w:t>
      </w:r>
      <w:r>
        <w:rPr>
          <w:rFonts w:ascii="SimSun" w:hAnsi="SimSun" w:eastAsia="SimSun" w:cs="SimSun"/>
          <w:sz w:val="25"/>
          <w:szCs w:val="25"/>
          <w:spacing w:val="-30"/>
          <w:w w:val="95"/>
        </w:rPr>
        <w:t>代程度；</w:t>
      </w:r>
      <w:r>
        <w:rPr>
          <w:rFonts w:ascii="SimSun" w:hAnsi="SimSun" w:eastAsia="SimSun" w:cs="SimSun"/>
          <w:sz w:val="25"/>
          <w:szCs w:val="25"/>
        </w:rPr>
        <w:t xml:space="preserve"> </w:t>
      </w:r>
      <w:r>
        <w:rPr>
          <w:rFonts w:ascii="Times New Roman" w:hAnsi="Times New Roman" w:eastAsia="Times New Roman" w:cs="Times New Roman"/>
          <w:sz w:val="25"/>
          <w:szCs w:val="25"/>
          <w:spacing w:val="-22"/>
          <w:w w:val="94"/>
        </w:rPr>
        <w:t>vrw</w:t>
      </w:r>
      <w:r>
        <w:rPr>
          <w:rFonts w:ascii="SimSun" w:hAnsi="SimSun" w:eastAsia="SimSun" w:cs="SimSun"/>
          <w:sz w:val="25"/>
          <w:szCs w:val="25"/>
          <w:spacing w:val="-22"/>
          <w:w w:val="94"/>
        </w:rPr>
        <w:t>代表可以被人工智能替代的低技能劳动相对人工智能所获得的收入份额；4!</w:t>
      </w:r>
    </w:p>
    <w:p>
      <w:pPr>
        <w:ind w:left="29"/>
        <w:spacing w:before="184" w:line="537" w:lineRule="exact"/>
        <w:rPr>
          <w:rFonts w:ascii="SimSun" w:hAnsi="SimSun" w:eastAsia="SimSun" w:cs="SimSun"/>
          <w:sz w:val="25"/>
          <w:szCs w:val="25"/>
        </w:rPr>
      </w:pPr>
      <w:r>
        <w:rPr>
          <w:rFonts w:ascii="SimSun" w:hAnsi="SimSun" w:eastAsia="SimSun" w:cs="SimSun"/>
          <w:sz w:val="25"/>
          <w:szCs w:val="25"/>
          <w:spacing w:val="-26"/>
          <w:w w:val="98"/>
          <w:position w:val="22"/>
        </w:rPr>
        <w:t>为传统服务业部门技术水平，其增速为</w:t>
      </w:r>
      <w:r>
        <w:rPr>
          <w:rFonts w:ascii="Times New Roman" w:hAnsi="Times New Roman" w:eastAsia="Times New Roman" w:cs="Times New Roman"/>
          <w:sz w:val="25"/>
          <w:szCs w:val="25"/>
          <w:spacing w:val="-26"/>
          <w:w w:val="98"/>
          <w:position w:val="22"/>
        </w:rPr>
        <w:t>g/,    </w:t>
      </w:r>
      <w:r>
        <w:rPr>
          <w:rFonts w:ascii="SimSun" w:hAnsi="SimSun" w:eastAsia="SimSun" w:cs="SimSun"/>
          <w:sz w:val="25"/>
          <w:szCs w:val="25"/>
          <w:spacing w:val="-26"/>
          <w:w w:val="98"/>
          <w:position w:val="22"/>
        </w:rPr>
        <w:t>即</w:t>
      </w:r>
    </w:p>
    <w:p>
      <w:pPr>
        <w:ind w:left="439"/>
        <w:spacing w:before="1" w:line="218" w:lineRule="auto"/>
        <w:rPr>
          <w:rFonts w:ascii="SimSun" w:hAnsi="SimSun" w:eastAsia="SimSun" w:cs="SimSun"/>
          <w:sz w:val="23"/>
          <w:szCs w:val="23"/>
        </w:rPr>
      </w:pPr>
      <w:r>
        <w:rPr>
          <w:rFonts w:ascii="SimSun" w:hAnsi="SimSun" w:eastAsia="SimSun" w:cs="SimSun"/>
          <w:sz w:val="23"/>
          <w:szCs w:val="23"/>
          <w:spacing w:val="-23"/>
        </w:rPr>
        <w:t>传统服务业部门厂商的利润函数为</w:t>
      </w:r>
    </w:p>
    <w:p>
      <w:pPr>
        <w:ind w:firstLine="1629"/>
        <w:spacing w:before="79" w:line="380" w:lineRule="exact"/>
        <w:rPr/>
      </w:pPr>
      <w:r>
        <w:rPr>
          <w:position w:val="-7"/>
        </w:rPr>
        <w:drawing>
          <wp:inline distT="0" distB="0" distL="0" distR="0">
            <wp:extent cx="2590786" cy="241332"/>
            <wp:effectExtent l="0" t="0" r="0" b="0"/>
            <wp:docPr id="140" name="IM 140"/>
            <wp:cNvGraphicFramePr/>
            <a:graphic>
              <a:graphicData uri="http://schemas.openxmlformats.org/drawingml/2006/picture">
                <pic:pic>
                  <pic:nvPicPr>
                    <pic:cNvPr id="140" name="IM 140"/>
                    <pic:cNvPicPr/>
                  </pic:nvPicPr>
                  <pic:blipFill>
                    <a:blip r:embed="rId78"/>
                    <a:stretch>
                      <a:fillRect/>
                    </a:stretch>
                  </pic:blipFill>
                  <pic:spPr>
                    <a:xfrm rot="0">
                      <a:off x="0" y="0"/>
                      <a:ext cx="2590786" cy="241332"/>
                    </a:xfrm>
                    <a:prstGeom prst="rect">
                      <a:avLst/>
                    </a:prstGeom>
                  </pic:spPr>
                </pic:pic>
              </a:graphicData>
            </a:graphic>
          </wp:inline>
        </w:drawing>
      </w:r>
    </w:p>
    <w:p>
      <w:pPr>
        <w:ind w:left="40"/>
        <w:spacing w:before="82" w:line="212" w:lineRule="auto"/>
        <w:rPr>
          <w:rFonts w:ascii="SimSun" w:hAnsi="SimSun" w:eastAsia="SimSun" w:cs="SimSun"/>
          <w:sz w:val="25"/>
          <w:szCs w:val="25"/>
        </w:rPr>
      </w:pPr>
      <w:r>
        <w:rPr>
          <w:rFonts w:ascii="SimSun" w:hAnsi="SimSun" w:eastAsia="SimSun" w:cs="SimSun"/>
          <w:sz w:val="25"/>
          <w:szCs w:val="25"/>
          <w:spacing w:val="-31"/>
          <w:w w:val="98"/>
        </w:rPr>
        <w:t>其中，</w:t>
      </w:r>
      <w:r>
        <w:rPr>
          <w:rFonts w:ascii="Times New Roman" w:hAnsi="Times New Roman" w:eastAsia="Times New Roman" w:cs="Times New Roman"/>
          <w:sz w:val="25"/>
          <w:szCs w:val="25"/>
          <w:spacing w:val="-31"/>
          <w:w w:val="98"/>
        </w:rPr>
        <w:t>pl</w:t>
      </w:r>
      <w:r>
        <w:rPr>
          <w:rFonts w:ascii="Times New Roman" w:hAnsi="Times New Roman" w:eastAsia="Times New Roman" w:cs="Times New Roman"/>
          <w:sz w:val="25"/>
          <w:szCs w:val="25"/>
          <w:spacing w:val="33"/>
        </w:rPr>
        <w:t xml:space="preserve"> </w:t>
      </w:r>
      <w:r>
        <w:rPr>
          <w:rFonts w:ascii="SimSun" w:hAnsi="SimSun" w:eastAsia="SimSun" w:cs="SimSun"/>
          <w:sz w:val="25"/>
          <w:szCs w:val="25"/>
          <w:spacing w:val="-31"/>
          <w:w w:val="98"/>
        </w:rPr>
        <w:t>为服务业部门产出品价格。</w:t>
      </w:r>
    </w:p>
    <w:p>
      <w:pPr>
        <w:ind w:left="449"/>
        <w:spacing w:before="80" w:line="219" w:lineRule="auto"/>
        <w:rPr>
          <w:rFonts w:ascii="SimSun" w:hAnsi="SimSun" w:eastAsia="SimSun" w:cs="SimSun"/>
          <w:sz w:val="25"/>
          <w:szCs w:val="25"/>
        </w:rPr>
      </w:pPr>
      <w:r>
        <w:rPr>
          <w:rFonts w:ascii="SimSun" w:hAnsi="SimSun" w:eastAsia="SimSun" w:cs="SimSun"/>
          <w:sz w:val="25"/>
          <w:szCs w:val="25"/>
          <w:spacing w:val="-24"/>
          <w:w w:val="93"/>
        </w:rPr>
        <w:t>假定人工智能不会对现代服务业部门劳动产生影响。现代服务业部门厂商的</w:t>
      </w:r>
    </w:p>
    <w:p>
      <w:pPr>
        <w:spacing w:line="219" w:lineRule="auto"/>
        <w:sectPr>
          <w:pgSz w:w="8910" w:h="13210"/>
          <w:pgMar w:top="400" w:right="259" w:bottom="0" w:left="760" w:header="0" w:footer="0" w:gutter="0"/>
        </w:sectPr>
        <w:rPr>
          <w:rFonts w:ascii="SimSun" w:hAnsi="SimSun" w:eastAsia="SimSun" w:cs="SimSun"/>
          <w:sz w:val="25"/>
          <w:szCs w:val="25"/>
        </w:rPr>
      </w:pPr>
    </w:p>
    <w:p>
      <w:pPr>
        <w:ind w:left="590"/>
        <w:spacing w:line="598" w:lineRule="exact"/>
        <w:rPr/>
      </w:pPr>
      <w:r>
        <w:drawing>
          <wp:anchor distT="0" distB="0" distL="0" distR="0" simplePos="0" relativeHeight="251759616" behindDoc="1" locked="0" layoutInCell="1" allowOverlap="1">
            <wp:simplePos x="0" y="0"/>
            <wp:positionH relativeFrom="column">
              <wp:posOffset>0</wp:posOffset>
            </wp:positionH>
            <wp:positionV relativeFrom="paragraph">
              <wp:posOffset>354706</wp:posOffset>
            </wp:positionV>
            <wp:extent cx="527028" cy="260374"/>
            <wp:effectExtent l="0" t="0" r="0" b="0"/>
            <wp:wrapNone/>
            <wp:docPr id="142" name="IM 142"/>
            <wp:cNvGraphicFramePr/>
            <a:graphic>
              <a:graphicData uri="http://schemas.openxmlformats.org/drawingml/2006/picture">
                <pic:pic>
                  <pic:nvPicPr>
                    <pic:cNvPr id="142" name="IM 142"/>
                    <pic:cNvPicPr/>
                  </pic:nvPicPr>
                  <pic:blipFill>
                    <a:blip r:embed="rId79"/>
                    <a:stretch>
                      <a:fillRect/>
                    </a:stretch>
                  </pic:blipFill>
                  <pic:spPr>
                    <a:xfrm rot="0">
                      <a:off x="0" y="0"/>
                      <a:ext cx="527028" cy="260374"/>
                    </a:xfrm>
                    <a:prstGeom prst="rect">
                      <a:avLst/>
                    </a:prstGeom>
                  </pic:spPr>
                </pic:pic>
              </a:graphicData>
            </a:graphic>
          </wp:anchor>
        </w:drawing>
      </w:r>
      <w:r>
        <w:drawing>
          <wp:anchor distT="0" distB="0" distL="0" distR="0" simplePos="0" relativeHeight="251760640" behindDoc="0" locked="0" layoutInCell="0" allowOverlap="1">
            <wp:simplePos x="0" y="0"/>
            <wp:positionH relativeFrom="page">
              <wp:posOffset>3257563</wp:posOffset>
            </wp:positionH>
            <wp:positionV relativeFrom="page">
              <wp:posOffset>1860536</wp:posOffset>
            </wp:positionV>
            <wp:extent cx="946162" cy="361957"/>
            <wp:effectExtent l="0" t="0" r="0" b="0"/>
            <wp:wrapNone/>
            <wp:docPr id="144" name="IM 144"/>
            <wp:cNvGraphicFramePr/>
            <a:graphic>
              <a:graphicData uri="http://schemas.openxmlformats.org/drawingml/2006/picture">
                <pic:pic>
                  <pic:nvPicPr>
                    <pic:cNvPr id="144" name="IM 144"/>
                    <pic:cNvPicPr/>
                  </pic:nvPicPr>
                  <pic:blipFill>
                    <a:blip r:embed="rId80"/>
                    <a:stretch>
                      <a:fillRect/>
                    </a:stretch>
                  </pic:blipFill>
                  <pic:spPr>
                    <a:xfrm rot="0">
                      <a:off x="0" y="0"/>
                      <a:ext cx="946162" cy="361957"/>
                    </a:xfrm>
                    <a:prstGeom prst="rect">
                      <a:avLst/>
                    </a:prstGeom>
                  </pic:spPr>
                </pic:pic>
              </a:graphicData>
            </a:graphic>
          </wp:anchor>
        </w:drawing>
      </w:r>
      <w:r>
        <w:rPr>
          <w:position w:val="-12"/>
        </w:rPr>
        <w:drawing>
          <wp:inline distT="0" distB="0" distL="0" distR="0">
            <wp:extent cx="6337" cy="380122"/>
            <wp:effectExtent l="0" t="0" r="0" b="0"/>
            <wp:docPr id="146" name="IM 146"/>
            <wp:cNvGraphicFramePr/>
            <a:graphic>
              <a:graphicData uri="http://schemas.openxmlformats.org/drawingml/2006/picture">
                <pic:pic>
                  <pic:nvPicPr>
                    <pic:cNvPr id="146" name="IM 146"/>
                    <pic:cNvPicPr/>
                  </pic:nvPicPr>
                  <pic:blipFill>
                    <a:blip r:embed="rId81"/>
                    <a:stretch>
                      <a:fillRect/>
                    </a:stretch>
                  </pic:blipFill>
                  <pic:spPr>
                    <a:xfrm rot="0">
                      <a:off x="0" y="0"/>
                      <a:ext cx="6337" cy="380122"/>
                    </a:xfrm>
                    <a:prstGeom prst="rect">
                      <a:avLst/>
                    </a:prstGeom>
                  </pic:spPr>
                </pic:pic>
              </a:graphicData>
            </a:graphic>
          </wp:inline>
        </w:drawing>
      </w:r>
    </w:p>
    <w:p>
      <w:pPr>
        <w:ind w:left="160"/>
        <w:spacing w:before="21" w:line="223" w:lineRule="auto"/>
        <w:rPr>
          <w:rFonts w:ascii="STXinwei" w:hAnsi="STXinwei" w:eastAsia="STXinwei" w:cs="STXinwei"/>
          <w:sz w:val="20"/>
          <w:szCs w:val="20"/>
        </w:rPr>
      </w:pPr>
      <w:r>
        <w:rPr>
          <w:rFonts w:ascii="SimSun" w:hAnsi="SimSun" w:eastAsia="SimSun" w:cs="SimSun"/>
          <w:sz w:val="14"/>
          <w:szCs w:val="14"/>
          <w:spacing w:val="-13"/>
          <w:position w:val="-3"/>
        </w:rPr>
        <w:t>28</w:t>
      </w:r>
      <w:r>
        <w:rPr>
          <w:rFonts w:ascii="SimSun" w:hAnsi="SimSun" w:eastAsia="SimSun" w:cs="SimSun"/>
          <w:sz w:val="14"/>
          <w:szCs w:val="14"/>
          <w:spacing w:val="2"/>
          <w:position w:val="-3"/>
        </w:rPr>
        <w:t xml:space="preserve">         </w:t>
      </w:r>
      <w:r>
        <w:rPr>
          <w:rFonts w:ascii="STXinwei" w:hAnsi="STXinwei" w:eastAsia="STXinwei" w:cs="STXinwei"/>
          <w:sz w:val="20"/>
          <w:szCs w:val="20"/>
          <w:spacing w:val="-13"/>
        </w:rPr>
        <w:t>数字化转型、产业升级与中等收入群体</w:t>
      </w:r>
    </w:p>
    <w:p>
      <w:pPr>
        <w:pStyle w:val="BodyText"/>
        <w:spacing w:line="323" w:lineRule="auto"/>
        <w:rPr/>
      </w:pPr>
      <w:r/>
    </w:p>
    <w:p>
      <w:pPr>
        <w:ind w:left="550"/>
        <w:spacing w:before="65" w:line="219" w:lineRule="auto"/>
        <w:rPr>
          <w:rFonts w:ascii="SimSun" w:hAnsi="SimSun" w:eastAsia="SimSun" w:cs="SimSun"/>
          <w:sz w:val="20"/>
          <w:szCs w:val="20"/>
        </w:rPr>
      </w:pPr>
      <w:r>
        <w:rPr>
          <w:rFonts w:ascii="SimSun" w:hAnsi="SimSun" w:eastAsia="SimSun" w:cs="SimSun"/>
          <w:sz w:val="20"/>
          <w:szCs w:val="20"/>
          <w:spacing w:val="-2"/>
        </w:rPr>
        <w:t>生产函数为</w:t>
      </w:r>
    </w:p>
    <w:p>
      <w:pPr>
        <w:ind w:left="2560"/>
        <w:spacing w:before="114" w:line="430" w:lineRule="exact"/>
        <w:rPr/>
      </w:pPr>
      <w:r>
        <w:rPr>
          <w:position w:val="-9"/>
        </w:rPr>
        <w:drawing>
          <wp:inline distT="0" distB="0" distL="0" distR="0">
            <wp:extent cx="2076430" cy="273040"/>
            <wp:effectExtent l="0" t="0" r="0" b="0"/>
            <wp:docPr id="148" name="IM 148"/>
            <wp:cNvGraphicFramePr/>
            <a:graphic>
              <a:graphicData uri="http://schemas.openxmlformats.org/drawingml/2006/picture">
                <pic:pic>
                  <pic:nvPicPr>
                    <pic:cNvPr id="148" name="IM 148"/>
                    <pic:cNvPicPr/>
                  </pic:nvPicPr>
                  <pic:blipFill>
                    <a:blip r:embed="rId82"/>
                    <a:stretch>
                      <a:fillRect/>
                    </a:stretch>
                  </pic:blipFill>
                  <pic:spPr>
                    <a:xfrm rot="0">
                      <a:off x="0" y="0"/>
                      <a:ext cx="2076430" cy="273040"/>
                    </a:xfrm>
                    <a:prstGeom prst="rect">
                      <a:avLst/>
                    </a:prstGeom>
                  </pic:spPr>
                </pic:pic>
              </a:graphicData>
            </a:graphic>
          </wp:inline>
        </w:drawing>
      </w:r>
    </w:p>
    <w:p>
      <w:pPr>
        <w:ind w:left="579" w:hanging="10"/>
        <w:spacing w:before="129" w:line="257" w:lineRule="auto"/>
        <w:rPr>
          <w:rFonts w:ascii="Times New Roman" w:hAnsi="Times New Roman" w:eastAsia="Times New Roman" w:cs="Times New Roman"/>
          <w:sz w:val="24"/>
          <w:szCs w:val="24"/>
        </w:rPr>
      </w:pPr>
      <w:r>
        <w:rPr>
          <w:rFonts w:ascii="SimSun" w:hAnsi="SimSun" w:eastAsia="SimSun" w:cs="SimSun"/>
          <w:sz w:val="23"/>
          <w:szCs w:val="23"/>
          <w:spacing w:val="-5"/>
          <w:position w:val="-2"/>
        </w:rPr>
        <w:t>其中，</w:t>
      </w:r>
      <w:r>
        <w:rPr>
          <w:rFonts w:ascii="Times New Roman" w:hAnsi="Times New Roman" w:eastAsia="Times New Roman" w:cs="Times New Roman"/>
          <w:sz w:val="23"/>
          <w:szCs w:val="23"/>
          <w:spacing w:val="-5"/>
          <w:position w:val="-2"/>
        </w:rPr>
        <w:t>K    </w:t>
      </w:r>
      <w:r>
        <w:rPr>
          <w:rFonts w:ascii="SimSun" w:hAnsi="SimSun" w:eastAsia="SimSun" w:cs="SimSun"/>
          <w:sz w:val="24"/>
          <w:szCs w:val="24"/>
          <w:spacing w:val="-5"/>
          <w:position w:val="-2"/>
        </w:rPr>
        <w:t>为资本； </w:t>
      </w:r>
      <w:r>
        <w:rPr>
          <w:sz w:val="24"/>
          <w:szCs w:val="24"/>
          <w:position w:val="-6"/>
        </w:rPr>
        <w:drawing>
          <wp:inline distT="0" distB="0" distL="0" distR="0">
            <wp:extent cx="228633" cy="190500"/>
            <wp:effectExtent l="0" t="0" r="0" b="0"/>
            <wp:docPr id="150" name="IM 150"/>
            <wp:cNvGraphicFramePr/>
            <a:graphic>
              <a:graphicData uri="http://schemas.openxmlformats.org/drawingml/2006/picture">
                <pic:pic>
                  <pic:nvPicPr>
                    <pic:cNvPr id="150" name="IM 150"/>
                    <pic:cNvPicPr/>
                  </pic:nvPicPr>
                  <pic:blipFill>
                    <a:blip r:embed="rId83"/>
                    <a:stretch>
                      <a:fillRect/>
                    </a:stretch>
                  </pic:blipFill>
                  <pic:spPr>
                    <a:xfrm rot="0">
                      <a:off x="0" y="0"/>
                      <a:ext cx="228633" cy="190500"/>
                    </a:xfrm>
                    <a:prstGeom prst="rect">
                      <a:avLst/>
                    </a:prstGeom>
                  </pic:spPr>
                </pic:pic>
              </a:graphicData>
            </a:graphic>
          </wp:inline>
        </w:drawing>
      </w:r>
      <w:r>
        <w:rPr>
          <w:rFonts w:ascii="SimSun" w:hAnsi="SimSun" w:eastAsia="SimSun" w:cs="SimSun"/>
          <w:sz w:val="20"/>
          <w:szCs w:val="20"/>
          <w:spacing w:val="-5"/>
          <w:position w:val="1"/>
        </w:rPr>
        <w:t>为高技能劳动；</w:t>
      </w:r>
      <w:r>
        <w:rPr>
          <w:rFonts w:ascii="SimSun" w:hAnsi="SimSun" w:eastAsia="SimSun" w:cs="SimSun"/>
          <w:sz w:val="20"/>
          <w:szCs w:val="20"/>
          <w:spacing w:val="61"/>
          <w:position w:val="1"/>
        </w:rPr>
        <w:t xml:space="preserve"> </w:t>
      </w:r>
      <w:r>
        <w:rPr>
          <w:sz w:val="20"/>
          <w:szCs w:val="20"/>
          <w:position w:val="-4"/>
        </w:rPr>
        <w:drawing>
          <wp:inline distT="0" distB="0" distL="0" distR="0">
            <wp:extent cx="234970" cy="177833"/>
            <wp:effectExtent l="0" t="0" r="0" b="0"/>
            <wp:docPr id="152" name="IM 152"/>
            <wp:cNvGraphicFramePr/>
            <a:graphic>
              <a:graphicData uri="http://schemas.openxmlformats.org/drawingml/2006/picture">
                <pic:pic>
                  <pic:nvPicPr>
                    <pic:cNvPr id="152" name="IM 152"/>
                    <pic:cNvPicPr/>
                  </pic:nvPicPr>
                  <pic:blipFill>
                    <a:blip r:embed="rId84"/>
                    <a:stretch>
                      <a:fillRect/>
                    </a:stretch>
                  </pic:blipFill>
                  <pic:spPr>
                    <a:xfrm rot="0">
                      <a:off x="0" y="0"/>
                      <a:ext cx="234970" cy="177833"/>
                    </a:xfrm>
                    <a:prstGeom prst="rect">
                      <a:avLst/>
                    </a:prstGeom>
                  </pic:spPr>
                </pic:pic>
              </a:graphicData>
            </a:graphic>
          </wp:inline>
        </w:drawing>
      </w:r>
      <w:r>
        <w:rPr>
          <w:rFonts w:ascii="SimSun" w:hAnsi="SimSun" w:eastAsia="SimSun" w:cs="SimSun"/>
          <w:sz w:val="20"/>
          <w:szCs w:val="20"/>
          <w:spacing w:val="-5"/>
          <w:position w:val="1"/>
        </w:rPr>
        <w:t>为低技能劳动；α”为低技能劳动</w:t>
      </w:r>
      <w:r>
        <w:rPr>
          <w:rFonts w:ascii="SimSun" w:hAnsi="SimSun" w:eastAsia="SimSun" w:cs="SimSun"/>
          <w:sz w:val="20"/>
          <w:szCs w:val="20"/>
          <w:position w:val="1"/>
        </w:rPr>
        <w:t xml:space="preserve"> </w:t>
      </w:r>
      <w:r>
        <w:rPr>
          <w:rFonts w:ascii="SimSun" w:hAnsi="SimSun" w:eastAsia="SimSun" w:cs="SimSun"/>
          <w:sz w:val="24"/>
          <w:szCs w:val="24"/>
          <w:spacing w:val="-29"/>
          <w:w w:val="97"/>
        </w:rPr>
        <w:t>在现代服务业生产中的占比；β”为高技能劳动在现代服务业生产中的占比；</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29"/>
          <w:w w:val="97"/>
        </w:rPr>
        <w:t>A!</w:t>
      </w:r>
    </w:p>
    <w:p>
      <w:pPr>
        <w:ind w:left="559"/>
        <w:spacing w:before="197" w:line="576" w:lineRule="exact"/>
        <w:rPr>
          <w:rFonts w:ascii="SimSun" w:hAnsi="SimSun" w:eastAsia="SimSun" w:cs="SimSun"/>
          <w:sz w:val="25"/>
          <w:szCs w:val="25"/>
        </w:rPr>
      </w:pPr>
      <w:r>
        <w:rPr>
          <w:rFonts w:ascii="SimSun" w:hAnsi="SimSun" w:eastAsia="SimSun" w:cs="SimSun"/>
          <w:sz w:val="24"/>
          <w:szCs w:val="24"/>
          <w:spacing w:val="-22"/>
          <w:position w:val="26"/>
        </w:rPr>
        <w:t>为现代服务业部门技术水平，其增速为</w:t>
      </w:r>
      <w:r>
        <w:rPr>
          <w:rFonts w:ascii="Times New Roman" w:hAnsi="Times New Roman" w:eastAsia="Times New Roman" w:cs="Times New Roman"/>
          <w:sz w:val="25"/>
          <w:szCs w:val="25"/>
          <w:spacing w:val="-22"/>
          <w:position w:val="26"/>
        </w:rPr>
        <w:t>g!”,  </w:t>
      </w:r>
      <w:r>
        <w:rPr>
          <w:rFonts w:ascii="SimSun" w:hAnsi="SimSun" w:eastAsia="SimSun" w:cs="SimSun"/>
          <w:sz w:val="25"/>
          <w:szCs w:val="25"/>
          <w:spacing w:val="-22"/>
          <w:position w:val="26"/>
        </w:rPr>
        <w:t>即</w:t>
      </w:r>
    </w:p>
    <w:p>
      <w:pPr>
        <w:ind w:left="1010"/>
        <w:spacing w:line="219" w:lineRule="auto"/>
        <w:rPr>
          <w:rFonts w:ascii="SimSun" w:hAnsi="SimSun" w:eastAsia="SimSun" w:cs="SimSun"/>
          <w:sz w:val="20"/>
          <w:szCs w:val="20"/>
        </w:rPr>
      </w:pPr>
      <w:r>
        <w:rPr>
          <w:rFonts w:ascii="SimSun" w:hAnsi="SimSun" w:eastAsia="SimSun" w:cs="SimSun"/>
          <w:sz w:val="20"/>
          <w:szCs w:val="20"/>
          <w:spacing w:val="4"/>
        </w:rPr>
        <w:t>现代服务业部门厂商的利润函数为</w:t>
      </w:r>
    </w:p>
    <w:p>
      <w:pPr>
        <w:ind w:firstLine="1790"/>
        <w:spacing w:before="125" w:line="400" w:lineRule="exact"/>
        <w:rPr/>
      </w:pPr>
      <w:r>
        <w:rPr>
          <w:position w:val="-7"/>
        </w:rPr>
        <w:drawing>
          <wp:inline distT="0" distB="0" distL="0" distR="0">
            <wp:extent cx="3079737" cy="253999"/>
            <wp:effectExtent l="0" t="0" r="0" b="0"/>
            <wp:docPr id="154" name="IM 154"/>
            <wp:cNvGraphicFramePr/>
            <a:graphic>
              <a:graphicData uri="http://schemas.openxmlformats.org/drawingml/2006/picture">
                <pic:pic>
                  <pic:nvPicPr>
                    <pic:cNvPr id="154" name="IM 154"/>
                    <pic:cNvPicPr/>
                  </pic:nvPicPr>
                  <pic:blipFill>
                    <a:blip r:embed="rId85"/>
                    <a:stretch>
                      <a:fillRect/>
                    </a:stretch>
                  </pic:blipFill>
                  <pic:spPr>
                    <a:xfrm rot="0">
                      <a:off x="0" y="0"/>
                      <a:ext cx="3079737" cy="253999"/>
                    </a:xfrm>
                    <a:prstGeom prst="rect">
                      <a:avLst/>
                    </a:prstGeom>
                  </pic:spPr>
                </pic:pic>
              </a:graphicData>
            </a:graphic>
          </wp:inline>
        </w:drawing>
      </w:r>
    </w:p>
    <w:p>
      <w:pPr>
        <w:ind w:left="599"/>
        <w:spacing w:before="165" w:line="563" w:lineRule="exact"/>
        <w:rPr>
          <w:rFonts w:ascii="SimSun" w:hAnsi="SimSun" w:eastAsia="SimSun" w:cs="SimSun"/>
          <w:sz w:val="24"/>
          <w:szCs w:val="24"/>
        </w:rPr>
      </w:pPr>
      <w:r>
        <w:rPr>
          <w:rFonts w:ascii="SimSun" w:hAnsi="SimSun" w:eastAsia="SimSun" w:cs="SimSun"/>
          <w:sz w:val="23"/>
          <w:szCs w:val="23"/>
          <w:spacing w:val="-27"/>
          <w:position w:val="25"/>
        </w:rPr>
        <w:t>其中，</w:t>
      </w:r>
      <w:r>
        <w:rPr>
          <w:rFonts w:ascii="SimSun" w:hAnsi="SimSun" w:eastAsia="SimSun" w:cs="SimSun"/>
          <w:sz w:val="23"/>
          <w:szCs w:val="23"/>
          <w:spacing w:val="-64"/>
          <w:position w:val="25"/>
        </w:rPr>
        <w:t xml:space="preserve"> </w:t>
      </w:r>
      <w:r>
        <w:rPr>
          <w:rFonts w:ascii="Times New Roman" w:hAnsi="Times New Roman" w:eastAsia="Times New Roman" w:cs="Times New Roman"/>
          <w:sz w:val="23"/>
          <w:szCs w:val="23"/>
          <w:spacing w:val="-27"/>
          <w:position w:val="25"/>
        </w:rPr>
        <w:t>p"  </w:t>
      </w:r>
      <w:r>
        <w:rPr>
          <w:rFonts w:ascii="SimSun" w:hAnsi="SimSun" w:eastAsia="SimSun" w:cs="SimSun"/>
          <w:sz w:val="24"/>
          <w:szCs w:val="24"/>
          <w:spacing w:val="-27"/>
          <w:position w:val="25"/>
        </w:rPr>
        <w:t>为服务业部门产出品价格。</w:t>
      </w:r>
    </w:p>
    <w:p>
      <w:pPr>
        <w:ind w:left="590"/>
        <w:spacing w:line="222" w:lineRule="auto"/>
        <w:rPr>
          <w:rFonts w:ascii="SimHei" w:hAnsi="SimHei" w:eastAsia="SimHei" w:cs="SimHei"/>
          <w:sz w:val="20"/>
          <w:szCs w:val="20"/>
        </w:rPr>
      </w:pPr>
      <w:r>
        <w:rPr>
          <w:rFonts w:ascii="SimHei" w:hAnsi="SimHei" w:eastAsia="SimHei" w:cs="SimHei"/>
          <w:sz w:val="20"/>
          <w:szCs w:val="20"/>
          <w:spacing w:val="16"/>
        </w:rPr>
        <w:t>三</w:t>
      </w:r>
      <w:r>
        <w:rPr>
          <w:rFonts w:ascii="SimHei" w:hAnsi="SimHei" w:eastAsia="SimHei" w:cs="SimHei"/>
          <w:sz w:val="20"/>
          <w:szCs w:val="20"/>
          <w:spacing w:val="-50"/>
        </w:rPr>
        <w:t xml:space="preserve"> </w:t>
      </w:r>
      <w:r>
        <w:rPr>
          <w:rFonts w:ascii="SimHei" w:hAnsi="SimHei" w:eastAsia="SimHei" w:cs="SimHei"/>
          <w:sz w:val="20"/>
          <w:szCs w:val="20"/>
          <w:spacing w:val="16"/>
        </w:rPr>
        <w:t>、市场出清条件</w:t>
      </w:r>
    </w:p>
    <w:p>
      <w:pPr>
        <w:ind w:left="999"/>
        <w:spacing w:before="230" w:line="219" w:lineRule="auto"/>
        <w:rPr>
          <w:rFonts w:ascii="SimSun" w:hAnsi="SimSun" w:eastAsia="SimSun" w:cs="SimSun"/>
          <w:sz w:val="20"/>
          <w:szCs w:val="20"/>
        </w:rPr>
      </w:pPr>
      <w:r>
        <w:rPr>
          <w:rFonts w:ascii="SimSun" w:hAnsi="SimSun" w:eastAsia="SimSun" w:cs="SimSun"/>
          <w:sz w:val="20"/>
          <w:szCs w:val="20"/>
          <w:spacing w:val="3"/>
        </w:rPr>
        <w:t>最终产品市场出清条件为</w:t>
      </w:r>
    </w:p>
    <w:p>
      <w:pPr>
        <w:ind w:firstLine="1320"/>
        <w:spacing w:before="144" w:line="690" w:lineRule="exact"/>
        <w:rPr/>
      </w:pPr>
      <w:r>
        <w:rPr>
          <w:position w:val="-13"/>
        </w:rPr>
        <w:drawing>
          <wp:inline distT="0" distB="0" distL="0" distR="0">
            <wp:extent cx="3689370" cy="438123"/>
            <wp:effectExtent l="0" t="0" r="0" b="0"/>
            <wp:docPr id="156" name="IM 156"/>
            <wp:cNvGraphicFramePr/>
            <a:graphic>
              <a:graphicData uri="http://schemas.openxmlformats.org/drawingml/2006/picture">
                <pic:pic>
                  <pic:nvPicPr>
                    <pic:cNvPr id="156" name="IM 156"/>
                    <pic:cNvPicPr/>
                  </pic:nvPicPr>
                  <pic:blipFill>
                    <a:blip r:embed="rId86"/>
                    <a:stretch>
                      <a:fillRect/>
                    </a:stretch>
                  </pic:blipFill>
                  <pic:spPr>
                    <a:xfrm rot="0">
                      <a:off x="0" y="0"/>
                      <a:ext cx="3689370" cy="438123"/>
                    </a:xfrm>
                    <a:prstGeom prst="rect">
                      <a:avLst/>
                    </a:prstGeom>
                  </pic:spPr>
                </pic:pic>
              </a:graphicData>
            </a:graphic>
          </wp:inline>
        </w:drawing>
      </w:r>
    </w:p>
    <w:p>
      <w:pPr>
        <w:ind w:left="1010"/>
        <w:spacing w:before="197" w:line="219" w:lineRule="auto"/>
        <w:rPr>
          <w:rFonts w:ascii="SimSun" w:hAnsi="SimSun" w:eastAsia="SimSun" w:cs="SimSun"/>
          <w:sz w:val="20"/>
          <w:szCs w:val="20"/>
        </w:rPr>
      </w:pPr>
      <w:r>
        <w:rPr>
          <w:rFonts w:ascii="SimSun" w:hAnsi="SimSun" w:eastAsia="SimSun" w:cs="SimSun"/>
          <w:sz w:val="20"/>
          <w:szCs w:val="20"/>
          <w:spacing w:val="5"/>
        </w:rPr>
        <w:t>资本市场出清条件为</w:t>
      </w:r>
    </w:p>
    <w:p>
      <w:pPr>
        <w:ind w:left="3590"/>
        <w:spacing w:before="218"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i/>
          <w:iCs/>
        </w:rPr>
        <w:t>KMn</w:t>
      </w:r>
      <w:r>
        <w:rPr>
          <w:rFonts w:ascii="Times New Roman" w:hAnsi="Times New Roman" w:eastAsia="Times New Roman" w:cs="Times New Roman"/>
          <w:sz w:val="20"/>
          <w:szCs w:val="20"/>
          <w:i/>
          <w:iCs/>
          <w:spacing w:val="1"/>
        </w:rPr>
        <w:t>+</w:t>
      </w:r>
      <w:r>
        <w:rPr>
          <w:rFonts w:ascii="Times New Roman" w:hAnsi="Times New Roman" w:eastAsia="Times New Roman" w:cs="Times New Roman"/>
          <w:sz w:val="20"/>
          <w:szCs w:val="20"/>
          <w:i/>
          <w:iCs/>
        </w:rPr>
        <w:t>Kn</w:t>
      </w:r>
      <w:r>
        <w:rPr>
          <w:rFonts w:ascii="Times New Roman" w:hAnsi="Times New Roman" w:eastAsia="Times New Roman" w:cs="Times New Roman"/>
          <w:sz w:val="20"/>
          <w:szCs w:val="20"/>
          <w:i/>
          <w:iCs/>
          <w:spacing w:val="1"/>
        </w:rPr>
        <w:t>=K₁</w:t>
      </w:r>
    </w:p>
    <w:p>
      <w:pPr>
        <w:ind w:left="1010"/>
        <w:spacing w:before="139" w:line="219" w:lineRule="auto"/>
        <w:rPr>
          <w:rFonts w:ascii="SimSun" w:hAnsi="SimSun" w:eastAsia="SimSun" w:cs="SimSun"/>
          <w:sz w:val="20"/>
          <w:szCs w:val="20"/>
        </w:rPr>
      </w:pPr>
      <w:r>
        <w:rPr>
          <w:rFonts w:ascii="SimSun" w:hAnsi="SimSun" w:eastAsia="SimSun" w:cs="SimSun"/>
          <w:sz w:val="20"/>
          <w:szCs w:val="20"/>
          <w:spacing w:val="3"/>
        </w:rPr>
        <w:t>人工智能市场出清条件为</w:t>
      </w:r>
    </w:p>
    <w:p>
      <w:pPr>
        <w:ind w:left="3649"/>
        <w:spacing w:before="236"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ZMn+ZL=Z₁</w:t>
      </w:r>
    </w:p>
    <w:p>
      <w:pPr>
        <w:ind w:left="1020"/>
        <w:spacing w:before="140" w:line="219" w:lineRule="auto"/>
        <w:rPr>
          <w:rFonts w:ascii="SimSun" w:hAnsi="SimSun" w:eastAsia="SimSun" w:cs="SimSun"/>
          <w:sz w:val="20"/>
          <w:szCs w:val="20"/>
        </w:rPr>
      </w:pPr>
      <w:r>
        <w:rPr>
          <w:rFonts w:ascii="SimSun" w:hAnsi="SimSun" w:eastAsia="SimSun" w:cs="SimSun"/>
          <w:sz w:val="20"/>
          <w:szCs w:val="20"/>
          <w:spacing w:val="3"/>
        </w:rPr>
        <w:t>高技能劳动市场出清条件为</w:t>
      </w:r>
    </w:p>
    <w:p>
      <w:pPr>
        <w:ind w:firstLine="3540"/>
        <w:spacing w:before="154" w:line="370" w:lineRule="exact"/>
        <w:rPr/>
      </w:pPr>
      <w:r>
        <w:rPr>
          <w:position w:val="-7"/>
        </w:rPr>
        <w:drawing>
          <wp:inline distT="0" distB="0" distL="0" distR="0">
            <wp:extent cx="882624" cy="234957"/>
            <wp:effectExtent l="0" t="0" r="0" b="0"/>
            <wp:docPr id="158" name="IM 158"/>
            <wp:cNvGraphicFramePr/>
            <a:graphic>
              <a:graphicData uri="http://schemas.openxmlformats.org/drawingml/2006/picture">
                <pic:pic>
                  <pic:nvPicPr>
                    <pic:cNvPr id="158" name="IM 158"/>
                    <pic:cNvPicPr/>
                  </pic:nvPicPr>
                  <pic:blipFill>
                    <a:blip r:embed="rId87"/>
                    <a:stretch>
                      <a:fillRect/>
                    </a:stretch>
                  </pic:blipFill>
                  <pic:spPr>
                    <a:xfrm rot="0">
                      <a:off x="0" y="0"/>
                      <a:ext cx="882624" cy="234957"/>
                    </a:xfrm>
                    <a:prstGeom prst="rect">
                      <a:avLst/>
                    </a:prstGeom>
                  </pic:spPr>
                </pic:pic>
              </a:graphicData>
            </a:graphic>
          </wp:inline>
        </w:drawing>
      </w:r>
    </w:p>
    <w:p>
      <w:pPr>
        <w:ind w:left="1020"/>
        <w:spacing w:before="168" w:line="219" w:lineRule="auto"/>
        <w:rPr>
          <w:rFonts w:ascii="SimSun" w:hAnsi="SimSun" w:eastAsia="SimSun" w:cs="SimSun"/>
          <w:sz w:val="20"/>
          <w:szCs w:val="20"/>
        </w:rPr>
      </w:pPr>
      <w:r>
        <w:rPr>
          <w:rFonts w:ascii="SimSun" w:hAnsi="SimSun" w:eastAsia="SimSun" w:cs="SimSun"/>
          <w:sz w:val="20"/>
          <w:szCs w:val="20"/>
          <w:spacing w:val="4"/>
        </w:rPr>
        <w:t>低技能劳动市场出清条件为</w:t>
      </w:r>
    </w:p>
    <w:p>
      <w:pPr>
        <w:ind w:firstLine="2959"/>
        <w:spacing w:before="175" w:line="360" w:lineRule="exact"/>
        <w:rPr/>
      </w:pPr>
      <w:r>
        <w:rPr>
          <w:position w:val="-7"/>
        </w:rPr>
        <w:drawing>
          <wp:inline distT="0" distB="0" distL="0" distR="0">
            <wp:extent cx="1606546" cy="228666"/>
            <wp:effectExtent l="0" t="0" r="0" b="0"/>
            <wp:docPr id="160" name="IM 160"/>
            <wp:cNvGraphicFramePr/>
            <a:graphic>
              <a:graphicData uri="http://schemas.openxmlformats.org/drawingml/2006/picture">
                <pic:pic>
                  <pic:nvPicPr>
                    <pic:cNvPr id="160" name="IM 160"/>
                    <pic:cNvPicPr/>
                  </pic:nvPicPr>
                  <pic:blipFill>
                    <a:blip r:embed="rId88"/>
                    <a:stretch>
                      <a:fillRect/>
                    </a:stretch>
                  </pic:blipFill>
                  <pic:spPr>
                    <a:xfrm rot="0">
                      <a:off x="0" y="0"/>
                      <a:ext cx="1606546" cy="228666"/>
                    </a:xfrm>
                    <a:prstGeom prst="rect">
                      <a:avLst/>
                    </a:prstGeom>
                  </pic:spPr>
                </pic:pic>
              </a:graphicData>
            </a:graphic>
          </wp:inline>
        </w:drawing>
      </w:r>
    </w:p>
    <w:p>
      <w:pPr>
        <w:ind w:left="1010"/>
        <w:spacing w:before="167" w:line="219" w:lineRule="auto"/>
        <w:rPr>
          <w:rFonts w:ascii="SimSun" w:hAnsi="SimSun" w:eastAsia="SimSun" w:cs="SimSun"/>
          <w:sz w:val="20"/>
          <w:szCs w:val="20"/>
        </w:rPr>
      </w:pPr>
      <w:r>
        <w:rPr>
          <w:rFonts w:ascii="SimSun" w:hAnsi="SimSun" w:eastAsia="SimSun" w:cs="SimSun"/>
          <w:sz w:val="20"/>
          <w:szCs w:val="20"/>
          <w:spacing w:val="5"/>
        </w:rPr>
        <w:t>资本运动方程为</w:t>
      </w:r>
    </w:p>
    <w:p>
      <w:pPr>
        <w:ind w:left="3340"/>
        <w:spacing w:before="135" w:line="1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K₁=I+(1-δk)K;</w:t>
      </w:r>
    </w:p>
    <w:p>
      <w:pPr>
        <w:ind w:left="1020"/>
        <w:spacing w:before="188" w:line="220" w:lineRule="auto"/>
        <w:rPr>
          <w:rFonts w:ascii="SimSun" w:hAnsi="SimSun" w:eastAsia="SimSun" w:cs="SimSun"/>
          <w:sz w:val="20"/>
          <w:szCs w:val="20"/>
        </w:rPr>
      </w:pPr>
      <w:r>
        <w:rPr>
          <w:rFonts w:ascii="SimSun" w:hAnsi="SimSun" w:eastAsia="SimSun" w:cs="SimSun"/>
          <w:sz w:val="20"/>
          <w:szCs w:val="20"/>
          <w:spacing w:val="2"/>
        </w:rPr>
        <w:t>人工智能运动方程为</w:t>
      </w:r>
    </w:p>
    <w:p>
      <w:pPr>
        <w:ind w:left="3360"/>
        <w:spacing w:before="163" w:line="1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Z=I²+(1-δz)z,</w:t>
      </w:r>
    </w:p>
    <w:p>
      <w:pPr>
        <w:ind w:left="1020"/>
        <w:spacing w:before="207" w:line="219" w:lineRule="auto"/>
        <w:rPr>
          <w:rFonts w:ascii="SimSun" w:hAnsi="SimSun" w:eastAsia="SimSun" w:cs="SimSun"/>
          <w:sz w:val="20"/>
          <w:szCs w:val="20"/>
        </w:rPr>
      </w:pPr>
      <w:r>
        <w:rPr>
          <w:rFonts w:ascii="SimSun" w:hAnsi="SimSun" w:eastAsia="SimSun" w:cs="SimSun"/>
          <w:sz w:val="20"/>
          <w:szCs w:val="20"/>
          <w:spacing w:val="5"/>
        </w:rPr>
        <w:t>我们假设政府财政收支平衡，此时，政府面临如下预算约束：</w:t>
      </w:r>
    </w:p>
    <w:p>
      <w:pPr>
        <w:ind w:firstLine="2740"/>
        <w:spacing w:before="125" w:line="290" w:lineRule="exact"/>
        <w:rPr/>
      </w:pPr>
      <w:r>
        <w:rPr>
          <w:position w:val="-5"/>
        </w:rPr>
        <w:drawing>
          <wp:inline distT="0" distB="0" distL="0" distR="0">
            <wp:extent cx="1917728" cy="184208"/>
            <wp:effectExtent l="0" t="0" r="0" b="0"/>
            <wp:docPr id="162" name="IM 162"/>
            <wp:cNvGraphicFramePr/>
            <a:graphic>
              <a:graphicData uri="http://schemas.openxmlformats.org/drawingml/2006/picture">
                <pic:pic>
                  <pic:nvPicPr>
                    <pic:cNvPr id="162" name="IM 162"/>
                    <pic:cNvPicPr/>
                  </pic:nvPicPr>
                  <pic:blipFill>
                    <a:blip r:embed="rId89"/>
                    <a:stretch>
                      <a:fillRect/>
                    </a:stretch>
                  </pic:blipFill>
                  <pic:spPr>
                    <a:xfrm rot="0">
                      <a:off x="0" y="0"/>
                      <a:ext cx="1917728" cy="184208"/>
                    </a:xfrm>
                    <a:prstGeom prst="rect">
                      <a:avLst/>
                    </a:prstGeom>
                  </pic:spPr>
                </pic:pic>
              </a:graphicData>
            </a:graphic>
          </wp:inline>
        </w:drawing>
      </w:r>
    </w:p>
    <w:p>
      <w:pPr>
        <w:spacing w:line="290" w:lineRule="exact"/>
        <w:sectPr>
          <w:pgSz w:w="8910" w:h="13210"/>
          <w:pgMar w:top="1" w:right="795" w:bottom="0" w:left="259" w:header="0" w:footer="0" w:gutter="0"/>
        </w:sectPr>
        <w:rPr/>
      </w:pPr>
    </w:p>
    <w:p>
      <w:pPr>
        <w:pStyle w:val="BodyText"/>
        <w:spacing w:line="326" w:lineRule="auto"/>
        <w:rPr/>
      </w:pPr>
      <w:r>
        <w:pict>
          <v:group id="_x0000_s14" style="position:absolute;margin-left:392.998pt;margin-top:36.4991pt;mso-position-vertical-relative:page;mso-position-horizontal-relative:page;width:41.05pt;height:19.05pt;z-index:251763712;" o:allowincell="f" filled="false" stroked="false" coordsize="820,380" coordorigin="0,0">
            <v:shape id="_x0000_s16" style="position:absolute;left:0;top:0;width:820;height:380;" filled="false" stroked="false" type="#_x0000_t75">
              <v:imagedata o:title="" r:id="rId90"/>
            </v:shape>
            <v:shape id="_x0000_s18" style="position:absolute;left:-20;top:-20;width:860;height:465;" filled="false" stroked="false" type="#_x0000_t202">
              <v:fill on="false"/>
              <v:stroke on="false"/>
              <v:path/>
              <v:imagedata o:title=""/>
              <o:lock v:ext="edit" aspectratio="false"/>
              <v:textbox inset="0mm,0mm,0mm,0mm">
                <w:txbxContent>
                  <w:p>
                    <w:pPr>
                      <w:ind w:left="440"/>
                      <w:spacing w:before="174" w:line="183" w:lineRule="auto"/>
                      <w:rPr>
                        <w:rFonts w:ascii="SimSun" w:hAnsi="SimSun" w:eastAsia="SimSun" w:cs="SimSun"/>
                        <w:sz w:val="15"/>
                        <w:szCs w:val="15"/>
                      </w:rPr>
                    </w:pPr>
                    <w:r>
                      <w:rPr>
                        <w:rFonts w:ascii="SimSun" w:hAnsi="SimSun" w:eastAsia="SimSun" w:cs="SimSun"/>
                        <w:sz w:val="15"/>
                        <w:szCs w:val="15"/>
                        <w:spacing w:val="-2"/>
                      </w:rPr>
                      <w:t>29</w:t>
                    </w:r>
                  </w:p>
                </w:txbxContent>
              </v:textbox>
            </v:shape>
          </v:group>
        </w:pict>
      </w:r>
      <w:r/>
    </w:p>
    <w:p>
      <w:pPr>
        <w:ind w:left="5189"/>
        <w:spacing w:before="66" w:line="226" w:lineRule="auto"/>
        <w:rPr>
          <w:rFonts w:ascii="STXinwei" w:hAnsi="STXinwei" w:eastAsia="STXinwei" w:cs="STXinwei"/>
          <w:sz w:val="20"/>
          <w:szCs w:val="20"/>
        </w:rPr>
      </w:pPr>
      <w:r>
        <w:rPr>
          <w:rFonts w:ascii="STXinwei" w:hAnsi="STXinwei" w:eastAsia="STXinwei" w:cs="STXinwei"/>
          <w:sz w:val="20"/>
          <w:szCs w:val="20"/>
          <w:spacing w:val="-13"/>
        </w:rPr>
        <w:t>第三章    理</w:t>
      </w:r>
      <w:r>
        <w:rPr>
          <w:rFonts w:ascii="STXinwei" w:hAnsi="STXinwei" w:eastAsia="STXinwei" w:cs="STXinwei"/>
          <w:sz w:val="20"/>
          <w:szCs w:val="20"/>
          <w:spacing w:val="9"/>
        </w:rPr>
        <w:t xml:space="preserve">  </w:t>
      </w:r>
      <w:r>
        <w:rPr>
          <w:rFonts w:ascii="STXinwei" w:hAnsi="STXinwei" w:eastAsia="STXinwei" w:cs="STXinwei"/>
          <w:sz w:val="20"/>
          <w:szCs w:val="20"/>
          <w:spacing w:val="-13"/>
        </w:rPr>
        <w:t>论</w:t>
      </w:r>
      <w:r>
        <w:rPr>
          <w:rFonts w:ascii="STXinwei" w:hAnsi="STXinwei" w:eastAsia="STXinwei" w:cs="STXinwei"/>
          <w:sz w:val="20"/>
          <w:szCs w:val="20"/>
          <w:spacing w:val="11"/>
        </w:rPr>
        <w:t xml:space="preserve">  </w:t>
      </w:r>
      <w:r>
        <w:rPr>
          <w:rFonts w:ascii="STXinwei" w:hAnsi="STXinwei" w:eastAsia="STXinwei" w:cs="STXinwei"/>
          <w:sz w:val="20"/>
          <w:szCs w:val="20"/>
          <w:spacing w:val="-13"/>
        </w:rPr>
        <w:t>模</w:t>
      </w:r>
      <w:r>
        <w:rPr>
          <w:rFonts w:ascii="STXinwei" w:hAnsi="STXinwei" w:eastAsia="STXinwei" w:cs="STXinwei"/>
          <w:sz w:val="20"/>
          <w:szCs w:val="20"/>
          <w:spacing w:val="11"/>
        </w:rPr>
        <w:t xml:space="preserve">  </w:t>
      </w:r>
      <w:r>
        <w:rPr>
          <w:rFonts w:ascii="STXinwei" w:hAnsi="STXinwei" w:eastAsia="STXinwei" w:cs="STXinwei"/>
          <w:sz w:val="20"/>
          <w:szCs w:val="20"/>
          <w:spacing w:val="-13"/>
        </w:rPr>
        <w:t>型</w:t>
      </w:r>
    </w:p>
    <w:p>
      <w:pPr>
        <w:pStyle w:val="BodyText"/>
        <w:spacing w:line="282" w:lineRule="auto"/>
        <w:rPr/>
      </w:pPr>
      <w:r/>
    </w:p>
    <w:p>
      <w:pPr>
        <w:pStyle w:val="BodyText"/>
        <w:spacing w:line="282" w:lineRule="auto"/>
        <w:rPr/>
      </w:pPr>
      <w:r/>
    </w:p>
    <w:p>
      <w:pPr>
        <w:ind w:left="2310"/>
        <w:spacing w:before="87" w:line="222" w:lineRule="auto"/>
        <w:rPr>
          <w:rFonts w:ascii="SimHei" w:hAnsi="SimHei" w:eastAsia="SimHei" w:cs="SimHei"/>
          <w:sz w:val="27"/>
          <w:szCs w:val="27"/>
        </w:rPr>
      </w:pPr>
      <w:bookmarkStart w:name="bookmark15" w:id="11"/>
      <w:bookmarkEnd w:id="11"/>
      <w:bookmarkStart w:name="bookmark16" w:id="12"/>
      <w:bookmarkEnd w:id="12"/>
      <w:r>
        <w:rPr>
          <w:rFonts w:ascii="SimHei" w:hAnsi="SimHei" w:eastAsia="SimHei" w:cs="SimHei"/>
          <w:sz w:val="27"/>
          <w:szCs w:val="27"/>
          <w:spacing w:val="-1"/>
        </w:rPr>
        <w:t>第三节</w:t>
      </w:r>
      <w:r>
        <w:rPr>
          <w:rFonts w:ascii="SimHei" w:hAnsi="SimHei" w:eastAsia="SimHei" w:cs="SimHei"/>
          <w:sz w:val="27"/>
          <w:szCs w:val="27"/>
          <w:spacing w:val="11"/>
        </w:rPr>
        <w:t xml:space="preserve">  </w:t>
      </w:r>
      <w:r>
        <w:rPr>
          <w:rFonts w:ascii="SimHei" w:hAnsi="SimHei" w:eastAsia="SimHei" w:cs="SimHei"/>
          <w:sz w:val="27"/>
          <w:szCs w:val="27"/>
          <w:spacing w:val="-1"/>
        </w:rPr>
        <w:t>经</w:t>
      </w:r>
      <w:r>
        <w:rPr>
          <w:rFonts w:ascii="SimHei" w:hAnsi="SimHei" w:eastAsia="SimHei" w:cs="SimHei"/>
          <w:sz w:val="27"/>
          <w:szCs w:val="27"/>
          <w:spacing w:val="52"/>
        </w:rPr>
        <w:t xml:space="preserve"> </w:t>
      </w:r>
      <w:r>
        <w:rPr>
          <w:rFonts w:ascii="SimHei" w:hAnsi="SimHei" w:eastAsia="SimHei" w:cs="SimHei"/>
          <w:sz w:val="27"/>
          <w:szCs w:val="27"/>
          <w:spacing w:val="-1"/>
        </w:rPr>
        <w:t>济</w:t>
      </w:r>
      <w:r>
        <w:rPr>
          <w:rFonts w:ascii="SimHei" w:hAnsi="SimHei" w:eastAsia="SimHei" w:cs="SimHei"/>
          <w:sz w:val="27"/>
          <w:szCs w:val="27"/>
          <w:spacing w:val="57"/>
        </w:rPr>
        <w:t xml:space="preserve"> </w:t>
      </w:r>
      <w:r>
        <w:rPr>
          <w:rFonts w:ascii="SimHei" w:hAnsi="SimHei" w:eastAsia="SimHei" w:cs="SimHei"/>
          <w:sz w:val="27"/>
          <w:szCs w:val="27"/>
          <w:spacing w:val="-1"/>
        </w:rPr>
        <w:t>分</w:t>
      </w:r>
      <w:r>
        <w:rPr>
          <w:rFonts w:ascii="SimHei" w:hAnsi="SimHei" w:eastAsia="SimHei" w:cs="SimHei"/>
          <w:sz w:val="27"/>
          <w:szCs w:val="27"/>
          <w:spacing w:val="48"/>
        </w:rPr>
        <w:t xml:space="preserve"> </w:t>
      </w:r>
      <w:r>
        <w:rPr>
          <w:rFonts w:ascii="SimHei" w:hAnsi="SimHei" w:eastAsia="SimHei" w:cs="SimHei"/>
          <w:sz w:val="27"/>
          <w:szCs w:val="27"/>
          <w:spacing w:val="-1"/>
        </w:rPr>
        <w:t>析</w:t>
      </w:r>
    </w:p>
    <w:p>
      <w:pPr>
        <w:pStyle w:val="BodyText"/>
        <w:spacing w:line="298" w:lineRule="auto"/>
        <w:rPr/>
      </w:pPr>
      <w:r/>
    </w:p>
    <w:p>
      <w:pPr>
        <w:spacing w:before="65" w:line="223" w:lineRule="auto"/>
        <w:rPr>
          <w:rFonts w:ascii="SimHei" w:hAnsi="SimHei" w:eastAsia="SimHei" w:cs="SimHei"/>
          <w:sz w:val="20"/>
          <w:szCs w:val="20"/>
        </w:rPr>
      </w:pPr>
      <w:r>
        <w:rPr>
          <w:rFonts w:ascii="SimHei" w:hAnsi="SimHei" w:eastAsia="SimHei" w:cs="SimHei"/>
          <w:sz w:val="20"/>
          <w:szCs w:val="20"/>
          <w:spacing w:val="13"/>
        </w:rPr>
        <w:t>一</w:t>
      </w:r>
      <w:r>
        <w:rPr>
          <w:rFonts w:ascii="SimHei" w:hAnsi="SimHei" w:eastAsia="SimHei" w:cs="SimHei"/>
          <w:sz w:val="20"/>
          <w:szCs w:val="20"/>
          <w:spacing w:val="-30"/>
        </w:rPr>
        <w:t xml:space="preserve"> </w:t>
      </w:r>
      <w:r>
        <w:rPr>
          <w:rFonts w:ascii="SimHei" w:hAnsi="SimHei" w:eastAsia="SimHei" w:cs="SimHei"/>
          <w:sz w:val="20"/>
          <w:szCs w:val="20"/>
          <w:spacing w:val="13"/>
        </w:rPr>
        <w:t>、渐进稳态</w:t>
      </w:r>
    </w:p>
    <w:p>
      <w:pPr>
        <w:ind w:left="19" w:right="602" w:firstLine="440"/>
        <w:spacing w:before="244" w:line="279" w:lineRule="auto"/>
        <w:jc w:val="both"/>
        <w:rPr>
          <w:rFonts w:ascii="SimSun" w:hAnsi="SimSun" w:eastAsia="SimSun" w:cs="SimSun"/>
          <w:sz w:val="20"/>
          <w:szCs w:val="20"/>
        </w:rPr>
      </w:pPr>
      <w:r>
        <w:rPr>
          <w:rFonts w:ascii="SimSun" w:hAnsi="SimSun" w:eastAsia="SimSun" w:cs="SimSun"/>
          <w:sz w:val="20"/>
          <w:szCs w:val="20"/>
          <w:spacing w:val="1"/>
        </w:rPr>
        <w:t>当时间趋向无穷且满足如下条件时，经济到达渐进稳态，这些条件包括：①各</w:t>
      </w:r>
      <w:r>
        <w:rPr>
          <w:rFonts w:ascii="SimSun" w:hAnsi="SimSun" w:eastAsia="SimSun" w:cs="SimSun"/>
          <w:sz w:val="20"/>
          <w:szCs w:val="20"/>
          <w:spacing w:val="4"/>
        </w:rPr>
        <w:t xml:space="preserve"> </w:t>
      </w:r>
      <w:r>
        <w:rPr>
          <w:rFonts w:ascii="SimSun" w:hAnsi="SimSun" w:eastAsia="SimSun" w:cs="SimSun"/>
          <w:sz w:val="20"/>
          <w:szCs w:val="20"/>
          <w:spacing w:val="8"/>
        </w:rPr>
        <w:t>个产品相对价格不再变化；②高技能劳动和低技能劳动增速相同且为常数；③资</w:t>
      </w:r>
      <w:r>
        <w:rPr>
          <w:rFonts w:ascii="SimSun" w:hAnsi="SimSun" w:eastAsia="SimSun" w:cs="SimSun"/>
          <w:sz w:val="20"/>
          <w:szCs w:val="20"/>
          <w:spacing w:val="4"/>
        </w:rPr>
        <w:t xml:space="preserve"> </w:t>
      </w:r>
      <w:r>
        <w:rPr>
          <w:rFonts w:ascii="SimSun" w:hAnsi="SimSun" w:eastAsia="SimSun" w:cs="SimSun"/>
          <w:sz w:val="20"/>
          <w:szCs w:val="20"/>
          <w:spacing w:val="8"/>
        </w:rPr>
        <w:t>本税、人工智能税及高技能劳动收入税收均为常数；④制造业部门、现代服务业</w:t>
      </w:r>
      <w:r>
        <w:rPr>
          <w:rFonts w:ascii="SimSun" w:hAnsi="SimSun" w:eastAsia="SimSun" w:cs="SimSun"/>
          <w:sz w:val="20"/>
          <w:szCs w:val="20"/>
          <w:spacing w:val="6"/>
        </w:rPr>
        <w:t xml:space="preserve"> </w:t>
      </w:r>
      <w:r>
        <w:rPr>
          <w:rFonts w:ascii="SimSun" w:hAnsi="SimSun" w:eastAsia="SimSun" w:cs="SimSun"/>
          <w:sz w:val="20"/>
          <w:szCs w:val="20"/>
          <w:spacing w:val="5"/>
        </w:rPr>
        <w:t>和传统服务业部门经济增速均为常数。</w:t>
      </w:r>
    </w:p>
    <w:p>
      <w:pPr>
        <w:ind w:left="460"/>
        <w:spacing w:before="114" w:line="219" w:lineRule="auto"/>
        <w:rPr>
          <w:rFonts w:ascii="SimSun" w:hAnsi="SimSun" w:eastAsia="SimSun" w:cs="SimSun"/>
          <w:sz w:val="20"/>
          <w:szCs w:val="20"/>
        </w:rPr>
      </w:pPr>
      <w:r>
        <w:rPr>
          <w:rFonts w:ascii="SimSun" w:hAnsi="SimSun" w:eastAsia="SimSun" w:cs="SimSun"/>
          <w:sz w:val="20"/>
          <w:szCs w:val="20"/>
          <w:spacing w:val="6"/>
        </w:rPr>
        <w:t>为刻画经济到达渐进稳态时所具有的性质，</w:t>
      </w:r>
      <w:r>
        <w:rPr>
          <w:rFonts w:ascii="SimSun" w:hAnsi="SimSun" w:eastAsia="SimSun" w:cs="SimSun"/>
          <w:sz w:val="20"/>
          <w:szCs w:val="20"/>
          <w:spacing w:val="5"/>
        </w:rPr>
        <w:t>我们对模型参数做如下限定：</w:t>
      </w:r>
    </w:p>
    <w:p>
      <w:pPr>
        <w:ind w:firstLine="2019"/>
        <w:spacing w:before="35" w:line="610" w:lineRule="exact"/>
        <w:rPr/>
      </w:pPr>
      <w:r>
        <w:rPr>
          <w:position w:val="-12"/>
        </w:rPr>
        <w:drawing>
          <wp:inline distT="0" distB="0" distL="0" distR="0">
            <wp:extent cx="2095497" cy="387374"/>
            <wp:effectExtent l="0" t="0" r="0" b="0"/>
            <wp:docPr id="164" name="IM 164"/>
            <wp:cNvGraphicFramePr/>
            <a:graphic>
              <a:graphicData uri="http://schemas.openxmlformats.org/drawingml/2006/picture">
                <pic:pic>
                  <pic:nvPicPr>
                    <pic:cNvPr id="164" name="IM 164"/>
                    <pic:cNvPicPr/>
                  </pic:nvPicPr>
                  <pic:blipFill>
                    <a:blip r:embed="rId91"/>
                    <a:stretch>
                      <a:fillRect/>
                    </a:stretch>
                  </pic:blipFill>
                  <pic:spPr>
                    <a:xfrm rot="0">
                      <a:off x="0" y="0"/>
                      <a:ext cx="2095497" cy="387374"/>
                    </a:xfrm>
                    <a:prstGeom prst="rect">
                      <a:avLst/>
                    </a:prstGeom>
                  </pic:spPr>
                </pic:pic>
              </a:graphicData>
            </a:graphic>
          </wp:inline>
        </w:drawing>
      </w:r>
    </w:p>
    <w:p>
      <w:pPr>
        <w:ind w:firstLine="1240"/>
        <w:spacing w:before="80" w:line="650" w:lineRule="exact"/>
        <w:rPr/>
      </w:pPr>
      <w:r>
        <w:rPr>
          <w:position w:val="-13"/>
        </w:rPr>
        <w:drawing>
          <wp:inline distT="0" distB="0" distL="0" distR="0">
            <wp:extent cx="3079737" cy="412790"/>
            <wp:effectExtent l="0" t="0" r="0" b="0"/>
            <wp:docPr id="166" name="IM 166"/>
            <wp:cNvGraphicFramePr/>
            <a:graphic>
              <a:graphicData uri="http://schemas.openxmlformats.org/drawingml/2006/picture">
                <pic:pic>
                  <pic:nvPicPr>
                    <pic:cNvPr id="166" name="IM 166"/>
                    <pic:cNvPicPr/>
                  </pic:nvPicPr>
                  <pic:blipFill>
                    <a:blip r:embed="rId92"/>
                    <a:stretch>
                      <a:fillRect/>
                    </a:stretch>
                  </pic:blipFill>
                  <pic:spPr>
                    <a:xfrm rot="0">
                      <a:off x="0" y="0"/>
                      <a:ext cx="3079737" cy="412790"/>
                    </a:xfrm>
                    <a:prstGeom prst="rect">
                      <a:avLst/>
                    </a:prstGeom>
                  </pic:spPr>
                </pic:pic>
              </a:graphicData>
            </a:graphic>
          </wp:inline>
        </w:drawing>
      </w:r>
    </w:p>
    <w:p>
      <w:pPr>
        <w:ind w:left="3160"/>
        <w:spacing w:before="160" w:line="192"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3"/>
        </w:rPr>
        <w:t>β+ay&gt;1</w:t>
      </w:r>
    </w:p>
    <w:p>
      <w:pPr>
        <w:ind w:left="19" w:right="530" w:firstLine="420"/>
        <w:spacing w:before="151" w:line="290" w:lineRule="auto"/>
        <w:jc w:val="both"/>
        <w:rPr>
          <w:rFonts w:ascii="SimSun" w:hAnsi="SimSun" w:eastAsia="SimSun" w:cs="SimSun"/>
          <w:sz w:val="20"/>
          <w:szCs w:val="20"/>
        </w:rPr>
      </w:pPr>
      <w:r>
        <w:rPr>
          <w:rFonts w:ascii="SimSun" w:hAnsi="SimSun" w:eastAsia="SimSun" w:cs="SimSun"/>
          <w:sz w:val="20"/>
          <w:szCs w:val="20"/>
          <w:spacing w:val="8"/>
        </w:rPr>
        <w:t>对参数的第一个限定条件意味着现代服务业增速不如制造业增速高，这一限</w:t>
      </w:r>
      <w:r>
        <w:rPr>
          <w:rFonts w:ascii="SimSun" w:hAnsi="SimSun" w:eastAsia="SimSun" w:cs="SimSun"/>
          <w:sz w:val="20"/>
          <w:szCs w:val="20"/>
          <w:spacing w:val="16"/>
        </w:rPr>
        <w:t xml:space="preserve"> </w:t>
      </w:r>
      <w:r>
        <w:rPr>
          <w:rFonts w:ascii="SimSun" w:hAnsi="SimSun" w:eastAsia="SimSun" w:cs="SimSun"/>
          <w:sz w:val="20"/>
          <w:szCs w:val="20"/>
          <w:spacing w:val="8"/>
        </w:rPr>
        <w:t>定条件会保证在经济发生结构变化时，服务业的占比会逐渐超过制造业。对参数</w:t>
      </w:r>
      <w:r>
        <w:rPr>
          <w:rFonts w:ascii="SimSun" w:hAnsi="SimSun" w:eastAsia="SimSun" w:cs="SimSun"/>
          <w:sz w:val="20"/>
          <w:szCs w:val="20"/>
          <w:spacing w:val="17"/>
        </w:rPr>
        <w:t xml:space="preserve"> </w:t>
      </w:r>
      <w:r>
        <w:rPr>
          <w:rFonts w:ascii="SimSun" w:hAnsi="SimSun" w:eastAsia="SimSun" w:cs="SimSun"/>
          <w:sz w:val="20"/>
          <w:szCs w:val="20"/>
          <w:spacing w:val="4"/>
        </w:rPr>
        <w:t>的第二个限定条件意味着人工智能技术进步较快，从而会导致经济结构发生变化。</w:t>
      </w:r>
      <w:r>
        <w:rPr>
          <w:rFonts w:ascii="SimSun" w:hAnsi="SimSun" w:eastAsia="SimSun" w:cs="SimSun"/>
          <w:sz w:val="20"/>
          <w:szCs w:val="20"/>
          <w:spacing w:val="14"/>
        </w:rPr>
        <w:t xml:space="preserve"> </w:t>
      </w:r>
      <w:r>
        <w:rPr>
          <w:rFonts w:ascii="SimSun" w:hAnsi="SimSun" w:eastAsia="SimSun" w:cs="SimSun"/>
          <w:sz w:val="20"/>
          <w:szCs w:val="20"/>
          <w:spacing w:val="8"/>
        </w:rPr>
        <w:t>当人工智能技术进步导致经济结构发生变化时，这一条件也</w:t>
      </w:r>
      <w:r>
        <w:rPr>
          <w:rFonts w:ascii="SimSun" w:hAnsi="SimSun" w:eastAsia="SimSun" w:cs="SimSun"/>
          <w:sz w:val="20"/>
          <w:szCs w:val="20"/>
          <w:spacing w:val="7"/>
        </w:rPr>
        <w:t>意味着传统服务业产 </w:t>
      </w:r>
      <w:r>
        <w:rPr>
          <w:rFonts w:ascii="SimSun" w:hAnsi="SimSun" w:eastAsia="SimSun" w:cs="SimSun"/>
          <w:sz w:val="20"/>
          <w:szCs w:val="20"/>
          <w:spacing w:val="8"/>
        </w:rPr>
        <w:t>品相对现代服务业产品价格会不断下降，传统服务业在服务</w:t>
      </w:r>
      <w:r>
        <w:rPr>
          <w:rFonts w:ascii="SimSun" w:hAnsi="SimSun" w:eastAsia="SimSun" w:cs="SimSun"/>
          <w:sz w:val="20"/>
          <w:szCs w:val="20"/>
          <w:spacing w:val="7"/>
        </w:rPr>
        <w:t>业内占比不会超过现 </w:t>
      </w:r>
      <w:r>
        <w:rPr>
          <w:rFonts w:ascii="SimSun" w:hAnsi="SimSun" w:eastAsia="SimSun" w:cs="SimSun"/>
          <w:sz w:val="20"/>
          <w:szCs w:val="20"/>
          <w:spacing w:val="8"/>
        </w:rPr>
        <w:t>代服务业。因而，当人工智能技术进步导致经济结构发生变</w:t>
      </w:r>
      <w:r>
        <w:rPr>
          <w:rFonts w:ascii="SimSun" w:hAnsi="SimSun" w:eastAsia="SimSun" w:cs="SimSun"/>
          <w:sz w:val="20"/>
          <w:szCs w:val="20"/>
          <w:spacing w:val="7"/>
        </w:rPr>
        <w:t>化时，服务业内部会 </w:t>
      </w:r>
      <w:r>
        <w:rPr>
          <w:rFonts w:ascii="SimSun" w:hAnsi="SimSun" w:eastAsia="SimSun" w:cs="SimSun"/>
          <w:sz w:val="20"/>
          <w:szCs w:val="20"/>
          <w:spacing w:val="8"/>
        </w:rPr>
        <w:t>发生调整，传统服务业会收缩，而现代服务业会扩张。对参</w:t>
      </w:r>
      <w:r>
        <w:rPr>
          <w:rFonts w:ascii="SimSun" w:hAnsi="SimSun" w:eastAsia="SimSun" w:cs="SimSun"/>
          <w:sz w:val="20"/>
          <w:szCs w:val="20"/>
          <w:spacing w:val="7"/>
        </w:rPr>
        <w:t>数的第三个限定条件 </w:t>
      </w:r>
      <w:r>
        <w:rPr>
          <w:rFonts w:ascii="SimSun" w:hAnsi="SimSun" w:eastAsia="SimSun" w:cs="SimSun"/>
          <w:sz w:val="20"/>
          <w:szCs w:val="20"/>
          <w:spacing w:val="6"/>
        </w:rPr>
        <w:t>意味着现代服务业比制造业更依赖于高技能劳动。</w:t>
      </w:r>
    </w:p>
    <w:p>
      <w:pPr>
        <w:ind w:left="449"/>
        <w:spacing w:before="94" w:line="219" w:lineRule="auto"/>
        <w:rPr>
          <w:rFonts w:ascii="SimSun" w:hAnsi="SimSun" w:eastAsia="SimSun" w:cs="SimSun"/>
          <w:sz w:val="20"/>
          <w:szCs w:val="20"/>
        </w:rPr>
      </w:pPr>
      <w:r>
        <w:rPr>
          <w:rFonts w:ascii="SimSun" w:hAnsi="SimSun" w:eastAsia="SimSun" w:cs="SimSun"/>
          <w:sz w:val="20"/>
          <w:szCs w:val="20"/>
          <w:spacing w:val="4"/>
        </w:rPr>
        <w:t>当模型参数满足上述三个限定条件时，我们可以得到如下结论：</w:t>
      </w:r>
    </w:p>
    <w:p>
      <w:pPr>
        <w:ind w:firstLine="2489"/>
        <w:spacing w:before="84" w:line="560" w:lineRule="exact"/>
        <w:rPr/>
      </w:pPr>
      <w:r>
        <w:rPr>
          <w:position w:val="-11"/>
        </w:rPr>
        <w:drawing>
          <wp:inline distT="0" distB="0" distL="0" distR="0">
            <wp:extent cx="1492257" cy="355582"/>
            <wp:effectExtent l="0" t="0" r="0" b="0"/>
            <wp:docPr id="168" name="IM 168"/>
            <wp:cNvGraphicFramePr/>
            <a:graphic>
              <a:graphicData uri="http://schemas.openxmlformats.org/drawingml/2006/picture">
                <pic:pic>
                  <pic:nvPicPr>
                    <pic:cNvPr id="168" name="IM 168"/>
                    <pic:cNvPicPr/>
                  </pic:nvPicPr>
                  <pic:blipFill>
                    <a:blip r:embed="rId93"/>
                    <a:stretch>
                      <a:fillRect/>
                    </a:stretch>
                  </pic:blipFill>
                  <pic:spPr>
                    <a:xfrm rot="0">
                      <a:off x="0" y="0"/>
                      <a:ext cx="1492257" cy="355582"/>
                    </a:xfrm>
                    <a:prstGeom prst="rect">
                      <a:avLst/>
                    </a:prstGeom>
                  </pic:spPr>
                </pic:pic>
              </a:graphicData>
            </a:graphic>
          </wp:inline>
        </w:drawing>
      </w:r>
    </w:p>
    <w:p>
      <w:pPr>
        <w:ind w:firstLine="2570"/>
        <w:spacing w:before="90" w:line="610" w:lineRule="exact"/>
        <w:rPr/>
      </w:pPr>
      <w:r>
        <w:rPr>
          <w:position w:val="-12"/>
        </w:rPr>
        <w:drawing>
          <wp:inline distT="0" distB="0" distL="0" distR="0">
            <wp:extent cx="1403373" cy="387374"/>
            <wp:effectExtent l="0" t="0" r="0" b="0"/>
            <wp:docPr id="170" name="IM 170"/>
            <wp:cNvGraphicFramePr/>
            <a:graphic>
              <a:graphicData uri="http://schemas.openxmlformats.org/drawingml/2006/picture">
                <pic:pic>
                  <pic:nvPicPr>
                    <pic:cNvPr id="170" name="IM 170"/>
                    <pic:cNvPicPr/>
                  </pic:nvPicPr>
                  <pic:blipFill>
                    <a:blip r:embed="rId94"/>
                    <a:stretch>
                      <a:fillRect/>
                    </a:stretch>
                  </pic:blipFill>
                  <pic:spPr>
                    <a:xfrm rot="0">
                      <a:off x="0" y="0"/>
                      <a:ext cx="1403373" cy="387374"/>
                    </a:xfrm>
                    <a:prstGeom prst="rect">
                      <a:avLst/>
                    </a:prstGeom>
                  </pic:spPr>
                </pic:pic>
              </a:graphicData>
            </a:graphic>
          </wp:inline>
        </w:drawing>
      </w:r>
    </w:p>
    <w:p>
      <w:pPr>
        <w:ind w:firstLine="1870"/>
        <w:spacing w:before="130" w:line="630" w:lineRule="exact"/>
        <w:rPr/>
      </w:pPr>
      <w:r>
        <w:rPr>
          <w:position w:val="-12"/>
        </w:rPr>
        <w:drawing>
          <wp:inline distT="0" distB="0" distL="0" distR="0">
            <wp:extent cx="2273267" cy="400040"/>
            <wp:effectExtent l="0" t="0" r="0" b="0"/>
            <wp:docPr id="172" name="IM 172"/>
            <wp:cNvGraphicFramePr/>
            <a:graphic>
              <a:graphicData uri="http://schemas.openxmlformats.org/drawingml/2006/picture">
                <pic:pic>
                  <pic:nvPicPr>
                    <pic:cNvPr id="172" name="IM 172"/>
                    <pic:cNvPicPr/>
                  </pic:nvPicPr>
                  <pic:blipFill>
                    <a:blip r:embed="rId95"/>
                    <a:stretch>
                      <a:fillRect/>
                    </a:stretch>
                  </pic:blipFill>
                  <pic:spPr>
                    <a:xfrm rot="0">
                      <a:off x="0" y="0"/>
                      <a:ext cx="2273267" cy="400040"/>
                    </a:xfrm>
                    <a:prstGeom prst="rect">
                      <a:avLst/>
                    </a:prstGeom>
                  </pic:spPr>
                </pic:pic>
              </a:graphicData>
            </a:graphic>
          </wp:inline>
        </w:drawing>
      </w:r>
    </w:p>
    <w:p>
      <w:pPr>
        <w:ind w:firstLine="1830"/>
        <w:spacing w:before="110" w:line="650" w:lineRule="exact"/>
        <w:rPr/>
      </w:pPr>
      <w:r>
        <w:rPr>
          <w:position w:val="-12"/>
        </w:rPr>
        <w:drawing>
          <wp:inline distT="0" distB="0" distL="0" distR="0">
            <wp:extent cx="2317737" cy="412706"/>
            <wp:effectExtent l="0" t="0" r="0" b="0"/>
            <wp:docPr id="174" name="IM 174"/>
            <wp:cNvGraphicFramePr/>
            <a:graphic>
              <a:graphicData uri="http://schemas.openxmlformats.org/drawingml/2006/picture">
                <pic:pic>
                  <pic:nvPicPr>
                    <pic:cNvPr id="174" name="IM 174"/>
                    <pic:cNvPicPr/>
                  </pic:nvPicPr>
                  <pic:blipFill>
                    <a:blip r:embed="rId96"/>
                    <a:stretch>
                      <a:fillRect/>
                    </a:stretch>
                  </pic:blipFill>
                  <pic:spPr>
                    <a:xfrm rot="0">
                      <a:off x="0" y="0"/>
                      <a:ext cx="2317737" cy="412706"/>
                    </a:xfrm>
                    <a:prstGeom prst="rect">
                      <a:avLst/>
                    </a:prstGeom>
                  </pic:spPr>
                </pic:pic>
              </a:graphicData>
            </a:graphic>
          </wp:inline>
        </w:drawing>
      </w:r>
    </w:p>
    <w:p>
      <w:pPr>
        <w:ind w:firstLine="869"/>
        <w:spacing w:before="100" w:line="690" w:lineRule="exact"/>
        <w:rPr/>
      </w:pPr>
      <w:r>
        <w:rPr>
          <w:position w:val="-13"/>
        </w:rPr>
        <w:drawing>
          <wp:inline distT="0" distB="0" distL="0" distR="0">
            <wp:extent cx="3543341" cy="438207"/>
            <wp:effectExtent l="0" t="0" r="0" b="0"/>
            <wp:docPr id="176" name="IM 176"/>
            <wp:cNvGraphicFramePr/>
            <a:graphic>
              <a:graphicData uri="http://schemas.openxmlformats.org/drawingml/2006/picture">
                <pic:pic>
                  <pic:nvPicPr>
                    <pic:cNvPr id="176" name="IM 176"/>
                    <pic:cNvPicPr/>
                  </pic:nvPicPr>
                  <pic:blipFill>
                    <a:blip r:embed="rId97"/>
                    <a:stretch>
                      <a:fillRect/>
                    </a:stretch>
                  </pic:blipFill>
                  <pic:spPr>
                    <a:xfrm rot="0">
                      <a:off x="0" y="0"/>
                      <a:ext cx="3543341" cy="438207"/>
                    </a:xfrm>
                    <a:prstGeom prst="rect">
                      <a:avLst/>
                    </a:prstGeom>
                  </pic:spPr>
                </pic:pic>
              </a:graphicData>
            </a:graphic>
          </wp:inline>
        </w:drawing>
      </w:r>
    </w:p>
    <w:p>
      <w:pPr>
        <w:spacing w:line="690" w:lineRule="exact"/>
        <w:sectPr>
          <w:pgSz w:w="8910" w:h="13210"/>
          <w:pgMar w:top="400" w:right="229" w:bottom="0" w:left="770" w:header="0" w:footer="0" w:gutter="0"/>
        </w:sectPr>
        <w:rPr/>
      </w:pPr>
    </w:p>
    <w:p>
      <w:pPr>
        <w:ind w:left="590"/>
        <w:spacing w:line="598" w:lineRule="exact"/>
        <w:rPr/>
      </w:pPr>
      <w:r>
        <w:drawing>
          <wp:anchor distT="0" distB="0" distL="0" distR="0" simplePos="0" relativeHeight="251766784" behindDoc="1" locked="0" layoutInCell="1" allowOverlap="1">
            <wp:simplePos x="0" y="0"/>
            <wp:positionH relativeFrom="column">
              <wp:posOffset>0</wp:posOffset>
            </wp:positionH>
            <wp:positionV relativeFrom="paragraph">
              <wp:posOffset>348415</wp:posOffset>
            </wp:positionV>
            <wp:extent cx="527085" cy="241248"/>
            <wp:effectExtent l="0" t="0" r="0" b="0"/>
            <wp:wrapNone/>
            <wp:docPr id="178" name="IM 178"/>
            <wp:cNvGraphicFramePr/>
            <a:graphic>
              <a:graphicData uri="http://schemas.openxmlformats.org/drawingml/2006/picture">
                <pic:pic>
                  <pic:nvPicPr>
                    <pic:cNvPr id="178" name="IM 178"/>
                    <pic:cNvPicPr/>
                  </pic:nvPicPr>
                  <pic:blipFill>
                    <a:blip r:embed="rId98"/>
                    <a:stretch>
                      <a:fillRect/>
                    </a:stretch>
                  </pic:blipFill>
                  <pic:spPr>
                    <a:xfrm rot="0">
                      <a:off x="0" y="0"/>
                      <a:ext cx="527085" cy="241248"/>
                    </a:xfrm>
                    <a:prstGeom prst="rect">
                      <a:avLst/>
                    </a:prstGeom>
                  </pic:spPr>
                </pic:pic>
              </a:graphicData>
            </a:graphic>
          </wp:anchor>
        </w:drawing>
      </w:r>
      <w:r>
        <w:rPr>
          <w:position w:val="-12"/>
        </w:rPr>
        <w:drawing>
          <wp:inline distT="0" distB="0" distL="0" distR="0">
            <wp:extent cx="6337" cy="380122"/>
            <wp:effectExtent l="0" t="0" r="0" b="0"/>
            <wp:docPr id="180" name="IM 180"/>
            <wp:cNvGraphicFramePr/>
            <a:graphic>
              <a:graphicData uri="http://schemas.openxmlformats.org/drawingml/2006/picture">
                <pic:pic>
                  <pic:nvPicPr>
                    <pic:cNvPr id="180" name="IM 180"/>
                    <pic:cNvPicPr/>
                  </pic:nvPicPr>
                  <pic:blipFill>
                    <a:blip r:embed="rId99"/>
                    <a:stretch>
                      <a:fillRect/>
                    </a:stretch>
                  </pic:blipFill>
                  <pic:spPr>
                    <a:xfrm rot="0">
                      <a:off x="0" y="0"/>
                      <a:ext cx="6337" cy="380122"/>
                    </a:xfrm>
                    <a:prstGeom prst="rect">
                      <a:avLst/>
                    </a:prstGeom>
                  </pic:spPr>
                </pic:pic>
              </a:graphicData>
            </a:graphic>
          </wp:inline>
        </w:drawing>
      </w:r>
    </w:p>
    <w:p>
      <w:pPr>
        <w:ind w:left="160"/>
        <w:spacing w:before="1" w:line="223" w:lineRule="auto"/>
        <w:rPr>
          <w:rFonts w:ascii="STXinwei" w:hAnsi="STXinwei" w:eastAsia="STXinwei" w:cs="STXinwei"/>
          <w:sz w:val="21"/>
          <w:szCs w:val="21"/>
        </w:rPr>
      </w:pPr>
      <w:r>
        <w:rPr>
          <w:rFonts w:ascii="SimSun" w:hAnsi="SimSun" w:eastAsia="SimSun" w:cs="SimSun"/>
          <w:sz w:val="14"/>
          <w:szCs w:val="14"/>
          <w:spacing w:val="-16"/>
          <w:position w:val="-3"/>
        </w:rPr>
        <w:t>30          </w:t>
      </w:r>
      <w:r>
        <w:rPr>
          <w:rFonts w:ascii="STXinwei" w:hAnsi="STXinwei" w:eastAsia="STXinwei" w:cs="STXinwei"/>
          <w:sz w:val="21"/>
          <w:szCs w:val="21"/>
          <w:spacing w:val="-16"/>
        </w:rPr>
        <w:t>数字化转型、产业升级与中等收入群体</w:t>
      </w:r>
    </w:p>
    <w:p>
      <w:pPr>
        <w:pStyle w:val="BodyText"/>
        <w:spacing w:line="316" w:lineRule="auto"/>
        <w:rPr/>
      </w:pPr>
      <w:r/>
    </w:p>
    <w:p>
      <w:pPr>
        <w:ind w:left="550" w:right="32" w:firstLine="420"/>
        <w:spacing w:before="69" w:line="264" w:lineRule="auto"/>
        <w:jc w:val="both"/>
        <w:rPr>
          <w:rFonts w:ascii="SimSun" w:hAnsi="SimSun" w:eastAsia="SimSun" w:cs="SimSun"/>
          <w:sz w:val="21"/>
          <w:szCs w:val="21"/>
        </w:rPr>
      </w:pPr>
      <w:r>
        <w:rPr>
          <w:rFonts w:ascii="SimSun" w:hAnsi="SimSun" w:eastAsia="SimSun" w:cs="SimSun"/>
          <w:sz w:val="21"/>
          <w:szCs w:val="21"/>
          <w:spacing w:val="-1"/>
        </w:rPr>
        <w:t>这意味着当经济趋向渐进稳态时，经济中的现代服务业会在服务</w:t>
      </w:r>
      <w:r>
        <w:rPr>
          <w:rFonts w:ascii="SimSun" w:hAnsi="SimSun" w:eastAsia="SimSun" w:cs="SimSun"/>
          <w:sz w:val="21"/>
          <w:szCs w:val="21"/>
          <w:spacing w:val="-2"/>
        </w:rPr>
        <w:t>业中占主导</w:t>
      </w:r>
      <w:r>
        <w:rPr>
          <w:rFonts w:ascii="SimSun" w:hAnsi="SimSun" w:eastAsia="SimSun" w:cs="SimSun"/>
          <w:sz w:val="21"/>
          <w:szCs w:val="21"/>
        </w:rPr>
        <w:t xml:space="preserve"> </w:t>
      </w:r>
      <w:r>
        <w:rPr>
          <w:rFonts w:ascii="SimSun" w:hAnsi="SimSun" w:eastAsia="SimSun" w:cs="SimSun"/>
          <w:sz w:val="21"/>
          <w:szCs w:val="21"/>
          <w:spacing w:val="-2"/>
        </w:rPr>
        <w:t>地位；服务业会在经济中占主导地位；高技能劳动收入份额会高于人工智</w:t>
      </w:r>
      <w:r>
        <w:rPr>
          <w:rFonts w:ascii="SimSun" w:hAnsi="SimSun" w:eastAsia="SimSun" w:cs="SimSun"/>
          <w:sz w:val="21"/>
          <w:szCs w:val="21"/>
          <w:spacing w:val="-3"/>
        </w:rPr>
        <w:t>能收入</w:t>
      </w:r>
      <w:r>
        <w:rPr>
          <w:rFonts w:ascii="SimSun" w:hAnsi="SimSun" w:eastAsia="SimSun" w:cs="SimSun"/>
          <w:sz w:val="21"/>
          <w:szCs w:val="21"/>
        </w:rPr>
        <w:t xml:space="preserve"> </w:t>
      </w:r>
      <w:r>
        <w:rPr>
          <w:rFonts w:ascii="SimSun" w:hAnsi="SimSun" w:eastAsia="SimSun" w:cs="SimSun"/>
          <w:sz w:val="21"/>
          <w:szCs w:val="21"/>
          <w:spacing w:val="-3"/>
        </w:rPr>
        <w:t>份额；制造业增速较高；现代服务业增速和经济</w:t>
      </w:r>
      <w:r>
        <w:rPr>
          <w:rFonts w:ascii="SimSun" w:hAnsi="SimSun" w:eastAsia="SimSun" w:cs="SimSun"/>
          <w:sz w:val="21"/>
          <w:szCs w:val="21"/>
          <w:spacing w:val="-4"/>
        </w:rPr>
        <w:t>增速相同。</w:t>
      </w:r>
    </w:p>
    <w:p>
      <w:pPr>
        <w:ind w:left="570"/>
        <w:spacing w:before="248" w:line="221" w:lineRule="auto"/>
        <w:rPr>
          <w:rFonts w:ascii="SimHei" w:hAnsi="SimHei" w:eastAsia="SimHei" w:cs="SimHei"/>
          <w:sz w:val="21"/>
          <w:szCs w:val="21"/>
        </w:rPr>
      </w:pPr>
      <w:r>
        <w:rPr>
          <w:rFonts w:ascii="SimHei" w:hAnsi="SimHei" w:eastAsia="SimHei" w:cs="SimHei"/>
          <w:sz w:val="21"/>
          <w:szCs w:val="21"/>
          <w:spacing w:val="16"/>
        </w:rPr>
        <w:t>二、简要证明</w:t>
      </w:r>
    </w:p>
    <w:p>
      <w:pPr>
        <w:ind w:left="559" w:right="27" w:firstLine="420"/>
        <w:spacing w:before="233" w:line="277" w:lineRule="auto"/>
        <w:jc w:val="both"/>
        <w:rPr>
          <w:rFonts w:ascii="SimSun" w:hAnsi="SimSun" w:eastAsia="SimSun" w:cs="SimSun"/>
          <w:sz w:val="21"/>
          <w:szCs w:val="21"/>
        </w:rPr>
      </w:pPr>
      <w:r>
        <w:rPr>
          <w:rFonts w:ascii="SimSun" w:hAnsi="SimSun" w:eastAsia="SimSun" w:cs="SimSun"/>
          <w:sz w:val="21"/>
          <w:szCs w:val="21"/>
          <w:spacing w:val="-1"/>
        </w:rPr>
        <w:t>无论是在制造业部门还是在传统服务业部门，由于人</w:t>
      </w:r>
      <w:r>
        <w:rPr>
          <w:rFonts w:ascii="SimSun" w:hAnsi="SimSun" w:eastAsia="SimSun" w:cs="SimSun"/>
          <w:sz w:val="21"/>
          <w:szCs w:val="21"/>
          <w:spacing w:val="-2"/>
        </w:rPr>
        <w:t>工智能和低技能劳动存</w:t>
      </w:r>
      <w:r>
        <w:rPr>
          <w:rFonts w:ascii="SimSun" w:hAnsi="SimSun" w:eastAsia="SimSun" w:cs="SimSun"/>
          <w:sz w:val="21"/>
          <w:szCs w:val="21"/>
        </w:rPr>
        <w:t xml:space="preserve"> </w:t>
      </w:r>
      <w:r>
        <w:rPr>
          <w:rFonts w:ascii="SimSun" w:hAnsi="SimSun" w:eastAsia="SimSun" w:cs="SimSun"/>
          <w:sz w:val="21"/>
          <w:szCs w:val="21"/>
          <w:spacing w:val="-1"/>
        </w:rPr>
        <w:t>在替代关系，而且人工智能技术增速较快会导致其成本下降，所</w:t>
      </w:r>
      <w:r>
        <w:rPr>
          <w:rFonts w:ascii="SimSun" w:hAnsi="SimSun" w:eastAsia="SimSun" w:cs="SimSun"/>
          <w:sz w:val="21"/>
          <w:szCs w:val="21"/>
          <w:spacing w:val="-2"/>
        </w:rPr>
        <w:t>以当经济趋向渐</w:t>
      </w:r>
      <w:r>
        <w:rPr>
          <w:rFonts w:ascii="SimSun" w:hAnsi="SimSun" w:eastAsia="SimSun" w:cs="SimSun"/>
          <w:sz w:val="21"/>
          <w:szCs w:val="21"/>
        </w:rPr>
        <w:t xml:space="preserve"> </w:t>
      </w:r>
      <w:r>
        <w:rPr>
          <w:rFonts w:ascii="SimSun" w:hAnsi="SimSun" w:eastAsia="SimSun" w:cs="SimSun"/>
          <w:sz w:val="21"/>
          <w:szCs w:val="21"/>
          <w:spacing w:val="-1"/>
        </w:rPr>
        <w:t>进稳态时，这两个部门的低技能劳动都会被人工智</w:t>
      </w:r>
      <w:r>
        <w:rPr>
          <w:rFonts w:ascii="SimSun" w:hAnsi="SimSun" w:eastAsia="SimSun" w:cs="SimSun"/>
          <w:sz w:val="21"/>
          <w:szCs w:val="21"/>
          <w:spacing w:val="-2"/>
        </w:rPr>
        <w:t>能替代。由于现代服务业部门</w:t>
      </w:r>
      <w:r>
        <w:rPr>
          <w:rFonts w:ascii="SimSun" w:hAnsi="SimSun" w:eastAsia="SimSun" w:cs="SimSun"/>
          <w:sz w:val="21"/>
          <w:szCs w:val="21"/>
        </w:rPr>
        <w:t xml:space="preserve"> </w:t>
      </w:r>
      <w:r>
        <w:rPr>
          <w:rFonts w:ascii="SimSun" w:hAnsi="SimSun" w:eastAsia="SimSun" w:cs="SimSun"/>
          <w:sz w:val="21"/>
          <w:szCs w:val="21"/>
          <w:spacing w:val="-1"/>
        </w:rPr>
        <w:t>不使用人工智能，当经济趋向渐进稳态时，高技能</w:t>
      </w:r>
      <w:r>
        <w:rPr>
          <w:rFonts w:ascii="SimSun" w:hAnsi="SimSun" w:eastAsia="SimSun" w:cs="SimSun"/>
          <w:sz w:val="21"/>
          <w:szCs w:val="21"/>
          <w:spacing w:val="-2"/>
        </w:rPr>
        <w:t>劳动和低技能劳动收入成固定</w:t>
      </w:r>
      <w:r>
        <w:rPr>
          <w:rFonts w:ascii="SimSun" w:hAnsi="SimSun" w:eastAsia="SimSun" w:cs="SimSun"/>
          <w:sz w:val="21"/>
          <w:szCs w:val="21"/>
        </w:rPr>
        <w:t xml:space="preserve"> </w:t>
      </w:r>
      <w:r>
        <w:rPr>
          <w:rFonts w:ascii="SimSun" w:hAnsi="SimSun" w:eastAsia="SimSun" w:cs="SimSun"/>
          <w:sz w:val="21"/>
          <w:szCs w:val="21"/>
          <w:spacing w:val="-2"/>
        </w:rPr>
        <w:t>比例关系。如果在制造业中高技能劳动与人工智能存在替代关系，则人工智能会</w:t>
      </w:r>
      <w:r>
        <w:rPr>
          <w:rFonts w:ascii="SimSun" w:hAnsi="SimSun" w:eastAsia="SimSun" w:cs="SimSun"/>
          <w:sz w:val="21"/>
          <w:szCs w:val="21"/>
          <w:spacing w:val="18"/>
        </w:rPr>
        <w:t xml:space="preserve"> </w:t>
      </w:r>
      <w:r>
        <w:rPr>
          <w:rFonts w:ascii="SimSun" w:hAnsi="SimSun" w:eastAsia="SimSun" w:cs="SimSun"/>
          <w:sz w:val="21"/>
          <w:szCs w:val="21"/>
          <w:spacing w:val="-1"/>
        </w:rPr>
        <w:t>替代该部门高技能劳动，此时资本会和人工智</w:t>
      </w:r>
      <w:r>
        <w:rPr>
          <w:rFonts w:ascii="SimSun" w:hAnsi="SimSun" w:eastAsia="SimSun" w:cs="SimSun"/>
          <w:sz w:val="21"/>
          <w:szCs w:val="21"/>
          <w:spacing w:val="-2"/>
        </w:rPr>
        <w:t>能同时存在，这意味着资本和人工</w:t>
      </w:r>
      <w:r>
        <w:rPr>
          <w:rFonts w:ascii="SimSun" w:hAnsi="SimSun" w:eastAsia="SimSun" w:cs="SimSun"/>
          <w:sz w:val="21"/>
          <w:szCs w:val="21"/>
        </w:rPr>
        <w:t xml:space="preserve"> </w:t>
      </w:r>
      <w:r>
        <w:rPr>
          <w:rFonts w:ascii="SimSun" w:hAnsi="SimSun" w:eastAsia="SimSun" w:cs="SimSun"/>
          <w:sz w:val="21"/>
          <w:szCs w:val="21"/>
          <w:spacing w:val="-4"/>
        </w:rPr>
        <w:t>智能增速相同，均会大于高技能劳动和低技能劳动增速。</w:t>
      </w:r>
    </w:p>
    <w:p>
      <w:pPr>
        <w:ind w:left="559" w:right="25" w:firstLine="440"/>
        <w:spacing w:before="91" w:line="263" w:lineRule="auto"/>
        <w:jc w:val="both"/>
        <w:rPr>
          <w:rFonts w:ascii="SimSun" w:hAnsi="SimSun" w:eastAsia="SimSun" w:cs="SimSun"/>
          <w:sz w:val="21"/>
          <w:szCs w:val="21"/>
        </w:rPr>
      </w:pPr>
      <w:r>
        <w:rPr>
          <w:rFonts w:ascii="SimSun" w:hAnsi="SimSun" w:eastAsia="SimSun" w:cs="SimSun"/>
          <w:sz w:val="21"/>
          <w:szCs w:val="21"/>
          <w:spacing w:val="-2"/>
        </w:rPr>
        <w:t>对于制造业部门而言，当经济趋向渐进稳态时，人工智能会完全替代低技能</w:t>
      </w:r>
      <w:r>
        <w:rPr>
          <w:rFonts w:ascii="SimSun" w:hAnsi="SimSun" w:eastAsia="SimSun" w:cs="SimSun"/>
          <w:sz w:val="21"/>
          <w:szCs w:val="21"/>
          <w:spacing w:val="5"/>
        </w:rPr>
        <w:t xml:space="preserve"> </w:t>
      </w:r>
      <w:r>
        <w:rPr>
          <w:rFonts w:ascii="SimSun" w:hAnsi="SimSun" w:eastAsia="SimSun" w:cs="SimSun"/>
          <w:sz w:val="21"/>
          <w:szCs w:val="21"/>
          <w:spacing w:val="-1"/>
        </w:rPr>
        <w:t>劳动，但人工智能和高技能劳动可以互补也可以替代</w:t>
      </w:r>
      <w:r>
        <w:rPr>
          <w:rFonts w:ascii="SimSun" w:hAnsi="SimSun" w:eastAsia="SimSun" w:cs="SimSun"/>
          <w:sz w:val="21"/>
          <w:szCs w:val="21"/>
          <w:spacing w:val="-2"/>
        </w:rPr>
        <w:t>。当人工智能和高技能劳动</w:t>
      </w:r>
      <w:r>
        <w:rPr>
          <w:rFonts w:ascii="SimSun" w:hAnsi="SimSun" w:eastAsia="SimSun" w:cs="SimSun"/>
          <w:sz w:val="21"/>
          <w:szCs w:val="21"/>
        </w:rPr>
        <w:t xml:space="preserve"> </w:t>
      </w:r>
      <w:r>
        <w:rPr>
          <w:rFonts w:ascii="SimSun" w:hAnsi="SimSun" w:eastAsia="SimSun" w:cs="SimSun"/>
          <w:sz w:val="21"/>
          <w:szCs w:val="21"/>
          <w:spacing w:val="-3"/>
        </w:rPr>
        <w:t>存在互补关系时，价格变动会导致制造业厂商生产函数变为</w:t>
      </w:r>
    </w:p>
    <w:p>
      <w:pPr>
        <w:ind w:firstLine="3169"/>
        <w:spacing w:before="145" w:line="410" w:lineRule="exact"/>
        <w:rPr/>
      </w:pPr>
      <w:r>
        <w:rPr>
          <w:position w:val="-8"/>
        </w:rPr>
        <w:drawing>
          <wp:inline distT="0" distB="0" distL="0" distR="0">
            <wp:extent cx="1320825" cy="260290"/>
            <wp:effectExtent l="0" t="0" r="0" b="0"/>
            <wp:docPr id="182" name="IM 182"/>
            <wp:cNvGraphicFramePr/>
            <a:graphic>
              <a:graphicData uri="http://schemas.openxmlformats.org/drawingml/2006/picture">
                <pic:pic>
                  <pic:nvPicPr>
                    <pic:cNvPr id="182" name="IM 182"/>
                    <pic:cNvPicPr/>
                  </pic:nvPicPr>
                  <pic:blipFill>
                    <a:blip r:embed="rId100"/>
                    <a:stretch>
                      <a:fillRect/>
                    </a:stretch>
                  </pic:blipFill>
                  <pic:spPr>
                    <a:xfrm rot="0">
                      <a:off x="0" y="0"/>
                      <a:ext cx="1320825" cy="260290"/>
                    </a:xfrm>
                    <a:prstGeom prst="rect">
                      <a:avLst/>
                    </a:prstGeom>
                  </pic:spPr>
                </pic:pic>
              </a:graphicData>
            </a:graphic>
          </wp:inline>
        </w:drawing>
      </w:r>
    </w:p>
    <w:p>
      <w:pPr>
        <w:ind w:left="580" w:right="23" w:firstLine="409"/>
        <w:spacing w:before="168" w:line="255" w:lineRule="auto"/>
        <w:rPr>
          <w:rFonts w:ascii="SimSun" w:hAnsi="SimSun" w:eastAsia="SimSun" w:cs="SimSun"/>
          <w:sz w:val="21"/>
          <w:szCs w:val="21"/>
        </w:rPr>
      </w:pPr>
      <w:r>
        <w:rPr>
          <w:rFonts w:ascii="SimSun" w:hAnsi="SimSun" w:eastAsia="SimSun" w:cs="SimSun"/>
          <w:sz w:val="21"/>
          <w:szCs w:val="21"/>
          <w:spacing w:val="-2"/>
        </w:rPr>
        <w:t>当人工智能和高技能劳动存在替代关系时，制造业厂商在渐进稳态时的生产</w:t>
      </w:r>
      <w:r>
        <w:rPr>
          <w:rFonts w:ascii="SimSun" w:hAnsi="SimSun" w:eastAsia="SimSun" w:cs="SimSun"/>
          <w:sz w:val="21"/>
          <w:szCs w:val="21"/>
          <w:spacing w:val="18"/>
        </w:rPr>
        <w:t xml:space="preserve"> </w:t>
      </w:r>
      <w:r>
        <w:rPr>
          <w:rFonts w:ascii="SimSun" w:hAnsi="SimSun" w:eastAsia="SimSun" w:cs="SimSun"/>
          <w:sz w:val="21"/>
          <w:szCs w:val="21"/>
          <w:spacing w:val="-5"/>
        </w:rPr>
        <w:t>函数为</w:t>
      </w:r>
    </w:p>
    <w:p>
      <w:pPr>
        <w:ind w:firstLine="3080"/>
        <w:spacing w:before="92" w:line="400" w:lineRule="exact"/>
        <w:rPr/>
      </w:pPr>
      <w:r>
        <w:rPr>
          <w:position w:val="-7"/>
        </w:rPr>
        <w:drawing>
          <wp:inline distT="0" distB="0" distL="0" distR="0">
            <wp:extent cx="1447787" cy="253999"/>
            <wp:effectExtent l="0" t="0" r="0" b="0"/>
            <wp:docPr id="184" name="IM 184"/>
            <wp:cNvGraphicFramePr/>
            <a:graphic>
              <a:graphicData uri="http://schemas.openxmlformats.org/drawingml/2006/picture">
                <pic:pic>
                  <pic:nvPicPr>
                    <pic:cNvPr id="184" name="IM 184"/>
                    <pic:cNvPicPr/>
                  </pic:nvPicPr>
                  <pic:blipFill>
                    <a:blip r:embed="rId101"/>
                    <a:stretch>
                      <a:fillRect/>
                    </a:stretch>
                  </pic:blipFill>
                  <pic:spPr>
                    <a:xfrm rot="0">
                      <a:off x="0" y="0"/>
                      <a:ext cx="1447787" cy="253999"/>
                    </a:xfrm>
                    <a:prstGeom prst="rect">
                      <a:avLst/>
                    </a:prstGeom>
                  </pic:spPr>
                </pic:pic>
              </a:graphicData>
            </a:graphic>
          </wp:inline>
        </w:drawing>
      </w:r>
    </w:p>
    <w:p>
      <w:pPr>
        <w:ind w:left="590" w:right="12" w:firstLine="399"/>
        <w:spacing w:before="128" w:line="259" w:lineRule="auto"/>
        <w:rPr>
          <w:rFonts w:ascii="SimSun" w:hAnsi="SimSun" w:eastAsia="SimSun" w:cs="SimSun"/>
          <w:sz w:val="21"/>
          <w:szCs w:val="21"/>
        </w:rPr>
      </w:pPr>
      <w:r>
        <w:rPr>
          <w:rFonts w:ascii="SimSun" w:hAnsi="SimSun" w:eastAsia="SimSun" w:cs="SimSun"/>
          <w:sz w:val="21"/>
          <w:szCs w:val="21"/>
          <w:spacing w:val="-1"/>
        </w:rPr>
        <w:t>对于传统服务业部门而言，当经济趋向渐进稳态时，人工智能会</w:t>
      </w:r>
      <w:r>
        <w:rPr>
          <w:rFonts w:ascii="SimSun" w:hAnsi="SimSun" w:eastAsia="SimSun" w:cs="SimSun"/>
          <w:sz w:val="21"/>
          <w:szCs w:val="21"/>
          <w:spacing w:val="-2"/>
        </w:rPr>
        <w:t>完全替代低</w:t>
      </w:r>
      <w:r>
        <w:rPr>
          <w:rFonts w:ascii="SimSun" w:hAnsi="SimSun" w:eastAsia="SimSun" w:cs="SimSun"/>
          <w:sz w:val="21"/>
          <w:szCs w:val="21"/>
        </w:rPr>
        <w:t xml:space="preserve"> </w:t>
      </w:r>
      <w:r>
        <w:rPr>
          <w:rFonts w:ascii="SimSun" w:hAnsi="SimSun" w:eastAsia="SimSun" w:cs="SimSun"/>
          <w:sz w:val="21"/>
          <w:szCs w:val="21"/>
          <w:spacing w:val="-5"/>
        </w:rPr>
        <w:t>技能劳动，此时生产函数变为</w:t>
      </w:r>
    </w:p>
    <w:p>
      <w:pPr>
        <w:ind w:firstLine="2950"/>
        <w:spacing w:before="102" w:line="450" w:lineRule="exact"/>
        <w:rPr/>
      </w:pPr>
      <w:r>
        <w:rPr>
          <w:position w:val="-9"/>
        </w:rPr>
        <w:drawing>
          <wp:inline distT="0" distB="0" distL="0" distR="0">
            <wp:extent cx="1619276" cy="285791"/>
            <wp:effectExtent l="0" t="0" r="0" b="0"/>
            <wp:docPr id="186" name="IM 186"/>
            <wp:cNvGraphicFramePr/>
            <a:graphic>
              <a:graphicData uri="http://schemas.openxmlformats.org/drawingml/2006/picture">
                <pic:pic>
                  <pic:nvPicPr>
                    <pic:cNvPr id="186" name="IM 186"/>
                    <pic:cNvPicPr/>
                  </pic:nvPicPr>
                  <pic:blipFill>
                    <a:blip r:embed="rId102"/>
                    <a:stretch>
                      <a:fillRect/>
                    </a:stretch>
                  </pic:blipFill>
                  <pic:spPr>
                    <a:xfrm rot="0">
                      <a:off x="0" y="0"/>
                      <a:ext cx="1619276" cy="285791"/>
                    </a:xfrm>
                    <a:prstGeom prst="rect">
                      <a:avLst/>
                    </a:prstGeom>
                  </pic:spPr>
                </pic:pic>
              </a:graphicData>
            </a:graphic>
          </wp:inline>
        </w:drawing>
      </w:r>
    </w:p>
    <w:p>
      <w:pPr>
        <w:ind w:left="590" w:firstLine="410"/>
        <w:spacing w:before="168" w:line="255" w:lineRule="auto"/>
        <w:rPr>
          <w:rFonts w:ascii="SimSun" w:hAnsi="SimSun" w:eastAsia="SimSun" w:cs="SimSun"/>
          <w:sz w:val="21"/>
          <w:szCs w:val="21"/>
        </w:rPr>
      </w:pPr>
      <w:r>
        <w:rPr>
          <w:rFonts w:ascii="SimSun" w:hAnsi="SimSun" w:eastAsia="SimSun" w:cs="SimSun"/>
          <w:sz w:val="21"/>
          <w:szCs w:val="21"/>
          <w:spacing w:val="-1"/>
        </w:rPr>
        <w:t>由于现代服务业部门并不使用人工智能，即使经济趋向稳态时生产函数</w:t>
      </w:r>
      <w:r>
        <w:rPr>
          <w:rFonts w:ascii="SimSun" w:hAnsi="SimSun" w:eastAsia="SimSun" w:cs="SimSun"/>
          <w:sz w:val="21"/>
          <w:szCs w:val="21"/>
          <w:spacing w:val="-2"/>
        </w:rPr>
        <w:t>仍不</w:t>
      </w:r>
      <w:r>
        <w:rPr>
          <w:rFonts w:ascii="SimSun" w:hAnsi="SimSun" w:eastAsia="SimSun" w:cs="SimSun"/>
          <w:sz w:val="21"/>
          <w:szCs w:val="21"/>
        </w:rPr>
        <w:t xml:space="preserve"> </w:t>
      </w:r>
      <w:r>
        <w:rPr>
          <w:rFonts w:ascii="SimSun" w:hAnsi="SimSun" w:eastAsia="SimSun" w:cs="SimSun"/>
          <w:sz w:val="21"/>
          <w:szCs w:val="21"/>
          <w:spacing w:val="-3"/>
        </w:rPr>
        <w:t>改变，即</w:t>
      </w:r>
    </w:p>
    <w:p>
      <w:pPr>
        <w:ind w:firstLine="2580"/>
        <w:spacing w:before="112" w:line="440" w:lineRule="exact"/>
        <w:rPr/>
      </w:pPr>
      <w:r>
        <w:rPr>
          <w:position w:val="-8"/>
        </w:rPr>
        <w:drawing>
          <wp:inline distT="0" distB="0" distL="0" distR="0">
            <wp:extent cx="2076430" cy="279415"/>
            <wp:effectExtent l="0" t="0" r="0" b="0"/>
            <wp:docPr id="188" name="IM 188"/>
            <wp:cNvGraphicFramePr/>
            <a:graphic>
              <a:graphicData uri="http://schemas.openxmlformats.org/drawingml/2006/picture">
                <pic:pic>
                  <pic:nvPicPr>
                    <pic:cNvPr id="188" name="IM 188"/>
                    <pic:cNvPicPr/>
                  </pic:nvPicPr>
                  <pic:blipFill>
                    <a:blip r:embed="rId103"/>
                    <a:stretch>
                      <a:fillRect/>
                    </a:stretch>
                  </pic:blipFill>
                  <pic:spPr>
                    <a:xfrm rot="0">
                      <a:off x="0" y="0"/>
                      <a:ext cx="2076430" cy="279415"/>
                    </a:xfrm>
                    <a:prstGeom prst="rect">
                      <a:avLst/>
                    </a:prstGeom>
                  </pic:spPr>
                </pic:pic>
              </a:graphicData>
            </a:graphic>
          </wp:inline>
        </w:drawing>
      </w:r>
    </w:p>
    <w:p>
      <w:pPr>
        <w:ind w:left="590" w:right="18" w:firstLine="429"/>
        <w:spacing w:before="169" w:line="254" w:lineRule="auto"/>
        <w:rPr>
          <w:rFonts w:ascii="SimSun" w:hAnsi="SimSun" w:eastAsia="SimSun" w:cs="SimSun"/>
          <w:sz w:val="21"/>
          <w:szCs w:val="21"/>
        </w:rPr>
      </w:pPr>
      <w:r>
        <w:rPr>
          <w:rFonts w:ascii="SimSun" w:hAnsi="SimSun" w:eastAsia="SimSun" w:cs="SimSun"/>
          <w:sz w:val="21"/>
          <w:szCs w:val="21"/>
          <w:spacing w:val="-2"/>
        </w:rPr>
        <w:t>由于传统服务业和现代服务业在服务业中互补，当经济趋向</w:t>
      </w:r>
      <w:r>
        <w:rPr>
          <w:rFonts w:ascii="SimSun" w:hAnsi="SimSun" w:eastAsia="SimSun" w:cs="SimSun"/>
          <w:sz w:val="21"/>
          <w:szCs w:val="21"/>
          <w:spacing w:val="-3"/>
        </w:rPr>
        <w:t>渐进稳态时，现</w:t>
      </w:r>
      <w:r>
        <w:rPr>
          <w:rFonts w:ascii="SimSun" w:hAnsi="SimSun" w:eastAsia="SimSun" w:cs="SimSun"/>
          <w:sz w:val="21"/>
          <w:szCs w:val="21"/>
        </w:rPr>
        <w:t xml:space="preserve"> </w:t>
      </w:r>
      <w:r>
        <w:rPr>
          <w:rFonts w:ascii="SimSun" w:hAnsi="SimSun" w:eastAsia="SimSun" w:cs="SimSun"/>
          <w:sz w:val="21"/>
          <w:szCs w:val="21"/>
          <w:spacing w:val="-5"/>
        </w:rPr>
        <w:t>代服务业会逐渐在服务业中居于主导地位，这意味着：</w:t>
      </w:r>
    </w:p>
    <w:p>
      <w:pPr>
        <w:ind w:firstLine="2330"/>
        <w:spacing w:before="104" w:line="449" w:lineRule="exact"/>
        <w:rPr/>
      </w:pPr>
      <w:r>
        <w:rPr>
          <w:position w:val="-8"/>
        </w:rPr>
        <w:drawing>
          <wp:inline distT="0" distB="0" distL="0" distR="0">
            <wp:extent cx="2412959" cy="285707"/>
            <wp:effectExtent l="0" t="0" r="0" b="0"/>
            <wp:docPr id="190" name="IM 190"/>
            <wp:cNvGraphicFramePr/>
            <a:graphic>
              <a:graphicData uri="http://schemas.openxmlformats.org/drawingml/2006/picture">
                <pic:pic>
                  <pic:nvPicPr>
                    <pic:cNvPr id="190" name="IM 190"/>
                    <pic:cNvPicPr/>
                  </pic:nvPicPr>
                  <pic:blipFill>
                    <a:blip r:embed="rId104"/>
                    <a:stretch>
                      <a:fillRect/>
                    </a:stretch>
                  </pic:blipFill>
                  <pic:spPr>
                    <a:xfrm rot="0">
                      <a:off x="0" y="0"/>
                      <a:ext cx="2412959" cy="285707"/>
                    </a:xfrm>
                    <a:prstGeom prst="rect">
                      <a:avLst/>
                    </a:prstGeom>
                  </pic:spPr>
                </pic:pic>
              </a:graphicData>
            </a:graphic>
          </wp:inline>
        </w:drawing>
      </w:r>
    </w:p>
    <w:p>
      <w:pPr>
        <w:ind w:left="599" w:right="7" w:firstLine="389"/>
        <w:spacing w:before="147" w:line="260" w:lineRule="auto"/>
        <w:rPr>
          <w:rFonts w:ascii="SimSun" w:hAnsi="SimSun" w:eastAsia="SimSun" w:cs="SimSun"/>
          <w:sz w:val="21"/>
          <w:szCs w:val="21"/>
        </w:rPr>
      </w:pPr>
      <w:r>
        <w:rPr>
          <w:rFonts w:ascii="SimSun" w:hAnsi="SimSun" w:eastAsia="SimSun" w:cs="SimSun"/>
          <w:sz w:val="21"/>
          <w:szCs w:val="21"/>
          <w:spacing w:val="-1"/>
        </w:rPr>
        <w:t>在本章中，相对价格变化和收入变化都会导致经济结构发生变化。由于最终</w:t>
      </w:r>
      <w:r>
        <w:rPr>
          <w:rFonts w:ascii="SimSun" w:hAnsi="SimSun" w:eastAsia="SimSun" w:cs="SimSun"/>
          <w:sz w:val="21"/>
          <w:szCs w:val="21"/>
          <w:spacing w:val="1"/>
        </w:rPr>
        <w:t xml:space="preserve"> </w:t>
      </w:r>
      <w:r>
        <w:rPr>
          <w:rFonts w:ascii="SimSun" w:hAnsi="SimSun" w:eastAsia="SimSun" w:cs="SimSun"/>
          <w:sz w:val="21"/>
          <w:szCs w:val="21"/>
          <w:spacing w:val="-2"/>
        </w:rPr>
        <w:t>产品中制</w:t>
      </w:r>
      <w:r>
        <w:rPr>
          <w:rFonts w:ascii="SimSun" w:hAnsi="SimSun" w:eastAsia="SimSun" w:cs="SimSun"/>
          <w:sz w:val="21"/>
          <w:szCs w:val="21"/>
          <w:u w:val="single" w:color="auto"/>
          <w:spacing w:val="-2"/>
        </w:rPr>
        <w:t>造业</w:t>
      </w:r>
      <w:r>
        <w:rPr>
          <w:rFonts w:ascii="SimSun" w:hAnsi="SimSun" w:eastAsia="SimSun" w:cs="SimSun"/>
          <w:sz w:val="21"/>
          <w:szCs w:val="21"/>
          <w:u w:val="single" w:color="auto"/>
          <w:spacing w:val="-2"/>
        </w:rPr>
        <w:t>产出和服务业产出是互补的，但制</w:t>
      </w:r>
      <w:r>
        <w:rPr>
          <w:rFonts w:ascii="SimSun" w:hAnsi="SimSun" w:eastAsia="SimSun" w:cs="SimSun"/>
          <w:sz w:val="21"/>
          <w:szCs w:val="21"/>
          <w:u w:val="single" w:color="auto"/>
          <w:spacing w:val="-2"/>
        </w:rPr>
        <w:t>造业</w:t>
      </w:r>
      <w:r>
        <w:rPr>
          <w:rFonts w:ascii="SimSun" w:hAnsi="SimSun" w:eastAsia="SimSun" w:cs="SimSun"/>
          <w:sz w:val="21"/>
          <w:szCs w:val="21"/>
          <w:spacing w:val="-2"/>
        </w:rPr>
        <w:t>部门使用</w:t>
      </w:r>
      <w:r>
        <w:rPr>
          <w:rFonts w:ascii="SimSun" w:hAnsi="SimSun" w:eastAsia="SimSun" w:cs="SimSun"/>
          <w:sz w:val="21"/>
          <w:szCs w:val="21"/>
          <w:spacing w:val="-3"/>
        </w:rPr>
        <w:t>人工智能，而人工</w:t>
      </w:r>
    </w:p>
    <w:p>
      <w:pPr>
        <w:spacing w:line="260" w:lineRule="auto"/>
        <w:sectPr>
          <w:pgSz w:w="8910" w:h="13210"/>
          <w:pgMar w:top="1" w:right="743" w:bottom="0" w:left="269" w:header="0" w:footer="0" w:gutter="0"/>
        </w:sectPr>
        <w:rPr>
          <w:rFonts w:ascii="SimSun" w:hAnsi="SimSun" w:eastAsia="SimSun" w:cs="SimSun"/>
          <w:sz w:val="21"/>
          <w:szCs w:val="21"/>
        </w:rPr>
      </w:pPr>
    </w:p>
    <w:p>
      <w:pPr>
        <w:pStyle w:val="BodyText"/>
        <w:spacing w:line="280" w:lineRule="auto"/>
        <w:rPr/>
      </w:pPr>
      <w:r/>
    </w:p>
    <w:p>
      <w:pPr>
        <w:ind w:left="5140"/>
        <w:spacing w:before="73" w:line="226" w:lineRule="auto"/>
        <w:rPr>
          <w:rFonts w:ascii="SimSun" w:hAnsi="SimSun" w:eastAsia="SimSun" w:cs="SimSun"/>
          <w:sz w:val="14"/>
          <w:szCs w:val="14"/>
        </w:rPr>
      </w:pPr>
      <w:r>
        <w:drawing>
          <wp:anchor distT="0" distB="0" distL="0" distR="0" simplePos="0" relativeHeight="251770880" behindDoc="1" locked="0" layoutInCell="1" allowOverlap="1">
            <wp:simplePos x="0" y="0"/>
            <wp:positionH relativeFrom="column">
              <wp:posOffset>4483110</wp:posOffset>
            </wp:positionH>
            <wp:positionV relativeFrom="paragraph">
              <wp:posOffset>24488</wp:posOffset>
            </wp:positionV>
            <wp:extent cx="527028" cy="241332"/>
            <wp:effectExtent l="0" t="0" r="0" b="0"/>
            <wp:wrapNone/>
            <wp:docPr id="192" name="IM 192"/>
            <wp:cNvGraphicFramePr/>
            <a:graphic>
              <a:graphicData uri="http://schemas.openxmlformats.org/drawingml/2006/picture">
                <pic:pic>
                  <pic:nvPicPr>
                    <pic:cNvPr id="192" name="IM 192"/>
                    <pic:cNvPicPr/>
                  </pic:nvPicPr>
                  <pic:blipFill>
                    <a:blip r:embed="rId105"/>
                    <a:stretch>
                      <a:fillRect/>
                    </a:stretch>
                  </pic:blipFill>
                  <pic:spPr>
                    <a:xfrm rot="0">
                      <a:off x="0" y="0"/>
                      <a:ext cx="527028" cy="241332"/>
                    </a:xfrm>
                    <a:prstGeom prst="rect">
                      <a:avLst/>
                    </a:prstGeom>
                  </pic:spPr>
                </pic:pic>
              </a:graphicData>
            </a:graphic>
          </wp:anchor>
        </w:drawing>
      </w:r>
      <w:r>
        <w:rPr>
          <w:rFonts w:ascii="STXinwei" w:hAnsi="STXinwei" w:eastAsia="STXinwei" w:cs="STXinwei"/>
          <w:sz w:val="22"/>
          <w:szCs w:val="22"/>
          <w:spacing w:val="-13"/>
        </w:rPr>
        <w:t>第三章</w:t>
      </w:r>
      <w:r>
        <w:rPr>
          <w:rFonts w:ascii="STXinwei" w:hAnsi="STXinwei" w:eastAsia="STXinwei" w:cs="STXinwei"/>
          <w:sz w:val="22"/>
          <w:szCs w:val="22"/>
          <w:spacing w:val="9"/>
        </w:rPr>
        <w:t xml:space="preserve">   </w:t>
      </w:r>
      <w:r>
        <w:rPr>
          <w:rFonts w:ascii="STXinwei" w:hAnsi="STXinwei" w:eastAsia="STXinwei" w:cs="STXinwei"/>
          <w:sz w:val="22"/>
          <w:szCs w:val="22"/>
          <w:spacing w:val="-13"/>
        </w:rPr>
        <w:t>理论模</w:t>
      </w:r>
      <w:r>
        <w:rPr>
          <w:rFonts w:ascii="STXinwei" w:hAnsi="STXinwei" w:eastAsia="STXinwei" w:cs="STXinwei"/>
          <w:sz w:val="22"/>
          <w:szCs w:val="22"/>
          <w:spacing w:val="21"/>
          <w:w w:val="101"/>
        </w:rPr>
        <w:t xml:space="preserve">  </w:t>
      </w:r>
      <w:r>
        <w:rPr>
          <w:rFonts w:ascii="STXinwei" w:hAnsi="STXinwei" w:eastAsia="STXinwei" w:cs="STXinwei"/>
          <w:sz w:val="22"/>
          <w:szCs w:val="22"/>
          <w:spacing w:val="-13"/>
        </w:rPr>
        <w:t>型</w:t>
      </w:r>
      <w:r>
        <w:rPr>
          <w:rFonts w:ascii="STXinwei" w:hAnsi="STXinwei" w:eastAsia="STXinwei" w:cs="STXinwei"/>
          <w:sz w:val="22"/>
          <w:szCs w:val="22"/>
          <w:spacing w:val="1"/>
        </w:rPr>
        <w:t xml:space="preserve">          </w:t>
      </w:r>
      <w:r>
        <w:rPr>
          <w:rFonts w:ascii="SimSun" w:hAnsi="SimSun" w:eastAsia="SimSun" w:cs="SimSun"/>
          <w:sz w:val="14"/>
          <w:szCs w:val="14"/>
          <w:spacing w:val="-1"/>
          <w:position w:val="-4"/>
        </w:rPr>
        <w:t>31</w:t>
      </w:r>
    </w:p>
    <w:p>
      <w:pPr>
        <w:pStyle w:val="BodyText"/>
        <w:spacing w:line="294" w:lineRule="auto"/>
        <w:rPr/>
      </w:pPr>
      <w:r/>
    </w:p>
    <w:p>
      <w:pPr>
        <w:ind w:right="588" w:firstLine="9"/>
        <w:spacing w:before="72" w:line="248" w:lineRule="auto"/>
        <w:rPr>
          <w:rFonts w:ascii="SimSun" w:hAnsi="SimSun" w:eastAsia="SimSun" w:cs="SimSun"/>
          <w:sz w:val="22"/>
          <w:szCs w:val="22"/>
        </w:rPr>
      </w:pPr>
      <w:r>
        <w:rPr>
          <w:rFonts w:ascii="SimSun" w:hAnsi="SimSun" w:eastAsia="SimSun" w:cs="SimSun"/>
          <w:sz w:val="22"/>
          <w:szCs w:val="22"/>
          <w:spacing w:val="-12"/>
        </w:rPr>
        <w:t>智能技术增速较快，这会导致服务业部门产品价格相对于制造业部门产品价格不</w:t>
      </w:r>
      <w:r>
        <w:rPr>
          <w:rFonts w:ascii="SimSun" w:hAnsi="SimSun" w:eastAsia="SimSun" w:cs="SimSun"/>
          <w:sz w:val="22"/>
          <w:szCs w:val="22"/>
          <w:spacing w:val="10"/>
        </w:rPr>
        <w:t xml:space="preserve"> </w:t>
      </w:r>
      <w:r>
        <w:rPr>
          <w:rFonts w:ascii="SimSun" w:hAnsi="SimSun" w:eastAsia="SimSun" w:cs="SimSun"/>
          <w:sz w:val="22"/>
          <w:szCs w:val="22"/>
          <w:spacing w:val="-13"/>
        </w:rPr>
        <w:t>断上升。经济趋向渐进稳态时，服务业会占主导地位。</w:t>
      </w:r>
    </w:p>
    <w:p>
      <w:pPr>
        <w:ind w:right="510" w:firstLine="409"/>
        <w:spacing w:before="106" w:line="278" w:lineRule="auto"/>
        <w:jc w:val="both"/>
        <w:rPr>
          <w:rFonts w:ascii="SimSun" w:hAnsi="SimSun" w:eastAsia="SimSun" w:cs="SimSun"/>
          <w:sz w:val="22"/>
          <w:szCs w:val="22"/>
        </w:rPr>
      </w:pPr>
      <w:r>
        <w:rPr>
          <w:rFonts w:ascii="SimSun" w:hAnsi="SimSun" w:eastAsia="SimSun" w:cs="SimSun"/>
          <w:sz w:val="22"/>
          <w:szCs w:val="22"/>
          <w:spacing w:val="-8"/>
        </w:rPr>
        <w:t>因此，当经济趋向渐进稳态时，资本获得的收入份额为1-α²-β”,高技能</w:t>
      </w:r>
      <w:r>
        <w:rPr>
          <w:rFonts w:ascii="SimSun" w:hAnsi="SimSun" w:eastAsia="SimSun" w:cs="SimSun"/>
          <w:sz w:val="22"/>
          <w:szCs w:val="22"/>
          <w:spacing w:val="9"/>
        </w:rPr>
        <w:t xml:space="preserve"> </w:t>
      </w:r>
      <w:r>
        <w:rPr>
          <w:rFonts w:ascii="SimSun" w:hAnsi="SimSun" w:eastAsia="SimSun" w:cs="SimSun"/>
          <w:sz w:val="22"/>
          <w:szCs w:val="22"/>
          <w:spacing w:val="-15"/>
        </w:rPr>
        <w:t>劳动获得的收入份额为β”,而低技能劳动获得的收入份额为α”。由于人工智能</w:t>
      </w:r>
      <w:r>
        <w:rPr>
          <w:rFonts w:ascii="SimSun" w:hAnsi="SimSun" w:eastAsia="SimSun" w:cs="SimSun"/>
          <w:sz w:val="22"/>
          <w:szCs w:val="22"/>
          <w:spacing w:val="4"/>
        </w:rPr>
        <w:t xml:space="preserve">  </w:t>
      </w:r>
      <w:r>
        <w:rPr>
          <w:rFonts w:ascii="SimSun" w:hAnsi="SimSun" w:eastAsia="SimSun" w:cs="SimSun"/>
          <w:sz w:val="22"/>
          <w:szCs w:val="22"/>
          <w:spacing w:val="-12"/>
        </w:rPr>
        <w:t>技术进步较快，制造业部门和传统服务业部门成本不断下降，这导致家户在</w:t>
      </w:r>
      <w:r>
        <w:rPr>
          <w:rFonts w:ascii="SimSun" w:hAnsi="SimSun" w:eastAsia="SimSun" w:cs="SimSun"/>
          <w:sz w:val="22"/>
          <w:szCs w:val="22"/>
          <w:spacing w:val="-13"/>
        </w:rPr>
        <w:t>这两</w:t>
      </w:r>
      <w:r>
        <w:rPr>
          <w:rFonts w:ascii="SimSun" w:hAnsi="SimSun" w:eastAsia="SimSun" w:cs="SimSun"/>
          <w:sz w:val="22"/>
          <w:szCs w:val="22"/>
        </w:rPr>
        <w:t xml:space="preserve">  </w:t>
      </w:r>
      <w:r>
        <w:rPr>
          <w:rFonts w:ascii="SimSun" w:hAnsi="SimSun" w:eastAsia="SimSun" w:cs="SimSun"/>
          <w:sz w:val="22"/>
          <w:szCs w:val="22"/>
          <w:spacing w:val="-15"/>
        </w:rPr>
        <w:t>个部门生产产品上的支出不断下降，从而使得人工智能获得的收入份额不断下</w:t>
      </w:r>
      <w:r>
        <w:rPr>
          <w:rFonts w:ascii="SimSun" w:hAnsi="SimSun" w:eastAsia="SimSun" w:cs="SimSun"/>
          <w:sz w:val="22"/>
          <w:szCs w:val="22"/>
          <w:spacing w:val="-16"/>
        </w:rPr>
        <w:t>降。</w:t>
      </w:r>
    </w:p>
    <w:p>
      <w:pPr>
        <w:ind w:left="9"/>
        <w:spacing w:before="227" w:line="222" w:lineRule="auto"/>
        <w:rPr>
          <w:rFonts w:ascii="SimHei" w:hAnsi="SimHei" w:eastAsia="SimHei" w:cs="SimHei"/>
          <w:sz w:val="23"/>
          <w:szCs w:val="23"/>
        </w:rPr>
      </w:pPr>
      <w:r>
        <w:rPr>
          <w:rFonts w:ascii="SimHei" w:hAnsi="SimHei" w:eastAsia="SimHei" w:cs="SimHei"/>
          <w:sz w:val="23"/>
          <w:szCs w:val="23"/>
          <w:spacing w:val="-8"/>
        </w:rPr>
        <w:t>三、模型动态</w:t>
      </w:r>
    </w:p>
    <w:p>
      <w:pPr>
        <w:ind w:right="611" w:firstLine="429"/>
        <w:spacing w:before="212" w:line="253" w:lineRule="auto"/>
        <w:rPr>
          <w:rFonts w:ascii="SimSun" w:hAnsi="SimSun" w:eastAsia="SimSun" w:cs="SimSun"/>
          <w:sz w:val="23"/>
          <w:szCs w:val="23"/>
        </w:rPr>
      </w:pPr>
      <w:r>
        <w:rPr>
          <w:rFonts w:ascii="SimSun" w:hAnsi="SimSun" w:eastAsia="SimSun" w:cs="SimSun"/>
          <w:sz w:val="23"/>
          <w:szCs w:val="23"/>
          <w:spacing w:val="-23"/>
        </w:rPr>
        <w:t>为了研究人工智能技术进步对经济结构变化和各类型家户收入的动态影响，</w:t>
      </w:r>
      <w:r>
        <w:rPr>
          <w:rFonts w:ascii="SimSun" w:hAnsi="SimSun" w:eastAsia="SimSun" w:cs="SimSun"/>
          <w:sz w:val="23"/>
          <w:szCs w:val="23"/>
          <w:spacing w:val="13"/>
        </w:rPr>
        <w:t xml:space="preserve"> </w:t>
      </w:r>
      <w:r>
        <w:rPr>
          <w:rFonts w:ascii="SimSun" w:hAnsi="SimSun" w:eastAsia="SimSun" w:cs="SimSun"/>
          <w:sz w:val="23"/>
          <w:szCs w:val="23"/>
          <w:spacing w:val="-22"/>
        </w:rPr>
        <w:t>我们对模型参数进行了校准，然后得出其动态路径。其中一部分参数根据</w:t>
      </w:r>
      <w:r>
        <w:rPr>
          <w:rFonts w:ascii="SimSun" w:hAnsi="SimSun" w:eastAsia="SimSun" w:cs="SimSun"/>
          <w:sz w:val="23"/>
          <w:szCs w:val="23"/>
          <w:spacing w:val="-23"/>
        </w:rPr>
        <w:t>数据进</w:t>
      </w:r>
      <w:r>
        <w:rPr>
          <w:rFonts w:ascii="SimSun" w:hAnsi="SimSun" w:eastAsia="SimSun" w:cs="SimSun"/>
          <w:sz w:val="23"/>
          <w:szCs w:val="23"/>
        </w:rPr>
        <w:t xml:space="preserve"> </w:t>
      </w:r>
      <w:r>
        <w:rPr>
          <w:rFonts w:ascii="SimSun" w:hAnsi="SimSun" w:eastAsia="SimSun" w:cs="SimSun"/>
          <w:sz w:val="23"/>
          <w:szCs w:val="23"/>
          <w:spacing w:val="-22"/>
        </w:rPr>
        <w:t>行校准，而其余参数则根据文献进行校准。</w:t>
      </w:r>
    </w:p>
    <w:p>
      <w:pPr>
        <w:ind w:left="420"/>
        <w:spacing w:before="116" w:line="219" w:lineRule="auto"/>
        <w:rPr>
          <w:rFonts w:ascii="Times New Roman" w:hAnsi="Times New Roman" w:eastAsia="Times New Roman" w:cs="Times New Roman"/>
          <w:sz w:val="23"/>
          <w:szCs w:val="23"/>
        </w:rPr>
      </w:pPr>
      <w:r>
        <w:rPr>
          <w:rFonts w:ascii="SimSun" w:hAnsi="SimSun" w:eastAsia="SimSun" w:cs="SimSun"/>
          <w:sz w:val="23"/>
          <w:szCs w:val="23"/>
          <w:spacing w:val="-15"/>
        </w:rPr>
        <w:t>首先，我们假定政府不对资本、人工智能及高技能劳动课税，即</w:t>
      </w:r>
      <w:r>
        <w:rPr>
          <w:rFonts w:ascii="Times New Roman" w:hAnsi="Times New Roman" w:eastAsia="Times New Roman" w:cs="Times New Roman"/>
          <w:sz w:val="23"/>
          <w:szCs w:val="23"/>
          <w:spacing w:val="-15"/>
        </w:rPr>
        <w:t>t&amp;=t⁶=</w:t>
      </w:r>
    </w:p>
    <w:p>
      <w:pPr>
        <w:ind w:right="581" w:firstLine="59"/>
        <w:spacing w:before="90" w:line="288" w:lineRule="auto"/>
        <w:rPr>
          <w:rFonts w:ascii="SimSun" w:hAnsi="SimSun" w:eastAsia="SimSun" w:cs="SimSun"/>
          <w:sz w:val="23"/>
          <w:szCs w:val="23"/>
        </w:rPr>
      </w:pPr>
      <w:r>
        <w:rPr>
          <w:rFonts w:ascii="Times New Roman" w:hAnsi="Times New Roman" w:eastAsia="Times New Roman" w:cs="Times New Roman"/>
          <w:sz w:val="23"/>
          <w:szCs w:val="23"/>
          <w:spacing w:val="-17"/>
        </w:rPr>
        <w:t>rδ=0</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7"/>
        </w:rPr>
        <w:t>。</w:t>
      </w:r>
      <w:r>
        <w:rPr>
          <w:rFonts w:ascii="SimSun" w:hAnsi="SimSun" w:eastAsia="SimSun" w:cs="SimSun"/>
          <w:sz w:val="23"/>
          <w:szCs w:val="23"/>
          <w:spacing w:val="-63"/>
        </w:rPr>
        <w:t xml:space="preserve"> </w:t>
      </w:r>
      <w:r>
        <w:rPr>
          <w:rFonts w:ascii="SimSun" w:hAnsi="SimSun" w:eastAsia="SimSun" w:cs="SimSun"/>
          <w:sz w:val="23"/>
          <w:szCs w:val="23"/>
          <w:spacing w:val="-17"/>
        </w:rPr>
        <w:t>我们根据2017年投入产出表对如下参数进行了校准：资本在制造业生产</w:t>
      </w:r>
      <w:r>
        <w:rPr>
          <w:rFonts w:ascii="SimSun" w:hAnsi="SimSun" w:eastAsia="SimSun" w:cs="SimSun"/>
          <w:sz w:val="23"/>
          <w:szCs w:val="23"/>
        </w:rPr>
        <w:t xml:space="preserve"> </w:t>
      </w:r>
      <w:r>
        <w:rPr>
          <w:rFonts w:ascii="SimSun" w:hAnsi="SimSun" w:eastAsia="SimSun" w:cs="SimSun"/>
          <w:sz w:val="23"/>
          <w:szCs w:val="23"/>
          <w:spacing w:val="-17"/>
        </w:rPr>
        <w:t>中所占的份额</w:t>
      </w:r>
      <w:r>
        <w:rPr>
          <w:rFonts w:ascii="Times New Roman" w:hAnsi="Times New Roman" w:eastAsia="Times New Roman" w:cs="Times New Roman"/>
          <w:sz w:val="23"/>
          <w:szCs w:val="23"/>
          <w:spacing w:val="-17"/>
        </w:rPr>
        <w:t>ay,    </w:t>
      </w:r>
      <w:r>
        <w:rPr>
          <w:rFonts w:ascii="SimSun" w:hAnsi="SimSun" w:eastAsia="SimSun" w:cs="SimSun"/>
          <w:sz w:val="23"/>
          <w:szCs w:val="23"/>
          <w:spacing w:val="-17"/>
        </w:rPr>
        <w:t>低技能劳动在现代服务业生产中的占比α”,高技能劳动在现</w:t>
      </w:r>
      <w:r>
        <w:rPr>
          <w:rFonts w:ascii="SimSun" w:hAnsi="SimSun" w:eastAsia="SimSun" w:cs="SimSun"/>
          <w:sz w:val="23"/>
          <w:szCs w:val="23"/>
          <w:spacing w:val="7"/>
        </w:rPr>
        <w:t xml:space="preserve"> </w:t>
      </w:r>
      <w:r>
        <w:rPr>
          <w:rFonts w:ascii="SimSun" w:hAnsi="SimSun" w:eastAsia="SimSun" w:cs="SimSun"/>
          <w:sz w:val="23"/>
          <w:szCs w:val="23"/>
          <w:spacing w:val="-24"/>
        </w:rPr>
        <w:t>代服务业生产中的占比β”,传统服务业部门中不可被人工智能</w:t>
      </w:r>
      <w:r>
        <w:rPr>
          <w:rFonts w:ascii="SimSun" w:hAnsi="SimSun" w:eastAsia="SimSun" w:cs="SimSun"/>
          <w:sz w:val="23"/>
          <w:szCs w:val="23"/>
          <w:spacing w:val="-25"/>
        </w:rPr>
        <w:t>替代的低技能劳动</w:t>
      </w:r>
      <w:r>
        <w:rPr>
          <w:rFonts w:ascii="SimSun" w:hAnsi="SimSun" w:eastAsia="SimSun" w:cs="SimSun"/>
          <w:sz w:val="23"/>
          <w:szCs w:val="23"/>
        </w:rPr>
        <w:t xml:space="preserve"> </w:t>
      </w:r>
      <w:r>
        <w:rPr>
          <w:rFonts w:ascii="SimSun" w:hAnsi="SimSun" w:eastAsia="SimSun" w:cs="SimSun"/>
          <w:sz w:val="23"/>
          <w:szCs w:val="23"/>
          <w:spacing w:val="-12"/>
        </w:rPr>
        <w:t>在产出中的占比</w:t>
      </w:r>
      <w:r>
        <w:rPr>
          <w:rFonts w:ascii="Times New Roman" w:hAnsi="Times New Roman" w:eastAsia="Times New Roman" w:cs="Times New Roman"/>
          <w:sz w:val="23"/>
          <w:szCs w:val="23"/>
          <w:spacing w:val="-12"/>
        </w:rPr>
        <w:t>a',     </w:t>
      </w:r>
      <w:r>
        <w:rPr>
          <w:rFonts w:ascii="SimSun" w:hAnsi="SimSun" w:eastAsia="SimSun" w:cs="SimSun"/>
          <w:sz w:val="23"/>
          <w:szCs w:val="23"/>
          <w:spacing w:val="-12"/>
        </w:rPr>
        <w:t>现代服务业在服务业中的占比</w:t>
      </w:r>
      <w:r>
        <w:rPr>
          <w:rFonts w:ascii="Times New Roman" w:hAnsi="Times New Roman" w:eastAsia="Times New Roman" w:cs="Times New Roman"/>
          <w:sz w:val="23"/>
          <w:szCs w:val="23"/>
          <w:spacing w:val="-12"/>
        </w:rPr>
        <w:t>v</w:t>
      </w:r>
      <w:r>
        <w:rPr>
          <w:rFonts w:ascii="Times New Roman" w:hAnsi="Times New Roman" w:eastAsia="Times New Roman" w:cs="Times New Roman"/>
          <w:sz w:val="23"/>
          <w:szCs w:val="23"/>
          <w:spacing w:val="-13"/>
        </w:rPr>
        <w:t>,     </w:t>
      </w:r>
      <w:r>
        <w:rPr>
          <w:rFonts w:ascii="SimSun" w:hAnsi="SimSun" w:eastAsia="SimSun" w:cs="SimSun"/>
          <w:sz w:val="23"/>
          <w:szCs w:val="23"/>
          <w:spacing w:val="-13"/>
        </w:rPr>
        <w:t>制造业中人工智能在低</w:t>
      </w:r>
      <w:r>
        <w:rPr>
          <w:rFonts w:ascii="SimSun" w:hAnsi="SimSun" w:eastAsia="SimSun" w:cs="SimSun"/>
          <w:sz w:val="23"/>
          <w:szCs w:val="23"/>
        </w:rPr>
        <w:t xml:space="preserve"> </w:t>
      </w:r>
      <w:r>
        <w:rPr>
          <w:rFonts w:ascii="SimSun" w:hAnsi="SimSun" w:eastAsia="SimSun" w:cs="SimSun"/>
          <w:sz w:val="23"/>
          <w:szCs w:val="23"/>
          <w:spacing w:val="-19"/>
        </w:rPr>
        <w:t>技能劳动和人工智能复合品中所占的份额v</w:t>
      </w:r>
      <w:r>
        <w:rPr>
          <w:rFonts w:ascii="SimSun" w:hAnsi="SimSun" w:eastAsia="SimSun" w:cs="SimSun"/>
          <w:sz w:val="23"/>
          <w:szCs w:val="23"/>
          <w:spacing w:val="-20"/>
        </w:rPr>
        <w:t>mz,</w:t>
      </w:r>
      <w:r>
        <w:rPr>
          <w:rFonts w:ascii="SimSun" w:hAnsi="SimSun" w:eastAsia="SimSun" w:cs="SimSun"/>
          <w:sz w:val="23"/>
          <w:szCs w:val="23"/>
          <w:spacing w:val="53"/>
        </w:rPr>
        <w:t xml:space="preserve"> </w:t>
      </w:r>
      <w:r>
        <w:rPr>
          <w:rFonts w:ascii="SimSun" w:hAnsi="SimSun" w:eastAsia="SimSun" w:cs="SimSun"/>
          <w:sz w:val="23"/>
          <w:szCs w:val="23"/>
          <w:spacing w:val="-20"/>
        </w:rPr>
        <w:t>制造业中高技能劳动在劳动与人</w:t>
      </w:r>
      <w:r>
        <w:rPr>
          <w:rFonts w:ascii="SimSun" w:hAnsi="SimSun" w:eastAsia="SimSun" w:cs="SimSun"/>
          <w:sz w:val="23"/>
          <w:szCs w:val="23"/>
        </w:rPr>
        <w:t xml:space="preserve"> </w:t>
      </w:r>
      <w:r>
        <w:rPr>
          <w:rFonts w:ascii="SimSun" w:hAnsi="SimSun" w:eastAsia="SimSun" w:cs="SimSun"/>
          <w:sz w:val="23"/>
          <w:szCs w:val="23"/>
          <w:spacing w:val="-17"/>
        </w:rPr>
        <w:t>工智能复合品中所占的份额</w:t>
      </w:r>
      <w:r>
        <w:rPr>
          <w:rFonts w:ascii="Times New Roman" w:hAnsi="Times New Roman" w:eastAsia="Times New Roman" w:cs="Times New Roman"/>
          <w:sz w:val="23"/>
          <w:szCs w:val="23"/>
          <w:spacing w:val="-17"/>
        </w:rPr>
        <w:t>vws,   </w:t>
      </w:r>
      <w:r>
        <w:rPr>
          <w:rFonts w:ascii="SimSun" w:hAnsi="SimSun" w:eastAsia="SimSun" w:cs="SimSun"/>
          <w:sz w:val="23"/>
          <w:szCs w:val="23"/>
          <w:spacing w:val="-17"/>
        </w:rPr>
        <w:t>传统服务业中可以被人工智</w:t>
      </w:r>
      <w:r>
        <w:rPr>
          <w:rFonts w:ascii="SimSun" w:hAnsi="SimSun" w:eastAsia="SimSun" w:cs="SimSun"/>
          <w:sz w:val="23"/>
          <w:szCs w:val="23"/>
          <w:spacing w:val="-18"/>
        </w:rPr>
        <w:t>能替代的低技能劳</w:t>
      </w:r>
      <w:r>
        <w:rPr>
          <w:rFonts w:ascii="SimSun" w:hAnsi="SimSun" w:eastAsia="SimSun" w:cs="SimSun"/>
          <w:sz w:val="23"/>
          <w:szCs w:val="23"/>
        </w:rPr>
        <w:t xml:space="preserve"> </w:t>
      </w:r>
      <w:r>
        <w:rPr>
          <w:rFonts w:ascii="SimSun" w:hAnsi="SimSun" w:eastAsia="SimSun" w:cs="SimSun"/>
          <w:sz w:val="23"/>
          <w:szCs w:val="23"/>
          <w:spacing w:val="-20"/>
        </w:rPr>
        <w:t>动相对人工智能所获得收入份额vtu。 校准结</w:t>
      </w:r>
      <w:r>
        <w:rPr>
          <w:rFonts w:ascii="SimSun" w:hAnsi="SimSun" w:eastAsia="SimSun" w:cs="SimSun"/>
          <w:sz w:val="23"/>
          <w:szCs w:val="23"/>
          <w:spacing w:val="-21"/>
        </w:rPr>
        <w:t>果如下：</w:t>
      </w:r>
    </w:p>
    <w:p>
      <w:pPr>
        <w:ind w:left="1989"/>
        <w:spacing w:before="166"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αμ=0.6,a”=0.2,β”=0.5,α¹=0.7</w:t>
      </w:r>
    </w:p>
    <w:p>
      <w:pPr>
        <w:ind w:left="1989"/>
        <w:spacing w:before="104"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VH=0.4,VMz=0.3,Vms =0.3,VLu </w:t>
      </w:r>
      <w:r>
        <w:rPr>
          <w:rFonts w:ascii="Times New Roman" w:hAnsi="Times New Roman" w:eastAsia="Times New Roman" w:cs="Times New Roman"/>
          <w:sz w:val="23"/>
          <w:szCs w:val="23"/>
          <w:spacing w:val="-11"/>
        </w:rPr>
        <w:t>=0.5</w:t>
      </w:r>
    </w:p>
    <w:p>
      <w:pPr>
        <w:ind w:right="515" w:firstLine="429"/>
        <w:spacing w:before="152" w:line="273" w:lineRule="auto"/>
        <w:jc w:val="both"/>
        <w:rPr>
          <w:rFonts w:ascii="SimSun" w:hAnsi="SimSun" w:eastAsia="SimSun" w:cs="SimSun"/>
          <w:sz w:val="23"/>
          <w:szCs w:val="23"/>
        </w:rPr>
      </w:pPr>
      <w:r>
        <w:rPr>
          <w:rFonts w:ascii="SimSun" w:hAnsi="SimSun" w:eastAsia="SimSun" w:cs="SimSun"/>
          <w:sz w:val="23"/>
          <w:szCs w:val="23"/>
          <w:spacing w:val="-22"/>
        </w:rPr>
        <w:t>我们根据文献对如下参数进行校准：衡量制造业中高技能劳动和低技能劳动 </w:t>
      </w:r>
      <w:r>
        <w:rPr>
          <w:rFonts w:ascii="SimSun" w:hAnsi="SimSun" w:eastAsia="SimSun" w:cs="SimSun"/>
          <w:sz w:val="23"/>
          <w:szCs w:val="23"/>
          <w:spacing w:val="-24"/>
        </w:rPr>
        <w:t>与人工智能复合品之间的互补替代关系参数λμ,衡量传统服务业中人工智能对低 </w:t>
      </w:r>
      <w:r>
        <w:rPr>
          <w:rFonts w:ascii="SimSun" w:hAnsi="SimSun" w:eastAsia="SimSun" w:cs="SimSun"/>
          <w:sz w:val="23"/>
          <w:szCs w:val="23"/>
          <w:spacing w:val="-19"/>
        </w:rPr>
        <w:t>技能劳动的替代程度参数γ</w:t>
      </w:r>
      <w:r>
        <w:rPr>
          <w:rFonts w:ascii="Calibri" w:hAnsi="Calibri" w:eastAsia="Calibri" w:cs="Calibri"/>
          <w:sz w:val="23"/>
          <w:szCs w:val="23"/>
          <w:spacing w:val="-19"/>
        </w:rPr>
        <w:t>₁</w:t>
      </w:r>
      <w:r>
        <w:rPr>
          <w:rFonts w:ascii="SimSun" w:hAnsi="SimSun" w:eastAsia="SimSun" w:cs="SimSun"/>
          <w:sz w:val="23"/>
          <w:szCs w:val="23"/>
          <w:spacing w:val="-19"/>
        </w:rPr>
        <w:t>,衡量制造业中低技能劳动和人</w:t>
      </w:r>
      <w:r>
        <w:rPr>
          <w:rFonts w:ascii="SimSun" w:hAnsi="SimSun" w:eastAsia="SimSun" w:cs="SimSun"/>
          <w:sz w:val="23"/>
          <w:szCs w:val="23"/>
          <w:spacing w:val="-20"/>
        </w:rPr>
        <w:t>工智能之间替代程度 </w:t>
      </w:r>
      <w:r>
        <w:rPr>
          <w:rFonts w:ascii="SimSun" w:hAnsi="SimSun" w:eastAsia="SimSun" w:cs="SimSun"/>
          <w:sz w:val="23"/>
          <w:szCs w:val="23"/>
          <w:spacing w:val="-20"/>
        </w:rPr>
        <w:t>参数γm,</w:t>
      </w:r>
      <w:r>
        <w:rPr>
          <w:rFonts w:ascii="SimSun" w:hAnsi="SimSun" w:eastAsia="SimSun" w:cs="SimSun"/>
          <w:sz w:val="23"/>
          <w:szCs w:val="23"/>
          <w:spacing w:val="-32"/>
        </w:rPr>
        <w:t xml:space="preserve"> </w:t>
      </w:r>
      <w:r>
        <w:rPr>
          <w:rFonts w:ascii="SimSun" w:hAnsi="SimSun" w:eastAsia="SimSun" w:cs="SimSun"/>
          <w:sz w:val="23"/>
          <w:szCs w:val="23"/>
          <w:spacing w:val="-20"/>
        </w:rPr>
        <w:t>衡量最终产品中制造业产品和服务业产品互补</w:t>
      </w:r>
      <w:r>
        <w:rPr>
          <w:rFonts w:ascii="SimSun" w:hAnsi="SimSun" w:eastAsia="SimSun" w:cs="SimSun"/>
          <w:sz w:val="23"/>
          <w:szCs w:val="23"/>
          <w:spacing w:val="-21"/>
        </w:rPr>
        <w:t>替代关系参数λ,衡量服</w:t>
      </w:r>
      <w:r>
        <w:rPr>
          <w:rFonts w:ascii="SimSun" w:hAnsi="SimSun" w:eastAsia="SimSun" w:cs="SimSun"/>
          <w:sz w:val="23"/>
          <w:szCs w:val="23"/>
        </w:rPr>
        <w:t xml:space="preserve"> </w:t>
      </w:r>
      <w:r>
        <w:rPr>
          <w:rFonts w:ascii="SimSun" w:hAnsi="SimSun" w:eastAsia="SimSun" w:cs="SimSun"/>
          <w:sz w:val="23"/>
          <w:szCs w:val="23"/>
          <w:spacing w:val="-19"/>
        </w:rPr>
        <w:t>务业中传统服务业和现代服务业之间互补程度参数as,</w:t>
      </w:r>
      <w:r>
        <w:rPr>
          <w:rFonts w:ascii="SimSun" w:hAnsi="SimSun" w:eastAsia="SimSun" w:cs="SimSun"/>
          <w:sz w:val="23"/>
          <w:szCs w:val="23"/>
          <w:spacing w:val="-60"/>
        </w:rPr>
        <w:t xml:space="preserve"> </w:t>
      </w:r>
      <w:r>
        <w:rPr>
          <w:rFonts w:ascii="SimSun" w:hAnsi="SimSun" w:eastAsia="SimSun" w:cs="SimSun"/>
          <w:sz w:val="23"/>
          <w:szCs w:val="23"/>
          <w:spacing w:val="-19"/>
        </w:rPr>
        <w:t>衡量家</w:t>
      </w:r>
      <w:r>
        <w:rPr>
          <w:rFonts w:ascii="SimSun" w:hAnsi="SimSun" w:eastAsia="SimSun" w:cs="SimSun"/>
          <w:sz w:val="23"/>
          <w:szCs w:val="23"/>
          <w:spacing w:val="-20"/>
        </w:rPr>
        <w:t>庭户对制造业产品 </w:t>
      </w:r>
      <w:r>
        <w:rPr>
          <w:rFonts w:ascii="SimSun" w:hAnsi="SimSun" w:eastAsia="SimSun" w:cs="SimSun"/>
          <w:sz w:val="23"/>
          <w:szCs w:val="23"/>
          <w:spacing w:val="-13"/>
        </w:rPr>
        <w:t>的偏爱程度参数θ,人工智能投资调整成本系数</w:t>
      </w:r>
      <w:r>
        <w:rPr>
          <w:rFonts w:ascii="Times New Roman" w:hAnsi="Times New Roman" w:eastAsia="Times New Roman" w:cs="Times New Roman"/>
          <w:sz w:val="23"/>
          <w:szCs w:val="23"/>
          <w:spacing w:val="-13"/>
        </w:rPr>
        <w:t>vz,  </w:t>
      </w:r>
      <w:r>
        <w:rPr>
          <w:rFonts w:ascii="SimSun" w:hAnsi="SimSun" w:eastAsia="SimSun" w:cs="SimSun"/>
          <w:sz w:val="23"/>
          <w:szCs w:val="23"/>
          <w:spacing w:val="-13"/>
        </w:rPr>
        <w:t>资本投资调整成本系数</w:t>
      </w:r>
      <w:r>
        <w:rPr>
          <w:rFonts w:ascii="Times New Roman" w:hAnsi="Times New Roman" w:eastAsia="Times New Roman" w:cs="Times New Roman"/>
          <w:sz w:val="23"/>
          <w:szCs w:val="23"/>
          <w:spacing w:val="-13"/>
        </w:rPr>
        <w:t>vx</w:t>
      </w:r>
      <w:r>
        <w:rPr>
          <w:rFonts w:ascii="SimSun" w:hAnsi="SimSun" w:eastAsia="SimSun" w:cs="SimSun"/>
          <w:sz w:val="23"/>
          <w:szCs w:val="23"/>
          <w:spacing w:val="-13"/>
        </w:rPr>
        <w:t>。</w:t>
      </w:r>
      <w:r>
        <w:rPr>
          <w:rFonts w:ascii="SimSun" w:hAnsi="SimSun" w:eastAsia="SimSun" w:cs="SimSun"/>
          <w:sz w:val="23"/>
          <w:szCs w:val="23"/>
          <w:spacing w:val="16"/>
        </w:rPr>
        <w:t xml:space="preserve"> </w:t>
      </w:r>
      <w:r>
        <w:rPr>
          <w:rFonts w:ascii="SimSun" w:hAnsi="SimSun" w:eastAsia="SimSun" w:cs="SimSun"/>
          <w:sz w:val="23"/>
          <w:szCs w:val="23"/>
          <w:spacing w:val="-21"/>
        </w:rPr>
        <w:t>校准结果如下：</w:t>
      </w:r>
    </w:p>
    <w:p>
      <w:pPr>
        <w:ind w:left="2229"/>
        <w:spacing w:before="14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Ay=0.75,γt=γn=0.9,λ</w:t>
      </w:r>
      <w:r>
        <w:rPr>
          <w:rFonts w:ascii="Times New Roman" w:hAnsi="Times New Roman" w:eastAsia="Times New Roman" w:cs="Times New Roman"/>
          <w:sz w:val="22"/>
          <w:szCs w:val="22"/>
          <w:spacing w:val="-1"/>
        </w:rPr>
        <w:t>=-0.5</w:t>
      </w:r>
    </w:p>
    <w:p>
      <w:pPr>
        <w:ind w:left="2249"/>
        <w:spacing w:before="115" w:line="192" w:lineRule="auto"/>
        <w:rPr>
          <w:rFonts w:ascii="Times New Roman" w:hAnsi="Times New Roman" w:eastAsia="Times New Roman" w:cs="Times New Roman"/>
          <w:sz w:val="27"/>
          <w:szCs w:val="27"/>
        </w:rPr>
      </w:pPr>
      <w:r>
        <w:rPr>
          <w:rFonts w:ascii="Times New Roman" w:hAnsi="Times New Roman" w:eastAsia="Times New Roman" w:cs="Times New Roman"/>
          <w:sz w:val="27"/>
          <w:szCs w:val="27"/>
          <w:spacing w:val="-9"/>
        </w:rPr>
        <w:t>λs=-0.5,θM=0.5,vz=vx =0.2</w:t>
      </w:r>
    </w:p>
    <w:p>
      <w:pPr>
        <w:ind w:left="19" w:right="600" w:firstLine="410"/>
        <w:spacing w:before="146" w:line="244" w:lineRule="auto"/>
        <w:rPr>
          <w:rFonts w:ascii="SimSun" w:hAnsi="SimSun" w:eastAsia="SimSun" w:cs="SimSun"/>
          <w:sz w:val="23"/>
          <w:szCs w:val="23"/>
        </w:rPr>
      </w:pPr>
      <w:r>
        <w:rPr>
          <w:rFonts w:ascii="SimSun" w:hAnsi="SimSun" w:eastAsia="SimSun" w:cs="SimSun"/>
          <w:sz w:val="23"/>
          <w:szCs w:val="23"/>
          <w:spacing w:val="-23"/>
        </w:rPr>
        <w:t>此外，为分析人工智能对经济结构变化和各类型家庭收入的影响，我们对模</w:t>
      </w:r>
      <w:r>
        <w:rPr>
          <w:rFonts w:ascii="SimSun" w:hAnsi="SimSun" w:eastAsia="SimSun" w:cs="SimSun"/>
          <w:sz w:val="23"/>
          <w:szCs w:val="23"/>
          <w:spacing w:val="6"/>
        </w:rPr>
        <w:t xml:space="preserve"> </w:t>
      </w:r>
      <w:r>
        <w:rPr>
          <w:rFonts w:ascii="SimSun" w:hAnsi="SimSun" w:eastAsia="SimSun" w:cs="SimSun"/>
          <w:sz w:val="23"/>
          <w:szCs w:val="23"/>
          <w:spacing w:val="-16"/>
        </w:rPr>
        <w:t>型中衡量增速参数进行如下校准：高技能劳动生产率增速</w:t>
      </w:r>
      <w:r>
        <w:rPr>
          <w:rFonts w:ascii="Times New Roman" w:hAnsi="Times New Roman" w:eastAsia="Times New Roman" w:cs="Times New Roman"/>
          <w:sz w:val="23"/>
          <w:szCs w:val="23"/>
          <w:spacing w:val="-16"/>
        </w:rPr>
        <w:t>g⁵=0.02,    </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17"/>
        </w:rPr>
        <w:t>人工智能技</w:t>
      </w:r>
    </w:p>
    <w:p>
      <w:pPr>
        <w:spacing w:line="244" w:lineRule="auto"/>
        <w:sectPr>
          <w:pgSz w:w="8910" w:h="13210"/>
          <w:pgMar w:top="400" w:right="259" w:bottom="0" w:left="760" w:header="0" w:footer="0" w:gutter="0"/>
        </w:sectPr>
        <w:rPr>
          <w:rFonts w:ascii="SimSun" w:hAnsi="SimSun" w:eastAsia="SimSun" w:cs="SimSun"/>
          <w:sz w:val="23"/>
          <w:szCs w:val="23"/>
        </w:rPr>
      </w:pPr>
    </w:p>
    <w:p>
      <w:pPr>
        <w:ind w:left="590"/>
        <w:spacing w:line="578" w:lineRule="exact"/>
        <w:rPr/>
      </w:pPr>
      <w:r>
        <w:drawing>
          <wp:anchor distT="0" distB="0" distL="0" distR="0" simplePos="0" relativeHeight="251774976" behindDoc="1" locked="0" layoutInCell="1" allowOverlap="1">
            <wp:simplePos x="0" y="0"/>
            <wp:positionH relativeFrom="column">
              <wp:posOffset>0</wp:posOffset>
            </wp:positionH>
            <wp:positionV relativeFrom="paragraph">
              <wp:posOffset>342038</wp:posOffset>
            </wp:positionV>
            <wp:extent cx="533365" cy="253999"/>
            <wp:effectExtent l="0" t="0" r="0" b="0"/>
            <wp:wrapNone/>
            <wp:docPr id="194" name="IM 194"/>
            <wp:cNvGraphicFramePr/>
            <a:graphic>
              <a:graphicData uri="http://schemas.openxmlformats.org/drawingml/2006/picture">
                <pic:pic>
                  <pic:nvPicPr>
                    <pic:cNvPr id="194" name="IM 194"/>
                    <pic:cNvPicPr/>
                  </pic:nvPicPr>
                  <pic:blipFill>
                    <a:blip r:embed="rId106"/>
                    <a:stretch>
                      <a:fillRect/>
                    </a:stretch>
                  </pic:blipFill>
                  <pic:spPr>
                    <a:xfrm rot="0">
                      <a:off x="0" y="0"/>
                      <a:ext cx="533365" cy="253999"/>
                    </a:xfrm>
                    <a:prstGeom prst="rect">
                      <a:avLst/>
                    </a:prstGeom>
                  </pic:spPr>
                </pic:pic>
              </a:graphicData>
            </a:graphic>
          </wp:anchor>
        </w:drawing>
      </w:r>
      <w:r>
        <w:drawing>
          <wp:anchor distT="0" distB="0" distL="0" distR="0" simplePos="0" relativeHeight="251781120" behindDoc="0" locked="0" layoutInCell="0" allowOverlap="1">
            <wp:simplePos x="0" y="0"/>
            <wp:positionH relativeFrom="page">
              <wp:posOffset>603239</wp:posOffset>
            </wp:positionH>
            <wp:positionV relativeFrom="page">
              <wp:posOffset>1714494</wp:posOffset>
            </wp:positionV>
            <wp:extent cx="1409709" cy="1250955"/>
            <wp:effectExtent l="0" t="0" r="0" b="0"/>
            <wp:wrapNone/>
            <wp:docPr id="196" name="IM 196"/>
            <wp:cNvGraphicFramePr/>
            <a:graphic>
              <a:graphicData uri="http://schemas.openxmlformats.org/drawingml/2006/picture">
                <pic:pic>
                  <pic:nvPicPr>
                    <pic:cNvPr id="196" name="IM 196"/>
                    <pic:cNvPicPr/>
                  </pic:nvPicPr>
                  <pic:blipFill>
                    <a:blip r:embed="rId107"/>
                    <a:stretch>
                      <a:fillRect/>
                    </a:stretch>
                  </pic:blipFill>
                  <pic:spPr>
                    <a:xfrm rot="0">
                      <a:off x="0" y="0"/>
                      <a:ext cx="1409709" cy="1250955"/>
                    </a:xfrm>
                    <a:prstGeom prst="rect">
                      <a:avLst/>
                    </a:prstGeom>
                  </pic:spPr>
                </pic:pic>
              </a:graphicData>
            </a:graphic>
          </wp:anchor>
        </w:drawing>
      </w:r>
      <w:r>
        <w:drawing>
          <wp:anchor distT="0" distB="0" distL="0" distR="0" simplePos="0" relativeHeight="251780096" behindDoc="0" locked="0" layoutInCell="0" allowOverlap="1">
            <wp:simplePos x="0" y="0"/>
            <wp:positionH relativeFrom="page">
              <wp:posOffset>2171709</wp:posOffset>
            </wp:positionH>
            <wp:positionV relativeFrom="page">
              <wp:posOffset>1701828</wp:posOffset>
            </wp:positionV>
            <wp:extent cx="1454124" cy="1269996"/>
            <wp:effectExtent l="0" t="0" r="0" b="0"/>
            <wp:wrapNone/>
            <wp:docPr id="198" name="IM 198"/>
            <wp:cNvGraphicFramePr/>
            <a:graphic>
              <a:graphicData uri="http://schemas.openxmlformats.org/drawingml/2006/picture">
                <pic:pic>
                  <pic:nvPicPr>
                    <pic:cNvPr id="198" name="IM 198"/>
                    <pic:cNvPicPr/>
                  </pic:nvPicPr>
                  <pic:blipFill>
                    <a:blip r:embed="rId108"/>
                    <a:stretch>
                      <a:fillRect/>
                    </a:stretch>
                  </pic:blipFill>
                  <pic:spPr>
                    <a:xfrm rot="0">
                      <a:off x="0" y="0"/>
                      <a:ext cx="1454124" cy="1269996"/>
                    </a:xfrm>
                    <a:prstGeom prst="rect">
                      <a:avLst/>
                    </a:prstGeom>
                  </pic:spPr>
                </pic:pic>
              </a:graphicData>
            </a:graphic>
          </wp:anchor>
        </w:drawing>
      </w:r>
      <w:r>
        <w:drawing>
          <wp:anchor distT="0" distB="0" distL="0" distR="0" simplePos="0" relativeHeight="251779072" behindDoc="0" locked="0" layoutInCell="0" allowOverlap="1">
            <wp:simplePos x="0" y="0"/>
            <wp:positionH relativeFrom="page">
              <wp:posOffset>558825</wp:posOffset>
            </wp:positionH>
            <wp:positionV relativeFrom="page">
              <wp:posOffset>3200407</wp:posOffset>
            </wp:positionV>
            <wp:extent cx="1485864" cy="1257329"/>
            <wp:effectExtent l="0" t="0" r="0" b="0"/>
            <wp:wrapNone/>
            <wp:docPr id="200" name="IM 200"/>
            <wp:cNvGraphicFramePr/>
            <a:graphic>
              <a:graphicData uri="http://schemas.openxmlformats.org/drawingml/2006/picture">
                <pic:pic>
                  <pic:nvPicPr>
                    <pic:cNvPr id="200" name="IM 200"/>
                    <pic:cNvPicPr/>
                  </pic:nvPicPr>
                  <pic:blipFill>
                    <a:blip r:embed="rId109"/>
                    <a:stretch>
                      <a:fillRect/>
                    </a:stretch>
                  </pic:blipFill>
                  <pic:spPr>
                    <a:xfrm rot="0">
                      <a:off x="0" y="0"/>
                      <a:ext cx="1485864" cy="1257329"/>
                    </a:xfrm>
                    <a:prstGeom prst="rect">
                      <a:avLst/>
                    </a:prstGeom>
                  </pic:spPr>
                </pic:pic>
              </a:graphicData>
            </a:graphic>
          </wp:anchor>
        </w:drawing>
      </w:r>
      <w:r>
        <w:drawing>
          <wp:anchor distT="0" distB="0" distL="0" distR="0" simplePos="0" relativeHeight="251776000" behindDoc="0" locked="0" layoutInCell="0" allowOverlap="1">
            <wp:simplePos x="0" y="0"/>
            <wp:positionH relativeFrom="page">
              <wp:posOffset>3721111</wp:posOffset>
            </wp:positionH>
            <wp:positionV relativeFrom="page">
              <wp:posOffset>3187740</wp:posOffset>
            </wp:positionV>
            <wp:extent cx="1504931" cy="1276287"/>
            <wp:effectExtent l="0" t="0" r="0" b="0"/>
            <wp:wrapNone/>
            <wp:docPr id="202" name="IM 202"/>
            <wp:cNvGraphicFramePr/>
            <a:graphic>
              <a:graphicData uri="http://schemas.openxmlformats.org/drawingml/2006/picture">
                <pic:pic>
                  <pic:nvPicPr>
                    <pic:cNvPr id="202" name="IM 202"/>
                    <pic:cNvPicPr/>
                  </pic:nvPicPr>
                  <pic:blipFill>
                    <a:blip r:embed="rId110"/>
                    <a:stretch>
                      <a:fillRect/>
                    </a:stretch>
                  </pic:blipFill>
                  <pic:spPr>
                    <a:xfrm rot="0">
                      <a:off x="0" y="0"/>
                      <a:ext cx="1504931" cy="1276287"/>
                    </a:xfrm>
                    <a:prstGeom prst="rect">
                      <a:avLst/>
                    </a:prstGeom>
                  </pic:spPr>
                </pic:pic>
              </a:graphicData>
            </a:graphic>
          </wp:anchor>
        </w:drawing>
      </w:r>
      <w:r>
        <w:drawing>
          <wp:anchor distT="0" distB="0" distL="0" distR="0" simplePos="0" relativeHeight="251777024" behindDoc="0" locked="0" layoutInCell="0" allowOverlap="1">
            <wp:simplePos x="0" y="0"/>
            <wp:positionH relativeFrom="page">
              <wp:posOffset>2127238</wp:posOffset>
            </wp:positionH>
            <wp:positionV relativeFrom="page">
              <wp:posOffset>4673569</wp:posOffset>
            </wp:positionV>
            <wp:extent cx="1511324" cy="1257329"/>
            <wp:effectExtent l="0" t="0" r="0" b="0"/>
            <wp:wrapNone/>
            <wp:docPr id="204" name="IM 204"/>
            <wp:cNvGraphicFramePr/>
            <a:graphic>
              <a:graphicData uri="http://schemas.openxmlformats.org/drawingml/2006/picture">
                <pic:pic>
                  <pic:nvPicPr>
                    <pic:cNvPr id="204" name="IM 204"/>
                    <pic:cNvPicPr/>
                  </pic:nvPicPr>
                  <pic:blipFill>
                    <a:blip r:embed="rId111"/>
                    <a:stretch>
                      <a:fillRect/>
                    </a:stretch>
                  </pic:blipFill>
                  <pic:spPr>
                    <a:xfrm rot="0">
                      <a:off x="0" y="0"/>
                      <a:ext cx="1511324" cy="1257329"/>
                    </a:xfrm>
                    <a:prstGeom prst="rect">
                      <a:avLst/>
                    </a:prstGeom>
                  </pic:spPr>
                </pic:pic>
              </a:graphicData>
            </a:graphic>
          </wp:anchor>
        </w:drawing>
      </w:r>
      <w:r>
        <w:drawing>
          <wp:anchor distT="0" distB="0" distL="0" distR="0" simplePos="0" relativeHeight="251778048" behindDoc="0" locked="0" layoutInCell="0" allowOverlap="1">
            <wp:simplePos x="0" y="0"/>
            <wp:positionH relativeFrom="page">
              <wp:posOffset>3740121</wp:posOffset>
            </wp:positionH>
            <wp:positionV relativeFrom="page">
              <wp:posOffset>4667277</wp:posOffset>
            </wp:positionV>
            <wp:extent cx="1485921" cy="1263621"/>
            <wp:effectExtent l="0" t="0" r="0" b="0"/>
            <wp:wrapNone/>
            <wp:docPr id="206" name="IM 206"/>
            <wp:cNvGraphicFramePr/>
            <a:graphic>
              <a:graphicData uri="http://schemas.openxmlformats.org/drawingml/2006/picture">
                <pic:pic>
                  <pic:nvPicPr>
                    <pic:cNvPr id="206" name="IM 206"/>
                    <pic:cNvPicPr/>
                  </pic:nvPicPr>
                  <pic:blipFill>
                    <a:blip r:embed="rId112"/>
                    <a:stretch>
                      <a:fillRect/>
                    </a:stretch>
                  </pic:blipFill>
                  <pic:spPr>
                    <a:xfrm rot="0">
                      <a:off x="0" y="0"/>
                      <a:ext cx="1485921" cy="1263621"/>
                    </a:xfrm>
                    <a:prstGeom prst="rect">
                      <a:avLst/>
                    </a:prstGeom>
                  </pic:spPr>
                </pic:pic>
              </a:graphicData>
            </a:graphic>
          </wp:anchor>
        </w:drawing>
      </w:r>
      <w:r>
        <w:rPr>
          <w:position w:val="-12"/>
        </w:rPr>
        <w:drawing>
          <wp:inline distT="0" distB="0" distL="0" distR="0">
            <wp:extent cx="6337" cy="367457"/>
            <wp:effectExtent l="0" t="0" r="0" b="0"/>
            <wp:docPr id="208" name="IM 208"/>
            <wp:cNvGraphicFramePr/>
            <a:graphic>
              <a:graphicData uri="http://schemas.openxmlformats.org/drawingml/2006/picture">
                <pic:pic>
                  <pic:nvPicPr>
                    <pic:cNvPr id="208" name="IM 208"/>
                    <pic:cNvPicPr/>
                  </pic:nvPicPr>
                  <pic:blipFill>
                    <a:blip r:embed="rId113"/>
                    <a:stretch>
                      <a:fillRect/>
                    </a:stretch>
                  </pic:blipFill>
                  <pic:spPr>
                    <a:xfrm rot="0">
                      <a:off x="0" y="0"/>
                      <a:ext cx="6337" cy="367457"/>
                    </a:xfrm>
                    <a:prstGeom prst="rect">
                      <a:avLst/>
                    </a:prstGeom>
                  </pic:spPr>
                </pic:pic>
              </a:graphicData>
            </a:graphic>
          </wp:inline>
        </w:drawing>
      </w:r>
    </w:p>
    <w:p>
      <w:pPr>
        <w:ind w:left="160"/>
        <w:spacing w:before="51" w:line="223" w:lineRule="auto"/>
        <w:rPr>
          <w:rFonts w:ascii="STXinwei" w:hAnsi="STXinwei" w:eastAsia="STXinwei" w:cs="STXinwei"/>
          <w:sz w:val="17"/>
          <w:szCs w:val="17"/>
        </w:rPr>
      </w:pPr>
      <w:r>
        <w:rPr>
          <w:rFonts w:ascii="SimSun" w:hAnsi="SimSun" w:eastAsia="SimSun" w:cs="SimSun"/>
          <w:sz w:val="17"/>
          <w:szCs w:val="17"/>
          <w:spacing w:val="13"/>
          <w:position w:val="-3"/>
        </w:rPr>
        <w:t>32</w:t>
      </w:r>
      <w:r>
        <w:rPr>
          <w:rFonts w:ascii="SimSun" w:hAnsi="SimSun" w:eastAsia="SimSun" w:cs="SimSun"/>
          <w:sz w:val="17"/>
          <w:szCs w:val="17"/>
          <w:spacing w:val="7"/>
          <w:position w:val="-3"/>
        </w:rPr>
        <w:t xml:space="preserve">       </w:t>
      </w:r>
      <w:r>
        <w:rPr>
          <w:rFonts w:ascii="STXinwei" w:hAnsi="STXinwei" w:eastAsia="STXinwei" w:cs="STXinwei"/>
          <w:sz w:val="17"/>
          <w:szCs w:val="17"/>
          <w:spacing w:val="13"/>
        </w:rPr>
        <w:t>数字化转型、产业升级与中等收入群体</w:t>
      </w:r>
    </w:p>
    <w:p>
      <w:pPr>
        <w:pStyle w:val="BodyText"/>
        <w:spacing w:line="306" w:lineRule="auto"/>
        <w:rPr/>
      </w:pPr>
      <w:r/>
    </w:p>
    <w:p>
      <w:pPr>
        <w:ind w:left="579"/>
        <w:spacing w:before="68"/>
        <w:rPr>
          <w:rFonts w:ascii="SimSun" w:hAnsi="SimSun" w:eastAsia="SimSun" w:cs="SimSun"/>
          <w:sz w:val="21"/>
          <w:szCs w:val="21"/>
        </w:rPr>
      </w:pPr>
      <w:r>
        <w:rPr>
          <w:rFonts w:ascii="SimSun" w:hAnsi="SimSun" w:eastAsia="SimSun" w:cs="SimSun"/>
          <w:sz w:val="21"/>
          <w:szCs w:val="21"/>
          <w:spacing w:val="12"/>
        </w:rPr>
        <w:t>术增速</w:t>
      </w:r>
      <w:r>
        <w:rPr>
          <w:rFonts w:ascii="SimSun" w:hAnsi="SimSun" w:eastAsia="SimSun" w:cs="SimSun"/>
          <w:sz w:val="21"/>
          <w:szCs w:val="21"/>
          <w:spacing w:val="-35"/>
        </w:rPr>
        <w:t xml:space="preserve"> </w:t>
      </w:r>
      <w:r>
        <w:rPr>
          <w:sz w:val="21"/>
          <w:szCs w:val="21"/>
          <w:position w:val="-6"/>
        </w:rPr>
        <w:drawing>
          <wp:inline distT="0" distB="0" distL="0" distR="0">
            <wp:extent cx="527085" cy="177833"/>
            <wp:effectExtent l="0" t="0" r="0" b="0"/>
            <wp:docPr id="210" name="IM 210"/>
            <wp:cNvGraphicFramePr/>
            <a:graphic>
              <a:graphicData uri="http://schemas.openxmlformats.org/drawingml/2006/picture">
                <pic:pic>
                  <pic:nvPicPr>
                    <pic:cNvPr id="210" name="IM 210"/>
                    <pic:cNvPicPr/>
                  </pic:nvPicPr>
                  <pic:blipFill>
                    <a:blip r:embed="rId114"/>
                    <a:stretch>
                      <a:fillRect/>
                    </a:stretch>
                  </pic:blipFill>
                  <pic:spPr>
                    <a:xfrm rot="0">
                      <a:off x="0" y="0"/>
                      <a:ext cx="527085" cy="177833"/>
                    </a:xfrm>
                    <a:prstGeom prst="rect">
                      <a:avLst/>
                    </a:prstGeom>
                  </pic:spPr>
                </pic:pic>
              </a:graphicData>
            </a:graphic>
          </wp:inline>
        </w:drawing>
      </w:r>
      <w:r>
        <w:rPr>
          <w:rFonts w:ascii="SimSun" w:hAnsi="SimSun" w:eastAsia="SimSun" w:cs="SimSun"/>
          <w:sz w:val="21"/>
          <w:szCs w:val="21"/>
          <w:spacing w:val="-5"/>
        </w:rPr>
        <w:t xml:space="preserve"> </w:t>
      </w:r>
      <w:r>
        <w:rPr>
          <w:rFonts w:ascii="SimSun" w:hAnsi="SimSun" w:eastAsia="SimSun" w:cs="SimSun"/>
          <w:sz w:val="21"/>
          <w:szCs w:val="21"/>
          <w:spacing w:val="12"/>
        </w:rPr>
        <w:t>,制造业生产率增速</w:t>
      </w:r>
      <w:r>
        <w:rPr>
          <w:rFonts w:ascii="Times New Roman" w:hAnsi="Times New Roman" w:eastAsia="Times New Roman" w:cs="Times New Roman"/>
          <w:sz w:val="21"/>
          <w:szCs w:val="21"/>
          <w:spacing w:val="12"/>
        </w:rPr>
        <w:t>g/”=0.02,      </w:t>
      </w:r>
      <w:r>
        <w:rPr>
          <w:rFonts w:ascii="SimSun" w:hAnsi="SimSun" w:eastAsia="SimSun" w:cs="SimSun"/>
          <w:sz w:val="21"/>
          <w:szCs w:val="21"/>
          <w:spacing w:val="12"/>
        </w:rPr>
        <w:t>传统服务业部门</w:t>
      </w:r>
      <w:r>
        <w:rPr>
          <w:rFonts w:ascii="SimSun" w:hAnsi="SimSun" w:eastAsia="SimSun" w:cs="SimSun"/>
          <w:sz w:val="21"/>
          <w:szCs w:val="21"/>
          <w:spacing w:val="11"/>
        </w:rPr>
        <w:t>技术增速</w:t>
      </w:r>
    </w:p>
    <w:p>
      <w:pPr>
        <w:ind w:left="590"/>
        <w:spacing w:before="99" w:line="235" w:lineRule="auto"/>
        <w:rPr>
          <w:rFonts w:ascii="SimSun" w:hAnsi="SimSun" w:eastAsia="SimSun" w:cs="SimSun"/>
          <w:sz w:val="21"/>
          <w:szCs w:val="21"/>
        </w:rPr>
      </w:pPr>
      <w:r>
        <w:rPr>
          <w:rFonts w:ascii="SimSun" w:hAnsi="SimSun" w:eastAsia="SimSun" w:cs="SimSun"/>
          <w:sz w:val="21"/>
          <w:szCs w:val="21"/>
          <w:position w:val="-4"/>
        </w:rPr>
        <w:drawing>
          <wp:inline distT="0" distB="0" distL="0" distR="0">
            <wp:extent cx="520692" cy="171457"/>
            <wp:effectExtent l="0" t="0" r="0" b="0"/>
            <wp:docPr id="212" name="IM 212"/>
            <wp:cNvGraphicFramePr/>
            <a:graphic>
              <a:graphicData uri="http://schemas.openxmlformats.org/drawingml/2006/picture">
                <pic:pic>
                  <pic:nvPicPr>
                    <pic:cNvPr id="212" name="IM 212"/>
                    <pic:cNvPicPr/>
                  </pic:nvPicPr>
                  <pic:blipFill>
                    <a:blip r:embed="rId115"/>
                    <a:stretch>
                      <a:fillRect/>
                    </a:stretch>
                  </pic:blipFill>
                  <pic:spPr>
                    <a:xfrm rot="0">
                      <a:off x="0" y="0"/>
                      <a:ext cx="520692" cy="171457"/>
                    </a:xfrm>
                    <a:prstGeom prst="rect">
                      <a:avLst/>
                    </a:prstGeom>
                  </pic:spPr>
                </pic:pic>
              </a:graphicData>
            </a:graphic>
          </wp:inline>
        </w:drawing>
      </w:r>
      <w:r>
        <w:rPr>
          <w:rFonts w:ascii="SimSun" w:hAnsi="SimSun" w:eastAsia="SimSun" w:cs="SimSun"/>
          <w:sz w:val="21"/>
          <w:szCs w:val="21"/>
          <w:spacing w:val="-18"/>
        </w:rPr>
        <w:t xml:space="preserve"> </w:t>
      </w:r>
      <w:r>
        <w:rPr>
          <w:rFonts w:ascii="SimSun" w:hAnsi="SimSun" w:eastAsia="SimSun" w:cs="SimSun"/>
          <w:sz w:val="21"/>
          <w:szCs w:val="21"/>
          <w:spacing w:val="1"/>
        </w:rPr>
        <w:t>,现代服务业部门技术增速</w:t>
      </w:r>
      <w:r>
        <w:rPr>
          <w:rFonts w:ascii="Times New Roman" w:hAnsi="Times New Roman" w:eastAsia="Times New Roman" w:cs="Times New Roman"/>
          <w:sz w:val="21"/>
          <w:szCs w:val="21"/>
          <w:spacing w:val="1"/>
        </w:rPr>
        <w:t>g!=0.02</w:t>
      </w:r>
      <w:r>
        <w:rPr>
          <w:rFonts w:ascii="SimSun" w:hAnsi="SimSun" w:eastAsia="SimSun" w:cs="SimSun"/>
          <w:sz w:val="21"/>
          <w:szCs w:val="21"/>
          <w:spacing w:val="1"/>
        </w:rPr>
        <w:t>。</w:t>
      </w:r>
    </w:p>
    <w:p>
      <w:pPr>
        <w:ind w:left="579" w:right="107" w:firstLine="380"/>
        <w:spacing w:before="92" w:line="259" w:lineRule="auto"/>
        <w:rPr>
          <w:rFonts w:ascii="SimSun" w:hAnsi="SimSun" w:eastAsia="SimSun" w:cs="SimSun"/>
          <w:sz w:val="21"/>
          <w:szCs w:val="21"/>
        </w:rPr>
      </w:pPr>
      <w:r>
        <w:rPr>
          <w:rFonts w:ascii="SimSun" w:hAnsi="SimSun" w:eastAsia="SimSun" w:cs="SimSun"/>
          <w:sz w:val="21"/>
          <w:szCs w:val="21"/>
          <w:spacing w:val="-2"/>
        </w:rPr>
        <w:t>在基准参数校准情况下，图3.2给出了模型变量的动态路径，图3.3给出了产</w:t>
      </w:r>
      <w:r>
        <w:rPr>
          <w:rFonts w:ascii="SimSun" w:hAnsi="SimSun" w:eastAsia="SimSun" w:cs="SimSun"/>
          <w:sz w:val="21"/>
          <w:szCs w:val="21"/>
          <w:spacing w:val="13"/>
        </w:rPr>
        <w:t xml:space="preserve"> </w:t>
      </w:r>
      <w:r>
        <w:rPr>
          <w:rFonts w:ascii="SimSun" w:hAnsi="SimSun" w:eastAsia="SimSun" w:cs="SimSun"/>
          <w:sz w:val="21"/>
          <w:szCs w:val="21"/>
          <w:spacing w:val="-7"/>
        </w:rPr>
        <w:t>业结构变化和收入分配情况。</w:t>
      </w:r>
    </w:p>
    <w:p>
      <w:pPr>
        <w:ind w:firstLine="5539"/>
        <w:spacing w:before="102" w:line="2000" w:lineRule="exact"/>
        <w:rPr/>
      </w:pPr>
      <w:r>
        <w:rPr>
          <w:position w:val="-39"/>
        </w:rPr>
        <w:drawing>
          <wp:inline distT="0" distB="0" distL="0" distR="0">
            <wp:extent cx="1523998" cy="1269996"/>
            <wp:effectExtent l="0" t="0" r="0" b="0"/>
            <wp:docPr id="214" name="IM 214"/>
            <wp:cNvGraphicFramePr/>
            <a:graphic>
              <a:graphicData uri="http://schemas.openxmlformats.org/drawingml/2006/picture">
                <pic:pic>
                  <pic:nvPicPr>
                    <pic:cNvPr id="214" name="IM 214"/>
                    <pic:cNvPicPr/>
                  </pic:nvPicPr>
                  <pic:blipFill>
                    <a:blip r:embed="rId116"/>
                    <a:stretch>
                      <a:fillRect/>
                    </a:stretch>
                  </pic:blipFill>
                  <pic:spPr>
                    <a:xfrm rot="0">
                      <a:off x="0" y="0"/>
                      <a:ext cx="1523998" cy="1269996"/>
                    </a:xfrm>
                    <a:prstGeom prst="rect">
                      <a:avLst/>
                    </a:prstGeom>
                  </pic:spPr>
                </pic:pic>
              </a:graphicData>
            </a:graphic>
          </wp:inline>
        </w:drawing>
      </w:r>
    </w:p>
    <w:p>
      <w:pPr>
        <w:ind w:left="1399"/>
        <w:spacing w:before="38" w:line="223" w:lineRule="auto"/>
        <w:rPr>
          <w:rFonts w:ascii="SimSun" w:hAnsi="SimSun" w:eastAsia="SimSun" w:cs="SimSun"/>
          <w:sz w:val="17"/>
          <w:szCs w:val="17"/>
        </w:rPr>
      </w:pPr>
      <w:r>
        <w:rPr>
          <w:rFonts w:ascii="Times New Roman" w:hAnsi="Times New Roman" w:eastAsia="Times New Roman" w:cs="Times New Roman"/>
          <w:sz w:val="17"/>
          <w:szCs w:val="17"/>
          <w:spacing w:val="-3"/>
        </w:rPr>
        <w:t>(a)</w:t>
      </w:r>
      <w:r>
        <w:rPr>
          <w:rFonts w:ascii="SimSun" w:hAnsi="SimSun" w:eastAsia="SimSun" w:cs="SimSun"/>
          <w:sz w:val="17"/>
          <w:szCs w:val="17"/>
          <w:spacing w:val="-3"/>
        </w:rPr>
        <w:t>总资本</w:t>
      </w:r>
      <w:r>
        <w:rPr>
          <w:rFonts w:ascii="SimSun" w:hAnsi="SimSun" w:eastAsia="SimSun" w:cs="SimSun"/>
          <w:sz w:val="17"/>
          <w:szCs w:val="17"/>
          <w:spacing w:val="1"/>
        </w:rPr>
        <w:t xml:space="preserve">                    </w:t>
      </w:r>
      <w:r>
        <w:rPr>
          <w:rFonts w:ascii="Times New Roman" w:hAnsi="Times New Roman" w:eastAsia="Times New Roman" w:cs="Times New Roman"/>
          <w:sz w:val="17"/>
          <w:szCs w:val="17"/>
          <w:spacing w:val="-3"/>
        </w:rPr>
        <w:t>(b)</w:t>
      </w:r>
      <w:r>
        <w:rPr>
          <w:rFonts w:ascii="SimSun" w:hAnsi="SimSun" w:eastAsia="SimSun" w:cs="SimSun"/>
          <w:sz w:val="17"/>
          <w:szCs w:val="17"/>
          <w:spacing w:val="-3"/>
        </w:rPr>
        <w:t>各部门资本</w:t>
      </w:r>
      <w:r>
        <w:rPr>
          <w:rFonts w:ascii="SimSun" w:hAnsi="SimSun" w:eastAsia="SimSun" w:cs="SimSun"/>
          <w:sz w:val="17"/>
          <w:szCs w:val="17"/>
          <w:spacing w:val="2"/>
        </w:rPr>
        <w:t xml:space="preserve">                  </w:t>
      </w:r>
      <w:r>
        <w:rPr>
          <w:rFonts w:ascii="Times New Roman" w:hAnsi="Times New Roman" w:eastAsia="Times New Roman" w:cs="Times New Roman"/>
          <w:sz w:val="17"/>
          <w:szCs w:val="17"/>
          <w:spacing w:val="-3"/>
        </w:rPr>
        <w:t>(c)</w:t>
      </w:r>
      <w:r>
        <w:rPr>
          <w:rFonts w:ascii="SimSun" w:hAnsi="SimSun" w:eastAsia="SimSun" w:cs="SimSun"/>
          <w:sz w:val="17"/>
          <w:szCs w:val="17"/>
          <w:spacing w:val="-3"/>
        </w:rPr>
        <w:t>资本比例</w:t>
      </w:r>
    </w:p>
    <w:p>
      <w:pPr>
        <w:ind w:firstLine="3080"/>
        <w:spacing w:before="77" w:line="2040" w:lineRule="exact"/>
        <w:rPr/>
      </w:pPr>
      <w:r>
        <w:rPr>
          <w:position w:val="-40"/>
        </w:rPr>
        <w:drawing>
          <wp:inline distT="0" distB="0" distL="0" distR="0">
            <wp:extent cx="1498594" cy="1295413"/>
            <wp:effectExtent l="0" t="0" r="0" b="0"/>
            <wp:docPr id="216" name="IM 216"/>
            <wp:cNvGraphicFramePr/>
            <a:graphic>
              <a:graphicData uri="http://schemas.openxmlformats.org/drawingml/2006/picture">
                <pic:pic>
                  <pic:nvPicPr>
                    <pic:cNvPr id="216" name="IM 216"/>
                    <pic:cNvPicPr/>
                  </pic:nvPicPr>
                  <pic:blipFill>
                    <a:blip r:embed="rId117"/>
                    <a:stretch>
                      <a:fillRect/>
                    </a:stretch>
                  </pic:blipFill>
                  <pic:spPr>
                    <a:xfrm rot="0">
                      <a:off x="0" y="0"/>
                      <a:ext cx="1498594" cy="1295413"/>
                    </a:xfrm>
                    <a:prstGeom prst="rect">
                      <a:avLst/>
                    </a:prstGeom>
                  </pic:spPr>
                </pic:pic>
              </a:graphicData>
            </a:graphic>
          </wp:inline>
        </w:drawing>
      </w:r>
    </w:p>
    <w:p>
      <w:pPr>
        <w:spacing w:line="21" w:lineRule="exact"/>
        <w:rPr/>
      </w:pPr>
      <w:r/>
    </w:p>
    <w:p>
      <w:pPr>
        <w:spacing w:line="21" w:lineRule="exact"/>
        <w:sectPr>
          <w:pgSz w:w="8910" w:h="13210"/>
          <w:pgMar w:top="1" w:right="680" w:bottom="0" w:left="290" w:header="0" w:footer="0" w:gutter="0"/>
          <w:cols w:equalWidth="0" w:num="1">
            <w:col w:w="7940" w:space="0"/>
          </w:cols>
        </w:sectPr>
        <w:rPr/>
      </w:pPr>
    </w:p>
    <w:p>
      <w:pPr>
        <w:ind w:left="1399"/>
        <w:spacing w:before="47" w:line="198" w:lineRule="auto"/>
        <w:rPr>
          <w:rFonts w:ascii="SimSun" w:hAnsi="SimSun" w:eastAsia="SimSun" w:cs="SimSun"/>
          <w:sz w:val="17"/>
          <w:szCs w:val="17"/>
        </w:rPr>
      </w:pPr>
      <w:r>
        <w:rPr>
          <w:rFonts w:ascii="Times New Roman" w:hAnsi="Times New Roman" w:eastAsia="Times New Roman" w:cs="Times New Roman"/>
          <w:sz w:val="17"/>
          <w:szCs w:val="17"/>
          <w:spacing w:val="-8"/>
        </w:rPr>
        <w:t>(d)</w:t>
      </w:r>
      <w:r>
        <w:rPr>
          <w:rFonts w:ascii="Times New Roman" w:hAnsi="Times New Roman" w:eastAsia="Times New Roman" w:cs="Times New Roman"/>
          <w:sz w:val="17"/>
          <w:szCs w:val="17"/>
          <w:spacing w:val="-9"/>
        </w:rPr>
        <w:t xml:space="preserve"> </w:t>
      </w:r>
      <w:r>
        <w:rPr>
          <w:rFonts w:ascii="SimSun" w:hAnsi="SimSun" w:eastAsia="SimSun" w:cs="SimSun"/>
          <w:sz w:val="17"/>
          <w:szCs w:val="17"/>
          <w:spacing w:val="-8"/>
        </w:rPr>
        <w:t>收益率</w:t>
      </w:r>
    </w:p>
    <w:p>
      <w:pPr>
        <w:pStyle w:val="BodyText"/>
        <w:spacing w:line="14" w:lineRule="auto"/>
        <w:rPr>
          <w:sz w:val="2"/>
        </w:rPr>
      </w:pPr>
      <w:r>
        <w:rPr>
          <w:sz w:val="2"/>
          <w:szCs w:val="2"/>
        </w:rPr>
        <w:br w:type="column"/>
      </w:r>
    </w:p>
    <w:p>
      <w:pPr>
        <w:spacing w:before="54" w:line="188" w:lineRule="auto"/>
        <w:rPr>
          <w:rFonts w:ascii="SimSun" w:hAnsi="SimSun" w:eastAsia="SimSun" w:cs="SimSun"/>
          <w:sz w:val="17"/>
          <w:szCs w:val="17"/>
        </w:rPr>
      </w:pPr>
      <w:r>
        <w:rPr>
          <w:rFonts w:ascii="SimSun" w:hAnsi="SimSun" w:eastAsia="SimSun" w:cs="SimSun"/>
          <w:sz w:val="17"/>
          <w:szCs w:val="17"/>
          <w:spacing w:val="-9"/>
        </w:rPr>
        <w:t>(e)产出</w:t>
      </w:r>
    </w:p>
    <w:p>
      <w:pPr>
        <w:pStyle w:val="BodyText"/>
        <w:spacing w:line="14" w:lineRule="auto"/>
        <w:rPr>
          <w:sz w:val="2"/>
        </w:rPr>
      </w:pPr>
      <w:r>
        <w:rPr>
          <w:sz w:val="2"/>
          <w:szCs w:val="2"/>
        </w:rPr>
        <w:br w:type="column"/>
      </w:r>
    </w:p>
    <w:p>
      <w:pPr>
        <w:spacing w:before="35" w:line="209" w:lineRule="auto"/>
        <w:rPr>
          <w:rFonts w:ascii="SimSun" w:hAnsi="SimSun" w:eastAsia="SimSun" w:cs="SimSun"/>
          <w:sz w:val="17"/>
          <w:szCs w:val="17"/>
        </w:rPr>
      </w:pPr>
      <w:r>
        <w:rPr>
          <w:rFonts w:ascii="Times New Roman" w:hAnsi="Times New Roman" w:eastAsia="Times New Roman" w:cs="Times New Roman"/>
          <w:sz w:val="17"/>
          <w:szCs w:val="17"/>
          <w:spacing w:val="-7"/>
        </w:rPr>
        <w:t>(f) </w:t>
      </w:r>
      <w:r>
        <w:rPr>
          <w:rFonts w:ascii="SimSun" w:hAnsi="SimSun" w:eastAsia="SimSun" w:cs="SimSun"/>
          <w:sz w:val="17"/>
          <w:szCs w:val="17"/>
          <w:spacing w:val="-7"/>
        </w:rPr>
        <w:t>服务业产出</w:t>
      </w:r>
    </w:p>
    <w:p>
      <w:pPr>
        <w:spacing w:line="209" w:lineRule="auto"/>
        <w:sectPr>
          <w:type w:val="continuous"/>
          <w:pgSz w:w="8910" w:h="13210"/>
          <w:pgMar w:top="1" w:right="680" w:bottom="0" w:left="290" w:header="0" w:footer="0" w:gutter="0"/>
          <w:cols w:equalWidth="0" w:num="3">
            <w:col w:w="3870" w:space="100"/>
            <w:col w:w="2221" w:space="100"/>
            <w:col w:w="1650" w:space="0"/>
          </w:cols>
        </w:sectPr>
        <w:rPr>
          <w:rFonts w:ascii="SimSun" w:hAnsi="SimSun" w:eastAsia="SimSun" w:cs="SimSun"/>
          <w:sz w:val="17"/>
          <w:szCs w:val="17"/>
        </w:rPr>
      </w:pPr>
    </w:p>
    <w:p>
      <w:pPr>
        <w:ind w:firstLine="590"/>
        <w:spacing w:before="30" w:line="2030" w:lineRule="exact"/>
        <w:rPr/>
      </w:pPr>
      <w:r>
        <w:rPr>
          <w:position w:val="-40"/>
        </w:rPr>
        <w:drawing>
          <wp:inline distT="0" distB="0" distL="0" distR="0">
            <wp:extent cx="1492201" cy="1289037"/>
            <wp:effectExtent l="0" t="0" r="0" b="0"/>
            <wp:docPr id="218" name="IM 218"/>
            <wp:cNvGraphicFramePr/>
            <a:graphic>
              <a:graphicData uri="http://schemas.openxmlformats.org/drawingml/2006/picture">
                <pic:pic>
                  <pic:nvPicPr>
                    <pic:cNvPr id="218" name="IM 218"/>
                    <pic:cNvPicPr/>
                  </pic:nvPicPr>
                  <pic:blipFill>
                    <a:blip r:embed="rId118"/>
                    <a:stretch>
                      <a:fillRect/>
                    </a:stretch>
                  </pic:blipFill>
                  <pic:spPr>
                    <a:xfrm rot="0">
                      <a:off x="0" y="0"/>
                      <a:ext cx="1492201" cy="1289037"/>
                    </a:xfrm>
                    <a:prstGeom prst="rect">
                      <a:avLst/>
                    </a:prstGeom>
                  </pic:spPr>
                </pic:pic>
              </a:graphicData>
            </a:graphic>
          </wp:inline>
        </w:drawing>
      </w:r>
    </w:p>
    <w:p>
      <w:pPr>
        <w:ind w:left="1219"/>
        <w:spacing w:before="38" w:line="229" w:lineRule="auto"/>
        <w:rPr>
          <w:rFonts w:ascii="SimSun" w:hAnsi="SimSun" w:eastAsia="SimSun" w:cs="SimSun"/>
          <w:sz w:val="17"/>
          <w:szCs w:val="17"/>
        </w:rPr>
      </w:pPr>
      <w:r>
        <w:rPr>
          <w:rFonts w:ascii="SimSun" w:hAnsi="SimSun" w:eastAsia="SimSun" w:cs="SimSun"/>
          <w:sz w:val="17"/>
          <w:szCs w:val="17"/>
          <w:spacing w:val="-5"/>
        </w:rPr>
        <w:t>(g)高技能劳动</w:t>
      </w:r>
      <w:r>
        <w:rPr>
          <w:rFonts w:ascii="SimSun" w:hAnsi="SimSun" w:eastAsia="SimSun" w:cs="SimSun"/>
          <w:sz w:val="17"/>
          <w:szCs w:val="17"/>
          <w:spacing w:val="2"/>
        </w:rPr>
        <w:t xml:space="preserve">                  </w:t>
      </w:r>
      <w:r>
        <w:rPr>
          <w:rFonts w:ascii="SimSun" w:hAnsi="SimSun" w:eastAsia="SimSun" w:cs="SimSun"/>
          <w:sz w:val="17"/>
          <w:szCs w:val="17"/>
          <w:spacing w:val="-5"/>
          <w:position w:val="-1"/>
        </w:rPr>
        <w:t>(h)低技能劳动         </w:t>
      </w:r>
      <w:r>
        <w:rPr>
          <w:rFonts w:ascii="SimSun" w:hAnsi="SimSun" w:eastAsia="SimSun" w:cs="SimSun"/>
          <w:sz w:val="17"/>
          <w:szCs w:val="17"/>
          <w:spacing w:val="-6"/>
          <w:position w:val="-1"/>
        </w:rPr>
        <w:t xml:space="preserve">            </w:t>
      </w:r>
      <w:r>
        <w:rPr>
          <w:rFonts w:ascii="Times New Roman" w:hAnsi="Times New Roman" w:eastAsia="Times New Roman" w:cs="Times New Roman"/>
          <w:sz w:val="17"/>
          <w:szCs w:val="17"/>
          <w:spacing w:val="-6"/>
          <w:position w:val="1"/>
        </w:rPr>
        <w:t>(i) </w:t>
      </w:r>
      <w:r>
        <w:rPr>
          <w:rFonts w:ascii="SimSun" w:hAnsi="SimSun" w:eastAsia="SimSun" w:cs="SimSun"/>
          <w:sz w:val="17"/>
          <w:szCs w:val="17"/>
          <w:spacing w:val="-6"/>
          <w:position w:val="1"/>
        </w:rPr>
        <w:t>工资</w:t>
      </w:r>
    </w:p>
    <w:p>
      <w:pPr>
        <w:ind w:left="3340"/>
        <w:spacing w:before="138" w:line="219" w:lineRule="auto"/>
        <w:rPr>
          <w:rFonts w:ascii="SimSun" w:hAnsi="SimSun" w:eastAsia="SimSun" w:cs="SimSun"/>
          <w:sz w:val="17"/>
          <w:szCs w:val="17"/>
        </w:rPr>
      </w:pPr>
      <w:r>
        <w:rPr>
          <w:rFonts w:ascii="SimSun" w:hAnsi="SimSun" w:eastAsia="SimSun" w:cs="SimSun"/>
          <w:sz w:val="17"/>
          <w:szCs w:val="17"/>
          <w:spacing w:val="12"/>
        </w:rPr>
        <w:t>图3</w:t>
      </w:r>
      <w:r>
        <w:rPr>
          <w:rFonts w:ascii="SimSun" w:hAnsi="SimSun" w:eastAsia="SimSun" w:cs="SimSun"/>
          <w:sz w:val="17"/>
          <w:szCs w:val="17"/>
          <w:spacing w:val="-51"/>
        </w:rPr>
        <w:t xml:space="preserve"> </w:t>
      </w:r>
      <w:r>
        <w:rPr>
          <w:rFonts w:ascii="SimSun" w:hAnsi="SimSun" w:eastAsia="SimSun" w:cs="SimSun"/>
          <w:sz w:val="17"/>
          <w:szCs w:val="17"/>
          <w:spacing w:val="12"/>
        </w:rPr>
        <w:t>.2</w:t>
      </w:r>
      <w:r>
        <w:rPr>
          <w:rFonts w:ascii="SimSun" w:hAnsi="SimSun" w:eastAsia="SimSun" w:cs="SimSun"/>
          <w:sz w:val="17"/>
          <w:szCs w:val="17"/>
          <w:spacing w:val="4"/>
        </w:rPr>
        <w:t xml:space="preserve">  </w:t>
      </w:r>
      <w:r>
        <w:rPr>
          <w:rFonts w:ascii="SimSun" w:hAnsi="SimSun" w:eastAsia="SimSun" w:cs="SimSun"/>
          <w:sz w:val="17"/>
          <w:szCs w:val="17"/>
          <w:spacing w:val="12"/>
        </w:rPr>
        <w:t>变量动态路径</w:t>
      </w:r>
    </w:p>
    <w:p>
      <w:pPr>
        <w:ind w:left="1629"/>
        <w:spacing w:before="87" w:line="219" w:lineRule="auto"/>
        <w:rPr>
          <w:rFonts w:ascii="SimSun" w:hAnsi="SimSun" w:eastAsia="SimSun" w:cs="SimSun"/>
          <w:sz w:val="17"/>
          <w:szCs w:val="17"/>
        </w:rPr>
      </w:pPr>
      <w:r>
        <w:rPr>
          <w:rFonts w:ascii="SimSun" w:hAnsi="SimSun" w:eastAsia="SimSun" w:cs="SimSun"/>
          <w:sz w:val="17"/>
          <w:szCs w:val="17"/>
          <w:spacing w:val="-3"/>
        </w:rPr>
        <w:t>图中所有横轴均为相对期初的年数，纵轴为各变量相对期初值的百分比</w:t>
      </w:r>
    </w:p>
    <w:p>
      <w:pPr>
        <w:ind w:left="579" w:right="111" w:firstLine="380"/>
        <w:spacing w:before="211" w:line="268" w:lineRule="auto"/>
        <w:rPr>
          <w:rFonts w:ascii="SimSun" w:hAnsi="SimSun" w:eastAsia="SimSun" w:cs="SimSun"/>
          <w:sz w:val="21"/>
          <w:szCs w:val="21"/>
        </w:rPr>
      </w:pPr>
      <w:r>
        <w:rPr>
          <w:rFonts w:ascii="SimSun" w:hAnsi="SimSun" w:eastAsia="SimSun" w:cs="SimSun"/>
          <w:sz w:val="21"/>
          <w:szCs w:val="21"/>
          <w:spacing w:val="-2"/>
        </w:rPr>
        <w:t>图3.2 表明，当人工智能的技术增速比经济中其他变量的增速高时，我们会</w:t>
      </w:r>
      <w:r>
        <w:rPr>
          <w:rFonts w:ascii="SimSun" w:hAnsi="SimSun" w:eastAsia="SimSun" w:cs="SimSun"/>
          <w:sz w:val="21"/>
          <w:szCs w:val="21"/>
          <w:spacing w:val="7"/>
        </w:rPr>
        <w:t xml:space="preserve"> </w:t>
      </w:r>
      <w:r>
        <w:rPr>
          <w:rFonts w:ascii="SimSun" w:hAnsi="SimSun" w:eastAsia="SimSun" w:cs="SimSun"/>
          <w:sz w:val="21"/>
          <w:szCs w:val="21"/>
          <w:spacing w:val="-9"/>
        </w:rPr>
        <w:t>得到如下动态结果。</w:t>
      </w:r>
    </w:p>
    <w:p>
      <w:pPr>
        <w:ind w:left="579" w:right="68" w:firstLine="380"/>
        <w:spacing w:before="71" w:line="272" w:lineRule="auto"/>
        <w:rPr>
          <w:rFonts w:ascii="SimSun" w:hAnsi="SimSun" w:eastAsia="SimSun" w:cs="SimSun"/>
          <w:sz w:val="21"/>
          <w:szCs w:val="21"/>
        </w:rPr>
      </w:pPr>
      <w:r>
        <w:rPr>
          <w:rFonts w:ascii="SimSun" w:hAnsi="SimSun" w:eastAsia="SimSun" w:cs="SimSun"/>
          <w:sz w:val="21"/>
          <w:szCs w:val="21"/>
          <w:spacing w:val="1"/>
        </w:rPr>
        <w:t>(1)资本和人工智能存量均会上升。分部门来看，现代服务业资本存量上升</w:t>
      </w:r>
      <w:r>
        <w:rPr>
          <w:rFonts w:ascii="SimSun" w:hAnsi="SimSun" w:eastAsia="SimSun" w:cs="SimSun"/>
          <w:sz w:val="21"/>
          <w:szCs w:val="21"/>
          <w:spacing w:val="10"/>
        </w:rPr>
        <w:t xml:space="preserve"> </w:t>
      </w:r>
      <w:r>
        <w:rPr>
          <w:rFonts w:ascii="SimSun" w:hAnsi="SimSun" w:eastAsia="SimSun" w:cs="SimSun"/>
          <w:sz w:val="21"/>
          <w:szCs w:val="21"/>
          <w:spacing w:val="-2"/>
        </w:rPr>
        <w:t>最多，制造业部门人工智能存量及资本存量、传统服务业人工智能三者则相差不</w:t>
      </w:r>
      <w:r>
        <w:rPr>
          <w:rFonts w:ascii="SimSun" w:hAnsi="SimSun" w:eastAsia="SimSun" w:cs="SimSun"/>
          <w:sz w:val="21"/>
          <w:szCs w:val="21"/>
          <w:spacing w:val="10"/>
        </w:rPr>
        <w:t xml:space="preserve"> </w:t>
      </w:r>
      <w:r>
        <w:rPr>
          <w:rFonts w:ascii="SimSun" w:hAnsi="SimSun" w:eastAsia="SimSun" w:cs="SimSun"/>
          <w:sz w:val="21"/>
          <w:szCs w:val="21"/>
          <w:spacing w:val="-2"/>
        </w:rPr>
        <w:t>大。从份额上来看，制造业资本存量相对现代服务业资本存量下降，制造业人工</w:t>
      </w:r>
      <w:r>
        <w:rPr>
          <w:rFonts w:ascii="SimSun" w:hAnsi="SimSun" w:eastAsia="SimSun" w:cs="SimSun"/>
          <w:sz w:val="21"/>
          <w:szCs w:val="21"/>
          <w:spacing w:val="10"/>
        </w:rPr>
        <w:t xml:space="preserve"> </w:t>
      </w:r>
      <w:r>
        <w:rPr>
          <w:rFonts w:ascii="SimSun" w:hAnsi="SimSun" w:eastAsia="SimSun" w:cs="SimSun"/>
          <w:sz w:val="21"/>
          <w:szCs w:val="21"/>
          <w:spacing w:val="-5"/>
        </w:rPr>
        <w:t>智能相对传统服务业人工智能上升。</w:t>
      </w:r>
    </w:p>
    <w:p>
      <w:pPr>
        <w:ind w:left="959"/>
        <w:spacing w:before="120" w:line="184" w:lineRule="auto"/>
        <w:rPr>
          <w:rFonts w:ascii="SimSun" w:hAnsi="SimSun" w:eastAsia="SimSun" w:cs="SimSun"/>
          <w:sz w:val="17"/>
          <w:szCs w:val="17"/>
        </w:rPr>
      </w:pPr>
      <w:r>
        <w:rPr>
          <w:rFonts w:ascii="SimSun" w:hAnsi="SimSun" w:eastAsia="SimSun" w:cs="SimSun"/>
          <w:sz w:val="17"/>
          <w:szCs w:val="17"/>
          <w:spacing w:val="-11"/>
        </w:rPr>
        <w:t>(</w:t>
      </w:r>
      <w:r>
        <w:rPr>
          <w:rFonts w:ascii="SimSun" w:hAnsi="SimSun" w:eastAsia="SimSun" w:cs="SimSun"/>
          <w:sz w:val="17"/>
          <w:szCs w:val="17"/>
          <w:spacing w:val="-35"/>
        </w:rPr>
        <w:t xml:space="preserve"> </w:t>
      </w:r>
      <w:r>
        <w:rPr>
          <w:rFonts w:ascii="SimSun" w:hAnsi="SimSun" w:eastAsia="SimSun" w:cs="SimSun"/>
          <w:sz w:val="17"/>
          <w:szCs w:val="17"/>
          <w:spacing w:val="-11"/>
        </w:rPr>
        <w:t>2</w:t>
      </w:r>
      <w:r>
        <w:rPr>
          <w:rFonts w:ascii="SimSun" w:hAnsi="SimSun" w:eastAsia="SimSun" w:cs="SimSun"/>
          <w:sz w:val="17"/>
          <w:szCs w:val="17"/>
          <w:spacing w:val="-35"/>
        </w:rPr>
        <w:t xml:space="preserve"> </w:t>
      </w:r>
      <w:r>
        <w:rPr>
          <w:rFonts w:ascii="SimSun" w:hAnsi="SimSun" w:eastAsia="SimSun" w:cs="SimSun"/>
          <w:sz w:val="17"/>
          <w:szCs w:val="17"/>
          <w:spacing w:val="-11"/>
        </w:rPr>
        <w:t>)</w:t>
      </w:r>
      <w:r>
        <w:rPr>
          <w:rFonts w:ascii="SimSun" w:hAnsi="SimSun" w:eastAsia="SimSun" w:cs="SimSun"/>
          <w:sz w:val="17"/>
          <w:szCs w:val="17"/>
          <w:spacing w:val="-30"/>
        </w:rPr>
        <w:t xml:space="preserve"> </w:t>
      </w:r>
      <w:r>
        <w:rPr>
          <w:rFonts w:ascii="SimSun" w:hAnsi="SimSun" w:eastAsia="SimSun" w:cs="SimSun"/>
          <w:sz w:val="17"/>
          <w:szCs w:val="17"/>
          <w:spacing w:val="-11"/>
        </w:rPr>
        <w:t>资</w:t>
      </w:r>
      <w:r>
        <w:rPr>
          <w:rFonts w:ascii="SimSun" w:hAnsi="SimSun" w:eastAsia="SimSun" w:cs="SimSun"/>
          <w:sz w:val="17"/>
          <w:szCs w:val="17"/>
          <w:spacing w:val="-36"/>
        </w:rPr>
        <w:t xml:space="preserve"> </w:t>
      </w:r>
      <w:r>
        <w:rPr>
          <w:rFonts w:ascii="SimSun" w:hAnsi="SimSun" w:eastAsia="SimSun" w:cs="SimSun"/>
          <w:sz w:val="17"/>
          <w:szCs w:val="17"/>
          <w:spacing w:val="-11"/>
        </w:rPr>
        <w:t>本</w:t>
      </w:r>
      <w:r>
        <w:rPr>
          <w:rFonts w:ascii="SimSun" w:hAnsi="SimSun" w:eastAsia="SimSun" w:cs="SimSun"/>
          <w:sz w:val="17"/>
          <w:szCs w:val="17"/>
          <w:spacing w:val="-36"/>
        </w:rPr>
        <w:t xml:space="preserve"> </w:t>
      </w:r>
      <w:r>
        <w:rPr>
          <w:rFonts w:ascii="SimSun" w:hAnsi="SimSun" w:eastAsia="SimSun" w:cs="SimSun"/>
          <w:sz w:val="17"/>
          <w:szCs w:val="17"/>
          <w:spacing w:val="-11"/>
        </w:rPr>
        <w:t>和</w:t>
      </w:r>
      <w:r>
        <w:rPr>
          <w:rFonts w:ascii="SimSun" w:hAnsi="SimSun" w:eastAsia="SimSun" w:cs="SimSun"/>
          <w:sz w:val="17"/>
          <w:szCs w:val="17"/>
          <w:spacing w:val="-35"/>
        </w:rPr>
        <w:t xml:space="preserve"> </w:t>
      </w:r>
      <w:r>
        <w:rPr>
          <w:rFonts w:ascii="SimSun" w:hAnsi="SimSun" w:eastAsia="SimSun" w:cs="SimSun"/>
          <w:sz w:val="17"/>
          <w:szCs w:val="17"/>
          <w:spacing w:val="-11"/>
        </w:rPr>
        <w:t>人</w:t>
      </w:r>
      <w:r>
        <w:rPr>
          <w:rFonts w:ascii="SimSun" w:hAnsi="SimSun" w:eastAsia="SimSun" w:cs="SimSun"/>
          <w:sz w:val="17"/>
          <w:szCs w:val="17"/>
          <w:spacing w:val="-34"/>
        </w:rPr>
        <w:t xml:space="preserve"> </w:t>
      </w:r>
      <w:r>
        <w:rPr>
          <w:rFonts w:ascii="SimSun" w:hAnsi="SimSun" w:eastAsia="SimSun" w:cs="SimSun"/>
          <w:sz w:val="17"/>
          <w:szCs w:val="17"/>
          <w:spacing w:val="-11"/>
        </w:rPr>
        <w:t>工</w:t>
      </w:r>
      <w:r>
        <w:rPr>
          <w:rFonts w:ascii="SimSun" w:hAnsi="SimSun" w:eastAsia="SimSun" w:cs="SimSun"/>
          <w:sz w:val="17"/>
          <w:szCs w:val="17"/>
          <w:spacing w:val="-33"/>
        </w:rPr>
        <w:t xml:space="preserve"> </w:t>
      </w:r>
      <w:r>
        <w:rPr>
          <w:rFonts w:ascii="SimSun" w:hAnsi="SimSun" w:eastAsia="SimSun" w:cs="SimSun"/>
          <w:sz w:val="17"/>
          <w:szCs w:val="17"/>
          <w:spacing w:val="-11"/>
        </w:rPr>
        <w:t>智</w:t>
      </w:r>
      <w:r>
        <w:rPr>
          <w:rFonts w:ascii="SimSun" w:hAnsi="SimSun" w:eastAsia="SimSun" w:cs="SimSun"/>
          <w:sz w:val="17"/>
          <w:szCs w:val="17"/>
          <w:spacing w:val="-30"/>
        </w:rPr>
        <w:t xml:space="preserve"> </w:t>
      </w:r>
      <w:r>
        <w:rPr>
          <w:rFonts w:ascii="SimSun" w:hAnsi="SimSun" w:eastAsia="SimSun" w:cs="SimSun"/>
          <w:sz w:val="17"/>
          <w:szCs w:val="17"/>
          <w:spacing w:val="-11"/>
        </w:rPr>
        <w:t>能</w:t>
      </w:r>
      <w:r>
        <w:rPr>
          <w:rFonts w:ascii="SimSun" w:hAnsi="SimSun" w:eastAsia="SimSun" w:cs="SimSun"/>
          <w:sz w:val="17"/>
          <w:szCs w:val="17"/>
          <w:spacing w:val="-23"/>
        </w:rPr>
        <w:t xml:space="preserve"> </w:t>
      </w:r>
      <w:r>
        <w:rPr>
          <w:rFonts w:ascii="SimSun" w:hAnsi="SimSun" w:eastAsia="SimSun" w:cs="SimSun"/>
          <w:sz w:val="17"/>
          <w:szCs w:val="17"/>
          <w:spacing w:val="-11"/>
        </w:rPr>
        <w:t>的</w:t>
      </w:r>
      <w:r>
        <w:rPr>
          <w:rFonts w:ascii="SimSun" w:hAnsi="SimSun" w:eastAsia="SimSun" w:cs="SimSun"/>
          <w:sz w:val="17"/>
          <w:szCs w:val="17"/>
          <w:spacing w:val="-30"/>
        </w:rPr>
        <w:t xml:space="preserve"> </w:t>
      </w:r>
      <w:r>
        <w:rPr>
          <w:rFonts w:ascii="SimSun" w:hAnsi="SimSun" w:eastAsia="SimSun" w:cs="SimSun"/>
          <w:sz w:val="17"/>
          <w:szCs w:val="17"/>
          <w:spacing w:val="-11"/>
        </w:rPr>
        <w:t>收</w:t>
      </w:r>
      <w:r>
        <w:rPr>
          <w:rFonts w:ascii="SimSun" w:hAnsi="SimSun" w:eastAsia="SimSun" w:cs="SimSun"/>
          <w:sz w:val="17"/>
          <w:szCs w:val="17"/>
          <w:spacing w:val="-36"/>
        </w:rPr>
        <w:t xml:space="preserve"> </w:t>
      </w:r>
      <w:r>
        <w:rPr>
          <w:rFonts w:ascii="SimSun" w:hAnsi="SimSun" w:eastAsia="SimSun" w:cs="SimSun"/>
          <w:sz w:val="17"/>
          <w:szCs w:val="17"/>
          <w:spacing w:val="-11"/>
        </w:rPr>
        <w:t>益</w:t>
      </w:r>
      <w:r>
        <w:rPr>
          <w:rFonts w:ascii="SimSun" w:hAnsi="SimSun" w:eastAsia="SimSun" w:cs="SimSun"/>
          <w:sz w:val="17"/>
          <w:szCs w:val="17"/>
          <w:spacing w:val="-35"/>
        </w:rPr>
        <w:t xml:space="preserve"> </w:t>
      </w:r>
      <w:r>
        <w:rPr>
          <w:rFonts w:ascii="SimSun" w:hAnsi="SimSun" w:eastAsia="SimSun" w:cs="SimSun"/>
          <w:sz w:val="17"/>
          <w:szCs w:val="17"/>
          <w:spacing w:val="-11"/>
        </w:rPr>
        <w:t>率</w:t>
      </w:r>
      <w:r>
        <w:rPr>
          <w:rFonts w:ascii="SimSun" w:hAnsi="SimSun" w:eastAsia="SimSun" w:cs="SimSun"/>
          <w:sz w:val="17"/>
          <w:szCs w:val="17"/>
          <w:spacing w:val="-36"/>
        </w:rPr>
        <w:t xml:space="preserve"> </w:t>
      </w:r>
      <w:r>
        <w:rPr>
          <w:rFonts w:ascii="SimSun" w:hAnsi="SimSun" w:eastAsia="SimSun" w:cs="SimSun"/>
          <w:sz w:val="17"/>
          <w:szCs w:val="17"/>
          <w:spacing w:val="-11"/>
        </w:rPr>
        <w:t>均</w:t>
      </w:r>
      <w:r>
        <w:rPr>
          <w:rFonts w:ascii="SimSun" w:hAnsi="SimSun" w:eastAsia="SimSun" w:cs="SimSun"/>
          <w:sz w:val="17"/>
          <w:szCs w:val="17"/>
          <w:spacing w:val="-37"/>
        </w:rPr>
        <w:t xml:space="preserve"> </w:t>
      </w:r>
      <w:r>
        <w:rPr>
          <w:rFonts w:ascii="SimSun" w:hAnsi="SimSun" w:eastAsia="SimSun" w:cs="SimSun"/>
          <w:sz w:val="17"/>
          <w:szCs w:val="17"/>
          <w:spacing w:val="-11"/>
        </w:rPr>
        <w:t>会</w:t>
      </w:r>
      <w:r>
        <w:rPr>
          <w:rFonts w:ascii="SimSun" w:hAnsi="SimSun" w:eastAsia="SimSun" w:cs="SimSun"/>
          <w:sz w:val="17"/>
          <w:szCs w:val="17"/>
          <w:spacing w:val="-35"/>
        </w:rPr>
        <w:t xml:space="preserve"> </w:t>
      </w:r>
      <w:r>
        <w:rPr>
          <w:rFonts w:ascii="SimSun" w:hAnsi="SimSun" w:eastAsia="SimSun" w:cs="SimSun"/>
          <w:sz w:val="17"/>
          <w:szCs w:val="17"/>
          <w:spacing w:val="-11"/>
        </w:rPr>
        <w:t>上</w:t>
      </w:r>
      <w:r>
        <w:rPr>
          <w:rFonts w:ascii="SimSun" w:hAnsi="SimSun" w:eastAsia="SimSun" w:cs="SimSun"/>
          <w:sz w:val="17"/>
          <w:szCs w:val="17"/>
          <w:spacing w:val="-36"/>
        </w:rPr>
        <w:t xml:space="preserve"> </w:t>
      </w:r>
      <w:r>
        <w:rPr>
          <w:rFonts w:ascii="SimSun" w:hAnsi="SimSun" w:eastAsia="SimSun" w:cs="SimSun"/>
          <w:sz w:val="17"/>
          <w:szCs w:val="17"/>
          <w:spacing w:val="-11"/>
        </w:rPr>
        <w:t>升</w:t>
      </w:r>
      <w:r>
        <w:rPr>
          <w:rFonts w:ascii="SimSun" w:hAnsi="SimSun" w:eastAsia="SimSun" w:cs="SimSun"/>
          <w:sz w:val="17"/>
          <w:szCs w:val="17"/>
          <w:spacing w:val="-22"/>
        </w:rPr>
        <w:t xml:space="preserve"> </w:t>
      </w:r>
      <w:r>
        <w:rPr>
          <w:rFonts w:ascii="SimSun" w:hAnsi="SimSun" w:eastAsia="SimSun" w:cs="SimSun"/>
          <w:sz w:val="17"/>
          <w:szCs w:val="17"/>
          <w:spacing w:val="-11"/>
        </w:rPr>
        <w:t>，</w:t>
      </w:r>
      <w:r>
        <w:rPr>
          <w:rFonts w:ascii="SimSun" w:hAnsi="SimSun" w:eastAsia="SimSun" w:cs="SimSun"/>
          <w:sz w:val="17"/>
          <w:szCs w:val="17"/>
          <w:spacing w:val="-37"/>
        </w:rPr>
        <w:t xml:space="preserve"> </w:t>
      </w:r>
      <w:r>
        <w:rPr>
          <w:rFonts w:ascii="SimSun" w:hAnsi="SimSun" w:eastAsia="SimSun" w:cs="SimSun"/>
          <w:sz w:val="17"/>
          <w:szCs w:val="17"/>
          <w:spacing w:val="-11"/>
        </w:rPr>
        <w:t>且</w:t>
      </w:r>
      <w:r>
        <w:rPr>
          <w:rFonts w:ascii="SimSun" w:hAnsi="SimSun" w:eastAsia="SimSun" w:cs="SimSun"/>
          <w:sz w:val="17"/>
          <w:szCs w:val="17"/>
          <w:spacing w:val="-35"/>
        </w:rPr>
        <w:t xml:space="preserve"> </w:t>
      </w:r>
      <w:r>
        <w:rPr>
          <w:rFonts w:ascii="SimSun" w:hAnsi="SimSun" w:eastAsia="SimSun" w:cs="SimSun"/>
          <w:sz w:val="17"/>
          <w:szCs w:val="17"/>
          <w:spacing w:val="-11"/>
        </w:rPr>
        <w:t>人</w:t>
      </w:r>
      <w:r>
        <w:rPr>
          <w:rFonts w:ascii="SimSun" w:hAnsi="SimSun" w:eastAsia="SimSun" w:cs="SimSun"/>
          <w:sz w:val="17"/>
          <w:szCs w:val="17"/>
          <w:spacing w:val="-35"/>
        </w:rPr>
        <w:t xml:space="preserve"> </w:t>
      </w:r>
      <w:r>
        <w:rPr>
          <w:rFonts w:ascii="SimSun" w:hAnsi="SimSun" w:eastAsia="SimSun" w:cs="SimSun"/>
          <w:sz w:val="17"/>
          <w:szCs w:val="17"/>
          <w:spacing w:val="-11"/>
        </w:rPr>
        <w:t>工</w:t>
      </w:r>
      <w:r>
        <w:rPr>
          <w:rFonts w:ascii="SimSun" w:hAnsi="SimSun" w:eastAsia="SimSun" w:cs="SimSun"/>
          <w:sz w:val="17"/>
          <w:szCs w:val="17"/>
          <w:spacing w:val="-32"/>
        </w:rPr>
        <w:t xml:space="preserve"> </w:t>
      </w:r>
      <w:r>
        <w:rPr>
          <w:rFonts w:ascii="SimSun" w:hAnsi="SimSun" w:eastAsia="SimSun" w:cs="SimSun"/>
          <w:sz w:val="17"/>
          <w:szCs w:val="17"/>
          <w:spacing w:val="-11"/>
        </w:rPr>
        <w:t>智</w:t>
      </w:r>
      <w:r>
        <w:rPr>
          <w:rFonts w:ascii="SimSun" w:hAnsi="SimSun" w:eastAsia="SimSun" w:cs="SimSun"/>
          <w:sz w:val="17"/>
          <w:szCs w:val="17"/>
          <w:spacing w:val="-30"/>
        </w:rPr>
        <w:t xml:space="preserve"> </w:t>
      </w:r>
      <w:r>
        <w:rPr>
          <w:rFonts w:ascii="SimSun" w:hAnsi="SimSun" w:eastAsia="SimSun" w:cs="SimSun"/>
          <w:sz w:val="17"/>
          <w:szCs w:val="17"/>
          <w:spacing w:val="-11"/>
        </w:rPr>
        <w:t>能</w:t>
      </w:r>
      <w:r>
        <w:rPr>
          <w:rFonts w:ascii="SimSun" w:hAnsi="SimSun" w:eastAsia="SimSun" w:cs="SimSun"/>
          <w:sz w:val="17"/>
          <w:szCs w:val="17"/>
          <w:spacing w:val="-23"/>
        </w:rPr>
        <w:t xml:space="preserve"> </w:t>
      </w:r>
      <w:r>
        <w:rPr>
          <w:rFonts w:ascii="SimSun" w:hAnsi="SimSun" w:eastAsia="SimSun" w:cs="SimSun"/>
          <w:sz w:val="17"/>
          <w:szCs w:val="17"/>
          <w:spacing w:val="-11"/>
        </w:rPr>
        <w:t>的</w:t>
      </w:r>
      <w:r>
        <w:rPr>
          <w:rFonts w:ascii="SimSun" w:hAnsi="SimSun" w:eastAsia="SimSun" w:cs="SimSun"/>
          <w:sz w:val="17"/>
          <w:szCs w:val="17"/>
          <w:spacing w:val="-30"/>
        </w:rPr>
        <w:t xml:space="preserve"> </w:t>
      </w:r>
      <w:r>
        <w:rPr>
          <w:rFonts w:ascii="SimSun" w:hAnsi="SimSun" w:eastAsia="SimSun" w:cs="SimSun"/>
          <w:sz w:val="17"/>
          <w:szCs w:val="17"/>
          <w:spacing w:val="-11"/>
        </w:rPr>
        <w:t>收</w:t>
      </w:r>
      <w:r>
        <w:rPr>
          <w:rFonts w:ascii="SimSun" w:hAnsi="SimSun" w:eastAsia="SimSun" w:cs="SimSun"/>
          <w:sz w:val="17"/>
          <w:szCs w:val="17"/>
          <w:spacing w:val="-36"/>
        </w:rPr>
        <w:t xml:space="preserve"> </w:t>
      </w:r>
      <w:r>
        <w:rPr>
          <w:rFonts w:ascii="SimSun" w:hAnsi="SimSun" w:eastAsia="SimSun" w:cs="SimSun"/>
          <w:sz w:val="17"/>
          <w:szCs w:val="17"/>
          <w:spacing w:val="-11"/>
        </w:rPr>
        <w:t>益</w:t>
      </w:r>
      <w:r>
        <w:rPr>
          <w:rFonts w:ascii="SimSun" w:hAnsi="SimSun" w:eastAsia="SimSun" w:cs="SimSun"/>
          <w:sz w:val="17"/>
          <w:szCs w:val="17"/>
          <w:spacing w:val="-35"/>
        </w:rPr>
        <w:t xml:space="preserve"> </w:t>
      </w:r>
      <w:r>
        <w:rPr>
          <w:rFonts w:ascii="SimSun" w:hAnsi="SimSun" w:eastAsia="SimSun" w:cs="SimSun"/>
          <w:sz w:val="17"/>
          <w:szCs w:val="17"/>
          <w:spacing w:val="-12"/>
        </w:rPr>
        <w:t>率</w:t>
      </w:r>
      <w:r>
        <w:rPr>
          <w:rFonts w:ascii="SimSun" w:hAnsi="SimSun" w:eastAsia="SimSun" w:cs="SimSun"/>
          <w:sz w:val="17"/>
          <w:szCs w:val="17"/>
          <w:spacing w:val="-32"/>
        </w:rPr>
        <w:t xml:space="preserve"> </w:t>
      </w:r>
      <w:r>
        <w:rPr>
          <w:rFonts w:ascii="SimSun" w:hAnsi="SimSun" w:eastAsia="SimSun" w:cs="SimSun"/>
          <w:sz w:val="17"/>
          <w:szCs w:val="17"/>
          <w:spacing w:val="-12"/>
        </w:rPr>
        <w:t>高</w:t>
      </w:r>
      <w:r>
        <w:rPr>
          <w:rFonts w:ascii="SimSun" w:hAnsi="SimSun" w:eastAsia="SimSun" w:cs="SimSun"/>
          <w:sz w:val="17"/>
          <w:szCs w:val="17"/>
          <w:spacing w:val="-34"/>
        </w:rPr>
        <w:t xml:space="preserve"> </w:t>
      </w:r>
      <w:r>
        <w:rPr>
          <w:rFonts w:ascii="SimSun" w:hAnsi="SimSun" w:eastAsia="SimSun" w:cs="SimSun"/>
          <w:sz w:val="17"/>
          <w:szCs w:val="17"/>
          <w:spacing w:val="-12"/>
        </w:rPr>
        <w:t>于</w:t>
      </w:r>
      <w:r>
        <w:rPr>
          <w:rFonts w:ascii="SimSun" w:hAnsi="SimSun" w:eastAsia="SimSun" w:cs="SimSun"/>
          <w:sz w:val="17"/>
          <w:szCs w:val="17"/>
          <w:spacing w:val="-29"/>
        </w:rPr>
        <w:t xml:space="preserve"> </w:t>
      </w:r>
      <w:r>
        <w:rPr>
          <w:rFonts w:ascii="SimSun" w:hAnsi="SimSun" w:eastAsia="SimSun" w:cs="SimSun"/>
          <w:sz w:val="17"/>
          <w:szCs w:val="17"/>
          <w:spacing w:val="-12"/>
        </w:rPr>
        <w:t>资</w:t>
      </w:r>
      <w:r>
        <w:rPr>
          <w:rFonts w:ascii="SimSun" w:hAnsi="SimSun" w:eastAsia="SimSun" w:cs="SimSun"/>
          <w:sz w:val="17"/>
          <w:szCs w:val="17"/>
          <w:spacing w:val="-36"/>
        </w:rPr>
        <w:t xml:space="preserve"> </w:t>
      </w:r>
      <w:r>
        <w:rPr>
          <w:rFonts w:ascii="SimSun" w:hAnsi="SimSun" w:eastAsia="SimSun" w:cs="SimSun"/>
          <w:sz w:val="17"/>
          <w:szCs w:val="17"/>
          <w:spacing w:val="-12"/>
        </w:rPr>
        <w:t>本</w:t>
      </w:r>
      <w:r>
        <w:rPr>
          <w:rFonts w:ascii="SimSun" w:hAnsi="SimSun" w:eastAsia="SimSun" w:cs="SimSun"/>
          <w:sz w:val="17"/>
          <w:szCs w:val="17"/>
          <w:spacing w:val="-23"/>
        </w:rPr>
        <w:t xml:space="preserve"> </w:t>
      </w:r>
      <w:r>
        <w:rPr>
          <w:rFonts w:ascii="SimSun" w:hAnsi="SimSun" w:eastAsia="SimSun" w:cs="SimSun"/>
          <w:sz w:val="17"/>
          <w:szCs w:val="17"/>
          <w:spacing w:val="-12"/>
        </w:rPr>
        <w:t>的</w:t>
      </w:r>
      <w:r>
        <w:rPr>
          <w:rFonts w:ascii="SimSun" w:hAnsi="SimSun" w:eastAsia="SimSun" w:cs="SimSun"/>
          <w:sz w:val="17"/>
          <w:szCs w:val="17"/>
          <w:spacing w:val="-30"/>
        </w:rPr>
        <w:t xml:space="preserve"> </w:t>
      </w:r>
      <w:r>
        <w:rPr>
          <w:rFonts w:ascii="SimSun" w:hAnsi="SimSun" w:eastAsia="SimSun" w:cs="SimSun"/>
          <w:sz w:val="17"/>
          <w:szCs w:val="17"/>
          <w:spacing w:val="-12"/>
        </w:rPr>
        <w:t>收</w:t>
      </w:r>
    </w:p>
    <w:p>
      <w:pPr>
        <w:spacing w:line="184" w:lineRule="auto"/>
        <w:sectPr>
          <w:type w:val="continuous"/>
          <w:pgSz w:w="8910" w:h="13210"/>
          <w:pgMar w:top="1" w:right="680" w:bottom="0" w:left="290" w:header="0" w:footer="0" w:gutter="0"/>
          <w:cols w:equalWidth="0" w:num="1">
            <w:col w:w="7940" w:space="0"/>
          </w:cols>
        </w:sectPr>
        <w:rPr>
          <w:rFonts w:ascii="SimSun" w:hAnsi="SimSun" w:eastAsia="SimSun" w:cs="SimSun"/>
          <w:sz w:val="17"/>
          <w:szCs w:val="17"/>
        </w:rPr>
      </w:pPr>
    </w:p>
    <w:p>
      <w:pPr>
        <w:pStyle w:val="BodyText"/>
        <w:spacing w:line="336" w:lineRule="auto"/>
        <w:rPr/>
      </w:pPr>
      <w:r>
        <mc:AlternateContent xmlns:mc="http://schemas.openxmlformats.org/markup-compatibility/2006">
          <mc:Choice Requires="wps">
            <w:drawing>
              <wp:anchor distT="0" distB="0" distL="0" distR="0" simplePos="0" relativeHeight="251784192" behindDoc="0" locked="0" layoutInCell="0" allowOverlap="1">
                <wp:simplePos x="0" y="0"/>
                <wp:positionH relativeFrom="page">
                  <wp:posOffset>831411</wp:posOffset>
                </wp:positionH>
                <wp:positionV relativeFrom="page">
                  <wp:posOffset>1730961</wp:posOffset>
                </wp:positionV>
                <wp:extent cx="220345" cy="191770"/>
                <wp:effectExtent l="0" t="0" r="0" b="0"/>
                <wp:wrapNone/>
                <wp:docPr id="220" name="TextBox 220"/>
                <wp:cNvGraphicFramePr/>
                <a:graphic>
                  <a:graphicData uri="http://schemas.microsoft.com/office/word/2010/wordprocessingShape">
                    <wps:wsp>
                      <wps:cNvSpPr txBox="1"/>
                      <wps:spPr>
                        <a:xfrm rot="16200000">
                          <a:off x="831411" y="1730961"/>
                          <a:ext cx="220345" cy="19177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6" w:line="219" w:lineRule="auto"/>
                              <w:jc w:val="right"/>
                              <w:rPr>
                                <w:rFonts w:ascii="SimSun" w:hAnsi="SimSun" w:eastAsia="SimSun" w:cs="SimSun"/>
                                <w:sz w:val="19"/>
                                <w:szCs w:val="19"/>
                              </w:rPr>
                            </w:pPr>
                            <w:r>
                              <w:rPr>
                                <w:rFonts w:ascii="SimSun" w:hAnsi="SimSun" w:eastAsia="SimSun" w:cs="SimSun"/>
                                <w:sz w:val="19"/>
                                <w:szCs w:val="19"/>
                                <w:spacing w:val="-26"/>
                                <w:w w:val="89"/>
                              </w:rPr>
                              <w:t>比</w:t>
                            </w:r>
                            <w:r>
                              <w:rPr>
                                <w:rFonts w:ascii="SimSun" w:hAnsi="SimSun" w:eastAsia="SimSun" w:cs="SimSun"/>
                                <w:sz w:val="19"/>
                                <w:szCs w:val="19"/>
                                <w:spacing w:val="-8"/>
                                <w:w w:val="89"/>
                              </w:rPr>
                              <w:t>值</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0" style="position:absolute;margin-left:65.4655pt;margin-top:136.296pt;mso-position-vertical-relative:page;mso-position-horizontal-relative:page;width:17.35pt;height:15.1pt;z-index:251784192;rotation:270;" o:allowincell="f" filled="false" stroked="false" type="#_x0000_t202">
                <v:fill on="false"/>
                <v:stroke on="false"/>
                <v:path/>
                <v:imagedata o:title=""/>
                <o:lock v:ext="edit" aspectratio="false"/>
                <v:textbox inset="0mm,0mm,0mm,0mm">
                  <w:txbxContent>
                    <w:p>
                      <w:pPr>
                        <w:spacing w:before="56" w:line="219" w:lineRule="auto"/>
                        <w:jc w:val="right"/>
                        <w:rPr>
                          <w:rFonts w:ascii="SimSun" w:hAnsi="SimSun" w:eastAsia="SimSun" w:cs="SimSun"/>
                          <w:sz w:val="19"/>
                          <w:szCs w:val="19"/>
                        </w:rPr>
                      </w:pPr>
                      <w:r>
                        <w:rPr>
                          <w:rFonts w:ascii="SimSun" w:hAnsi="SimSun" w:eastAsia="SimSun" w:cs="SimSun"/>
                          <w:sz w:val="19"/>
                          <w:szCs w:val="19"/>
                          <w:spacing w:val="-26"/>
                          <w:w w:val="89"/>
                        </w:rPr>
                        <w:t>比</w:t>
                      </w:r>
                      <w:r>
                        <w:rPr>
                          <w:rFonts w:ascii="SimSun" w:hAnsi="SimSun" w:eastAsia="SimSun" w:cs="SimSun"/>
                          <w:sz w:val="19"/>
                          <w:szCs w:val="19"/>
                          <w:spacing w:val="-8"/>
                          <w:w w:val="89"/>
                        </w:rPr>
                        <w:t>值</w:t>
                      </w:r>
                    </w:p>
                  </w:txbxContent>
                </v:textbox>
              </v:shape>
            </w:pict>
          </mc:Fallback>
        </mc:AlternateContent>
      </w:r>
      <w:r>
        <mc:AlternateContent xmlns:mc="http://schemas.openxmlformats.org/markup-compatibility/2006">
          <mc:Choice Requires="wps">
            <w:drawing>
              <wp:anchor distT="0" distB="0" distL="0" distR="0" simplePos="0" relativeHeight="251785216" behindDoc="0" locked="0" layoutInCell="0" allowOverlap="1">
                <wp:simplePos x="0" y="0"/>
                <wp:positionH relativeFrom="page">
                  <wp:posOffset>2634795</wp:posOffset>
                </wp:positionH>
                <wp:positionV relativeFrom="page">
                  <wp:posOffset>1730961</wp:posOffset>
                </wp:positionV>
                <wp:extent cx="220345" cy="191770"/>
                <wp:effectExtent l="0" t="0" r="0" b="0"/>
                <wp:wrapNone/>
                <wp:docPr id="222" name="TextBox 222"/>
                <wp:cNvGraphicFramePr/>
                <a:graphic>
                  <a:graphicData uri="http://schemas.microsoft.com/office/word/2010/wordprocessingShape">
                    <wps:wsp>
                      <wps:cNvSpPr txBox="1"/>
                      <wps:spPr>
                        <a:xfrm rot="16200000">
                          <a:off x="2634795" y="1730961"/>
                          <a:ext cx="220345" cy="19177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6" w:line="219" w:lineRule="auto"/>
                              <w:jc w:val="right"/>
                              <w:rPr>
                                <w:rFonts w:ascii="SimSun" w:hAnsi="SimSun" w:eastAsia="SimSun" w:cs="SimSun"/>
                                <w:sz w:val="19"/>
                                <w:szCs w:val="19"/>
                              </w:rPr>
                            </w:pPr>
                            <w:r>
                              <w:rPr>
                                <w:rFonts w:ascii="SimSun" w:hAnsi="SimSun" w:eastAsia="SimSun" w:cs="SimSun"/>
                                <w:sz w:val="19"/>
                                <w:szCs w:val="19"/>
                                <w:spacing w:val="-26"/>
                                <w:w w:val="89"/>
                              </w:rPr>
                              <w:t>比</w:t>
                            </w:r>
                            <w:r>
                              <w:rPr>
                                <w:rFonts w:ascii="SimSun" w:hAnsi="SimSun" w:eastAsia="SimSun" w:cs="SimSun"/>
                                <w:sz w:val="19"/>
                                <w:szCs w:val="19"/>
                                <w:spacing w:val="-8"/>
                                <w:w w:val="89"/>
                              </w:rPr>
                              <w:t>值</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2" style="position:absolute;margin-left:207.464pt;margin-top:136.296pt;mso-position-vertical-relative:page;mso-position-horizontal-relative:page;width:17.35pt;height:15.1pt;z-index:251785216;rotation:270;" o:allowincell="f" filled="false" stroked="false" type="#_x0000_t202">
                <v:fill on="false"/>
                <v:stroke on="false"/>
                <v:path/>
                <v:imagedata o:title=""/>
                <o:lock v:ext="edit" aspectratio="false"/>
                <v:textbox inset="0mm,0mm,0mm,0mm">
                  <w:txbxContent>
                    <w:p>
                      <w:pPr>
                        <w:spacing w:before="56" w:line="219" w:lineRule="auto"/>
                        <w:jc w:val="right"/>
                        <w:rPr>
                          <w:rFonts w:ascii="SimSun" w:hAnsi="SimSun" w:eastAsia="SimSun" w:cs="SimSun"/>
                          <w:sz w:val="19"/>
                          <w:szCs w:val="19"/>
                        </w:rPr>
                      </w:pPr>
                      <w:r>
                        <w:rPr>
                          <w:rFonts w:ascii="SimSun" w:hAnsi="SimSun" w:eastAsia="SimSun" w:cs="SimSun"/>
                          <w:sz w:val="19"/>
                          <w:szCs w:val="19"/>
                          <w:spacing w:val="-26"/>
                          <w:w w:val="89"/>
                        </w:rPr>
                        <w:t>比</w:t>
                      </w:r>
                      <w:r>
                        <w:rPr>
                          <w:rFonts w:ascii="SimSun" w:hAnsi="SimSun" w:eastAsia="SimSun" w:cs="SimSun"/>
                          <w:sz w:val="19"/>
                          <w:szCs w:val="19"/>
                          <w:spacing w:val="-8"/>
                          <w:w w:val="89"/>
                        </w:rPr>
                        <w:t>值</w:t>
                      </w:r>
                    </w:p>
                  </w:txbxContent>
                </v:textbox>
              </v:shape>
            </w:pict>
          </mc:Fallback>
        </mc:AlternateContent>
      </w:r>
      <w:r>
        <w:pict>
          <v:group id="_x0000_s24" style="position:absolute;margin-left:390pt;margin-top:37.0012pt;mso-position-vertical-relative:page;mso-position-horizontal-relative:page;width:41.5pt;height:18.55pt;z-index:251783168;" o:allowincell="f" filled="false" stroked="false" coordsize="830,370" coordorigin="0,0">
            <v:shape id="_x0000_s26" style="position:absolute;left:0;top:0;width:830;height:370;" filled="false" stroked="false" type="#_x0000_t75">
              <v:imagedata o:title="" r:id="rId119"/>
            </v:shape>
            <v:shape id="_x0000_s28" style="position:absolute;left:-20;top:-20;width:870;height:452;" filled="false" stroked="false" type="#_x0000_t202">
              <v:fill on="false"/>
              <v:stroke on="false"/>
              <v:path/>
              <v:imagedata o:title=""/>
              <o:lock v:ext="edit" aspectratio="false"/>
              <v:textbox inset="0mm,0mm,0mm,0mm">
                <w:txbxContent>
                  <w:p>
                    <w:pPr>
                      <w:ind w:left="440"/>
                      <w:spacing w:before="181" w:line="183" w:lineRule="auto"/>
                      <w:rPr>
                        <w:rFonts w:ascii="SimSun" w:hAnsi="SimSun" w:eastAsia="SimSun" w:cs="SimSun"/>
                        <w:sz w:val="14"/>
                        <w:szCs w:val="14"/>
                      </w:rPr>
                    </w:pPr>
                    <w:r>
                      <w:rPr>
                        <w:rFonts w:ascii="SimSun" w:hAnsi="SimSun" w:eastAsia="SimSun" w:cs="SimSun"/>
                        <w:sz w:val="14"/>
                        <w:szCs w:val="14"/>
                        <w:spacing w:val="-3"/>
                      </w:rPr>
                      <w:t>33</w:t>
                    </w:r>
                  </w:p>
                </w:txbxContent>
              </v:textbox>
            </v:shape>
          </v:group>
        </w:pict>
      </w:r>
      <w:r>
        <w:drawing>
          <wp:anchor distT="0" distB="0" distL="0" distR="0" simplePos="0" relativeHeight="251782144" behindDoc="0" locked="0" layoutInCell="0" allowOverlap="1">
            <wp:simplePos x="0" y="0"/>
            <wp:positionH relativeFrom="page">
              <wp:posOffset>2806689</wp:posOffset>
            </wp:positionH>
            <wp:positionV relativeFrom="page">
              <wp:posOffset>869956</wp:posOffset>
            </wp:positionV>
            <wp:extent cx="1625613" cy="2057410"/>
            <wp:effectExtent l="0" t="0" r="0" b="0"/>
            <wp:wrapNone/>
            <wp:docPr id="224" name="IM 224"/>
            <wp:cNvGraphicFramePr/>
            <a:graphic>
              <a:graphicData uri="http://schemas.openxmlformats.org/drawingml/2006/picture">
                <pic:pic>
                  <pic:nvPicPr>
                    <pic:cNvPr id="224" name="IM 224"/>
                    <pic:cNvPicPr/>
                  </pic:nvPicPr>
                  <pic:blipFill>
                    <a:blip r:embed="rId120"/>
                    <a:stretch>
                      <a:fillRect/>
                    </a:stretch>
                  </pic:blipFill>
                  <pic:spPr>
                    <a:xfrm rot="0">
                      <a:off x="0" y="0"/>
                      <a:ext cx="1625613" cy="2057410"/>
                    </a:xfrm>
                    <a:prstGeom prst="rect">
                      <a:avLst/>
                    </a:prstGeom>
                  </pic:spPr>
                </pic:pic>
              </a:graphicData>
            </a:graphic>
          </wp:anchor>
        </w:drawing>
      </w:r>
      <w:r/>
    </w:p>
    <w:p>
      <w:pPr>
        <w:ind w:left="5169"/>
        <w:spacing w:before="66" w:line="226" w:lineRule="auto"/>
        <w:rPr>
          <w:rFonts w:ascii="STXinwei" w:hAnsi="STXinwei" w:eastAsia="STXinwei" w:cs="STXinwei"/>
          <w:sz w:val="20"/>
          <w:szCs w:val="20"/>
        </w:rPr>
      </w:pPr>
      <w:r>
        <w:rPr>
          <w:rFonts w:ascii="STXinwei" w:hAnsi="STXinwei" w:eastAsia="STXinwei" w:cs="STXinwei"/>
          <w:sz w:val="20"/>
          <w:szCs w:val="20"/>
          <w:spacing w:val="-12"/>
        </w:rPr>
        <w:t>第三章    理</w:t>
      </w:r>
      <w:r>
        <w:rPr>
          <w:rFonts w:ascii="STXinwei" w:hAnsi="STXinwei" w:eastAsia="STXinwei" w:cs="STXinwei"/>
          <w:sz w:val="20"/>
          <w:szCs w:val="20"/>
          <w:spacing w:val="30"/>
        </w:rPr>
        <w:t xml:space="preserve"> </w:t>
      </w:r>
      <w:r>
        <w:rPr>
          <w:rFonts w:ascii="STXinwei" w:hAnsi="STXinwei" w:eastAsia="STXinwei" w:cs="STXinwei"/>
          <w:sz w:val="20"/>
          <w:szCs w:val="20"/>
          <w:spacing w:val="-12"/>
        </w:rPr>
        <w:t>论  模</w:t>
      </w:r>
      <w:r>
        <w:rPr>
          <w:rFonts w:ascii="STXinwei" w:hAnsi="STXinwei" w:eastAsia="STXinwei" w:cs="STXinwei"/>
          <w:sz w:val="20"/>
          <w:szCs w:val="20"/>
          <w:spacing w:val="15"/>
        </w:rPr>
        <w:t xml:space="preserve">   </w:t>
      </w:r>
      <w:r>
        <w:rPr>
          <w:rFonts w:ascii="STXinwei" w:hAnsi="STXinwei" w:eastAsia="STXinwei" w:cs="STXinwei"/>
          <w:sz w:val="20"/>
          <w:szCs w:val="20"/>
          <w:spacing w:val="-12"/>
        </w:rPr>
        <w:t>型</w:t>
      </w:r>
    </w:p>
    <w:p>
      <w:pPr>
        <w:pStyle w:val="BodyText"/>
        <w:spacing w:line="274" w:lineRule="auto"/>
        <w:rPr/>
      </w:pPr>
      <w:r/>
    </w:p>
    <w:p>
      <w:pPr>
        <w:ind w:firstLine="859"/>
        <w:spacing w:line="3268" w:lineRule="exact"/>
        <w:rPr/>
      </w:pPr>
      <w:r>
        <w:rPr>
          <w:position w:val="-65"/>
        </w:rPr>
        <w:drawing>
          <wp:inline distT="0" distB="0" distL="0" distR="0">
            <wp:extent cx="1619220" cy="2075156"/>
            <wp:effectExtent l="0" t="0" r="0" b="0"/>
            <wp:docPr id="226" name="IM 226"/>
            <wp:cNvGraphicFramePr/>
            <a:graphic>
              <a:graphicData uri="http://schemas.openxmlformats.org/drawingml/2006/picture">
                <pic:pic>
                  <pic:nvPicPr>
                    <pic:cNvPr id="226" name="IM 226"/>
                    <pic:cNvPicPr/>
                  </pic:nvPicPr>
                  <pic:blipFill>
                    <a:blip r:embed="rId121"/>
                    <a:stretch>
                      <a:fillRect/>
                    </a:stretch>
                  </pic:blipFill>
                  <pic:spPr>
                    <a:xfrm rot="0">
                      <a:off x="0" y="0"/>
                      <a:ext cx="1619220" cy="2075156"/>
                    </a:xfrm>
                    <a:prstGeom prst="rect">
                      <a:avLst/>
                    </a:prstGeom>
                  </pic:spPr>
                </pic:pic>
              </a:graphicData>
            </a:graphic>
          </wp:inline>
        </w:drawing>
      </w:r>
    </w:p>
    <w:p>
      <w:pPr>
        <w:spacing w:line="3268" w:lineRule="exact"/>
        <w:sectPr>
          <w:pgSz w:w="8910" w:h="13210"/>
          <w:pgMar w:top="400" w:right="280" w:bottom="0" w:left="720" w:header="0" w:footer="0" w:gutter="0"/>
          <w:cols w:equalWidth="0" w:num="1">
            <w:col w:w="7910" w:space="0"/>
          </w:cols>
        </w:sectPr>
        <w:rPr/>
      </w:pPr>
    </w:p>
    <w:p>
      <w:pPr>
        <w:ind w:left="2010"/>
        <w:spacing w:line="203" w:lineRule="auto"/>
        <w:rPr>
          <w:rFonts w:ascii="SimSun" w:hAnsi="SimSun" w:eastAsia="SimSun" w:cs="SimSun"/>
          <w:sz w:val="20"/>
          <w:szCs w:val="20"/>
        </w:rPr>
      </w:pPr>
      <w:r>
        <w:rPr>
          <w:rFonts w:ascii="SimSun" w:hAnsi="SimSun" w:eastAsia="SimSun" w:cs="SimSun"/>
          <w:sz w:val="20"/>
          <w:szCs w:val="20"/>
          <w:spacing w:val="-16"/>
        </w:rPr>
        <w:t>年数</w:t>
      </w:r>
    </w:p>
    <w:p>
      <w:pPr>
        <w:ind w:left="1299"/>
        <w:spacing w:line="192" w:lineRule="auto"/>
        <w:rPr>
          <w:rFonts w:ascii="Times New Roman" w:hAnsi="Times New Roman" w:eastAsia="Times New Roman" w:cs="Times New Roman"/>
          <w:sz w:val="20"/>
          <w:szCs w:val="20"/>
        </w:rPr>
      </w:pPr>
      <w:r>
        <w:rPr>
          <w:rFonts w:ascii="SimSun" w:hAnsi="SimSun" w:eastAsia="SimSun" w:cs="SimSun"/>
          <w:sz w:val="20"/>
          <w:szCs w:val="20"/>
          <w:spacing w:val="-13"/>
        </w:rPr>
        <w:t>—制造业/</w:t>
      </w:r>
      <w:r>
        <w:rPr>
          <w:rFonts w:ascii="Times New Roman" w:hAnsi="Times New Roman" w:eastAsia="Times New Roman" w:cs="Times New Roman"/>
          <w:sz w:val="20"/>
          <w:szCs w:val="20"/>
          <w:spacing w:val="-13"/>
        </w:rPr>
        <w:t>GDP</w:t>
      </w:r>
    </w:p>
    <w:p>
      <w:pPr>
        <w:ind w:left="1789" w:right="553" w:hanging="530"/>
        <w:spacing w:before="2" w:line="259" w:lineRule="auto"/>
        <w:rPr>
          <w:rFonts w:ascii="SimSun" w:hAnsi="SimSun" w:eastAsia="SimSun" w:cs="SimSun"/>
          <w:sz w:val="20"/>
          <w:szCs w:val="20"/>
        </w:rPr>
      </w:pPr>
      <w:r>
        <w:rPr>
          <w:rFonts w:ascii="SimSun" w:hAnsi="SimSun" w:eastAsia="SimSun" w:cs="SimSun"/>
          <w:sz w:val="20"/>
          <w:szCs w:val="20"/>
          <w:spacing w:val="-14"/>
          <w:w w:val="95"/>
        </w:rPr>
        <w:t>--现代服务业/传统服务业</w:t>
      </w:r>
      <w:r>
        <w:rPr>
          <w:rFonts w:ascii="SimSun" w:hAnsi="SimSun" w:eastAsia="SimSun" w:cs="SimSun"/>
          <w:sz w:val="20"/>
          <w:szCs w:val="20"/>
          <w:spacing w:val="2"/>
        </w:rPr>
        <w:t xml:space="preserve"> </w:t>
      </w:r>
      <w:r>
        <w:rPr>
          <w:rFonts w:ascii="Times New Roman" w:hAnsi="Times New Roman" w:eastAsia="Times New Roman" w:cs="Times New Roman"/>
          <w:sz w:val="20"/>
          <w:szCs w:val="20"/>
          <w:spacing w:val="-11"/>
          <w:w w:val="96"/>
        </w:rPr>
        <w:t>(a)</w:t>
      </w:r>
      <w:r>
        <w:rPr>
          <w:rFonts w:ascii="SimSun" w:hAnsi="SimSun" w:eastAsia="SimSun" w:cs="SimSun"/>
          <w:sz w:val="20"/>
          <w:szCs w:val="20"/>
          <w:spacing w:val="-11"/>
          <w:w w:val="96"/>
        </w:rPr>
        <w:t>产值比</w:t>
      </w:r>
    </w:p>
    <w:p>
      <w:pPr>
        <w:pStyle w:val="BodyText"/>
        <w:spacing w:line="14" w:lineRule="auto"/>
        <w:rPr>
          <w:sz w:val="2"/>
        </w:rPr>
      </w:pPr>
      <w:r>
        <w:rPr>
          <w:sz w:val="2"/>
          <w:szCs w:val="2"/>
        </w:rPr>
        <w:br w:type="column"/>
      </w:r>
    </w:p>
    <w:p>
      <w:pPr>
        <w:ind w:left="980"/>
        <w:spacing w:before="37" w:line="219" w:lineRule="auto"/>
        <w:rPr>
          <w:rFonts w:ascii="SimSun" w:hAnsi="SimSun" w:eastAsia="SimSun" w:cs="SimSun"/>
          <w:sz w:val="17"/>
          <w:szCs w:val="17"/>
        </w:rPr>
      </w:pPr>
      <w:r>
        <w:rPr>
          <w:rFonts w:ascii="SimSun" w:hAnsi="SimSun" w:eastAsia="SimSun" w:cs="SimSun"/>
          <w:sz w:val="17"/>
          <w:szCs w:val="17"/>
          <w:spacing w:val="-2"/>
        </w:rPr>
        <w:t>年数</w:t>
      </w:r>
    </w:p>
    <w:p>
      <w:pPr>
        <w:ind w:left="100"/>
        <w:spacing w:before="7" w:line="179" w:lineRule="auto"/>
        <w:rPr>
          <w:rFonts w:ascii="SimSun" w:hAnsi="SimSun" w:eastAsia="SimSun" w:cs="SimSun"/>
          <w:sz w:val="14"/>
          <w:szCs w:val="14"/>
        </w:rPr>
      </w:pPr>
      <w:r>
        <w:rPr>
          <w:rFonts w:ascii="SimSun" w:hAnsi="SimSun" w:eastAsia="SimSun" w:cs="SimSun"/>
          <w:sz w:val="14"/>
          <w:szCs w:val="14"/>
          <w:spacing w:val="24"/>
        </w:rPr>
        <w:t>—</w:t>
      </w:r>
      <w:r>
        <w:rPr>
          <w:rFonts w:ascii="SimSun" w:hAnsi="SimSun" w:eastAsia="SimSun" w:cs="SimSun"/>
          <w:sz w:val="14"/>
          <w:szCs w:val="14"/>
          <w:spacing w:val="-22"/>
        </w:rPr>
        <w:t xml:space="preserve"> </w:t>
      </w:r>
      <w:r>
        <w:rPr>
          <w:rFonts w:ascii="SimSun" w:hAnsi="SimSun" w:eastAsia="SimSun" w:cs="SimSun"/>
          <w:sz w:val="14"/>
          <w:szCs w:val="14"/>
          <w:spacing w:val="24"/>
        </w:rPr>
        <w:t>制造业工资收入占制造业产值</w:t>
      </w:r>
    </w:p>
    <w:p>
      <w:pPr>
        <w:ind w:left="20"/>
        <w:spacing w:line="187" w:lineRule="auto"/>
        <w:rPr>
          <w:rFonts w:ascii="SimSun" w:hAnsi="SimSun" w:eastAsia="SimSun" w:cs="SimSun"/>
          <w:sz w:val="20"/>
          <w:szCs w:val="20"/>
        </w:rPr>
      </w:pPr>
      <w:r>
        <w:rPr>
          <w:rFonts w:ascii="Times New Roman" w:hAnsi="Times New Roman" w:eastAsia="Times New Roman" w:cs="Times New Roman"/>
          <w:sz w:val="16"/>
          <w:szCs w:val="16"/>
          <w:spacing w:val="-20"/>
          <w:w w:val="97"/>
        </w:rPr>
        <w:t>--       </w:t>
      </w:r>
      <w:r>
        <w:rPr>
          <w:rFonts w:ascii="SimSun" w:hAnsi="SimSun" w:eastAsia="SimSun" w:cs="SimSun"/>
          <w:sz w:val="20"/>
          <w:szCs w:val="20"/>
          <w:spacing w:val="-20"/>
          <w:w w:val="97"/>
        </w:rPr>
        <w:t>低技能劳动工资收入占服务业产值</w:t>
      </w:r>
    </w:p>
    <w:p>
      <w:pPr>
        <w:spacing w:line="182" w:lineRule="auto"/>
        <w:rPr>
          <w:rFonts w:ascii="SimSun" w:hAnsi="SimSun" w:eastAsia="SimSun" w:cs="SimSun"/>
          <w:sz w:val="20"/>
          <w:szCs w:val="20"/>
        </w:rPr>
      </w:pPr>
      <w:r>
        <w:rPr>
          <w:rFonts w:ascii="SimSun" w:hAnsi="SimSun" w:eastAsia="SimSun" w:cs="SimSun"/>
          <w:sz w:val="20"/>
          <w:szCs w:val="20"/>
          <w:spacing w:val="-15"/>
          <w:w w:val="93"/>
        </w:rPr>
        <w:t>---高技能劳动工资收入占服务业产值</w:t>
      </w:r>
    </w:p>
    <w:p>
      <w:pPr>
        <w:ind w:left="550"/>
        <w:spacing w:line="192" w:lineRule="auto"/>
        <w:rPr>
          <w:rFonts w:ascii="SimSun" w:hAnsi="SimSun" w:eastAsia="SimSun" w:cs="SimSun"/>
          <w:sz w:val="20"/>
          <w:szCs w:val="20"/>
        </w:rPr>
      </w:pPr>
      <w:r>
        <w:rPr>
          <w:rFonts w:ascii="Times New Roman" w:hAnsi="Times New Roman" w:eastAsia="Times New Roman" w:cs="Times New Roman"/>
          <w:sz w:val="17"/>
          <w:szCs w:val="17"/>
          <w:spacing w:val="-16"/>
          <w:w w:val="97"/>
        </w:rPr>
        <w:t>(b)</w:t>
      </w:r>
      <w:r>
        <w:rPr>
          <w:rFonts w:ascii="SimSun" w:hAnsi="SimSun" w:eastAsia="SimSun" w:cs="SimSun"/>
          <w:sz w:val="20"/>
          <w:szCs w:val="20"/>
          <w:spacing w:val="-16"/>
          <w:w w:val="97"/>
        </w:rPr>
        <w:t>工资收入占比</w:t>
      </w:r>
    </w:p>
    <w:p>
      <w:pPr>
        <w:spacing w:line="192" w:lineRule="auto"/>
        <w:sectPr>
          <w:type w:val="continuous"/>
          <w:pgSz w:w="8910" w:h="13210"/>
          <w:pgMar w:top="400" w:right="280" w:bottom="0" w:left="720" w:header="0" w:footer="0" w:gutter="0"/>
          <w:cols w:equalWidth="0" w:num="2">
            <w:col w:w="3820" w:space="100"/>
            <w:col w:w="3990" w:space="0"/>
          </w:cols>
        </w:sectPr>
        <w:rPr>
          <w:rFonts w:ascii="SimSun" w:hAnsi="SimSun" w:eastAsia="SimSun" w:cs="SimSun"/>
          <w:sz w:val="20"/>
          <w:szCs w:val="20"/>
        </w:rPr>
      </w:pPr>
    </w:p>
    <w:p>
      <w:pPr>
        <w:ind w:left="2319"/>
        <w:spacing w:before="138" w:line="269" w:lineRule="exact"/>
        <w:rPr>
          <w:rFonts w:ascii="SimSun" w:hAnsi="SimSun" w:eastAsia="SimSun" w:cs="SimSun"/>
          <w:sz w:val="20"/>
          <w:szCs w:val="20"/>
        </w:rPr>
      </w:pPr>
      <w:r>
        <w:rPr>
          <w:rFonts w:ascii="SimSun" w:hAnsi="SimSun" w:eastAsia="SimSun" w:cs="SimSun"/>
          <w:sz w:val="20"/>
          <w:szCs w:val="20"/>
          <w:spacing w:val="-11"/>
          <w:position w:val="4"/>
        </w:rPr>
        <w:t>图3.3  产业结构变化与收入分配</w:t>
      </w:r>
    </w:p>
    <w:p>
      <w:pPr>
        <w:ind w:left="2409"/>
        <w:spacing w:before="1" w:line="218" w:lineRule="auto"/>
        <w:rPr>
          <w:rFonts w:ascii="SimSun" w:hAnsi="SimSun" w:eastAsia="SimSun" w:cs="SimSun"/>
          <w:sz w:val="20"/>
          <w:szCs w:val="20"/>
        </w:rPr>
      </w:pPr>
      <w:r>
        <w:rPr>
          <w:rFonts w:ascii="SimSun" w:hAnsi="SimSun" w:eastAsia="SimSun" w:cs="SimSun"/>
          <w:sz w:val="20"/>
          <w:szCs w:val="20"/>
          <w:spacing w:val="-17"/>
          <w:w w:val="93"/>
        </w:rPr>
        <w:t>图中所有横轴均为相对期初的年数</w:t>
      </w:r>
    </w:p>
    <w:p>
      <w:pPr>
        <w:ind w:left="449"/>
        <w:spacing w:before="293" w:line="219" w:lineRule="auto"/>
        <w:rPr>
          <w:rFonts w:ascii="SimSun" w:hAnsi="SimSun" w:eastAsia="SimSun" w:cs="SimSun"/>
          <w:sz w:val="20"/>
          <w:szCs w:val="20"/>
        </w:rPr>
      </w:pPr>
      <w:r>
        <w:rPr>
          <w:rFonts w:ascii="SimSun" w:hAnsi="SimSun" w:eastAsia="SimSun" w:cs="SimSun"/>
          <w:sz w:val="20"/>
          <w:szCs w:val="20"/>
          <w:spacing w:val="6"/>
        </w:rPr>
        <w:t>益率，但富裕家户的报酬会先增后降，最后会收敛到初始水平。</w:t>
      </w:r>
    </w:p>
    <w:p>
      <w:pPr>
        <w:ind w:right="582" w:firstLine="449"/>
        <w:spacing w:before="114" w:line="272" w:lineRule="auto"/>
        <w:rPr>
          <w:rFonts w:ascii="SimSun" w:hAnsi="SimSun" w:eastAsia="SimSun" w:cs="SimSun"/>
          <w:sz w:val="20"/>
          <w:szCs w:val="20"/>
        </w:rPr>
      </w:pPr>
      <w:r>
        <w:rPr>
          <w:rFonts w:ascii="SimSun" w:hAnsi="SimSun" w:eastAsia="SimSun" w:cs="SimSun"/>
          <w:sz w:val="20"/>
          <w:szCs w:val="20"/>
          <w:spacing w:val="11"/>
        </w:rPr>
        <w:t>(3)制造业部门产出和服务业部门产出均会上升，但服务业部门产出会比制</w:t>
      </w:r>
      <w:r>
        <w:rPr>
          <w:rFonts w:ascii="SimSun" w:hAnsi="SimSun" w:eastAsia="SimSun" w:cs="SimSun"/>
          <w:sz w:val="20"/>
          <w:szCs w:val="20"/>
          <w:spacing w:val="2"/>
        </w:rPr>
        <w:t xml:space="preserve"> </w:t>
      </w:r>
      <w:r>
        <w:rPr>
          <w:rFonts w:ascii="SimSun" w:hAnsi="SimSun" w:eastAsia="SimSun" w:cs="SimSun"/>
          <w:sz w:val="20"/>
          <w:szCs w:val="20"/>
          <w:spacing w:val="8"/>
        </w:rPr>
        <w:t>造业部门产出稍高。在服务业部门内部，现代服务业产出相对传统服务业产出会</w:t>
      </w:r>
      <w:r>
        <w:rPr>
          <w:rFonts w:ascii="SimSun" w:hAnsi="SimSun" w:eastAsia="SimSun" w:cs="SimSun"/>
          <w:sz w:val="20"/>
          <w:szCs w:val="20"/>
          <w:spacing w:val="7"/>
        </w:rPr>
        <w:t xml:space="preserve"> </w:t>
      </w:r>
      <w:r>
        <w:rPr>
          <w:rFonts w:ascii="SimSun" w:hAnsi="SimSun" w:eastAsia="SimSun" w:cs="SimSun"/>
          <w:sz w:val="20"/>
          <w:szCs w:val="20"/>
        </w:rPr>
        <w:t>大幅提升。</w:t>
      </w:r>
    </w:p>
    <w:p>
      <w:pPr>
        <w:ind w:left="19" w:right="586" w:firstLine="429"/>
        <w:spacing w:before="115" w:line="282" w:lineRule="auto"/>
        <w:rPr>
          <w:rFonts w:ascii="SimSun" w:hAnsi="SimSun" w:eastAsia="SimSun" w:cs="SimSun"/>
          <w:sz w:val="20"/>
          <w:szCs w:val="20"/>
        </w:rPr>
      </w:pPr>
      <w:r>
        <w:rPr>
          <w:rFonts w:ascii="SimSun" w:hAnsi="SimSun" w:eastAsia="SimSun" w:cs="SimSun"/>
          <w:sz w:val="20"/>
          <w:szCs w:val="20"/>
          <w:spacing w:val="5"/>
        </w:rPr>
        <w:t>(4)从劳动投入来看，制造业使用的高技能劳动会下降，现</w:t>
      </w:r>
      <w:r>
        <w:rPr>
          <w:rFonts w:ascii="SimSun" w:hAnsi="SimSun" w:eastAsia="SimSun" w:cs="SimSun"/>
          <w:sz w:val="20"/>
          <w:szCs w:val="20"/>
          <w:spacing w:val="4"/>
        </w:rPr>
        <w:t>代服务业使用的高</w:t>
      </w:r>
      <w:r>
        <w:rPr>
          <w:rFonts w:ascii="SimSun" w:hAnsi="SimSun" w:eastAsia="SimSun" w:cs="SimSun"/>
          <w:sz w:val="20"/>
          <w:szCs w:val="20"/>
        </w:rPr>
        <w:t xml:space="preserve"> </w:t>
      </w:r>
      <w:r>
        <w:rPr>
          <w:rFonts w:ascii="SimSun" w:hAnsi="SimSun" w:eastAsia="SimSun" w:cs="SimSun"/>
          <w:sz w:val="20"/>
          <w:szCs w:val="20"/>
          <w:spacing w:val="3"/>
        </w:rPr>
        <w:t>技能劳动会上升；制造业及传统服务业中可被人工智能替代的低技能</w:t>
      </w:r>
      <w:r>
        <w:rPr>
          <w:rFonts w:ascii="SimSun" w:hAnsi="SimSun" w:eastAsia="SimSun" w:cs="SimSun"/>
          <w:sz w:val="20"/>
          <w:szCs w:val="20"/>
          <w:spacing w:val="2"/>
        </w:rPr>
        <w:t>劳动投入会下</w:t>
      </w:r>
      <w:r>
        <w:rPr>
          <w:rFonts w:ascii="SimSun" w:hAnsi="SimSun" w:eastAsia="SimSun" w:cs="SimSun"/>
          <w:sz w:val="20"/>
          <w:szCs w:val="20"/>
        </w:rPr>
        <w:t xml:space="preserve"> </w:t>
      </w:r>
      <w:r>
        <w:rPr>
          <w:rFonts w:ascii="SimSun" w:hAnsi="SimSun" w:eastAsia="SimSun" w:cs="SimSun"/>
          <w:sz w:val="20"/>
          <w:szCs w:val="20"/>
          <w:spacing w:val="2"/>
        </w:rPr>
        <w:t>降，现代服务业及传统服务业中不可被人工智能替代的低技能劳动投入会上升。</w:t>
      </w:r>
    </w:p>
    <w:p>
      <w:pPr>
        <w:ind w:left="19" w:right="603" w:firstLine="429"/>
        <w:spacing w:before="94" w:line="262" w:lineRule="auto"/>
        <w:rPr>
          <w:rFonts w:ascii="SimSun" w:hAnsi="SimSun" w:eastAsia="SimSun" w:cs="SimSun"/>
          <w:sz w:val="20"/>
          <w:szCs w:val="20"/>
        </w:rPr>
      </w:pPr>
      <w:r>
        <w:rPr>
          <w:rFonts w:ascii="SimSun" w:hAnsi="SimSun" w:eastAsia="SimSun" w:cs="SimSun"/>
          <w:sz w:val="20"/>
          <w:szCs w:val="20"/>
          <w:spacing w:val="10"/>
        </w:rPr>
        <w:t>(5)从劳动回报来看，低技能和高技能劳动回报均会上升，但高技能劳动相</w:t>
      </w:r>
      <w:r>
        <w:rPr>
          <w:rFonts w:ascii="SimSun" w:hAnsi="SimSun" w:eastAsia="SimSun" w:cs="SimSun"/>
          <w:sz w:val="20"/>
          <w:szCs w:val="20"/>
          <w:spacing w:val="15"/>
        </w:rPr>
        <w:t xml:space="preserve"> </w:t>
      </w:r>
      <w:r>
        <w:rPr>
          <w:rFonts w:ascii="SimSun" w:hAnsi="SimSun" w:eastAsia="SimSun" w:cs="SimSun"/>
          <w:sz w:val="20"/>
          <w:szCs w:val="20"/>
          <w:spacing w:val="3"/>
        </w:rPr>
        <w:t>对低技能劳动回报上升更多。</w:t>
      </w:r>
    </w:p>
    <w:p>
      <w:pPr>
        <w:ind w:left="30" w:right="617" w:firstLine="409"/>
        <w:spacing w:before="93" w:line="261" w:lineRule="auto"/>
        <w:rPr>
          <w:rFonts w:ascii="SimSun" w:hAnsi="SimSun" w:eastAsia="SimSun" w:cs="SimSun"/>
          <w:sz w:val="20"/>
          <w:szCs w:val="20"/>
        </w:rPr>
      </w:pPr>
      <w:r>
        <w:rPr>
          <w:rFonts w:ascii="SimSun" w:hAnsi="SimSun" w:eastAsia="SimSun" w:cs="SimSun"/>
          <w:sz w:val="20"/>
          <w:szCs w:val="20"/>
          <w:spacing w:val="7"/>
        </w:rPr>
        <w:t>图3.3 表明，当人工智能的技术增速比经济中其他变量的增速高时，经济产</w:t>
      </w:r>
      <w:r>
        <w:rPr>
          <w:rFonts w:ascii="SimSun" w:hAnsi="SimSun" w:eastAsia="SimSun" w:cs="SimSun"/>
          <w:sz w:val="20"/>
          <w:szCs w:val="20"/>
          <w:spacing w:val="6"/>
        </w:rPr>
        <w:t xml:space="preserve"> </w:t>
      </w:r>
      <w:r>
        <w:rPr>
          <w:rFonts w:ascii="SimSun" w:hAnsi="SimSun" w:eastAsia="SimSun" w:cs="SimSun"/>
          <w:sz w:val="20"/>
          <w:szCs w:val="20"/>
          <w:spacing w:val="5"/>
        </w:rPr>
        <w:t>业结构与收入分配会发生如下动态变化。</w:t>
      </w:r>
    </w:p>
    <w:p>
      <w:pPr>
        <w:ind w:left="19" w:right="592" w:firstLine="429"/>
        <w:spacing w:before="102" w:line="262" w:lineRule="auto"/>
        <w:rPr>
          <w:rFonts w:ascii="SimSun" w:hAnsi="SimSun" w:eastAsia="SimSun" w:cs="SimSun"/>
          <w:sz w:val="20"/>
          <w:szCs w:val="20"/>
        </w:rPr>
      </w:pPr>
      <w:r>
        <w:rPr>
          <w:rFonts w:ascii="SimSun" w:hAnsi="SimSun" w:eastAsia="SimSun" w:cs="SimSun"/>
          <w:sz w:val="20"/>
          <w:szCs w:val="20"/>
          <w:spacing w:val="11"/>
        </w:rPr>
        <w:t>(1)制造业在</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61"/>
          <w:w w:val="101"/>
        </w:rPr>
        <w:t xml:space="preserve"> </w:t>
      </w:r>
      <w:r>
        <w:rPr>
          <w:rFonts w:ascii="SimSun" w:hAnsi="SimSun" w:eastAsia="SimSun" w:cs="SimSun"/>
          <w:sz w:val="20"/>
          <w:szCs w:val="20"/>
          <w:spacing w:val="11"/>
        </w:rPr>
        <w:t>中的比重会下降，服务业在</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11"/>
        </w:rPr>
        <w:t>中的比重会上升；在服</w:t>
      </w:r>
      <w:r>
        <w:rPr>
          <w:rFonts w:ascii="SimSun" w:hAnsi="SimSun" w:eastAsia="SimSun" w:cs="SimSun"/>
          <w:sz w:val="20"/>
          <w:szCs w:val="20"/>
        </w:rPr>
        <w:t xml:space="preserve"> </w:t>
      </w:r>
      <w:r>
        <w:rPr>
          <w:rFonts w:ascii="SimSun" w:hAnsi="SimSun" w:eastAsia="SimSun" w:cs="SimSun"/>
          <w:sz w:val="20"/>
          <w:szCs w:val="20"/>
          <w:spacing w:val="6"/>
        </w:rPr>
        <w:t>务业内部，现代服务业相对传统服务业会上升。</w:t>
      </w:r>
    </w:p>
    <w:p>
      <w:pPr>
        <w:ind w:left="19" w:right="605" w:firstLine="429"/>
        <w:spacing w:before="95" w:line="279" w:lineRule="auto"/>
        <w:rPr>
          <w:rFonts w:ascii="SimSun" w:hAnsi="SimSun" w:eastAsia="SimSun" w:cs="SimSun"/>
          <w:sz w:val="20"/>
          <w:szCs w:val="20"/>
        </w:rPr>
      </w:pPr>
      <w:r>
        <w:rPr>
          <w:rFonts w:ascii="SimSun" w:hAnsi="SimSun" w:eastAsia="SimSun" w:cs="SimSun"/>
          <w:sz w:val="20"/>
          <w:szCs w:val="20"/>
          <w:spacing w:val="10"/>
        </w:rPr>
        <w:t>(2)制造业工资收入占制造业产值会下降。在服务业内部，低技能劳动工资</w:t>
      </w:r>
      <w:r>
        <w:rPr>
          <w:rFonts w:ascii="SimSun" w:hAnsi="SimSun" w:eastAsia="SimSun" w:cs="SimSun"/>
          <w:sz w:val="20"/>
          <w:szCs w:val="20"/>
          <w:spacing w:val="13"/>
        </w:rPr>
        <w:t xml:space="preserve"> </w:t>
      </w:r>
      <w:r>
        <w:rPr>
          <w:rFonts w:ascii="SimSun" w:hAnsi="SimSun" w:eastAsia="SimSun" w:cs="SimSun"/>
          <w:sz w:val="20"/>
          <w:szCs w:val="20"/>
          <w:spacing w:val="8"/>
        </w:rPr>
        <w:t>收入占服务业产值下降，高技能劳动工资收入占服务业产值上升，这意味</w:t>
      </w:r>
      <w:r>
        <w:rPr>
          <w:rFonts w:ascii="SimSun" w:hAnsi="SimSun" w:eastAsia="SimSun" w:cs="SimSun"/>
          <w:sz w:val="20"/>
          <w:szCs w:val="20"/>
          <w:spacing w:val="7"/>
        </w:rPr>
        <w:t>着高技</w:t>
      </w:r>
      <w:r>
        <w:rPr>
          <w:rFonts w:ascii="SimSun" w:hAnsi="SimSun" w:eastAsia="SimSun" w:cs="SimSun"/>
          <w:sz w:val="20"/>
          <w:szCs w:val="20"/>
        </w:rPr>
        <w:t xml:space="preserve"> </w:t>
      </w:r>
      <w:r>
        <w:rPr>
          <w:rFonts w:ascii="SimSun" w:hAnsi="SimSun" w:eastAsia="SimSun" w:cs="SimSun"/>
          <w:sz w:val="20"/>
          <w:szCs w:val="20"/>
          <w:spacing w:val="7"/>
        </w:rPr>
        <w:t>能劳动工资收入相对低技能劳动工资收入上升。</w:t>
      </w:r>
    </w:p>
    <w:p>
      <w:pPr>
        <w:ind w:left="30" w:right="596" w:firstLine="419"/>
        <w:spacing w:before="110" w:line="268" w:lineRule="auto"/>
        <w:rPr>
          <w:rFonts w:ascii="SimSun" w:hAnsi="SimSun" w:eastAsia="SimSun" w:cs="SimSun"/>
          <w:sz w:val="20"/>
          <w:szCs w:val="20"/>
        </w:rPr>
      </w:pPr>
      <w:r>
        <w:rPr>
          <w:rFonts w:ascii="SimSun" w:hAnsi="SimSun" w:eastAsia="SimSun" w:cs="SimSun"/>
          <w:sz w:val="20"/>
          <w:szCs w:val="20"/>
          <w:spacing w:val="7"/>
        </w:rPr>
        <w:t>为分析税收政策对模型结果的影响，我们假设对资本、人工智能及高技能劳</w:t>
      </w:r>
      <w:r>
        <w:rPr>
          <w:rFonts w:ascii="SimSun" w:hAnsi="SimSun" w:eastAsia="SimSun" w:cs="SimSun"/>
          <w:sz w:val="20"/>
          <w:szCs w:val="20"/>
          <w:spacing w:val="9"/>
        </w:rPr>
        <w:t xml:space="preserve"> </w:t>
      </w:r>
      <w:r>
        <w:rPr>
          <w:rFonts w:ascii="SimSun" w:hAnsi="SimSun" w:eastAsia="SimSun" w:cs="SimSun"/>
          <w:sz w:val="20"/>
          <w:szCs w:val="20"/>
          <w:spacing w:val="5"/>
        </w:rPr>
        <w:t>动课税，税率分别为：</w:t>
      </w:r>
      <w:r>
        <w:rPr>
          <w:rFonts w:ascii="SimSun" w:hAnsi="SimSun" w:eastAsia="SimSun" w:cs="SimSun"/>
          <w:sz w:val="20"/>
          <w:szCs w:val="20"/>
          <w:spacing w:val="79"/>
        </w:rPr>
        <w:t xml:space="preserve"> </w:t>
      </w:r>
      <w:r>
        <w:rPr>
          <w:sz w:val="20"/>
          <w:szCs w:val="20"/>
          <w:position w:val="-7"/>
        </w:rPr>
        <w:drawing>
          <wp:inline distT="0" distB="0" distL="0" distR="0">
            <wp:extent cx="1333498" cy="184124"/>
            <wp:effectExtent l="0" t="0" r="0" b="0"/>
            <wp:docPr id="228" name="IM 228"/>
            <wp:cNvGraphicFramePr/>
            <a:graphic>
              <a:graphicData uri="http://schemas.openxmlformats.org/drawingml/2006/picture">
                <pic:pic>
                  <pic:nvPicPr>
                    <pic:cNvPr id="228" name="IM 228"/>
                    <pic:cNvPicPr/>
                  </pic:nvPicPr>
                  <pic:blipFill>
                    <a:blip r:embed="rId122"/>
                    <a:stretch>
                      <a:fillRect/>
                    </a:stretch>
                  </pic:blipFill>
                  <pic:spPr>
                    <a:xfrm rot="0">
                      <a:off x="0" y="0"/>
                      <a:ext cx="1333498" cy="184124"/>
                    </a:xfrm>
                    <a:prstGeom prst="rect">
                      <a:avLst/>
                    </a:prstGeom>
                  </pic:spPr>
                </pic:pic>
              </a:graphicData>
            </a:graphic>
          </wp:inline>
        </w:drawing>
      </w:r>
      <w:r>
        <w:rPr>
          <w:rFonts w:ascii="SimSun" w:hAnsi="SimSun" w:eastAsia="SimSun" w:cs="SimSun"/>
          <w:sz w:val="20"/>
          <w:szCs w:val="20"/>
          <w:spacing w:val="5"/>
        </w:rPr>
        <w:t>。图3.4和图3.5</w:t>
      </w:r>
      <w:r>
        <w:rPr>
          <w:rFonts w:ascii="SimSun" w:hAnsi="SimSun" w:eastAsia="SimSun" w:cs="SimSun"/>
          <w:sz w:val="20"/>
          <w:szCs w:val="20"/>
          <w:spacing w:val="-32"/>
        </w:rPr>
        <w:t xml:space="preserve"> </w:t>
      </w:r>
      <w:r>
        <w:rPr>
          <w:rFonts w:ascii="SimSun" w:hAnsi="SimSun" w:eastAsia="SimSun" w:cs="SimSun"/>
          <w:sz w:val="20"/>
          <w:szCs w:val="20"/>
          <w:spacing w:val="5"/>
        </w:rPr>
        <w:t>给出了其他模型</w:t>
      </w:r>
      <w:r>
        <w:rPr>
          <w:rFonts w:ascii="SimSun" w:hAnsi="SimSun" w:eastAsia="SimSun" w:cs="SimSun"/>
          <w:sz w:val="20"/>
          <w:szCs w:val="20"/>
        </w:rPr>
        <w:t xml:space="preserve"> </w:t>
      </w:r>
      <w:r>
        <w:rPr>
          <w:rFonts w:ascii="SimSun" w:hAnsi="SimSun" w:eastAsia="SimSun" w:cs="SimSun"/>
          <w:sz w:val="20"/>
          <w:szCs w:val="20"/>
          <w:spacing w:val="6"/>
        </w:rPr>
        <w:t>参数不变，而允许政府课税时的数值模拟结果。</w:t>
      </w:r>
    </w:p>
    <w:p>
      <w:pPr>
        <w:spacing w:line="268" w:lineRule="auto"/>
        <w:sectPr>
          <w:type w:val="continuous"/>
          <w:pgSz w:w="8910" w:h="13210"/>
          <w:pgMar w:top="400" w:right="280" w:bottom="0" w:left="720" w:header="0" w:footer="0" w:gutter="0"/>
          <w:cols w:equalWidth="0" w:num="1">
            <w:col w:w="7910" w:space="0"/>
          </w:cols>
        </w:sectPr>
        <w:rPr>
          <w:rFonts w:ascii="SimSun" w:hAnsi="SimSun" w:eastAsia="SimSun" w:cs="SimSun"/>
          <w:sz w:val="20"/>
          <w:szCs w:val="20"/>
        </w:rPr>
      </w:pPr>
    </w:p>
    <w:p>
      <w:pPr>
        <w:ind w:left="952"/>
        <w:spacing w:before="239" w:line="223" w:lineRule="auto"/>
        <w:rPr>
          <w:rFonts w:ascii="STXinwei" w:hAnsi="STXinwei" w:eastAsia="STXinwei" w:cs="STXinwei"/>
          <w:sz w:val="17"/>
          <w:szCs w:val="17"/>
        </w:rPr>
      </w:pPr>
      <w:r>
        <mc:AlternateContent xmlns:mc="http://schemas.openxmlformats.org/markup-compatibility/2006">
          <mc:Choice Requires="wps">
            <w:drawing>
              <wp:anchor distT="0" distB="0" distL="0" distR="0" simplePos="0" relativeHeight="251794432" behindDoc="0" locked="0" layoutInCell="0" allowOverlap="1">
                <wp:simplePos x="0" y="0"/>
                <wp:positionH relativeFrom="page">
                  <wp:posOffset>1158191</wp:posOffset>
                </wp:positionH>
                <wp:positionV relativeFrom="page">
                  <wp:posOffset>6116821</wp:posOffset>
                </wp:positionV>
                <wp:extent cx="220345" cy="182879"/>
                <wp:effectExtent l="0" t="0" r="0" b="0"/>
                <wp:wrapNone/>
                <wp:docPr id="230" name="TextBox 230"/>
                <wp:cNvGraphicFramePr/>
                <a:graphic>
                  <a:graphicData uri="http://schemas.microsoft.com/office/word/2010/wordprocessingShape">
                    <wps:wsp>
                      <wps:cNvSpPr txBox="1"/>
                      <wps:spPr>
                        <a:xfrm rot="16200000">
                          <a:off x="1158191" y="6116821"/>
                          <a:ext cx="220345" cy="1828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26"/>
                                <w:w w:val="94"/>
                              </w:rPr>
                              <w:t>比</w:t>
                            </w:r>
                            <w:r>
                              <w:rPr>
                                <w:rFonts w:ascii="SimSun" w:hAnsi="SimSun" w:eastAsia="SimSun" w:cs="SimSun"/>
                                <w:sz w:val="18"/>
                                <w:szCs w:val="18"/>
                                <w:spacing w:val="-8"/>
                                <w:w w:val="94"/>
                              </w:rPr>
                              <w:t>值</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0" style="position:absolute;margin-left:91.1962pt;margin-top:481.64pt;mso-position-vertical-relative:page;mso-position-horizontal-relative:page;width:17.35pt;height:14.4pt;z-index:251794432;rotation:270;" o:allowincell="f" filled="false" stroked="false" type="#_x0000_t202">
                <v:fill on="false"/>
                <v:stroke on="false"/>
                <v:path/>
                <v:imagedata o:title=""/>
                <o:lock v:ext="edit" aspectratio="false"/>
                <v:textbox inset="0mm,0mm,0mm,0mm">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26"/>
                          <w:w w:val="94"/>
                        </w:rPr>
                        <w:t>比</w:t>
                      </w:r>
                      <w:r>
                        <w:rPr>
                          <w:rFonts w:ascii="SimSun" w:hAnsi="SimSun" w:eastAsia="SimSun" w:cs="SimSun"/>
                          <w:sz w:val="18"/>
                          <w:szCs w:val="18"/>
                          <w:spacing w:val="-8"/>
                          <w:w w:val="94"/>
                        </w:rPr>
                        <w:t>值</w:t>
                      </w:r>
                    </w:p>
                  </w:txbxContent>
                </v:textbox>
              </v:shape>
            </w:pict>
          </mc:Fallback>
        </mc:AlternateContent>
      </w:r>
      <w:r>
        <mc:AlternateContent xmlns:mc="http://schemas.openxmlformats.org/markup-compatibility/2006">
          <mc:Choice Requires="wps">
            <w:drawing>
              <wp:anchor distT="0" distB="0" distL="0" distR="0" simplePos="0" relativeHeight="251793408" behindDoc="0" locked="0" layoutInCell="0" allowOverlap="1">
                <wp:simplePos x="0" y="0"/>
                <wp:positionH relativeFrom="page">
                  <wp:posOffset>2716319</wp:posOffset>
                </wp:positionH>
                <wp:positionV relativeFrom="page">
                  <wp:posOffset>6126517</wp:posOffset>
                </wp:positionV>
                <wp:extent cx="220979" cy="188595"/>
                <wp:effectExtent l="0" t="0" r="0" b="0"/>
                <wp:wrapNone/>
                <wp:docPr id="232" name="TextBox 232"/>
                <wp:cNvGraphicFramePr/>
                <a:graphic>
                  <a:graphicData uri="http://schemas.microsoft.com/office/word/2010/wordprocessingShape">
                    <wps:wsp>
                      <wps:cNvSpPr txBox="1"/>
                      <wps:spPr>
                        <a:xfrm rot="16200000">
                          <a:off x="2716319" y="6126517"/>
                          <a:ext cx="220979" cy="1885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7" w:line="225" w:lineRule="auto"/>
                              <w:jc w:val="right"/>
                              <w:rPr>
                                <w:rFonts w:ascii="SimHei" w:hAnsi="SimHei" w:eastAsia="SimHei" w:cs="SimHei"/>
                                <w:sz w:val="18"/>
                                <w:szCs w:val="18"/>
                              </w:rPr>
                            </w:pPr>
                            <w:r>
                              <w:rPr>
                                <w:rFonts w:ascii="SimHei" w:hAnsi="SimHei" w:eastAsia="SimHei" w:cs="SimHei"/>
                                <w:sz w:val="18"/>
                                <w:szCs w:val="18"/>
                                <w:spacing w:val="-21"/>
                                <w:w w:val="93"/>
                              </w:rPr>
                              <w:t>比</w:t>
                            </w:r>
                            <w:r>
                              <w:rPr>
                                <w:rFonts w:ascii="SimHei" w:hAnsi="SimHei" w:eastAsia="SimHei" w:cs="SimHei"/>
                                <w:sz w:val="18"/>
                                <w:szCs w:val="18"/>
                                <w:spacing w:val="-9"/>
                                <w:w w:val="93"/>
                              </w:rPr>
                              <w:t>值</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2" style="position:absolute;margin-left:213.883pt;margin-top:482.403pt;mso-position-vertical-relative:page;mso-position-horizontal-relative:page;width:17.4pt;height:14.85pt;z-index:251793408;rotation:270;" o:allowincell="f" filled="false" stroked="false" type="#_x0000_t202">
                <v:fill on="false"/>
                <v:stroke on="false"/>
                <v:path/>
                <v:imagedata o:title=""/>
                <o:lock v:ext="edit" aspectratio="false"/>
                <v:textbox inset="0mm,0mm,0mm,0mm">
                  <w:txbxContent>
                    <w:p>
                      <w:pPr>
                        <w:spacing w:before="57" w:line="225" w:lineRule="auto"/>
                        <w:jc w:val="right"/>
                        <w:rPr>
                          <w:rFonts w:ascii="SimHei" w:hAnsi="SimHei" w:eastAsia="SimHei" w:cs="SimHei"/>
                          <w:sz w:val="18"/>
                          <w:szCs w:val="18"/>
                        </w:rPr>
                      </w:pPr>
                      <w:r>
                        <w:rPr>
                          <w:rFonts w:ascii="SimHei" w:hAnsi="SimHei" w:eastAsia="SimHei" w:cs="SimHei"/>
                          <w:sz w:val="18"/>
                          <w:szCs w:val="18"/>
                          <w:spacing w:val="-21"/>
                          <w:w w:val="93"/>
                        </w:rPr>
                        <w:t>比</w:t>
                      </w:r>
                      <w:r>
                        <w:rPr>
                          <w:rFonts w:ascii="SimHei" w:hAnsi="SimHei" w:eastAsia="SimHei" w:cs="SimHei"/>
                          <w:sz w:val="18"/>
                          <w:szCs w:val="18"/>
                          <w:spacing w:val="-9"/>
                          <w:w w:val="93"/>
                        </w:rPr>
                        <w:t>值</w:t>
                      </w:r>
                    </w:p>
                  </w:txbxContent>
                </v:textbox>
              </v:shape>
            </w:pict>
          </mc:Fallback>
        </mc:AlternateContent>
      </w:r>
      <w:r>
        <w:drawing>
          <wp:anchor distT="0" distB="0" distL="0" distR="0" simplePos="0" relativeHeight="251796480" behindDoc="0" locked="0" layoutInCell="0" allowOverlap="1">
            <wp:simplePos x="0" y="0"/>
            <wp:positionH relativeFrom="page">
              <wp:posOffset>558819</wp:posOffset>
            </wp:positionH>
            <wp:positionV relativeFrom="page">
              <wp:posOffset>0</wp:posOffset>
            </wp:positionV>
            <wp:extent cx="6350" cy="380998"/>
            <wp:effectExtent l="0" t="0" r="0" b="0"/>
            <wp:wrapNone/>
            <wp:docPr id="234" name="IM 234"/>
            <wp:cNvGraphicFramePr/>
            <a:graphic>
              <a:graphicData uri="http://schemas.openxmlformats.org/drawingml/2006/picture">
                <pic:pic>
                  <pic:nvPicPr>
                    <pic:cNvPr id="234" name="IM 234"/>
                    <pic:cNvPicPr/>
                  </pic:nvPicPr>
                  <pic:blipFill>
                    <a:blip r:embed="rId123"/>
                    <a:stretch>
                      <a:fillRect/>
                    </a:stretch>
                  </pic:blipFill>
                  <pic:spPr>
                    <a:xfrm rot="0">
                      <a:off x="0" y="0"/>
                      <a:ext cx="6350" cy="380998"/>
                    </a:xfrm>
                    <a:prstGeom prst="rect">
                      <a:avLst/>
                    </a:prstGeom>
                  </pic:spPr>
                </pic:pic>
              </a:graphicData>
            </a:graphic>
          </wp:anchor>
        </w:drawing>
      </w:r>
      <w:r>
        <w:pict>
          <v:shape id="_x0000_s34" style="position:absolute;margin-left:6.62377pt;margin-top:13.5077pt;mso-position-vertical-relative:text;mso-position-horizontal-relative:text;width:10pt;height:10.45pt;z-index:25179545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7"/>
                      <w:szCs w:val="17"/>
                    </w:rPr>
                  </w:pPr>
                  <w:r>
                    <w:rPr>
                      <w:rFonts w:ascii="SimSun" w:hAnsi="SimSun" w:eastAsia="SimSun" w:cs="SimSun"/>
                      <w:sz w:val="17"/>
                      <w:szCs w:val="17"/>
                      <w:b/>
                      <w:bCs/>
                      <w:spacing w:val="-5"/>
                    </w:rPr>
                    <w:t>34</w:t>
                  </w:r>
                </w:p>
              </w:txbxContent>
            </v:textbox>
          </v:shape>
        </w:pict>
      </w:r>
      <w:r>
        <w:drawing>
          <wp:anchor distT="0" distB="0" distL="0" distR="0" simplePos="0" relativeHeight="251790336" behindDoc="0" locked="0" layoutInCell="0" allowOverlap="1">
            <wp:simplePos x="0" y="0"/>
            <wp:positionH relativeFrom="page">
              <wp:posOffset>190499</wp:posOffset>
            </wp:positionH>
            <wp:positionV relativeFrom="page">
              <wp:posOffset>355581</wp:posOffset>
            </wp:positionV>
            <wp:extent cx="527028" cy="241332"/>
            <wp:effectExtent l="0" t="0" r="0" b="0"/>
            <wp:wrapNone/>
            <wp:docPr id="236" name="IM 236"/>
            <wp:cNvGraphicFramePr/>
            <a:graphic>
              <a:graphicData uri="http://schemas.openxmlformats.org/drawingml/2006/picture">
                <pic:pic>
                  <pic:nvPicPr>
                    <pic:cNvPr id="236" name="IM 236"/>
                    <pic:cNvPicPr/>
                  </pic:nvPicPr>
                  <pic:blipFill>
                    <a:blip r:embed="rId124"/>
                    <a:stretch>
                      <a:fillRect/>
                    </a:stretch>
                  </pic:blipFill>
                  <pic:spPr>
                    <a:xfrm rot="0">
                      <a:off x="0" y="0"/>
                      <a:ext cx="527028" cy="241332"/>
                    </a:xfrm>
                    <a:prstGeom prst="rect">
                      <a:avLst/>
                    </a:prstGeom>
                  </pic:spPr>
                </pic:pic>
              </a:graphicData>
            </a:graphic>
          </wp:anchor>
        </w:drawing>
      </w:r>
      <w:r>
        <w:drawing>
          <wp:anchor distT="0" distB="0" distL="0" distR="0" simplePos="0" relativeHeight="251788288" behindDoc="0" locked="0" layoutInCell="0" allowOverlap="1">
            <wp:simplePos x="0" y="0"/>
            <wp:positionH relativeFrom="page">
              <wp:posOffset>3702044</wp:posOffset>
            </wp:positionH>
            <wp:positionV relativeFrom="page">
              <wp:posOffset>3575031</wp:posOffset>
            </wp:positionV>
            <wp:extent cx="1479527" cy="1263704"/>
            <wp:effectExtent l="0" t="0" r="0" b="0"/>
            <wp:wrapNone/>
            <wp:docPr id="238" name="IM 238"/>
            <wp:cNvGraphicFramePr/>
            <a:graphic>
              <a:graphicData uri="http://schemas.openxmlformats.org/drawingml/2006/picture">
                <pic:pic>
                  <pic:nvPicPr>
                    <pic:cNvPr id="238" name="IM 238"/>
                    <pic:cNvPicPr/>
                  </pic:nvPicPr>
                  <pic:blipFill>
                    <a:blip r:embed="rId125"/>
                    <a:stretch>
                      <a:fillRect/>
                    </a:stretch>
                  </pic:blipFill>
                  <pic:spPr>
                    <a:xfrm rot="0">
                      <a:off x="0" y="0"/>
                      <a:ext cx="1479527" cy="1263704"/>
                    </a:xfrm>
                    <a:prstGeom prst="rect">
                      <a:avLst/>
                    </a:prstGeom>
                  </pic:spPr>
                </pic:pic>
              </a:graphicData>
            </a:graphic>
          </wp:anchor>
        </w:drawing>
      </w:r>
      <w:r>
        <w:drawing>
          <wp:anchor distT="0" distB="0" distL="0" distR="0" simplePos="0" relativeHeight="251789312" behindDoc="0" locked="0" layoutInCell="0" allowOverlap="1">
            <wp:simplePos x="0" y="0"/>
            <wp:positionH relativeFrom="page">
              <wp:posOffset>654047</wp:posOffset>
            </wp:positionH>
            <wp:positionV relativeFrom="page">
              <wp:posOffset>742956</wp:posOffset>
            </wp:positionV>
            <wp:extent cx="1416046" cy="1263620"/>
            <wp:effectExtent l="0" t="0" r="0" b="0"/>
            <wp:wrapNone/>
            <wp:docPr id="240" name="IM 240"/>
            <wp:cNvGraphicFramePr/>
            <a:graphic>
              <a:graphicData uri="http://schemas.openxmlformats.org/drawingml/2006/picture">
                <pic:pic>
                  <pic:nvPicPr>
                    <pic:cNvPr id="240" name="IM 240"/>
                    <pic:cNvPicPr/>
                  </pic:nvPicPr>
                  <pic:blipFill>
                    <a:blip r:embed="rId126"/>
                    <a:stretch>
                      <a:fillRect/>
                    </a:stretch>
                  </pic:blipFill>
                  <pic:spPr>
                    <a:xfrm rot="0">
                      <a:off x="0" y="0"/>
                      <a:ext cx="1416046" cy="1263620"/>
                    </a:xfrm>
                    <a:prstGeom prst="rect">
                      <a:avLst/>
                    </a:prstGeom>
                  </pic:spPr>
                </pic:pic>
              </a:graphicData>
            </a:graphic>
          </wp:anchor>
        </w:drawing>
      </w:r>
      <w:r>
        <w:rPr>
          <w:rFonts w:ascii="STXinwei" w:hAnsi="STXinwei" w:eastAsia="STXinwei" w:cs="STXinwei"/>
          <w:sz w:val="17"/>
          <w:szCs w:val="17"/>
          <w:b/>
          <w:bCs/>
          <w:spacing w:val="13"/>
        </w:rPr>
        <w:t>数字化转型、产业升级与中等收入群体</w:t>
      </w:r>
    </w:p>
    <w:p>
      <w:pPr>
        <w:pStyle w:val="BodyText"/>
        <w:spacing w:line="310" w:lineRule="auto"/>
        <w:rPr/>
      </w:pPr>
      <w:r/>
    </w:p>
    <w:p>
      <w:pPr>
        <w:ind w:firstLine="3080"/>
        <w:spacing w:line="2010" w:lineRule="exact"/>
        <w:rPr/>
      </w:pPr>
      <w:r>
        <w:rPr>
          <w:position w:val="-40"/>
        </w:rPr>
        <w:drawing>
          <wp:inline distT="0" distB="0" distL="0" distR="0">
            <wp:extent cx="3035266" cy="1276371"/>
            <wp:effectExtent l="0" t="0" r="0" b="0"/>
            <wp:docPr id="242" name="IM 242"/>
            <wp:cNvGraphicFramePr/>
            <a:graphic>
              <a:graphicData uri="http://schemas.openxmlformats.org/drawingml/2006/picture">
                <pic:pic>
                  <pic:nvPicPr>
                    <pic:cNvPr id="242" name="IM 242"/>
                    <pic:cNvPicPr/>
                  </pic:nvPicPr>
                  <pic:blipFill>
                    <a:blip r:embed="rId127"/>
                    <a:stretch>
                      <a:fillRect/>
                    </a:stretch>
                  </pic:blipFill>
                  <pic:spPr>
                    <a:xfrm rot="0">
                      <a:off x="0" y="0"/>
                      <a:ext cx="3035266" cy="1276371"/>
                    </a:xfrm>
                    <a:prstGeom prst="rect">
                      <a:avLst/>
                    </a:prstGeom>
                  </pic:spPr>
                </pic:pic>
              </a:graphicData>
            </a:graphic>
          </wp:inline>
        </w:drawing>
      </w:r>
    </w:p>
    <w:p>
      <w:pPr>
        <w:ind w:left="1459"/>
        <w:spacing w:before="7" w:line="198" w:lineRule="auto"/>
        <w:rPr>
          <w:rFonts w:ascii="SimSun" w:hAnsi="SimSun" w:eastAsia="SimSun" w:cs="SimSun"/>
          <w:sz w:val="17"/>
          <w:szCs w:val="17"/>
        </w:rPr>
      </w:pPr>
      <w:r>
        <w:rPr>
          <w:rFonts w:ascii="Times New Roman" w:hAnsi="Times New Roman" w:eastAsia="Times New Roman" w:cs="Times New Roman"/>
          <w:sz w:val="17"/>
          <w:szCs w:val="17"/>
          <w:spacing w:val="-5"/>
        </w:rPr>
        <w:t>(a) </w:t>
      </w:r>
      <w:r>
        <w:rPr>
          <w:rFonts w:ascii="SimSun" w:hAnsi="SimSun" w:eastAsia="SimSun" w:cs="SimSun"/>
          <w:sz w:val="17"/>
          <w:szCs w:val="17"/>
          <w:spacing w:val="-5"/>
        </w:rPr>
        <w:t>总资本</w:t>
      </w:r>
      <w:r>
        <w:rPr>
          <w:rFonts w:ascii="SimSun" w:hAnsi="SimSun" w:eastAsia="SimSun" w:cs="SimSun"/>
          <w:sz w:val="17"/>
          <w:szCs w:val="17"/>
          <w:spacing w:val="4"/>
        </w:rPr>
        <w:t xml:space="preserve">                  </w:t>
      </w:r>
      <w:r>
        <w:rPr>
          <w:rFonts w:ascii="Times New Roman" w:hAnsi="Times New Roman" w:eastAsia="Times New Roman" w:cs="Times New Roman"/>
          <w:sz w:val="17"/>
          <w:szCs w:val="17"/>
          <w:spacing w:val="-5"/>
        </w:rPr>
        <w:t>(b)</w:t>
      </w:r>
      <w:r>
        <w:rPr>
          <w:rFonts w:ascii="SimSun" w:hAnsi="SimSun" w:eastAsia="SimSun" w:cs="SimSun"/>
          <w:sz w:val="17"/>
          <w:szCs w:val="17"/>
          <w:spacing w:val="-5"/>
        </w:rPr>
        <w:t>各部门资本</w:t>
      </w:r>
      <w:r>
        <w:rPr>
          <w:rFonts w:ascii="SimSun" w:hAnsi="SimSun" w:eastAsia="SimSun" w:cs="SimSun"/>
          <w:sz w:val="17"/>
          <w:szCs w:val="17"/>
          <w:spacing w:val="4"/>
        </w:rPr>
        <w:t xml:space="preserve">                 </w:t>
      </w:r>
      <w:r>
        <w:rPr>
          <w:rFonts w:ascii="Times New Roman" w:hAnsi="Times New Roman" w:eastAsia="Times New Roman" w:cs="Times New Roman"/>
          <w:sz w:val="17"/>
          <w:szCs w:val="17"/>
          <w:spacing w:val="-5"/>
        </w:rPr>
        <w:t>(c)</w:t>
      </w:r>
      <w:r>
        <w:rPr>
          <w:rFonts w:ascii="SimSun" w:hAnsi="SimSun" w:eastAsia="SimSun" w:cs="SimSun"/>
          <w:sz w:val="17"/>
          <w:szCs w:val="17"/>
          <w:spacing w:val="-5"/>
        </w:rPr>
        <w:t>资本比例</w:t>
      </w:r>
    </w:p>
    <w:p>
      <w:pPr>
        <w:ind w:firstLine="670"/>
        <w:spacing w:line="2020" w:lineRule="exact"/>
        <w:rPr/>
      </w:pPr>
      <w:r>
        <w:rPr>
          <w:position w:val="-40"/>
        </w:rPr>
        <w:drawing>
          <wp:inline distT="0" distB="0" distL="0" distR="0">
            <wp:extent cx="4565601" cy="1282746"/>
            <wp:effectExtent l="0" t="0" r="0" b="0"/>
            <wp:docPr id="244" name="IM 244"/>
            <wp:cNvGraphicFramePr/>
            <a:graphic>
              <a:graphicData uri="http://schemas.openxmlformats.org/drawingml/2006/picture">
                <pic:pic>
                  <pic:nvPicPr>
                    <pic:cNvPr id="244" name="IM 244"/>
                    <pic:cNvPicPr/>
                  </pic:nvPicPr>
                  <pic:blipFill>
                    <a:blip r:embed="rId128"/>
                    <a:stretch>
                      <a:fillRect/>
                    </a:stretch>
                  </pic:blipFill>
                  <pic:spPr>
                    <a:xfrm rot="0">
                      <a:off x="0" y="0"/>
                      <a:ext cx="4565601" cy="1282746"/>
                    </a:xfrm>
                    <a:prstGeom prst="rect">
                      <a:avLst/>
                    </a:prstGeom>
                  </pic:spPr>
                </pic:pic>
              </a:graphicData>
            </a:graphic>
          </wp:inline>
        </w:drawing>
      </w:r>
    </w:p>
    <w:p>
      <w:pPr>
        <w:ind w:left="6210"/>
        <w:spacing w:before="27" w:line="212" w:lineRule="auto"/>
        <w:rPr>
          <w:rFonts w:ascii="SimSun" w:hAnsi="SimSun" w:eastAsia="SimSun" w:cs="SimSun"/>
          <w:sz w:val="17"/>
          <w:szCs w:val="17"/>
        </w:rPr>
      </w:pPr>
      <w:r>
        <w:pict>
          <v:shape id="_x0000_s36" style="position:absolute;margin-left:198pt;margin-top:0.888892pt;mso-position-vertical-relative:text;mso-position-horizontal-relative:text;width:28.7pt;height:11.8pt;z-index:251792384;" filled="false" stroked="false" type="#_x0000_t202">
            <v:fill on="false"/>
            <v:stroke on="false"/>
            <v:path/>
            <v:imagedata o:title=""/>
            <o:lock v:ext="edit" aspectratio="false"/>
            <v:textbox inset="0mm,0mm,0mm,0mm">
              <w:txbxContent>
                <w:p>
                  <w:pPr>
                    <w:ind w:left="20"/>
                    <w:spacing w:before="20" w:line="212" w:lineRule="auto"/>
                    <w:rPr>
                      <w:rFonts w:ascii="SimSun" w:hAnsi="SimSun" w:eastAsia="SimSun" w:cs="SimSun"/>
                      <w:sz w:val="17"/>
                      <w:szCs w:val="17"/>
                    </w:rPr>
                  </w:pPr>
                  <w:r>
                    <w:rPr>
                      <w:rFonts w:ascii="Times New Roman" w:hAnsi="Times New Roman" w:eastAsia="Times New Roman" w:cs="Times New Roman"/>
                      <w:sz w:val="17"/>
                      <w:szCs w:val="17"/>
                    </w:rPr>
                    <w:t>(e)</w:t>
                  </w:r>
                  <w:r>
                    <w:rPr>
                      <w:rFonts w:ascii="SimSun" w:hAnsi="SimSun" w:eastAsia="SimSun" w:cs="SimSun"/>
                      <w:sz w:val="17"/>
                      <w:szCs w:val="17"/>
                    </w:rPr>
                    <w:t>产出</w:t>
                  </w:r>
                </w:p>
              </w:txbxContent>
            </v:textbox>
          </v:shape>
        </w:pict>
      </w:r>
      <w:r>
        <w:pict>
          <v:shape id="_x0000_s38" style="position:absolute;margin-left:74.4989pt;margin-top:1.89289pt;mso-position-vertical-relative:text;mso-position-horizontal-relative:text;width:36.4pt;height:11.8pt;z-index:251791360;" filled="false" stroked="false" type="#_x0000_t202">
            <v:fill on="false"/>
            <v:stroke on="false"/>
            <v:path/>
            <v:imagedata o:title=""/>
            <o:lock v:ext="edit" aspectratio="false"/>
            <v:textbox inset="0mm,0mm,0mm,0mm">
              <w:txbxContent>
                <w:p>
                  <w:pPr>
                    <w:ind w:left="20"/>
                    <w:spacing w:before="20" w:line="212" w:lineRule="auto"/>
                    <w:rPr>
                      <w:rFonts w:ascii="SimSun" w:hAnsi="SimSun" w:eastAsia="SimSun" w:cs="SimSun"/>
                      <w:sz w:val="17"/>
                      <w:szCs w:val="17"/>
                    </w:rPr>
                  </w:pPr>
                  <w:r>
                    <w:rPr>
                      <w:rFonts w:ascii="Times New Roman" w:hAnsi="Times New Roman" w:eastAsia="Times New Roman" w:cs="Times New Roman"/>
                      <w:sz w:val="17"/>
                      <w:szCs w:val="17"/>
                      <w:spacing w:val="-3"/>
                    </w:rPr>
                    <w:t>(d)</w:t>
                  </w:r>
                  <w:r>
                    <w:rPr>
                      <w:rFonts w:ascii="SimSun" w:hAnsi="SimSun" w:eastAsia="SimSun" w:cs="SimSun"/>
                      <w:sz w:val="17"/>
                      <w:szCs w:val="17"/>
                      <w:spacing w:val="-3"/>
                    </w:rPr>
                    <w:t>收益率</w:t>
                  </w:r>
                </w:p>
              </w:txbxContent>
            </v:textbox>
          </v:shape>
        </w:pict>
      </w:r>
      <w:r>
        <w:rPr>
          <w:rFonts w:ascii="Times New Roman" w:hAnsi="Times New Roman" w:eastAsia="Times New Roman" w:cs="Times New Roman"/>
          <w:sz w:val="17"/>
          <w:szCs w:val="17"/>
          <w:spacing w:val="-4"/>
        </w:rPr>
        <w:t>(f)</w:t>
      </w:r>
      <w:r>
        <w:rPr>
          <w:rFonts w:ascii="SimSun" w:hAnsi="SimSun" w:eastAsia="SimSun" w:cs="SimSun"/>
          <w:sz w:val="17"/>
          <w:szCs w:val="17"/>
          <w:spacing w:val="-4"/>
        </w:rPr>
        <w:t>服务业产出</w:t>
      </w:r>
    </w:p>
    <w:p>
      <w:pPr>
        <w:ind w:firstLine="649"/>
        <w:spacing w:before="17" w:line="2023" w:lineRule="exact"/>
        <w:rPr/>
      </w:pPr>
      <w:r>
        <w:rPr>
          <w:position w:val="-40"/>
        </w:rPr>
        <w:drawing>
          <wp:inline distT="0" distB="0" distL="0" distR="0">
            <wp:extent cx="3028986" cy="1285155"/>
            <wp:effectExtent l="0" t="0" r="0" b="0"/>
            <wp:docPr id="246" name="IM 246"/>
            <wp:cNvGraphicFramePr/>
            <a:graphic>
              <a:graphicData uri="http://schemas.openxmlformats.org/drawingml/2006/picture">
                <pic:pic>
                  <pic:nvPicPr>
                    <pic:cNvPr id="246" name="IM 246"/>
                    <pic:cNvPicPr/>
                  </pic:nvPicPr>
                  <pic:blipFill>
                    <a:blip r:embed="rId129"/>
                    <a:stretch>
                      <a:fillRect/>
                    </a:stretch>
                  </pic:blipFill>
                  <pic:spPr>
                    <a:xfrm rot="0">
                      <a:off x="0" y="0"/>
                      <a:ext cx="3028986" cy="1285155"/>
                    </a:xfrm>
                    <a:prstGeom prst="rect">
                      <a:avLst/>
                    </a:prstGeom>
                  </pic:spPr>
                </pic:pic>
              </a:graphicData>
            </a:graphic>
          </wp:inline>
        </w:drawing>
      </w:r>
    </w:p>
    <w:p>
      <w:pPr>
        <w:ind w:left="1270"/>
        <w:spacing w:before="1" w:line="215" w:lineRule="auto"/>
        <w:rPr>
          <w:rFonts w:ascii="SimSun" w:hAnsi="SimSun" w:eastAsia="SimSun" w:cs="SimSun"/>
          <w:sz w:val="17"/>
          <w:szCs w:val="17"/>
        </w:rPr>
      </w:pPr>
      <w:r>
        <w:rPr>
          <w:rFonts w:ascii="Times New Roman" w:hAnsi="Times New Roman" w:eastAsia="Times New Roman" w:cs="Times New Roman"/>
          <w:sz w:val="17"/>
          <w:szCs w:val="17"/>
          <w:spacing w:val="-8"/>
          <w:position w:val="-2"/>
        </w:rPr>
        <w:t>(g) </w:t>
      </w:r>
      <w:r>
        <w:rPr>
          <w:rFonts w:ascii="SimSun" w:hAnsi="SimSun" w:eastAsia="SimSun" w:cs="SimSun"/>
          <w:sz w:val="17"/>
          <w:szCs w:val="17"/>
          <w:spacing w:val="-8"/>
          <w:position w:val="-2"/>
        </w:rPr>
        <w:t>高技能劳动</w:t>
      </w:r>
      <w:r>
        <w:rPr>
          <w:rFonts w:ascii="SimSun" w:hAnsi="SimSun" w:eastAsia="SimSun" w:cs="SimSun"/>
          <w:sz w:val="17"/>
          <w:szCs w:val="17"/>
          <w:spacing w:val="1"/>
          <w:position w:val="-2"/>
        </w:rPr>
        <w:t xml:space="preserve">                 </w:t>
      </w:r>
      <w:r>
        <w:rPr>
          <w:rFonts w:ascii="Times New Roman" w:hAnsi="Times New Roman" w:eastAsia="Times New Roman" w:cs="Times New Roman"/>
          <w:sz w:val="17"/>
          <w:szCs w:val="17"/>
          <w:spacing w:val="-8"/>
        </w:rPr>
        <w:t>(h) </w:t>
      </w:r>
      <w:r>
        <w:rPr>
          <w:rFonts w:ascii="SimSun" w:hAnsi="SimSun" w:eastAsia="SimSun" w:cs="SimSun"/>
          <w:sz w:val="17"/>
          <w:szCs w:val="17"/>
          <w:spacing w:val="-8"/>
        </w:rPr>
        <w:t>低技能劳动</w:t>
      </w:r>
      <w:r>
        <w:rPr>
          <w:rFonts w:ascii="SimSun" w:hAnsi="SimSun" w:eastAsia="SimSun" w:cs="SimSun"/>
          <w:sz w:val="17"/>
          <w:szCs w:val="17"/>
          <w:spacing w:val="2"/>
        </w:rPr>
        <w:t xml:space="preserve">                    </w:t>
      </w:r>
      <w:r>
        <w:rPr>
          <w:rFonts w:ascii="Times New Roman" w:hAnsi="Times New Roman" w:eastAsia="Times New Roman" w:cs="Times New Roman"/>
          <w:sz w:val="17"/>
          <w:szCs w:val="17"/>
          <w:spacing w:val="-8"/>
          <w:position w:val="2"/>
        </w:rPr>
        <w:t>(i) </w:t>
      </w:r>
      <w:r>
        <w:rPr>
          <w:rFonts w:ascii="SimSun" w:hAnsi="SimSun" w:eastAsia="SimSun" w:cs="SimSun"/>
          <w:sz w:val="17"/>
          <w:szCs w:val="17"/>
          <w:spacing w:val="-8"/>
          <w:position w:val="2"/>
        </w:rPr>
        <w:t>工资</w:t>
      </w:r>
    </w:p>
    <w:p>
      <w:pPr>
        <w:ind w:left="2969"/>
        <w:spacing w:before="124" w:line="219" w:lineRule="auto"/>
        <w:rPr>
          <w:rFonts w:ascii="SimSun" w:hAnsi="SimSun" w:eastAsia="SimSun" w:cs="SimSun"/>
          <w:sz w:val="17"/>
          <w:szCs w:val="17"/>
        </w:rPr>
      </w:pPr>
      <w:r>
        <w:rPr>
          <w:rFonts w:ascii="SimSun" w:hAnsi="SimSun" w:eastAsia="SimSun" w:cs="SimSun"/>
          <w:sz w:val="17"/>
          <w:szCs w:val="17"/>
          <w:spacing w:val="14"/>
        </w:rPr>
        <w:t>图3.4</w:t>
      </w:r>
      <w:r>
        <w:rPr>
          <w:rFonts w:ascii="SimSun" w:hAnsi="SimSun" w:eastAsia="SimSun" w:cs="SimSun"/>
          <w:sz w:val="17"/>
          <w:szCs w:val="17"/>
          <w:spacing w:val="8"/>
        </w:rPr>
        <w:t xml:space="preserve">  </w:t>
      </w:r>
      <w:r>
        <w:rPr>
          <w:rFonts w:ascii="SimSun" w:hAnsi="SimSun" w:eastAsia="SimSun" w:cs="SimSun"/>
          <w:sz w:val="17"/>
          <w:szCs w:val="17"/>
          <w:spacing w:val="14"/>
        </w:rPr>
        <w:t>课税时变量的动态路径</w:t>
      </w:r>
    </w:p>
    <w:p>
      <w:pPr>
        <w:ind w:left="1629"/>
        <w:spacing w:before="68" w:line="219" w:lineRule="auto"/>
        <w:rPr>
          <w:rFonts w:ascii="SimSun" w:hAnsi="SimSun" w:eastAsia="SimSun" w:cs="SimSun"/>
          <w:sz w:val="17"/>
          <w:szCs w:val="17"/>
        </w:rPr>
      </w:pPr>
      <w:r>
        <w:rPr>
          <w:rFonts w:ascii="SimSun" w:hAnsi="SimSun" w:eastAsia="SimSun" w:cs="SimSun"/>
          <w:sz w:val="17"/>
          <w:szCs w:val="17"/>
          <w:spacing w:val="-3"/>
        </w:rPr>
        <w:t>图中所有横轴均为相对期初的年数，纵轴为各变量相对期初值的百分比</w:t>
      </w:r>
    </w:p>
    <w:p>
      <w:pPr>
        <w:spacing w:line="52" w:lineRule="exact"/>
        <w:rPr/>
      </w:pPr>
      <w:r/>
    </w:p>
    <w:p>
      <w:pPr>
        <w:spacing w:line="52" w:lineRule="exact"/>
        <w:sectPr>
          <w:pgSz w:w="8910" w:h="13210"/>
          <w:pgMar w:top="400" w:right="750" w:bottom="0" w:left="299" w:header="0" w:footer="0" w:gutter="0"/>
          <w:cols w:equalWidth="0" w:num="1">
            <w:col w:w="7860" w:space="0"/>
          </w:cols>
        </w:sectPr>
        <w:rPr/>
      </w:pPr>
    </w:p>
    <w:p>
      <w:pPr>
        <w:ind w:firstLine="1780"/>
        <w:spacing w:line="2678" w:lineRule="exact"/>
        <w:rPr/>
      </w:pPr>
      <w:r>
        <w:rPr>
          <w:position w:val="-53"/>
        </w:rPr>
        <w:drawing>
          <wp:inline distT="0" distB="0" distL="0" distR="0">
            <wp:extent cx="1346172" cy="1700803"/>
            <wp:effectExtent l="0" t="0" r="0" b="0"/>
            <wp:docPr id="248" name="IM 248"/>
            <wp:cNvGraphicFramePr/>
            <a:graphic>
              <a:graphicData uri="http://schemas.openxmlformats.org/drawingml/2006/picture">
                <pic:pic>
                  <pic:nvPicPr>
                    <pic:cNvPr id="248" name="IM 248"/>
                    <pic:cNvPicPr/>
                  </pic:nvPicPr>
                  <pic:blipFill>
                    <a:blip r:embed="rId130"/>
                    <a:stretch>
                      <a:fillRect/>
                    </a:stretch>
                  </pic:blipFill>
                  <pic:spPr>
                    <a:xfrm rot="0">
                      <a:off x="0" y="0"/>
                      <a:ext cx="1346172" cy="1700803"/>
                    </a:xfrm>
                    <a:prstGeom prst="rect">
                      <a:avLst/>
                    </a:prstGeom>
                  </pic:spPr>
                </pic:pic>
              </a:graphicData>
            </a:graphic>
          </wp:inline>
        </w:drawing>
      </w:r>
    </w:p>
    <w:p>
      <w:pPr>
        <w:ind w:left="2720"/>
        <w:spacing w:before="1" w:line="205" w:lineRule="auto"/>
        <w:rPr>
          <w:rFonts w:ascii="SimSun" w:hAnsi="SimSun" w:eastAsia="SimSun" w:cs="SimSun"/>
          <w:sz w:val="17"/>
          <w:szCs w:val="17"/>
        </w:rPr>
      </w:pPr>
      <w:r>
        <w:rPr>
          <w:rFonts w:ascii="SimSun" w:hAnsi="SimSun" w:eastAsia="SimSun" w:cs="SimSun"/>
          <w:sz w:val="17"/>
          <w:szCs w:val="17"/>
          <w:spacing w:val="-2"/>
        </w:rPr>
        <w:t>年数</w:t>
      </w:r>
    </w:p>
    <w:p>
      <w:pPr>
        <w:ind w:left="2010"/>
        <w:spacing w:line="220"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  </w:t>
      </w:r>
      <w:r>
        <w:rPr>
          <w:rFonts w:ascii="SimSun" w:hAnsi="SimSun" w:eastAsia="SimSun" w:cs="SimSun"/>
          <w:sz w:val="17"/>
          <w:szCs w:val="17"/>
          <w:spacing w:val="-7"/>
        </w:rPr>
        <w:t>制造业/GD</w:t>
      </w:r>
      <w:r>
        <w:rPr>
          <w:rFonts w:ascii="SimSun" w:hAnsi="SimSun" w:eastAsia="SimSun" w:cs="SimSun"/>
          <w:sz w:val="17"/>
          <w:szCs w:val="17"/>
          <w:spacing w:val="-16"/>
        </w:rPr>
        <w:t xml:space="preserve"> </w:t>
      </w:r>
      <w:r>
        <w:rPr>
          <w:rFonts w:ascii="Times New Roman" w:hAnsi="Times New Roman" w:eastAsia="Times New Roman" w:cs="Times New Roman"/>
          <w:sz w:val="17"/>
          <w:szCs w:val="17"/>
          <w:spacing w:val="-7"/>
        </w:rPr>
        <w:t>P</w:t>
      </w:r>
    </w:p>
    <w:p>
      <w:pPr>
        <w:ind w:left="2439" w:right="20" w:hanging="450"/>
        <w:spacing w:before="6" w:line="248" w:lineRule="auto"/>
        <w:rPr>
          <w:rFonts w:ascii="SimSun" w:hAnsi="SimSun" w:eastAsia="SimSun" w:cs="SimSun"/>
          <w:sz w:val="17"/>
          <w:szCs w:val="17"/>
        </w:rPr>
      </w:pPr>
      <w:r>
        <w:rPr>
          <w:rFonts w:ascii="SimSun" w:hAnsi="SimSun" w:eastAsia="SimSun" w:cs="SimSun"/>
          <w:sz w:val="17"/>
          <w:szCs w:val="17"/>
          <w:spacing w:val="-1"/>
        </w:rPr>
        <w:t>--现代服务业/传统服务业</w:t>
      </w:r>
      <w:r>
        <w:rPr>
          <w:rFonts w:ascii="SimSun" w:hAnsi="SimSun" w:eastAsia="SimSun" w:cs="SimSun"/>
          <w:sz w:val="17"/>
          <w:szCs w:val="17"/>
          <w:spacing w:val="6"/>
        </w:rPr>
        <w:t xml:space="preserve"> </w:t>
      </w:r>
      <w:r>
        <w:rPr>
          <w:rFonts w:ascii="Times New Roman" w:hAnsi="Times New Roman" w:eastAsia="Times New Roman" w:cs="Times New Roman"/>
          <w:sz w:val="17"/>
          <w:szCs w:val="17"/>
        </w:rPr>
        <w:t>(a)</w:t>
      </w:r>
      <w:r>
        <w:rPr>
          <w:rFonts w:ascii="SimSun" w:hAnsi="SimSun" w:eastAsia="SimSun" w:cs="SimSun"/>
          <w:sz w:val="17"/>
          <w:szCs w:val="17"/>
        </w:rPr>
        <w:t>产值比</w:t>
      </w:r>
    </w:p>
    <w:p>
      <w:pPr>
        <w:pStyle w:val="BodyText"/>
        <w:spacing w:line="14" w:lineRule="auto"/>
        <w:rPr>
          <w:sz w:val="2"/>
        </w:rPr>
      </w:pPr>
      <w:r>
        <w:rPr>
          <w:sz w:val="2"/>
          <w:szCs w:val="2"/>
        </w:rPr>
        <w:br w:type="column"/>
      </w:r>
    </w:p>
    <w:p>
      <w:pPr>
        <w:ind w:firstLine="169"/>
        <w:spacing w:before="58" w:line="2610" w:lineRule="exact"/>
        <w:rPr/>
      </w:pPr>
      <w:r>
        <w:rPr>
          <w:position w:val="-52"/>
        </w:rPr>
        <w:drawing>
          <wp:inline distT="0" distB="0" distL="0" distR="0">
            <wp:extent cx="1371575" cy="1657370"/>
            <wp:effectExtent l="0" t="0" r="0" b="0"/>
            <wp:docPr id="250" name="IM 250"/>
            <wp:cNvGraphicFramePr/>
            <a:graphic>
              <a:graphicData uri="http://schemas.openxmlformats.org/drawingml/2006/picture">
                <pic:pic>
                  <pic:nvPicPr>
                    <pic:cNvPr id="250" name="IM 250"/>
                    <pic:cNvPicPr/>
                  </pic:nvPicPr>
                  <pic:blipFill>
                    <a:blip r:embed="rId131"/>
                    <a:stretch>
                      <a:fillRect/>
                    </a:stretch>
                  </pic:blipFill>
                  <pic:spPr>
                    <a:xfrm rot="0">
                      <a:off x="0" y="0"/>
                      <a:ext cx="1371575" cy="1657370"/>
                    </a:xfrm>
                    <a:prstGeom prst="rect">
                      <a:avLst/>
                    </a:prstGeom>
                  </pic:spPr>
                </pic:pic>
              </a:graphicData>
            </a:graphic>
          </wp:inline>
        </w:drawing>
      </w:r>
    </w:p>
    <w:p>
      <w:pPr>
        <w:ind w:left="1239"/>
        <w:spacing w:before="8" w:line="206" w:lineRule="auto"/>
        <w:rPr>
          <w:rFonts w:ascii="SimSun" w:hAnsi="SimSun" w:eastAsia="SimSun" w:cs="SimSun"/>
          <w:sz w:val="17"/>
          <w:szCs w:val="17"/>
        </w:rPr>
      </w:pPr>
      <w:r>
        <w:rPr>
          <w:rFonts w:ascii="SimSun" w:hAnsi="SimSun" w:eastAsia="SimSun" w:cs="SimSun"/>
          <w:sz w:val="17"/>
          <w:szCs w:val="17"/>
          <w:spacing w:val="-2"/>
        </w:rPr>
        <w:t>年数</w:t>
      </w:r>
    </w:p>
    <w:p>
      <w:pPr>
        <w:ind w:left="159"/>
        <w:spacing w:line="184" w:lineRule="auto"/>
        <w:rPr>
          <w:rFonts w:ascii="SimSun" w:hAnsi="SimSun" w:eastAsia="SimSun" w:cs="SimSun"/>
          <w:sz w:val="17"/>
          <w:szCs w:val="17"/>
        </w:rPr>
      </w:pPr>
      <w:r>
        <w:rPr>
          <w:rFonts w:ascii="SimSun" w:hAnsi="SimSun" w:eastAsia="SimSun" w:cs="SimSun"/>
          <w:sz w:val="17"/>
          <w:szCs w:val="17"/>
          <w:spacing w:val="-1"/>
        </w:rPr>
        <w:t>—制造业工资收入占制造业产值</w:t>
      </w:r>
    </w:p>
    <w:p>
      <w:pPr>
        <w:ind w:left="159"/>
        <w:spacing w:before="1" w:line="184" w:lineRule="auto"/>
        <w:rPr>
          <w:rFonts w:ascii="SimSun" w:hAnsi="SimSun" w:eastAsia="SimSun" w:cs="SimSun"/>
          <w:sz w:val="17"/>
          <w:szCs w:val="17"/>
        </w:rPr>
      </w:pPr>
      <w:r>
        <w:rPr>
          <w:rFonts w:ascii="SimSun" w:hAnsi="SimSun" w:eastAsia="SimSun" w:cs="SimSun"/>
          <w:sz w:val="17"/>
          <w:szCs w:val="17"/>
          <w:spacing w:val="-2"/>
        </w:rPr>
        <w:t>--低技能劳动工资收入占服务业产值</w:t>
      </w:r>
    </w:p>
    <w:p>
      <w:pPr>
        <w:ind w:left="159"/>
        <w:spacing w:line="189" w:lineRule="auto"/>
        <w:rPr>
          <w:rFonts w:ascii="SimSun" w:hAnsi="SimSun" w:eastAsia="SimSun" w:cs="SimSun"/>
          <w:sz w:val="17"/>
          <w:szCs w:val="17"/>
        </w:rPr>
      </w:pPr>
      <w:r>
        <w:rPr>
          <w:rFonts w:ascii="SimSun" w:hAnsi="SimSun" w:eastAsia="SimSun" w:cs="SimSun"/>
          <w:sz w:val="17"/>
          <w:szCs w:val="17"/>
          <w:spacing w:val="-7"/>
        </w:rPr>
        <w:t>---高技能劳动工资收入占服务业产值</w:t>
      </w:r>
    </w:p>
    <w:p>
      <w:pPr>
        <w:ind w:left="839"/>
        <w:spacing w:line="183" w:lineRule="auto"/>
        <w:rPr>
          <w:rFonts w:ascii="SimSun" w:hAnsi="SimSun" w:eastAsia="SimSun" w:cs="SimSun"/>
          <w:sz w:val="17"/>
          <w:szCs w:val="17"/>
        </w:rPr>
      </w:pPr>
      <w:r>
        <w:rPr>
          <w:rFonts w:ascii="Times New Roman" w:hAnsi="Times New Roman" w:eastAsia="Times New Roman" w:cs="Times New Roman"/>
          <w:sz w:val="17"/>
          <w:szCs w:val="17"/>
          <w:spacing w:val="-3"/>
        </w:rPr>
        <w:t>(b)</w:t>
      </w:r>
      <w:r>
        <w:rPr>
          <w:rFonts w:ascii="SimSun" w:hAnsi="SimSun" w:eastAsia="SimSun" w:cs="SimSun"/>
          <w:sz w:val="17"/>
          <w:szCs w:val="17"/>
          <w:spacing w:val="-3"/>
        </w:rPr>
        <w:t>工资收入占比</w:t>
      </w:r>
    </w:p>
    <w:p>
      <w:pPr>
        <w:spacing w:line="183" w:lineRule="auto"/>
        <w:sectPr>
          <w:type w:val="continuous"/>
          <w:pgSz w:w="8910" w:h="13210"/>
          <w:pgMar w:top="400" w:right="750" w:bottom="0" w:left="299" w:header="0" w:footer="0" w:gutter="0"/>
          <w:cols w:equalWidth="0" w:num="2">
            <w:col w:w="3961" w:space="100"/>
            <w:col w:w="3800" w:space="0"/>
          </w:cols>
        </w:sectPr>
        <w:rPr>
          <w:rFonts w:ascii="SimSun" w:hAnsi="SimSun" w:eastAsia="SimSun" w:cs="SimSun"/>
          <w:sz w:val="17"/>
          <w:szCs w:val="17"/>
        </w:rPr>
      </w:pPr>
    </w:p>
    <w:p>
      <w:pPr>
        <w:ind w:left="2610"/>
        <w:spacing w:before="107" w:line="289" w:lineRule="exact"/>
        <w:rPr>
          <w:rFonts w:ascii="SimSun" w:hAnsi="SimSun" w:eastAsia="SimSun" w:cs="SimSun"/>
          <w:sz w:val="17"/>
          <w:szCs w:val="17"/>
        </w:rPr>
      </w:pPr>
      <w:r>
        <w:rPr>
          <w:rFonts w:ascii="SimSun" w:hAnsi="SimSun" w:eastAsia="SimSun" w:cs="SimSun"/>
          <w:sz w:val="17"/>
          <w:szCs w:val="17"/>
          <w:spacing w:val="15"/>
          <w:position w:val="9"/>
        </w:rPr>
        <w:t>图3.5  课税时经济结构变化与收入分配</w:t>
      </w:r>
    </w:p>
    <w:p>
      <w:pPr>
        <w:ind w:left="2999"/>
        <w:spacing w:before="1" w:line="184" w:lineRule="auto"/>
        <w:rPr>
          <w:rFonts w:ascii="SimSun" w:hAnsi="SimSun" w:eastAsia="SimSun" w:cs="SimSun"/>
          <w:sz w:val="17"/>
          <w:szCs w:val="17"/>
        </w:rPr>
      </w:pPr>
      <w:r>
        <w:rPr>
          <w:rFonts w:ascii="SimSun" w:hAnsi="SimSun" w:eastAsia="SimSun" w:cs="SimSun"/>
          <w:sz w:val="17"/>
          <w:szCs w:val="17"/>
          <w:spacing w:val="-4"/>
        </w:rPr>
        <w:t>图中所有横轴均为相对期初的年数</w:t>
      </w:r>
    </w:p>
    <w:p>
      <w:pPr>
        <w:spacing w:line="184" w:lineRule="auto"/>
        <w:sectPr>
          <w:type w:val="continuous"/>
          <w:pgSz w:w="8910" w:h="13210"/>
          <w:pgMar w:top="400" w:right="750" w:bottom="0" w:left="299" w:header="0" w:footer="0" w:gutter="0"/>
          <w:cols w:equalWidth="0" w:num="1">
            <w:col w:w="7860" w:space="0"/>
          </w:cols>
        </w:sectPr>
        <w:rPr>
          <w:rFonts w:ascii="SimSun" w:hAnsi="SimSun" w:eastAsia="SimSun" w:cs="SimSun"/>
          <w:sz w:val="17"/>
          <w:szCs w:val="17"/>
        </w:rPr>
      </w:pPr>
    </w:p>
    <w:p>
      <w:pPr>
        <w:pStyle w:val="BodyText"/>
        <w:spacing w:line="340" w:lineRule="auto"/>
        <w:rPr/>
      </w:pPr>
      <w:r>
        <w:pict>
          <v:group id="_x0000_s40" style="position:absolute;margin-left:389.501pt;margin-top:35.5019pt;mso-position-vertical-relative:page;mso-position-horizontal-relative:page;width:41pt;height:19pt;z-index:251797504;" o:allowincell="f" filled="false" stroked="false" coordsize="820,380" coordorigin="0,0">
            <v:shape id="_x0000_s42" style="position:absolute;left:0;top:0;width:820;height:380;" filled="false" stroked="false" type="#_x0000_t75">
              <v:imagedata o:title="" r:id="rId132"/>
            </v:shape>
            <v:shape id="_x0000_s44" style="position:absolute;left:-20;top:-20;width:860;height:459;" filled="false" stroked="false" type="#_x0000_t202">
              <v:fill on="false"/>
              <v:stroke on="false"/>
              <v:path/>
              <v:imagedata o:title=""/>
              <o:lock v:ext="edit" aspectratio="false"/>
              <v:textbox inset="0mm,0mm,0mm,0mm">
                <w:txbxContent>
                  <w:p>
                    <w:pPr>
                      <w:ind w:left="451"/>
                      <w:spacing w:before="178" w:line="183" w:lineRule="auto"/>
                      <w:rPr>
                        <w:rFonts w:ascii="SimSun" w:hAnsi="SimSun" w:eastAsia="SimSun" w:cs="SimSun"/>
                        <w:sz w:val="13"/>
                        <w:szCs w:val="13"/>
                      </w:rPr>
                    </w:pPr>
                    <w:r>
                      <w:rPr>
                        <w:rFonts w:ascii="SimSun" w:hAnsi="SimSun" w:eastAsia="SimSun" w:cs="SimSun"/>
                        <w:sz w:val="13"/>
                        <w:szCs w:val="13"/>
                        <w:b/>
                        <w:bCs/>
                        <w:spacing w:val="-4"/>
                      </w:rPr>
                      <w:t>35</w:t>
                    </w:r>
                  </w:p>
                </w:txbxContent>
              </v:textbox>
            </v:shape>
          </v:group>
        </w:pict>
      </w:r>
      <w:r/>
    </w:p>
    <w:p>
      <w:pPr>
        <w:ind w:left="5192"/>
        <w:spacing w:before="59" w:line="226" w:lineRule="auto"/>
        <w:rPr>
          <w:rFonts w:ascii="STXinwei" w:hAnsi="STXinwei" w:eastAsia="STXinwei" w:cs="STXinwei"/>
          <w:sz w:val="18"/>
          <w:szCs w:val="18"/>
        </w:rPr>
      </w:pPr>
      <w:r>
        <w:rPr>
          <w:rFonts w:ascii="STXinwei" w:hAnsi="STXinwei" w:eastAsia="STXinwei" w:cs="STXinwei"/>
          <w:sz w:val="18"/>
          <w:szCs w:val="18"/>
          <w:b/>
          <w:bCs/>
          <w:spacing w:val="-10"/>
        </w:rPr>
        <w:t>第三章</w:t>
      </w:r>
      <w:r>
        <w:rPr>
          <w:rFonts w:ascii="STXinwei" w:hAnsi="STXinwei" w:eastAsia="STXinwei" w:cs="STXinwei"/>
          <w:sz w:val="18"/>
          <w:szCs w:val="18"/>
          <w:spacing w:val="8"/>
        </w:rPr>
        <w:t xml:space="preserve">    </w:t>
      </w:r>
      <w:r>
        <w:rPr>
          <w:rFonts w:ascii="STXinwei" w:hAnsi="STXinwei" w:eastAsia="STXinwei" w:cs="STXinwei"/>
          <w:sz w:val="18"/>
          <w:szCs w:val="18"/>
          <w:b/>
          <w:bCs/>
          <w:spacing w:val="-10"/>
        </w:rPr>
        <w:t>理</w:t>
      </w:r>
      <w:r>
        <w:rPr>
          <w:rFonts w:ascii="STXinwei" w:hAnsi="STXinwei" w:eastAsia="STXinwei" w:cs="STXinwei"/>
          <w:sz w:val="18"/>
          <w:szCs w:val="18"/>
          <w:spacing w:val="-10"/>
        </w:rPr>
        <w:t xml:space="preserve">   </w:t>
      </w:r>
      <w:r>
        <w:rPr>
          <w:rFonts w:ascii="STXinwei" w:hAnsi="STXinwei" w:eastAsia="STXinwei" w:cs="STXinwei"/>
          <w:sz w:val="18"/>
          <w:szCs w:val="18"/>
          <w:b/>
          <w:bCs/>
          <w:spacing w:val="-10"/>
        </w:rPr>
        <w:t>论</w:t>
      </w:r>
      <w:r>
        <w:rPr>
          <w:rFonts w:ascii="STXinwei" w:hAnsi="STXinwei" w:eastAsia="STXinwei" w:cs="STXinwei"/>
          <w:sz w:val="18"/>
          <w:szCs w:val="18"/>
          <w:spacing w:val="4"/>
        </w:rPr>
        <w:t xml:space="preserve">   </w:t>
      </w:r>
      <w:r>
        <w:rPr>
          <w:rFonts w:ascii="STXinwei" w:hAnsi="STXinwei" w:eastAsia="STXinwei" w:cs="STXinwei"/>
          <w:sz w:val="18"/>
          <w:szCs w:val="18"/>
          <w:b/>
          <w:bCs/>
          <w:spacing w:val="-10"/>
        </w:rPr>
        <w:t>模</w:t>
      </w:r>
      <w:r>
        <w:rPr>
          <w:rFonts w:ascii="STXinwei" w:hAnsi="STXinwei" w:eastAsia="STXinwei" w:cs="STXinwei"/>
          <w:sz w:val="18"/>
          <w:szCs w:val="18"/>
          <w:spacing w:val="2"/>
        </w:rPr>
        <w:t xml:space="preserve">   </w:t>
      </w:r>
      <w:r>
        <w:rPr>
          <w:rFonts w:ascii="STXinwei" w:hAnsi="STXinwei" w:eastAsia="STXinwei" w:cs="STXinwei"/>
          <w:sz w:val="18"/>
          <w:szCs w:val="18"/>
          <w:b/>
          <w:bCs/>
          <w:spacing w:val="-10"/>
        </w:rPr>
        <w:t>型</w:t>
      </w:r>
    </w:p>
    <w:p>
      <w:pPr>
        <w:pStyle w:val="BodyText"/>
        <w:spacing w:line="292" w:lineRule="auto"/>
        <w:rPr/>
      </w:pPr>
      <w:r/>
    </w:p>
    <w:p>
      <w:pPr>
        <w:ind w:left="429"/>
        <w:spacing w:before="68" w:line="219" w:lineRule="auto"/>
        <w:rPr>
          <w:rFonts w:ascii="SimSun" w:hAnsi="SimSun" w:eastAsia="SimSun" w:cs="SimSun"/>
          <w:sz w:val="21"/>
          <w:szCs w:val="21"/>
        </w:rPr>
      </w:pPr>
      <w:r>
        <w:rPr>
          <w:rFonts w:ascii="SimSun" w:hAnsi="SimSun" w:eastAsia="SimSun" w:cs="SimSun"/>
          <w:sz w:val="21"/>
          <w:szCs w:val="21"/>
          <w:spacing w:val="-4"/>
        </w:rPr>
        <w:t>与基准模型的结果对比后，我们发现：税收政策不改变模型的主</w:t>
      </w:r>
      <w:r>
        <w:rPr>
          <w:rFonts w:ascii="SimSun" w:hAnsi="SimSun" w:eastAsia="SimSun" w:cs="SimSun"/>
          <w:sz w:val="21"/>
          <w:szCs w:val="21"/>
          <w:spacing w:val="-5"/>
        </w:rPr>
        <w:t>要结论。</w:t>
      </w:r>
    </w:p>
    <w:p>
      <w:pPr>
        <w:pStyle w:val="BodyText"/>
        <w:spacing w:line="305" w:lineRule="auto"/>
        <w:rPr/>
      </w:pPr>
      <w:r/>
    </w:p>
    <w:p>
      <w:pPr>
        <w:ind w:left="2414"/>
        <w:spacing w:before="91" w:line="222" w:lineRule="auto"/>
        <w:rPr>
          <w:rFonts w:ascii="SimHei" w:hAnsi="SimHei" w:eastAsia="SimHei" w:cs="SimHei"/>
          <w:sz w:val="28"/>
          <w:szCs w:val="28"/>
        </w:rPr>
      </w:pPr>
      <w:r>
        <w:rPr>
          <w:rFonts w:ascii="SimHei" w:hAnsi="SimHei" w:eastAsia="SimHei" w:cs="SimHei"/>
          <w:sz w:val="28"/>
          <w:szCs w:val="28"/>
          <w:b/>
          <w:bCs/>
          <w:spacing w:val="1"/>
        </w:rPr>
        <w:t>第四节</w:t>
      </w:r>
      <w:r>
        <w:rPr>
          <w:rFonts w:ascii="SimHei" w:hAnsi="SimHei" w:eastAsia="SimHei" w:cs="SimHei"/>
          <w:sz w:val="28"/>
          <w:szCs w:val="28"/>
          <w:spacing w:val="1"/>
        </w:rPr>
        <w:t xml:space="preserve">  </w:t>
      </w:r>
      <w:r>
        <w:rPr>
          <w:rFonts w:ascii="SimHei" w:hAnsi="SimHei" w:eastAsia="SimHei" w:cs="SimHei"/>
          <w:sz w:val="28"/>
          <w:szCs w:val="28"/>
          <w:b/>
          <w:bCs/>
          <w:spacing w:val="1"/>
        </w:rPr>
        <w:t>总结性评述</w:t>
      </w:r>
    </w:p>
    <w:p>
      <w:pPr>
        <w:pStyle w:val="BodyText"/>
        <w:spacing w:line="268" w:lineRule="auto"/>
        <w:rPr/>
      </w:pPr>
      <w:r/>
    </w:p>
    <w:p>
      <w:pPr>
        <w:ind w:right="623" w:firstLine="429"/>
        <w:spacing w:before="68" w:line="278" w:lineRule="auto"/>
        <w:rPr>
          <w:rFonts w:ascii="SimSun" w:hAnsi="SimSun" w:eastAsia="SimSun" w:cs="SimSun"/>
          <w:sz w:val="21"/>
          <w:szCs w:val="21"/>
        </w:rPr>
      </w:pPr>
      <w:r>
        <w:rPr>
          <w:rFonts w:ascii="SimSun" w:hAnsi="SimSun" w:eastAsia="SimSun" w:cs="SimSun"/>
          <w:sz w:val="21"/>
          <w:szCs w:val="21"/>
          <w:spacing w:val="-2"/>
        </w:rPr>
        <w:t>新一轮技术革命的发生，特别是人工智能的发展，会对</w:t>
      </w:r>
      <w:r>
        <w:rPr>
          <w:rFonts w:ascii="SimSun" w:hAnsi="SimSun" w:eastAsia="SimSun" w:cs="SimSun"/>
          <w:sz w:val="21"/>
          <w:szCs w:val="21"/>
          <w:spacing w:val="-3"/>
        </w:rPr>
        <w:t>人类社会产生深远的</w:t>
      </w:r>
      <w:r>
        <w:rPr>
          <w:rFonts w:ascii="SimSun" w:hAnsi="SimSun" w:eastAsia="SimSun" w:cs="SimSun"/>
          <w:sz w:val="21"/>
          <w:szCs w:val="21"/>
        </w:rPr>
        <w:t xml:space="preserve"> </w:t>
      </w:r>
      <w:r>
        <w:rPr>
          <w:rFonts w:ascii="SimSun" w:hAnsi="SimSun" w:eastAsia="SimSun" w:cs="SimSun"/>
          <w:sz w:val="21"/>
          <w:szCs w:val="21"/>
          <w:spacing w:val="-2"/>
        </w:rPr>
        <w:t>影响。在人工智能可替代低技能劳动力的背景下，收入分配格局和产业结</w:t>
      </w:r>
      <w:r>
        <w:rPr>
          <w:rFonts w:ascii="SimSun" w:hAnsi="SimSun" w:eastAsia="SimSun" w:cs="SimSun"/>
          <w:sz w:val="21"/>
          <w:szCs w:val="21"/>
          <w:spacing w:val="-3"/>
        </w:rPr>
        <w:t>构如何</w:t>
      </w:r>
      <w:r>
        <w:rPr>
          <w:rFonts w:ascii="SimSun" w:hAnsi="SimSun" w:eastAsia="SimSun" w:cs="SimSun"/>
          <w:sz w:val="21"/>
          <w:szCs w:val="21"/>
        </w:rPr>
        <w:t xml:space="preserve"> </w:t>
      </w:r>
      <w:r>
        <w:rPr>
          <w:rFonts w:ascii="SimSun" w:hAnsi="SimSun" w:eastAsia="SimSun" w:cs="SimSun"/>
          <w:sz w:val="21"/>
          <w:szCs w:val="21"/>
          <w:spacing w:val="-2"/>
        </w:rPr>
        <w:t>演进，成为研究者和政策制定者日益关心的问题。本章在结构变化模型中引</w:t>
      </w:r>
      <w:r>
        <w:rPr>
          <w:rFonts w:ascii="SimSun" w:hAnsi="SimSun" w:eastAsia="SimSun" w:cs="SimSun"/>
          <w:sz w:val="21"/>
          <w:szCs w:val="21"/>
          <w:spacing w:val="-3"/>
        </w:rPr>
        <w:t>入人</w:t>
      </w:r>
      <w:r>
        <w:rPr>
          <w:rFonts w:ascii="SimSun" w:hAnsi="SimSun" w:eastAsia="SimSun" w:cs="SimSun"/>
          <w:sz w:val="21"/>
          <w:szCs w:val="21"/>
        </w:rPr>
        <w:t xml:space="preserve"> </w:t>
      </w:r>
      <w:r>
        <w:rPr>
          <w:rFonts w:ascii="SimSun" w:hAnsi="SimSun" w:eastAsia="SimSun" w:cs="SimSun"/>
          <w:sz w:val="21"/>
          <w:szCs w:val="21"/>
          <w:spacing w:val="-2"/>
        </w:rPr>
        <w:t>工智能要素，讨论其对收入分配和产业结构变化的影响。人工智能可以</w:t>
      </w:r>
      <w:r>
        <w:rPr>
          <w:rFonts w:ascii="SimSun" w:hAnsi="SimSun" w:eastAsia="SimSun" w:cs="SimSun"/>
          <w:sz w:val="21"/>
          <w:szCs w:val="21"/>
          <w:spacing w:val="-3"/>
        </w:rPr>
        <w:t>在制造业</w:t>
      </w:r>
      <w:r>
        <w:rPr>
          <w:rFonts w:ascii="SimSun" w:hAnsi="SimSun" w:eastAsia="SimSun" w:cs="SimSun"/>
          <w:sz w:val="21"/>
          <w:szCs w:val="21"/>
        </w:rPr>
        <w:t xml:space="preserve"> </w:t>
      </w:r>
      <w:r>
        <w:rPr>
          <w:rFonts w:ascii="SimSun" w:hAnsi="SimSun" w:eastAsia="SimSun" w:cs="SimSun"/>
          <w:sz w:val="21"/>
          <w:szCs w:val="21"/>
          <w:spacing w:val="-2"/>
        </w:rPr>
        <w:t>和传统服务业替代低技能劳动力，但在现代服务业中不能替代低技能劳动力</w:t>
      </w:r>
      <w:r>
        <w:rPr>
          <w:rFonts w:ascii="SimSun" w:hAnsi="SimSun" w:eastAsia="SimSun" w:cs="SimSun"/>
          <w:sz w:val="21"/>
          <w:szCs w:val="21"/>
          <w:spacing w:val="-3"/>
        </w:rPr>
        <w:t>。基</w:t>
      </w:r>
      <w:r>
        <w:rPr>
          <w:rFonts w:ascii="SimSun" w:hAnsi="SimSun" w:eastAsia="SimSun" w:cs="SimSun"/>
          <w:sz w:val="21"/>
          <w:szCs w:val="21"/>
        </w:rPr>
        <w:t xml:space="preserve"> </w:t>
      </w:r>
      <w:r>
        <w:rPr>
          <w:rFonts w:ascii="SimSun" w:hAnsi="SimSun" w:eastAsia="SimSun" w:cs="SimSun"/>
          <w:sz w:val="21"/>
          <w:szCs w:val="21"/>
          <w:spacing w:val="-4"/>
        </w:rPr>
        <w:t>于模型的推导和分析，我们可以获得如下六个方面的结论。</w:t>
      </w:r>
    </w:p>
    <w:p>
      <w:pPr>
        <w:ind w:right="629" w:firstLine="429"/>
        <w:spacing w:before="79" w:line="267" w:lineRule="auto"/>
        <w:rPr>
          <w:rFonts w:ascii="SimSun" w:hAnsi="SimSun" w:eastAsia="SimSun" w:cs="SimSun"/>
          <w:sz w:val="21"/>
          <w:szCs w:val="21"/>
        </w:rPr>
      </w:pPr>
      <w:r>
        <w:rPr>
          <w:rFonts w:ascii="SimSun" w:hAnsi="SimSun" w:eastAsia="SimSun" w:cs="SimSun"/>
          <w:sz w:val="21"/>
          <w:szCs w:val="21"/>
          <w:spacing w:val="-3"/>
        </w:rPr>
        <w:t>第一，产业结构方面，经济总体向服务业比重增加的方向进行转型。但是当</w:t>
      </w:r>
      <w:r>
        <w:rPr>
          <w:rFonts w:ascii="SimSun" w:hAnsi="SimSun" w:eastAsia="SimSun" w:cs="SimSun"/>
          <w:sz w:val="21"/>
          <w:szCs w:val="21"/>
          <w:spacing w:val="8"/>
        </w:rPr>
        <w:t xml:space="preserve"> </w:t>
      </w:r>
      <w:r>
        <w:rPr>
          <w:rFonts w:ascii="SimSun" w:hAnsi="SimSun" w:eastAsia="SimSun" w:cs="SimSun"/>
          <w:sz w:val="21"/>
          <w:szCs w:val="21"/>
          <w:spacing w:val="-2"/>
        </w:rPr>
        <w:t>人工智能增速足够高时，经济主要向高端服务业过渡，从而使得最终消费中高端</w:t>
      </w:r>
      <w:r>
        <w:rPr>
          <w:rFonts w:ascii="SimSun" w:hAnsi="SimSun" w:eastAsia="SimSun" w:cs="SimSun"/>
          <w:sz w:val="21"/>
          <w:szCs w:val="21"/>
        </w:rPr>
        <w:t xml:space="preserve"> </w:t>
      </w:r>
      <w:r>
        <w:rPr>
          <w:rFonts w:ascii="SimSun" w:hAnsi="SimSun" w:eastAsia="SimSun" w:cs="SimSun"/>
          <w:sz w:val="21"/>
          <w:szCs w:val="21"/>
          <w:spacing w:val="-6"/>
        </w:rPr>
        <w:t>服务业的产值占据主要地位。</w:t>
      </w:r>
    </w:p>
    <w:p>
      <w:pPr>
        <w:ind w:right="628" w:firstLine="429"/>
        <w:spacing w:before="71" w:line="275" w:lineRule="auto"/>
        <w:rPr>
          <w:rFonts w:ascii="SimSun" w:hAnsi="SimSun" w:eastAsia="SimSun" w:cs="SimSun"/>
          <w:sz w:val="21"/>
          <w:szCs w:val="21"/>
        </w:rPr>
      </w:pPr>
      <w:r>
        <w:rPr>
          <w:rFonts w:ascii="SimSun" w:hAnsi="SimSun" w:eastAsia="SimSun" w:cs="SimSun"/>
          <w:sz w:val="21"/>
          <w:szCs w:val="21"/>
          <w:spacing w:val="1"/>
        </w:rPr>
        <w:t>第二，长期均衡下的收入分配结构发生三方面变化</w:t>
      </w:r>
      <w:r>
        <w:rPr>
          <w:rFonts w:ascii="SimSun" w:hAnsi="SimSun" w:eastAsia="SimSun" w:cs="SimSun"/>
          <w:sz w:val="21"/>
          <w:szCs w:val="21"/>
        </w:rPr>
        <w:t>。①中等收入群体(高技 </w:t>
      </w:r>
      <w:r>
        <w:rPr>
          <w:rFonts w:ascii="SimSun" w:hAnsi="SimSun" w:eastAsia="SimSun" w:cs="SimSun"/>
          <w:sz w:val="21"/>
          <w:szCs w:val="21"/>
          <w:spacing w:val="1"/>
        </w:rPr>
        <w:t>能劳动力)的劳动报酬占比在渐进稳态时会相较于初始值有所扩大。高</w:t>
      </w:r>
      <w:r>
        <w:rPr>
          <w:rFonts w:ascii="SimSun" w:hAnsi="SimSun" w:eastAsia="SimSun" w:cs="SimSun"/>
          <w:sz w:val="21"/>
          <w:szCs w:val="21"/>
        </w:rPr>
        <w:t>端服务业 </w:t>
      </w:r>
      <w:r>
        <w:rPr>
          <w:rFonts w:ascii="SimSun" w:hAnsi="SimSun" w:eastAsia="SimSun" w:cs="SimSun"/>
          <w:sz w:val="21"/>
          <w:szCs w:val="21"/>
          <w:spacing w:val="-5"/>
        </w:rPr>
        <w:t>的产值从趋势来看会占据 </w:t>
      </w:r>
      <w:r>
        <w:rPr>
          <w:rFonts w:ascii="Times New Roman" w:hAnsi="Times New Roman" w:eastAsia="Times New Roman" w:cs="Times New Roman"/>
          <w:sz w:val="21"/>
          <w:szCs w:val="21"/>
          <w:spacing w:val="-5"/>
        </w:rPr>
        <w:t>GDP</w:t>
      </w:r>
      <w:r>
        <w:rPr>
          <w:rFonts w:ascii="SimSun" w:hAnsi="SimSun" w:eastAsia="SimSun" w:cs="SimSun"/>
          <w:sz w:val="21"/>
          <w:szCs w:val="21"/>
          <w:spacing w:val="-5"/>
        </w:rPr>
        <w:t>的主体，而高端服务业中高技能劳动力的收入份额</w:t>
      </w:r>
      <w:r>
        <w:rPr>
          <w:rFonts w:ascii="SimSun" w:hAnsi="SimSun" w:eastAsia="SimSun" w:cs="SimSun"/>
          <w:sz w:val="21"/>
          <w:szCs w:val="21"/>
          <w:spacing w:val="6"/>
        </w:rPr>
        <w:t xml:space="preserve"> </w:t>
      </w:r>
      <w:r>
        <w:rPr>
          <w:rFonts w:ascii="SimSun" w:hAnsi="SimSun" w:eastAsia="SimSun" w:cs="SimSun"/>
          <w:sz w:val="21"/>
          <w:szCs w:val="21"/>
          <w:spacing w:val="-2"/>
        </w:rPr>
        <w:t>相对于其他行业要更高，从而导致该人群的劳</w:t>
      </w:r>
      <w:r>
        <w:rPr>
          <w:rFonts w:ascii="SimSun" w:hAnsi="SimSun" w:eastAsia="SimSun" w:cs="SimSun"/>
          <w:sz w:val="21"/>
          <w:szCs w:val="21"/>
          <w:spacing w:val="-3"/>
        </w:rPr>
        <w:t>动报酬占比扩大。②资本所有者的</w:t>
      </w:r>
      <w:r>
        <w:rPr>
          <w:rFonts w:ascii="SimSun" w:hAnsi="SimSun" w:eastAsia="SimSun" w:cs="SimSun"/>
          <w:sz w:val="21"/>
          <w:szCs w:val="21"/>
        </w:rPr>
        <w:t xml:space="preserve"> </w:t>
      </w:r>
      <w:r>
        <w:rPr>
          <w:rFonts w:ascii="SimSun" w:hAnsi="SimSun" w:eastAsia="SimSun" w:cs="SimSun"/>
          <w:sz w:val="21"/>
          <w:szCs w:val="21"/>
          <w:spacing w:val="3"/>
        </w:rPr>
        <w:t>报酬(高收入人群)占比会先增后降，最后会保持一个与现在水平相近的水准。</w:t>
      </w:r>
      <w:r>
        <w:rPr>
          <w:rFonts w:ascii="SimSun" w:hAnsi="SimSun" w:eastAsia="SimSun" w:cs="SimSun"/>
          <w:sz w:val="21"/>
          <w:szCs w:val="21"/>
          <w:spacing w:val="8"/>
        </w:rPr>
        <w:t xml:space="preserve"> </w:t>
      </w:r>
      <w:r>
        <w:rPr>
          <w:rFonts w:ascii="SimSun" w:hAnsi="SimSun" w:eastAsia="SimSun" w:cs="SimSun"/>
          <w:sz w:val="21"/>
          <w:szCs w:val="21"/>
          <w:spacing w:val="-3"/>
        </w:rPr>
        <w:t>而在开始引入人工智能时，资本所有者可以利用人工智能的技术优势替代一部分</w:t>
      </w:r>
      <w:r>
        <w:rPr>
          <w:rFonts w:ascii="SimSun" w:hAnsi="SimSun" w:eastAsia="SimSun" w:cs="SimSun"/>
          <w:sz w:val="21"/>
          <w:szCs w:val="21"/>
          <w:spacing w:val="12"/>
        </w:rPr>
        <w:t xml:space="preserve"> </w:t>
      </w:r>
      <w:r>
        <w:rPr>
          <w:rFonts w:ascii="SimSun" w:hAnsi="SimSun" w:eastAsia="SimSun" w:cs="SimSun"/>
          <w:sz w:val="21"/>
          <w:szCs w:val="21"/>
          <w:spacing w:val="-2"/>
        </w:rPr>
        <w:t>劳动力；随着产业逐渐过渡到高端服务业，资本所有者获得的报酬会逐渐稳定在</w:t>
      </w:r>
      <w:r>
        <w:rPr>
          <w:rFonts w:ascii="SimSun" w:hAnsi="SimSun" w:eastAsia="SimSun" w:cs="SimSun"/>
          <w:sz w:val="21"/>
          <w:szCs w:val="21"/>
        </w:rPr>
        <w:t xml:space="preserve"> </w:t>
      </w:r>
      <w:r>
        <w:rPr>
          <w:rFonts w:ascii="SimSun" w:hAnsi="SimSun" w:eastAsia="SimSun" w:cs="SimSun"/>
          <w:sz w:val="21"/>
          <w:szCs w:val="21"/>
          <w:spacing w:val="3"/>
        </w:rPr>
        <w:t>接近现有水平的程度。③低技能劳动力的劳动报酬(低收入人群)占比会下降。</w:t>
      </w:r>
      <w:r>
        <w:rPr>
          <w:rFonts w:ascii="SimSun" w:hAnsi="SimSun" w:eastAsia="SimSun" w:cs="SimSun"/>
          <w:sz w:val="21"/>
          <w:szCs w:val="21"/>
          <w:spacing w:val="9"/>
        </w:rPr>
        <w:t xml:space="preserve"> </w:t>
      </w:r>
      <w:r>
        <w:rPr>
          <w:rFonts w:ascii="SimSun" w:hAnsi="SimSun" w:eastAsia="SimSun" w:cs="SimSun"/>
          <w:sz w:val="21"/>
          <w:szCs w:val="21"/>
          <w:spacing w:val="-2"/>
        </w:rPr>
        <w:t>如果我们关心经济中的整体收入不平等情况，则需要通过税收工具进行二次</w:t>
      </w:r>
      <w:r>
        <w:rPr>
          <w:rFonts w:ascii="SimSun" w:hAnsi="SimSun" w:eastAsia="SimSun" w:cs="SimSun"/>
          <w:sz w:val="21"/>
          <w:szCs w:val="21"/>
          <w:spacing w:val="-3"/>
        </w:rPr>
        <w:t>收入</w:t>
      </w:r>
      <w:r>
        <w:rPr>
          <w:rFonts w:ascii="SimSun" w:hAnsi="SimSun" w:eastAsia="SimSun" w:cs="SimSun"/>
          <w:sz w:val="21"/>
          <w:szCs w:val="21"/>
        </w:rPr>
        <w:t xml:space="preserve"> </w:t>
      </w:r>
      <w:r>
        <w:rPr>
          <w:rFonts w:ascii="SimSun" w:hAnsi="SimSun" w:eastAsia="SimSun" w:cs="SimSun"/>
          <w:sz w:val="21"/>
          <w:szCs w:val="21"/>
          <w:spacing w:val="-6"/>
        </w:rPr>
        <w:t>分配，对该人群进行补贴。</w:t>
      </w:r>
    </w:p>
    <w:p>
      <w:pPr>
        <w:ind w:right="628" w:firstLine="429"/>
        <w:spacing w:before="161" w:line="271" w:lineRule="auto"/>
        <w:jc w:val="both"/>
        <w:rPr>
          <w:rFonts w:ascii="SimSun" w:hAnsi="SimSun" w:eastAsia="SimSun" w:cs="SimSun"/>
          <w:sz w:val="21"/>
          <w:szCs w:val="21"/>
        </w:rPr>
      </w:pPr>
      <w:r>
        <w:rPr>
          <w:rFonts w:ascii="SimSun" w:hAnsi="SimSun" w:eastAsia="SimSun" w:cs="SimSun"/>
          <w:sz w:val="21"/>
          <w:szCs w:val="21"/>
          <w:spacing w:val="-3"/>
        </w:rPr>
        <w:t>第三，全要素生产率增速方面，服务业和制造业的全要素生产率增速都会提</w:t>
      </w:r>
      <w:r>
        <w:rPr>
          <w:rFonts w:ascii="SimSun" w:hAnsi="SimSun" w:eastAsia="SimSun" w:cs="SimSun"/>
          <w:sz w:val="21"/>
          <w:szCs w:val="21"/>
          <w:spacing w:val="16"/>
        </w:rPr>
        <w:t xml:space="preserve"> </w:t>
      </w:r>
      <w:r>
        <w:rPr>
          <w:rFonts w:ascii="SimSun" w:hAnsi="SimSun" w:eastAsia="SimSun" w:cs="SimSun"/>
          <w:sz w:val="21"/>
          <w:szCs w:val="21"/>
          <w:spacing w:val="-2"/>
        </w:rPr>
        <w:t>高，长期来看经济整体增速在有人工智能时相对于没有人工智能时要更高。</w:t>
      </w:r>
      <w:r>
        <w:rPr>
          <w:rFonts w:ascii="SimSun" w:hAnsi="SimSun" w:eastAsia="SimSun" w:cs="SimSun"/>
          <w:sz w:val="21"/>
          <w:szCs w:val="21"/>
          <w:spacing w:val="-3"/>
        </w:rPr>
        <w:t>从生</w:t>
      </w:r>
      <w:r>
        <w:rPr>
          <w:rFonts w:ascii="SimSun" w:hAnsi="SimSun" w:eastAsia="SimSun" w:cs="SimSun"/>
          <w:sz w:val="21"/>
          <w:szCs w:val="21"/>
        </w:rPr>
        <w:t xml:space="preserve"> </w:t>
      </w:r>
      <w:r>
        <w:rPr>
          <w:rFonts w:ascii="SimSun" w:hAnsi="SimSun" w:eastAsia="SimSun" w:cs="SimSun"/>
          <w:sz w:val="21"/>
          <w:szCs w:val="21"/>
          <w:spacing w:val="-2"/>
        </w:rPr>
        <w:t>产函数来看，随着人工智能增速提高，制造业、服务业中人工智能会对低技能劳</w:t>
      </w:r>
      <w:r>
        <w:rPr>
          <w:rFonts w:ascii="SimSun" w:hAnsi="SimSun" w:eastAsia="SimSun" w:cs="SimSun"/>
          <w:sz w:val="21"/>
          <w:szCs w:val="21"/>
        </w:rPr>
        <w:t xml:space="preserve"> </w:t>
      </w:r>
      <w:r>
        <w:rPr>
          <w:rFonts w:ascii="SimSun" w:hAnsi="SimSun" w:eastAsia="SimSun" w:cs="SimSun"/>
          <w:sz w:val="21"/>
          <w:szCs w:val="21"/>
          <w:spacing w:val="-3"/>
        </w:rPr>
        <w:t>动力形成替代，从而提高这个部门的全要素生产率。虽然经济不可避免地向增速</w:t>
      </w:r>
      <w:r>
        <w:rPr>
          <w:rFonts w:ascii="SimSun" w:hAnsi="SimSun" w:eastAsia="SimSun" w:cs="SimSun"/>
          <w:sz w:val="21"/>
          <w:szCs w:val="21"/>
          <w:spacing w:val="12"/>
        </w:rPr>
        <w:t xml:space="preserve"> </w:t>
      </w:r>
      <w:r>
        <w:rPr>
          <w:rFonts w:ascii="SimSun" w:hAnsi="SimSun" w:eastAsia="SimSun" w:cs="SimSun"/>
          <w:sz w:val="21"/>
          <w:szCs w:val="21"/>
          <w:spacing w:val="-2"/>
        </w:rPr>
        <w:t>相对更慢的服务业过渡，但是当人工智能增速够快时，经济会主要向高</w:t>
      </w:r>
      <w:r>
        <w:rPr>
          <w:rFonts w:ascii="SimSun" w:hAnsi="SimSun" w:eastAsia="SimSun" w:cs="SimSun"/>
          <w:sz w:val="21"/>
          <w:szCs w:val="21"/>
          <w:spacing w:val="-3"/>
        </w:rPr>
        <w:t>端服务业</w:t>
      </w:r>
      <w:r>
        <w:rPr>
          <w:rFonts w:ascii="SimSun" w:hAnsi="SimSun" w:eastAsia="SimSun" w:cs="SimSun"/>
          <w:sz w:val="21"/>
          <w:szCs w:val="21"/>
        </w:rPr>
        <w:t xml:space="preserve"> </w:t>
      </w:r>
      <w:r>
        <w:rPr>
          <w:rFonts w:ascii="SimSun" w:hAnsi="SimSun" w:eastAsia="SimSun" w:cs="SimSun"/>
          <w:sz w:val="21"/>
          <w:szCs w:val="21"/>
          <w:spacing w:val="-4"/>
        </w:rPr>
        <w:t>过渡。这使得渐进稳态时的增速相对于没有人工智能时有所提升。</w:t>
      </w:r>
    </w:p>
    <w:p>
      <w:pPr>
        <w:ind w:right="625" w:firstLine="429"/>
        <w:spacing w:before="111" w:line="266" w:lineRule="auto"/>
        <w:jc w:val="both"/>
        <w:rPr>
          <w:rFonts w:ascii="SimSun" w:hAnsi="SimSun" w:eastAsia="SimSun" w:cs="SimSun"/>
          <w:sz w:val="21"/>
          <w:szCs w:val="21"/>
        </w:rPr>
      </w:pPr>
      <w:r>
        <w:rPr>
          <w:rFonts w:ascii="SimSun" w:hAnsi="SimSun" w:eastAsia="SimSun" w:cs="SimSun"/>
          <w:sz w:val="21"/>
          <w:szCs w:val="21"/>
          <w:spacing w:val="4"/>
        </w:rPr>
        <w:t>第四，劳动力报酬率增速方面，随着人工智能技术的引入，高、低端劳动</w:t>
      </w:r>
      <w:r>
        <w:rPr>
          <w:rFonts w:ascii="SimSun" w:hAnsi="SimSun" w:eastAsia="SimSun" w:cs="SimSun"/>
          <w:sz w:val="21"/>
          <w:szCs w:val="21"/>
          <w:spacing w:val="6"/>
        </w:rPr>
        <w:t xml:space="preserve"> </w:t>
      </w:r>
      <w:r>
        <w:rPr>
          <w:rFonts w:ascii="SimSun" w:hAnsi="SimSun" w:eastAsia="SimSun" w:cs="SimSun"/>
          <w:sz w:val="21"/>
          <w:szCs w:val="21"/>
          <w:spacing w:val="4"/>
        </w:rPr>
        <w:t>力的实际工资增速也会有所提升。这是因为在渐进稳态时，引入人工智能会使</w:t>
      </w:r>
      <w:r>
        <w:rPr>
          <w:rFonts w:ascii="SimSun" w:hAnsi="SimSun" w:eastAsia="SimSun" w:cs="SimSun"/>
          <w:sz w:val="21"/>
          <w:szCs w:val="21"/>
          <w:spacing w:val="3"/>
        </w:rPr>
        <w:t xml:space="preserve"> </w:t>
      </w:r>
      <w:r>
        <w:rPr>
          <w:rFonts w:ascii="SimSun" w:hAnsi="SimSun" w:eastAsia="SimSun" w:cs="SimSun"/>
          <w:sz w:val="21"/>
          <w:szCs w:val="21"/>
          <w:spacing w:val="4"/>
        </w:rPr>
        <w:t>得全要素生产率增速相对没有引入时有所提升，从而导致劳动力的报酬率增速</w:t>
      </w:r>
      <w:r>
        <w:rPr>
          <w:rFonts w:ascii="SimSun" w:hAnsi="SimSun" w:eastAsia="SimSun" w:cs="SimSun"/>
          <w:sz w:val="21"/>
          <w:szCs w:val="21"/>
          <w:spacing w:val="1"/>
        </w:rPr>
        <w:t xml:space="preserve"> </w:t>
      </w:r>
      <w:r>
        <w:rPr>
          <w:rFonts w:ascii="SimSun" w:hAnsi="SimSun" w:eastAsia="SimSun" w:cs="SimSun"/>
          <w:sz w:val="21"/>
          <w:szCs w:val="21"/>
          <w:spacing w:val="3"/>
        </w:rPr>
        <w:t>相应加快。</w:t>
      </w:r>
    </w:p>
    <w:p>
      <w:pPr>
        <w:ind w:right="626" w:firstLine="429"/>
        <w:spacing w:before="99" w:line="257" w:lineRule="auto"/>
        <w:rPr>
          <w:rFonts w:ascii="SimSun" w:hAnsi="SimSun" w:eastAsia="SimSun" w:cs="SimSun"/>
          <w:sz w:val="21"/>
          <w:szCs w:val="21"/>
        </w:rPr>
      </w:pPr>
      <w:r>
        <w:rPr>
          <w:rFonts w:ascii="SimSun" w:hAnsi="SimSun" w:eastAsia="SimSun" w:cs="SimSun"/>
          <w:sz w:val="21"/>
          <w:szCs w:val="21"/>
          <w:spacing w:val="-3"/>
        </w:rPr>
        <w:t>第五，动态转移路径上的收入在短期内由于引入人工智能技术而呈现三方面</w:t>
      </w:r>
      <w:r>
        <w:rPr>
          <w:rFonts w:ascii="SimSun" w:hAnsi="SimSun" w:eastAsia="SimSun" w:cs="SimSun"/>
          <w:sz w:val="21"/>
          <w:szCs w:val="21"/>
          <w:spacing w:val="16"/>
        </w:rPr>
        <w:t xml:space="preserve"> </w:t>
      </w:r>
      <w:r>
        <w:rPr>
          <w:rFonts w:ascii="SimSun" w:hAnsi="SimSun" w:eastAsia="SimSun" w:cs="SimSun"/>
          <w:sz w:val="21"/>
          <w:szCs w:val="21"/>
          <w:spacing w:val="-2"/>
        </w:rPr>
        <w:t>特征。①收入分化加剧，极化现象凸显。我们发现当引入人工智能技术后，短期</w:t>
      </w:r>
    </w:p>
    <w:p>
      <w:pPr>
        <w:spacing w:line="257" w:lineRule="auto"/>
        <w:sectPr>
          <w:pgSz w:w="8910" w:h="13210"/>
          <w:pgMar w:top="400" w:right="300" w:bottom="0" w:left="699" w:header="0" w:footer="0" w:gutter="0"/>
        </w:sectPr>
        <w:rPr>
          <w:rFonts w:ascii="SimSun" w:hAnsi="SimSun" w:eastAsia="SimSun" w:cs="SimSun"/>
          <w:sz w:val="21"/>
          <w:szCs w:val="21"/>
        </w:rPr>
      </w:pPr>
    </w:p>
    <w:p>
      <w:pPr>
        <w:ind w:left="160"/>
        <w:spacing w:before="208" w:line="223" w:lineRule="auto"/>
        <w:rPr>
          <w:rFonts w:ascii="STXinwei" w:hAnsi="STXinwei" w:eastAsia="STXinwei" w:cs="STXinwei"/>
          <w:sz w:val="21"/>
          <w:szCs w:val="21"/>
        </w:rPr>
      </w:pPr>
      <w:r>
        <w:drawing>
          <wp:anchor distT="0" distB="0" distL="0" distR="0" simplePos="0" relativeHeight="251806720" behindDoc="1" locked="0" layoutInCell="1" allowOverlap="1">
            <wp:simplePos x="0" y="0"/>
            <wp:positionH relativeFrom="column">
              <wp:posOffset>0</wp:posOffset>
            </wp:positionH>
            <wp:positionV relativeFrom="paragraph">
              <wp:posOffset>101861</wp:posOffset>
            </wp:positionV>
            <wp:extent cx="527028" cy="222291"/>
            <wp:effectExtent l="0" t="0" r="0" b="0"/>
            <wp:wrapNone/>
            <wp:docPr id="252" name="IM 252"/>
            <wp:cNvGraphicFramePr/>
            <a:graphic>
              <a:graphicData uri="http://schemas.openxmlformats.org/drawingml/2006/picture">
                <pic:pic>
                  <pic:nvPicPr>
                    <pic:cNvPr id="252" name="IM 252"/>
                    <pic:cNvPicPr/>
                  </pic:nvPicPr>
                  <pic:blipFill>
                    <a:blip r:embed="rId133"/>
                    <a:stretch>
                      <a:fillRect/>
                    </a:stretch>
                  </pic:blipFill>
                  <pic:spPr>
                    <a:xfrm rot="0">
                      <a:off x="0" y="0"/>
                      <a:ext cx="527028" cy="222291"/>
                    </a:xfrm>
                    <a:prstGeom prst="rect">
                      <a:avLst/>
                    </a:prstGeom>
                  </pic:spPr>
                </pic:pic>
              </a:graphicData>
            </a:graphic>
          </wp:anchor>
        </w:drawing>
      </w:r>
      <w:r>
        <w:rPr>
          <w:rFonts w:ascii="SimSun" w:hAnsi="SimSun" w:eastAsia="SimSun" w:cs="SimSun"/>
          <w:sz w:val="15"/>
          <w:szCs w:val="15"/>
          <w:spacing w:val="-17"/>
          <w:position w:val="-4"/>
        </w:rPr>
        <w:t>36         </w:t>
      </w:r>
      <w:r>
        <w:rPr>
          <w:rFonts w:ascii="STXinwei" w:hAnsi="STXinwei" w:eastAsia="STXinwei" w:cs="STXinwei"/>
          <w:sz w:val="21"/>
          <w:szCs w:val="21"/>
          <w:b/>
          <w:bCs/>
          <w:spacing w:val="-17"/>
        </w:rPr>
        <w:t>数字化转型、产业升级与中等收入群体</w:t>
      </w:r>
    </w:p>
    <w:p>
      <w:pPr>
        <w:pStyle w:val="BodyText"/>
        <w:spacing w:line="305" w:lineRule="auto"/>
        <w:rPr/>
      </w:pPr>
      <w:r/>
    </w:p>
    <w:p>
      <w:pPr>
        <w:ind w:left="569"/>
        <w:spacing w:before="68" w:line="278" w:lineRule="auto"/>
        <w:rPr>
          <w:rFonts w:ascii="SimSun" w:hAnsi="SimSun" w:eastAsia="SimSun" w:cs="SimSun"/>
          <w:sz w:val="21"/>
          <w:szCs w:val="21"/>
        </w:rPr>
      </w:pPr>
      <w:r>
        <w:rPr>
          <w:rFonts w:ascii="SimSun" w:hAnsi="SimSun" w:eastAsia="SimSun" w:cs="SimSun"/>
          <w:sz w:val="21"/>
          <w:szCs w:val="21"/>
          <w:spacing w:val="-2"/>
        </w:rPr>
        <w:t>内制造业部门和服务业部门的低端劳动力都会被人工智能挤出，转移到不可被替</w:t>
      </w:r>
      <w:r>
        <w:rPr>
          <w:rFonts w:ascii="SimSun" w:hAnsi="SimSun" w:eastAsia="SimSun" w:cs="SimSun"/>
          <w:sz w:val="21"/>
          <w:szCs w:val="21"/>
          <w:spacing w:val="3"/>
        </w:rPr>
        <w:t xml:space="preserve">  </w:t>
      </w:r>
      <w:r>
        <w:rPr>
          <w:rFonts w:ascii="SimSun" w:hAnsi="SimSun" w:eastAsia="SimSun" w:cs="SimSun"/>
          <w:sz w:val="21"/>
          <w:szCs w:val="21"/>
          <w:spacing w:val="-2"/>
        </w:rPr>
        <w:t>代的服务业部门内；而制造业中低端劳动力和人工智能一起对高技能劳动力进行</w:t>
      </w:r>
      <w:r>
        <w:rPr>
          <w:rFonts w:ascii="SimSun" w:hAnsi="SimSun" w:eastAsia="SimSun" w:cs="SimSun"/>
          <w:sz w:val="21"/>
          <w:szCs w:val="21"/>
        </w:rPr>
        <w:t xml:space="preserve">  </w:t>
      </w:r>
      <w:r>
        <w:rPr>
          <w:rFonts w:ascii="SimSun" w:hAnsi="SimSun" w:eastAsia="SimSun" w:cs="SimSun"/>
          <w:sz w:val="21"/>
          <w:szCs w:val="21"/>
          <w:spacing w:val="-2"/>
        </w:rPr>
        <w:t>替代，将这部分劳动力挤入服务业中。而在短时间内，产业结构的调整速度不如</w:t>
      </w:r>
      <w:r>
        <w:rPr>
          <w:rFonts w:ascii="SimSun" w:hAnsi="SimSun" w:eastAsia="SimSun" w:cs="SimSun"/>
          <w:sz w:val="21"/>
          <w:szCs w:val="21"/>
          <w:spacing w:val="2"/>
        </w:rPr>
        <w:t xml:space="preserve">  </w:t>
      </w:r>
      <w:r>
        <w:rPr>
          <w:rFonts w:ascii="SimSun" w:hAnsi="SimSun" w:eastAsia="SimSun" w:cs="SimSun"/>
          <w:sz w:val="21"/>
          <w:szCs w:val="21"/>
          <w:spacing w:val="-2"/>
        </w:rPr>
        <w:t>人工智能技术的引入速度快，这导致一段时间内不论何种劳动者收入份额占</w:t>
      </w:r>
      <w:r>
        <w:rPr>
          <w:rFonts w:ascii="SimSun" w:hAnsi="SimSun" w:eastAsia="SimSun" w:cs="SimSun"/>
          <w:sz w:val="21"/>
          <w:szCs w:val="21"/>
          <w:spacing w:val="-3"/>
        </w:rPr>
        <w:t>经济</w:t>
      </w:r>
      <w:r>
        <w:rPr>
          <w:rFonts w:ascii="SimSun" w:hAnsi="SimSun" w:eastAsia="SimSun" w:cs="SimSun"/>
          <w:sz w:val="21"/>
          <w:szCs w:val="21"/>
        </w:rPr>
        <w:t xml:space="preserve">  </w:t>
      </w:r>
      <w:r>
        <w:rPr>
          <w:rFonts w:ascii="SimSun" w:hAnsi="SimSun" w:eastAsia="SimSun" w:cs="SimSun"/>
          <w:sz w:val="21"/>
          <w:szCs w:val="21"/>
          <w:spacing w:val="-2"/>
        </w:rPr>
        <w:t>产值的比例都会下降，其中低端劳动力的收入份额占比下降得更为迅速。而对于</w:t>
      </w:r>
      <w:r>
        <w:rPr>
          <w:rFonts w:ascii="SimSun" w:hAnsi="SimSun" w:eastAsia="SimSun" w:cs="SimSun"/>
          <w:sz w:val="21"/>
          <w:szCs w:val="21"/>
        </w:rPr>
        <w:t xml:space="preserve">  </w:t>
      </w:r>
      <w:r>
        <w:rPr>
          <w:rFonts w:ascii="SimSun" w:hAnsi="SimSun" w:eastAsia="SimSun" w:cs="SimSun"/>
          <w:sz w:val="21"/>
          <w:szCs w:val="21"/>
          <w:spacing w:val="-3"/>
        </w:rPr>
        <w:t>资本所有者而言，随着人工智能的引入，其收入在整体经济中占比会有所提升。</w:t>
      </w:r>
      <w:r>
        <w:rPr>
          <w:rFonts w:ascii="SimSun" w:hAnsi="SimSun" w:eastAsia="SimSun" w:cs="SimSun"/>
          <w:sz w:val="21"/>
          <w:szCs w:val="21"/>
          <w:spacing w:val="4"/>
        </w:rPr>
        <w:t xml:space="preserve">  </w:t>
      </w:r>
      <w:r>
        <w:rPr>
          <w:rFonts w:ascii="SimSun" w:hAnsi="SimSun" w:eastAsia="SimSun" w:cs="SimSun"/>
          <w:sz w:val="21"/>
          <w:szCs w:val="21"/>
          <w:spacing w:val="-2"/>
        </w:rPr>
        <w:t>随着其收入的增加，人工智能和资本的积累速度会在短期内加快，导致一段时间</w:t>
      </w:r>
      <w:r>
        <w:rPr>
          <w:rFonts w:ascii="SimSun" w:hAnsi="SimSun" w:eastAsia="SimSun" w:cs="SimSun"/>
          <w:sz w:val="21"/>
          <w:szCs w:val="21"/>
          <w:spacing w:val="9"/>
        </w:rPr>
        <w:t xml:space="preserve"> </w:t>
      </w:r>
      <w:r>
        <w:rPr>
          <w:rFonts w:ascii="SimSun" w:hAnsi="SimSun" w:eastAsia="SimSun" w:cs="SimSun"/>
          <w:sz w:val="21"/>
          <w:szCs w:val="21"/>
          <w:spacing w:val="-3"/>
        </w:rPr>
        <w:t>内的极化现象加剧。②产业结构调整加快，制造业存在空心化进程加剧的风险。</w:t>
      </w:r>
      <w:r>
        <w:rPr>
          <w:rFonts w:ascii="SimSun" w:hAnsi="SimSun" w:eastAsia="SimSun" w:cs="SimSun"/>
          <w:sz w:val="21"/>
          <w:szCs w:val="21"/>
          <w:spacing w:val="4"/>
        </w:rPr>
        <w:t xml:space="preserve">  </w:t>
      </w:r>
      <w:r>
        <w:rPr>
          <w:rFonts w:ascii="SimSun" w:hAnsi="SimSun" w:eastAsia="SimSun" w:cs="SimSun"/>
          <w:sz w:val="21"/>
          <w:szCs w:val="21"/>
          <w:spacing w:val="-2"/>
        </w:rPr>
        <w:t>因为高收入人群的比例在经济中提升，高收入人群对于服务业需求比例又</w:t>
      </w:r>
      <w:r>
        <w:rPr>
          <w:rFonts w:ascii="SimSun" w:hAnsi="SimSun" w:eastAsia="SimSun" w:cs="SimSun"/>
          <w:sz w:val="21"/>
          <w:szCs w:val="21"/>
          <w:spacing w:val="-3"/>
        </w:rPr>
        <w:t>高于其</w:t>
      </w:r>
      <w:r>
        <w:rPr>
          <w:rFonts w:ascii="SimSun" w:hAnsi="SimSun" w:eastAsia="SimSun" w:cs="SimSun"/>
          <w:sz w:val="21"/>
          <w:szCs w:val="21"/>
        </w:rPr>
        <w:t xml:space="preserve">  </w:t>
      </w:r>
      <w:r>
        <w:rPr>
          <w:rFonts w:ascii="SimSun" w:hAnsi="SimSun" w:eastAsia="SimSun" w:cs="SimSun"/>
          <w:sz w:val="21"/>
          <w:szCs w:val="21"/>
          <w:spacing w:val="-2"/>
        </w:rPr>
        <w:t>他人群，所以从需求端来看，服务业的总需求增加，制造业的总需求下降。虽然</w:t>
      </w:r>
      <w:r>
        <w:rPr>
          <w:rFonts w:ascii="SimSun" w:hAnsi="SimSun" w:eastAsia="SimSun" w:cs="SimSun"/>
          <w:sz w:val="21"/>
          <w:szCs w:val="21"/>
        </w:rPr>
        <w:t xml:space="preserve">  </w:t>
      </w:r>
      <w:r>
        <w:rPr>
          <w:rFonts w:ascii="SimSun" w:hAnsi="SimSun" w:eastAsia="SimSun" w:cs="SimSun"/>
          <w:sz w:val="21"/>
          <w:szCs w:val="21"/>
          <w:spacing w:val="-5"/>
        </w:rPr>
        <w:t>制造业的成本因为人工智能的引入而下降，且短期内获得了一定程度</w:t>
      </w:r>
      <w:r>
        <w:rPr>
          <w:rFonts w:ascii="SimSun" w:hAnsi="SimSun" w:eastAsia="SimSun" w:cs="SimSun"/>
          <w:sz w:val="21"/>
          <w:szCs w:val="21"/>
          <w:spacing w:val="-6"/>
        </w:rPr>
        <w:t>的成本优势，</w:t>
      </w:r>
      <w:r>
        <w:rPr>
          <w:rFonts w:ascii="SimSun" w:hAnsi="SimSun" w:eastAsia="SimSun" w:cs="SimSun"/>
          <w:sz w:val="21"/>
          <w:szCs w:val="21"/>
        </w:rPr>
        <w:t xml:space="preserve"> </w:t>
      </w:r>
      <w:r>
        <w:rPr>
          <w:rFonts w:ascii="SimSun" w:hAnsi="SimSun" w:eastAsia="SimSun" w:cs="SimSun"/>
          <w:sz w:val="21"/>
          <w:szCs w:val="21"/>
          <w:spacing w:val="-2"/>
        </w:rPr>
        <w:t>但收入极化依然会对制造业需求造成较大冲击。而这两种作用的大小，取决于当</w:t>
      </w:r>
      <w:r>
        <w:rPr>
          <w:rFonts w:ascii="SimSun" w:hAnsi="SimSun" w:eastAsia="SimSun" w:cs="SimSun"/>
          <w:sz w:val="21"/>
          <w:szCs w:val="21"/>
          <w:spacing w:val="4"/>
        </w:rPr>
        <w:t xml:space="preserve">  </w:t>
      </w:r>
      <w:r>
        <w:rPr>
          <w:rFonts w:ascii="SimSun" w:hAnsi="SimSun" w:eastAsia="SimSun" w:cs="SimSun"/>
          <w:sz w:val="21"/>
          <w:szCs w:val="21"/>
          <w:spacing w:val="-2"/>
        </w:rPr>
        <w:t>时经济中的收入分化程度和人均资本水平。过高的收入极化和人均资本水平</w:t>
      </w:r>
      <w:r>
        <w:rPr>
          <w:rFonts w:ascii="SimSun" w:hAnsi="SimSun" w:eastAsia="SimSun" w:cs="SimSun"/>
          <w:sz w:val="21"/>
          <w:szCs w:val="21"/>
          <w:spacing w:val="-3"/>
        </w:rPr>
        <w:t>，会</w:t>
      </w:r>
      <w:r>
        <w:rPr>
          <w:rFonts w:ascii="SimSun" w:hAnsi="SimSun" w:eastAsia="SimSun" w:cs="SimSun"/>
          <w:sz w:val="21"/>
          <w:szCs w:val="21"/>
        </w:rPr>
        <w:t xml:space="preserve">  </w:t>
      </w:r>
      <w:r>
        <w:rPr>
          <w:rFonts w:ascii="SimSun" w:hAnsi="SimSun" w:eastAsia="SimSun" w:cs="SimSun"/>
          <w:sz w:val="21"/>
          <w:szCs w:val="21"/>
          <w:spacing w:val="-2"/>
        </w:rPr>
        <w:t>使得产业空心化进程加剧。③随着人工智能的引入，短期内快速调整的产业结构</w:t>
      </w:r>
      <w:r>
        <w:rPr>
          <w:rFonts w:ascii="SimSun" w:hAnsi="SimSun" w:eastAsia="SimSun" w:cs="SimSun"/>
          <w:sz w:val="21"/>
          <w:szCs w:val="21"/>
          <w:spacing w:val="1"/>
        </w:rPr>
        <w:t xml:space="preserve">  </w:t>
      </w:r>
      <w:r>
        <w:rPr>
          <w:rFonts w:ascii="SimSun" w:hAnsi="SimSun" w:eastAsia="SimSun" w:cs="SimSun"/>
          <w:sz w:val="21"/>
          <w:szCs w:val="21"/>
          <w:spacing w:val="-2"/>
        </w:rPr>
        <w:t>和收入极化可能导致要素市场配置过程中的错配程度加深，进而导致生产效率的</w:t>
      </w:r>
      <w:r>
        <w:rPr>
          <w:rFonts w:ascii="SimSun" w:hAnsi="SimSun" w:eastAsia="SimSun" w:cs="SimSun"/>
          <w:sz w:val="21"/>
          <w:szCs w:val="21"/>
          <w:spacing w:val="2"/>
        </w:rPr>
        <w:t xml:space="preserve">  </w:t>
      </w:r>
      <w:r>
        <w:rPr>
          <w:rFonts w:ascii="SimSun" w:hAnsi="SimSun" w:eastAsia="SimSun" w:cs="SimSun"/>
          <w:sz w:val="21"/>
          <w:szCs w:val="21"/>
          <w:spacing w:val="-2"/>
        </w:rPr>
        <w:t>下降。其原因在于，虽然引入了人工智能可以提高生产效率，但劳动力在不同部 </w:t>
      </w:r>
      <w:r>
        <w:rPr>
          <w:rFonts w:ascii="SimSun" w:hAnsi="SimSun" w:eastAsia="SimSun" w:cs="SimSun"/>
          <w:sz w:val="21"/>
          <w:szCs w:val="21"/>
          <w:spacing w:val="-2"/>
        </w:rPr>
        <w:t>门转换的过程中，其生产技能和经验都有所折损，同时也存在失业的问题。这些</w:t>
      </w:r>
      <w:r>
        <w:rPr>
          <w:rFonts w:ascii="SimSun" w:hAnsi="SimSun" w:eastAsia="SimSun" w:cs="SimSun"/>
          <w:sz w:val="21"/>
          <w:szCs w:val="21"/>
        </w:rPr>
        <w:t xml:space="preserve">  </w:t>
      </w:r>
      <w:r>
        <w:rPr>
          <w:rFonts w:ascii="SimSun" w:hAnsi="SimSun" w:eastAsia="SimSun" w:cs="SimSun"/>
          <w:sz w:val="21"/>
          <w:szCs w:val="21"/>
          <w:spacing w:val="-5"/>
        </w:rPr>
        <w:t>问题都会导致要素市场配置效率的下降。</w:t>
      </w:r>
    </w:p>
    <w:p>
      <w:pPr>
        <w:ind w:left="569" w:right="57" w:firstLine="429"/>
        <w:spacing w:before="199" w:line="284" w:lineRule="auto"/>
        <w:jc w:val="both"/>
        <w:rPr>
          <w:rFonts w:ascii="SimSun" w:hAnsi="SimSun" w:eastAsia="SimSun" w:cs="SimSun"/>
          <w:sz w:val="21"/>
          <w:szCs w:val="21"/>
        </w:rPr>
      </w:pPr>
      <w:r>
        <w:rPr>
          <w:rFonts w:ascii="SimSun" w:hAnsi="SimSun" w:eastAsia="SimSun" w:cs="SimSun"/>
          <w:sz w:val="21"/>
          <w:szCs w:val="21"/>
          <w:spacing w:val="-1"/>
        </w:rPr>
        <w:t>第六，不同类型税收政策的影响可以概括为三方面</w:t>
      </w:r>
      <w:r>
        <w:rPr>
          <w:rFonts w:ascii="SimSun" w:hAnsi="SimSun" w:eastAsia="SimSun" w:cs="SimSun"/>
          <w:sz w:val="21"/>
          <w:szCs w:val="21"/>
          <w:spacing w:val="-2"/>
        </w:rPr>
        <w:t>。①对于资本所有者课所</w:t>
      </w:r>
      <w:r>
        <w:rPr>
          <w:rFonts w:ascii="SimSun" w:hAnsi="SimSun" w:eastAsia="SimSun" w:cs="SimSun"/>
          <w:sz w:val="21"/>
          <w:szCs w:val="21"/>
        </w:rPr>
        <w:t xml:space="preserve"> </w:t>
      </w:r>
      <w:r>
        <w:rPr>
          <w:rFonts w:ascii="SimSun" w:hAnsi="SimSun" w:eastAsia="SimSun" w:cs="SimSun"/>
          <w:sz w:val="21"/>
          <w:szCs w:val="21"/>
          <w:spacing w:val="-2"/>
        </w:rPr>
        <w:t>得税，用以补贴劳动者家庭，会有助于平滑不同人群之间的收入差距，</w:t>
      </w:r>
      <w:r>
        <w:rPr>
          <w:rFonts w:ascii="SimSun" w:hAnsi="SimSun" w:eastAsia="SimSun" w:cs="SimSun"/>
          <w:sz w:val="21"/>
          <w:szCs w:val="21"/>
          <w:spacing w:val="-3"/>
        </w:rPr>
        <w:t>从而缓解</w:t>
      </w:r>
      <w:r>
        <w:rPr>
          <w:rFonts w:ascii="SimSun" w:hAnsi="SimSun" w:eastAsia="SimSun" w:cs="SimSun"/>
          <w:sz w:val="21"/>
          <w:szCs w:val="21"/>
        </w:rPr>
        <w:t xml:space="preserve"> </w:t>
      </w:r>
      <w:r>
        <w:rPr>
          <w:rFonts w:ascii="SimSun" w:hAnsi="SimSun" w:eastAsia="SimSun" w:cs="SimSun"/>
          <w:sz w:val="21"/>
          <w:szCs w:val="21"/>
          <w:spacing w:val="-2"/>
        </w:rPr>
        <w:t>需求端变动导致的制造业空心化问题，有效抑制制造业空心化的进程。②对</w:t>
      </w:r>
      <w:r>
        <w:rPr>
          <w:rFonts w:ascii="SimSun" w:hAnsi="SimSun" w:eastAsia="SimSun" w:cs="SimSun"/>
          <w:sz w:val="21"/>
          <w:szCs w:val="21"/>
          <w:spacing w:val="-3"/>
        </w:rPr>
        <w:t>资本</w:t>
      </w:r>
      <w:r>
        <w:rPr>
          <w:rFonts w:ascii="SimSun" w:hAnsi="SimSun" w:eastAsia="SimSun" w:cs="SimSun"/>
          <w:sz w:val="21"/>
          <w:szCs w:val="21"/>
        </w:rPr>
        <w:t xml:space="preserve"> </w:t>
      </w:r>
      <w:r>
        <w:rPr>
          <w:rFonts w:ascii="SimSun" w:hAnsi="SimSun" w:eastAsia="SimSun" w:cs="SimSun"/>
          <w:sz w:val="21"/>
          <w:szCs w:val="21"/>
          <w:spacing w:val="-2"/>
        </w:rPr>
        <w:t>课税可以减少资本所有者的收益，但与之对应的是会提高制造业相对成本，从而</w:t>
      </w:r>
      <w:r>
        <w:rPr>
          <w:rFonts w:ascii="SimSun" w:hAnsi="SimSun" w:eastAsia="SimSun" w:cs="SimSun"/>
          <w:sz w:val="21"/>
          <w:szCs w:val="21"/>
        </w:rPr>
        <w:t xml:space="preserve"> </w:t>
      </w:r>
      <w:r>
        <w:rPr>
          <w:rFonts w:ascii="SimSun" w:hAnsi="SimSun" w:eastAsia="SimSun" w:cs="SimSun"/>
          <w:sz w:val="21"/>
          <w:szCs w:val="21"/>
          <w:spacing w:val="-2"/>
        </w:rPr>
        <w:t>在一定程度上提高制造业的产品价格。因为本章模型中制造业和服务业产</w:t>
      </w:r>
      <w:r>
        <w:rPr>
          <w:rFonts w:ascii="SimSun" w:hAnsi="SimSun" w:eastAsia="SimSun" w:cs="SimSun"/>
          <w:sz w:val="21"/>
          <w:szCs w:val="21"/>
          <w:spacing w:val="-3"/>
        </w:rPr>
        <w:t>出品都</w:t>
      </w:r>
      <w:r>
        <w:rPr>
          <w:rFonts w:ascii="SimSun" w:hAnsi="SimSun" w:eastAsia="SimSun" w:cs="SimSun"/>
          <w:sz w:val="21"/>
          <w:szCs w:val="21"/>
        </w:rPr>
        <w:t xml:space="preserve"> </w:t>
      </w:r>
      <w:r>
        <w:rPr>
          <w:rFonts w:ascii="SimSun" w:hAnsi="SimSun" w:eastAsia="SimSun" w:cs="SimSun"/>
          <w:sz w:val="21"/>
          <w:szCs w:val="21"/>
          <w:spacing w:val="-2"/>
        </w:rPr>
        <w:t>是家庭的必需品，所以该变化可以在一定程度上增加对制造业的支出，这也同样</w:t>
      </w:r>
      <w:r>
        <w:rPr>
          <w:rFonts w:ascii="SimSun" w:hAnsi="SimSun" w:eastAsia="SimSun" w:cs="SimSun"/>
          <w:sz w:val="21"/>
          <w:szCs w:val="21"/>
        </w:rPr>
        <w:t xml:space="preserve"> </w:t>
      </w:r>
      <w:r>
        <w:rPr>
          <w:rFonts w:ascii="SimSun" w:hAnsi="SimSun" w:eastAsia="SimSun" w:cs="SimSun"/>
          <w:sz w:val="21"/>
          <w:szCs w:val="21"/>
          <w:spacing w:val="-2"/>
        </w:rPr>
        <w:t>会加快资本所有者对于人工智能的投资，进而加速对其他劳动力的替代，</w:t>
      </w:r>
      <w:r>
        <w:rPr>
          <w:rFonts w:ascii="SimSun" w:hAnsi="SimSun" w:eastAsia="SimSun" w:cs="SimSun"/>
          <w:sz w:val="21"/>
          <w:szCs w:val="21"/>
          <w:spacing w:val="-3"/>
        </w:rPr>
        <w:t>同时提</w:t>
      </w:r>
      <w:r>
        <w:rPr>
          <w:rFonts w:ascii="SimSun" w:hAnsi="SimSun" w:eastAsia="SimSun" w:cs="SimSun"/>
          <w:sz w:val="21"/>
          <w:szCs w:val="21"/>
        </w:rPr>
        <w:t xml:space="preserve"> </w:t>
      </w:r>
      <w:r>
        <w:rPr>
          <w:rFonts w:ascii="SimSun" w:hAnsi="SimSun" w:eastAsia="SimSun" w:cs="SimSun"/>
          <w:sz w:val="21"/>
          <w:szCs w:val="21"/>
          <w:spacing w:val="-2"/>
        </w:rPr>
        <w:t>高不同部门的全要素生产率。③对人工智能课税效果与之前的政策类似，</w:t>
      </w:r>
      <w:r>
        <w:rPr>
          <w:rFonts w:ascii="SimSun" w:hAnsi="SimSun" w:eastAsia="SimSun" w:cs="SimSun"/>
          <w:sz w:val="21"/>
          <w:szCs w:val="21"/>
          <w:spacing w:val="-3"/>
        </w:rPr>
        <w:t>我们可</w:t>
      </w:r>
      <w:r>
        <w:rPr>
          <w:rFonts w:ascii="SimSun" w:hAnsi="SimSun" w:eastAsia="SimSun" w:cs="SimSun"/>
          <w:sz w:val="21"/>
          <w:szCs w:val="21"/>
        </w:rPr>
        <w:t xml:space="preserve"> </w:t>
      </w:r>
      <w:r>
        <w:rPr>
          <w:rFonts w:ascii="SimSun" w:hAnsi="SimSun" w:eastAsia="SimSun" w:cs="SimSun"/>
          <w:sz w:val="21"/>
          <w:szCs w:val="21"/>
          <w:spacing w:val="-2"/>
        </w:rPr>
        <w:t>以缓解收入极化，以避免对制造业需求的减少；同时也可以减少资本所有者对于</w:t>
      </w:r>
      <w:r>
        <w:rPr>
          <w:rFonts w:ascii="SimSun" w:hAnsi="SimSun" w:eastAsia="SimSun" w:cs="SimSun"/>
          <w:sz w:val="21"/>
          <w:szCs w:val="21"/>
          <w:spacing w:val="1"/>
        </w:rPr>
        <w:t xml:space="preserve"> </w:t>
      </w:r>
      <w:r>
        <w:rPr>
          <w:rFonts w:ascii="SimSun" w:hAnsi="SimSun" w:eastAsia="SimSun" w:cs="SimSun"/>
          <w:sz w:val="21"/>
          <w:szCs w:val="21"/>
          <w:spacing w:val="-2"/>
        </w:rPr>
        <w:t>人工智能的投资，减慢人工智能替代劳动力的进程。但这也会减缓行业的产业升</w:t>
      </w:r>
      <w:r>
        <w:rPr>
          <w:rFonts w:ascii="SimSun" w:hAnsi="SimSun" w:eastAsia="SimSun" w:cs="SimSun"/>
          <w:sz w:val="21"/>
          <w:szCs w:val="21"/>
        </w:rPr>
        <w:t xml:space="preserve"> </w:t>
      </w:r>
      <w:r>
        <w:rPr>
          <w:rFonts w:ascii="SimSun" w:hAnsi="SimSun" w:eastAsia="SimSun" w:cs="SimSun"/>
          <w:sz w:val="21"/>
          <w:szCs w:val="21"/>
          <w:spacing w:val="-8"/>
        </w:rPr>
        <w:t>级速度。</w:t>
      </w:r>
    </w:p>
    <w:p>
      <w:pPr>
        <w:pStyle w:val="BodyText"/>
        <w:spacing w:line="247" w:lineRule="auto"/>
        <w:rPr/>
      </w:pPr>
      <w:r/>
    </w:p>
    <w:p>
      <w:pPr>
        <w:ind w:left="4169"/>
        <w:spacing w:before="69" w:line="227" w:lineRule="auto"/>
        <w:rPr>
          <w:rFonts w:ascii="KaiTi" w:hAnsi="KaiTi" w:eastAsia="KaiTi" w:cs="KaiTi"/>
          <w:sz w:val="21"/>
          <w:szCs w:val="21"/>
        </w:rPr>
      </w:pPr>
      <w:r>
        <w:rPr>
          <w:rFonts w:ascii="KaiTi" w:hAnsi="KaiTi" w:eastAsia="KaiTi" w:cs="KaiTi"/>
          <w:sz w:val="21"/>
          <w:szCs w:val="21"/>
          <w:spacing w:val="-4"/>
        </w:rPr>
        <w:t>执笔人：王忏、傅春杨、董兵兵、龚六堂</w:t>
      </w:r>
    </w:p>
    <w:p>
      <w:pPr>
        <w:spacing w:line="227" w:lineRule="auto"/>
        <w:sectPr>
          <w:pgSz w:w="8910" w:h="13210"/>
          <w:pgMar w:top="400" w:right="674" w:bottom="0" w:left="290" w:header="0" w:footer="0" w:gutter="0"/>
        </w:sectPr>
        <w:rPr>
          <w:rFonts w:ascii="KaiTi" w:hAnsi="KaiTi" w:eastAsia="KaiTi" w:cs="KaiTi"/>
          <w:sz w:val="21"/>
          <w:szCs w:val="21"/>
        </w:rPr>
      </w:pPr>
    </w:p>
    <w:p>
      <w:pPr>
        <w:pStyle w:val="BodyText"/>
        <w:spacing w:line="241" w:lineRule="auto"/>
        <w:rPr/>
      </w:pPr>
      <w:r>
        <w:drawing>
          <wp:anchor distT="0" distB="0" distL="0" distR="0" simplePos="0" relativeHeight="251816960" behindDoc="0" locked="0" layoutInCell="0" allowOverlap="1">
            <wp:simplePos x="0" y="0"/>
            <wp:positionH relativeFrom="page">
              <wp:posOffset>419077</wp:posOffset>
            </wp:positionH>
            <wp:positionV relativeFrom="page">
              <wp:posOffset>1587494</wp:posOffset>
            </wp:positionV>
            <wp:extent cx="1562131" cy="6375"/>
            <wp:effectExtent l="0" t="0" r="0" b="0"/>
            <wp:wrapNone/>
            <wp:docPr id="254" name="IM 254"/>
            <wp:cNvGraphicFramePr/>
            <a:graphic>
              <a:graphicData uri="http://schemas.openxmlformats.org/drawingml/2006/picture">
                <pic:pic>
                  <pic:nvPicPr>
                    <pic:cNvPr id="254" name="IM 254"/>
                    <pic:cNvPicPr/>
                  </pic:nvPicPr>
                  <pic:blipFill>
                    <a:blip r:embed="rId134"/>
                    <a:stretch>
                      <a:fillRect/>
                    </a:stretch>
                  </pic:blipFill>
                  <pic:spPr>
                    <a:xfrm rot="0">
                      <a:off x="0" y="0"/>
                      <a:ext cx="1562131" cy="6375"/>
                    </a:xfrm>
                    <a:prstGeom prst="rect">
                      <a:avLst/>
                    </a:prstGeom>
                  </pic:spPr>
                </pic:pic>
              </a:graphicData>
            </a:graphic>
          </wp:anchor>
        </w:drawing>
      </w: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25"/>
        <w:spacing w:before="121" w:line="219" w:lineRule="auto"/>
        <w:rPr>
          <w:rFonts w:ascii="SimSun" w:hAnsi="SimSun" w:eastAsia="SimSun" w:cs="SimSun"/>
          <w:sz w:val="37"/>
          <w:szCs w:val="37"/>
        </w:rPr>
      </w:pPr>
      <w:r>
        <w:rPr>
          <w:rFonts w:ascii="SimSun" w:hAnsi="SimSun" w:eastAsia="SimSun" w:cs="SimSun"/>
          <w:sz w:val="37"/>
          <w:szCs w:val="37"/>
          <w:b/>
          <w:bCs/>
          <w:spacing w:val="22"/>
        </w:rPr>
        <w:t>第《四)章</w:t>
      </w:r>
    </w:p>
    <w:p>
      <w:pPr>
        <w:pStyle w:val="BodyText"/>
        <w:spacing w:line="289" w:lineRule="auto"/>
        <w:rPr/>
      </w:pPr>
      <w:r/>
    </w:p>
    <w:p>
      <w:pPr>
        <w:pStyle w:val="BodyText"/>
        <w:spacing w:line="290" w:lineRule="auto"/>
        <w:rPr/>
      </w:pPr>
      <w:r/>
    </w:p>
    <w:p>
      <w:pPr>
        <w:ind w:left="1885"/>
        <w:spacing w:before="121" w:line="219" w:lineRule="auto"/>
        <w:rPr>
          <w:rFonts w:ascii="SimSun" w:hAnsi="SimSun" w:eastAsia="SimSun" w:cs="SimSun"/>
          <w:sz w:val="37"/>
          <w:szCs w:val="37"/>
        </w:rPr>
      </w:pPr>
      <w:r>
        <w:rPr>
          <w:rFonts w:ascii="SimSun" w:hAnsi="SimSun" w:eastAsia="SimSun" w:cs="SimSun"/>
          <w:sz w:val="37"/>
          <w:szCs w:val="37"/>
          <w:b/>
          <w:bCs/>
          <w:spacing w:val="-12"/>
        </w:rPr>
        <w:t>中等收入群体与产业结构</w:t>
      </w:r>
    </w:p>
    <w:p>
      <w:pPr>
        <w:pStyle w:val="BodyText"/>
        <w:spacing w:line="288" w:lineRule="auto"/>
        <w:rPr/>
      </w:pPr>
      <w:r/>
    </w:p>
    <w:p>
      <w:pPr>
        <w:pStyle w:val="BodyText"/>
        <w:spacing w:line="289" w:lineRule="auto"/>
        <w:rPr/>
      </w:pPr>
      <w:r/>
    </w:p>
    <w:p>
      <w:pPr>
        <w:pStyle w:val="BodyText"/>
        <w:spacing w:line="289" w:lineRule="auto"/>
        <w:rPr/>
      </w:pPr>
      <w:r/>
    </w:p>
    <w:p>
      <w:pPr>
        <w:ind w:left="20" w:right="8" w:firstLine="429"/>
        <w:spacing w:before="69" w:line="269" w:lineRule="auto"/>
        <w:jc w:val="both"/>
        <w:rPr>
          <w:rFonts w:ascii="SimSun" w:hAnsi="SimSun" w:eastAsia="SimSun" w:cs="SimSun"/>
          <w:sz w:val="21"/>
          <w:szCs w:val="21"/>
        </w:rPr>
      </w:pPr>
      <w:r>
        <w:rPr>
          <w:rFonts w:ascii="SimSun" w:hAnsi="SimSun" w:eastAsia="SimSun" w:cs="SimSun"/>
          <w:sz w:val="21"/>
          <w:szCs w:val="21"/>
          <w:spacing w:val="-3"/>
        </w:rPr>
        <w:t>由前一章的理论分析可知，由技术进步驱动的产业结构升级会导致资本和劳</w:t>
      </w:r>
      <w:r>
        <w:rPr>
          <w:rFonts w:ascii="SimSun" w:hAnsi="SimSun" w:eastAsia="SimSun" w:cs="SimSun"/>
          <w:sz w:val="21"/>
          <w:szCs w:val="21"/>
          <w:spacing w:val="9"/>
        </w:rPr>
        <w:t xml:space="preserve"> </w:t>
      </w:r>
      <w:r>
        <w:rPr>
          <w:rFonts w:ascii="SimSun" w:hAnsi="SimSun" w:eastAsia="SimSun" w:cs="SimSun"/>
          <w:sz w:val="21"/>
          <w:szCs w:val="21"/>
          <w:spacing w:val="-2"/>
        </w:rPr>
        <w:t>动的相对报酬以及高技能与低技能劳动者之间的相对报酬发生变化，进而引发中</w:t>
      </w:r>
      <w:r>
        <w:rPr>
          <w:rFonts w:ascii="SimSun" w:hAnsi="SimSun" w:eastAsia="SimSun" w:cs="SimSun"/>
          <w:sz w:val="21"/>
          <w:szCs w:val="21"/>
          <w:spacing w:val="1"/>
        </w:rPr>
        <w:t xml:space="preserve"> </w:t>
      </w:r>
      <w:r>
        <w:rPr>
          <w:rFonts w:ascii="SimSun" w:hAnsi="SimSun" w:eastAsia="SimSun" w:cs="SimSun"/>
          <w:sz w:val="21"/>
          <w:szCs w:val="21"/>
          <w:spacing w:val="-2"/>
        </w:rPr>
        <w:t>等收入群体规模的变动。与此同时，中等收入群体</w:t>
      </w:r>
      <w:r>
        <w:rPr>
          <w:rFonts w:ascii="SimSun" w:hAnsi="SimSun" w:eastAsia="SimSun" w:cs="SimSun"/>
          <w:sz w:val="21"/>
          <w:szCs w:val="21"/>
          <w:spacing w:val="-3"/>
        </w:rPr>
        <w:t>变化所代表的收入分配结构变</w:t>
      </w:r>
      <w:r>
        <w:rPr>
          <w:rFonts w:ascii="SimSun" w:hAnsi="SimSun" w:eastAsia="SimSun" w:cs="SimSun"/>
          <w:sz w:val="21"/>
          <w:szCs w:val="21"/>
        </w:rPr>
        <w:t xml:space="preserve"> </w:t>
      </w:r>
      <w:r>
        <w:rPr>
          <w:rFonts w:ascii="SimSun" w:hAnsi="SimSun" w:eastAsia="SimSun" w:cs="SimSun"/>
          <w:sz w:val="21"/>
          <w:szCs w:val="21"/>
          <w:spacing w:val="-2"/>
        </w:rPr>
        <w:t>化也会推动消费结构变动。这揭示了产业结构升级与中等收</w:t>
      </w:r>
      <w:r>
        <w:rPr>
          <w:rFonts w:ascii="SimSun" w:hAnsi="SimSun" w:eastAsia="SimSun" w:cs="SimSun"/>
          <w:sz w:val="21"/>
          <w:szCs w:val="21"/>
          <w:spacing w:val="-3"/>
        </w:rPr>
        <w:t>入群体扩大之间的双</w:t>
      </w:r>
      <w:r>
        <w:rPr>
          <w:rFonts w:ascii="SimSun" w:hAnsi="SimSun" w:eastAsia="SimSun" w:cs="SimSun"/>
          <w:sz w:val="21"/>
          <w:szCs w:val="21"/>
        </w:rPr>
        <w:t xml:space="preserve"> </w:t>
      </w:r>
      <w:r>
        <w:rPr>
          <w:rFonts w:ascii="SimSun" w:hAnsi="SimSun" w:eastAsia="SimSun" w:cs="SimSun"/>
          <w:sz w:val="21"/>
          <w:szCs w:val="21"/>
          <w:spacing w:val="-9"/>
        </w:rPr>
        <w:t>向嵌入和互相影响。</w:t>
      </w:r>
    </w:p>
    <w:p>
      <w:pPr>
        <w:ind w:left="20" w:firstLine="429"/>
        <w:spacing w:before="76" w:line="269" w:lineRule="auto"/>
        <w:jc w:val="both"/>
        <w:rPr>
          <w:rFonts w:ascii="SimSun" w:hAnsi="SimSun" w:eastAsia="SimSun" w:cs="SimSun"/>
          <w:sz w:val="21"/>
          <w:szCs w:val="21"/>
        </w:rPr>
      </w:pPr>
      <w:r>
        <w:rPr>
          <w:rFonts w:ascii="SimSun" w:hAnsi="SimSun" w:eastAsia="SimSun" w:cs="SimSun"/>
          <w:sz w:val="21"/>
          <w:szCs w:val="21"/>
          <w:spacing w:val="-2"/>
        </w:rPr>
        <w:t>为检验上述理论预测，并为后续分析提供实证基础，本章首先基</w:t>
      </w:r>
      <w:r>
        <w:rPr>
          <w:rFonts w:ascii="SimSun" w:hAnsi="SimSun" w:eastAsia="SimSun" w:cs="SimSun"/>
          <w:sz w:val="21"/>
          <w:szCs w:val="21"/>
          <w:spacing w:val="-3"/>
        </w:rPr>
        <w:t>于人口普查</w:t>
      </w:r>
      <w:r>
        <w:rPr>
          <w:rFonts w:ascii="SimSun" w:hAnsi="SimSun" w:eastAsia="SimSun" w:cs="SimSun"/>
          <w:sz w:val="21"/>
          <w:szCs w:val="21"/>
        </w:rPr>
        <w:t xml:space="preserve"> </w:t>
      </w:r>
      <w:r>
        <w:rPr>
          <w:rFonts w:ascii="SimSun" w:hAnsi="SimSun" w:eastAsia="SimSun" w:cs="SimSun"/>
          <w:sz w:val="21"/>
          <w:szCs w:val="21"/>
        </w:rPr>
        <w:t>和</w:t>
      </w:r>
      <w:r>
        <w:rPr>
          <w:rFonts w:ascii="SimSun" w:hAnsi="SimSun" w:eastAsia="SimSun" w:cs="SimSun"/>
          <w:sz w:val="21"/>
          <w:szCs w:val="21"/>
          <w:spacing w:val="-13"/>
        </w:rPr>
        <w:t xml:space="preserve"> </w:t>
      </w:r>
      <w:r>
        <w:rPr>
          <w:rFonts w:ascii="Times New Roman" w:hAnsi="Times New Roman" w:eastAsia="Times New Roman" w:cs="Times New Roman"/>
          <w:sz w:val="21"/>
          <w:szCs w:val="21"/>
        </w:rPr>
        <w:t>CFPS</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rPr>
        <w:t>等微观数据，利用统计方法测算了2005~2015年内我国中等收入群体的 </w:t>
      </w:r>
      <w:r>
        <w:rPr>
          <w:rFonts w:ascii="SimSun" w:hAnsi="SimSun" w:eastAsia="SimSun" w:cs="SimSun"/>
          <w:sz w:val="21"/>
          <w:szCs w:val="21"/>
          <w:spacing w:val="-2"/>
        </w:rPr>
        <w:t>总体规模及其在地区、行业、城乡等维度上的分布</w:t>
      </w:r>
      <w:r>
        <w:rPr>
          <w:rFonts w:ascii="SimSun" w:hAnsi="SimSun" w:eastAsia="SimSun" w:cs="SimSun"/>
          <w:sz w:val="21"/>
          <w:szCs w:val="21"/>
          <w:spacing w:val="-3"/>
        </w:rPr>
        <w:t>特征。在此基础上，我们实证</w:t>
      </w:r>
      <w:r>
        <w:rPr>
          <w:rFonts w:ascii="SimSun" w:hAnsi="SimSun" w:eastAsia="SimSun" w:cs="SimSun"/>
          <w:sz w:val="21"/>
          <w:szCs w:val="21"/>
        </w:rPr>
        <w:t xml:space="preserve"> </w:t>
      </w:r>
      <w:r>
        <w:rPr>
          <w:rFonts w:ascii="SimSun" w:hAnsi="SimSun" w:eastAsia="SimSun" w:cs="SimSun"/>
          <w:sz w:val="21"/>
          <w:szCs w:val="21"/>
          <w:spacing w:val="-2"/>
        </w:rPr>
        <w:t>探究了中等收入群体变动的底层驱动因素及其对消费结构的进一步影响。在上述</w:t>
      </w:r>
      <w:r>
        <w:rPr>
          <w:rFonts w:ascii="SimSun" w:hAnsi="SimSun" w:eastAsia="SimSun" w:cs="SimSun"/>
          <w:sz w:val="21"/>
          <w:szCs w:val="21"/>
          <w:spacing w:val="7"/>
        </w:rPr>
        <w:t xml:space="preserve"> </w:t>
      </w:r>
      <w:r>
        <w:rPr>
          <w:rFonts w:ascii="SimSun" w:hAnsi="SimSun" w:eastAsia="SimSun" w:cs="SimSun"/>
          <w:sz w:val="21"/>
          <w:szCs w:val="21"/>
          <w:spacing w:val="-4"/>
        </w:rPr>
        <w:t>分析的基础上，我们引申得到了若干具有重要政策含义的结论。</w:t>
      </w:r>
    </w:p>
    <w:p>
      <w:pPr>
        <w:pStyle w:val="BodyText"/>
        <w:spacing w:line="302" w:lineRule="auto"/>
        <w:rPr/>
      </w:pPr>
      <w:r/>
    </w:p>
    <w:p>
      <w:pPr>
        <w:ind w:left="834"/>
        <w:spacing w:before="94" w:line="221" w:lineRule="auto"/>
        <w:rPr>
          <w:rFonts w:ascii="SimHei" w:hAnsi="SimHei" w:eastAsia="SimHei" w:cs="SimHei"/>
          <w:sz w:val="29"/>
          <w:szCs w:val="29"/>
        </w:rPr>
      </w:pPr>
      <w:r>
        <w:rPr>
          <w:rFonts w:ascii="SimHei" w:hAnsi="SimHei" w:eastAsia="SimHei" w:cs="SimHei"/>
          <w:sz w:val="29"/>
          <w:szCs w:val="29"/>
          <w:b/>
          <w:bCs/>
          <w:spacing w:val="-7"/>
        </w:rPr>
        <w:t>第一节</w:t>
      </w:r>
      <w:r>
        <w:rPr>
          <w:rFonts w:ascii="SimHei" w:hAnsi="SimHei" w:eastAsia="SimHei" w:cs="SimHei"/>
          <w:sz w:val="29"/>
          <w:szCs w:val="29"/>
          <w:spacing w:val="-7"/>
        </w:rPr>
        <w:t xml:space="preserve">  </w:t>
      </w:r>
      <w:r>
        <w:rPr>
          <w:rFonts w:ascii="SimHei" w:hAnsi="SimHei" w:eastAsia="SimHei" w:cs="SimHei"/>
          <w:sz w:val="29"/>
          <w:szCs w:val="29"/>
          <w:b/>
          <w:bCs/>
          <w:spacing w:val="-7"/>
        </w:rPr>
        <w:t>我国中等收入群体的结构性变化分析</w:t>
      </w:r>
    </w:p>
    <w:p>
      <w:pPr>
        <w:pStyle w:val="BodyText"/>
        <w:spacing w:line="281" w:lineRule="auto"/>
        <w:rPr/>
      </w:pPr>
      <w:r/>
    </w:p>
    <w:p>
      <w:pPr>
        <w:ind w:left="23"/>
        <w:spacing w:before="68" w:line="221" w:lineRule="auto"/>
        <w:outlineLvl w:val="0"/>
        <w:rPr>
          <w:rFonts w:ascii="SimHei" w:hAnsi="SimHei" w:eastAsia="SimHei" w:cs="SimHei"/>
          <w:sz w:val="21"/>
          <w:szCs w:val="21"/>
        </w:rPr>
      </w:pPr>
      <w:r>
        <w:rPr>
          <w:rFonts w:ascii="SimHei" w:hAnsi="SimHei" w:eastAsia="SimHei" w:cs="SimHei"/>
          <w:sz w:val="21"/>
          <w:szCs w:val="21"/>
          <w:b/>
          <w:bCs/>
          <w:spacing w:val="9"/>
        </w:rPr>
        <w:t>一</w:t>
      </w:r>
      <w:r>
        <w:rPr>
          <w:rFonts w:ascii="SimHei" w:hAnsi="SimHei" w:eastAsia="SimHei" w:cs="SimHei"/>
          <w:sz w:val="21"/>
          <w:szCs w:val="21"/>
          <w:spacing w:val="-50"/>
        </w:rPr>
        <w:t xml:space="preserve"> </w:t>
      </w:r>
      <w:r>
        <w:rPr>
          <w:rFonts w:ascii="SimHei" w:hAnsi="SimHei" w:eastAsia="SimHei" w:cs="SimHei"/>
          <w:sz w:val="21"/>
          <w:szCs w:val="21"/>
          <w:b/>
          <w:bCs/>
          <w:spacing w:val="9"/>
        </w:rPr>
        <w:t>、中等收入群体的规模测算</w:t>
      </w:r>
    </w:p>
    <w:p>
      <w:pPr>
        <w:ind w:left="20" w:firstLine="429"/>
        <w:spacing w:before="229" w:line="273" w:lineRule="auto"/>
        <w:jc w:val="both"/>
        <w:rPr>
          <w:rFonts w:ascii="SimSun" w:hAnsi="SimSun" w:eastAsia="SimSun" w:cs="SimSun"/>
          <w:sz w:val="21"/>
          <w:szCs w:val="21"/>
        </w:rPr>
      </w:pPr>
      <w:r>
        <w:rPr>
          <w:rFonts w:ascii="SimSun" w:hAnsi="SimSun" w:eastAsia="SimSun" w:cs="SimSun"/>
          <w:sz w:val="21"/>
          <w:szCs w:val="21"/>
          <w:spacing w:val="-3"/>
        </w:rPr>
        <w:t>我们在梳理各类文献的基础上，决定采用比较通行的世界银行标准来定义和</w:t>
      </w:r>
      <w:r>
        <w:rPr>
          <w:rFonts w:ascii="SimSun" w:hAnsi="SimSun" w:eastAsia="SimSun" w:cs="SimSun"/>
          <w:sz w:val="21"/>
          <w:szCs w:val="21"/>
          <w:spacing w:val="14"/>
        </w:rPr>
        <w:t xml:space="preserve"> </w:t>
      </w:r>
      <w:r>
        <w:rPr>
          <w:rFonts w:ascii="SimSun" w:hAnsi="SimSun" w:eastAsia="SimSun" w:cs="SimSun"/>
          <w:sz w:val="21"/>
          <w:szCs w:val="21"/>
          <w:spacing w:val="-2"/>
        </w:rPr>
        <w:t>测度中等收入群体。按照世界银行的标准，中等收入者指</w:t>
      </w:r>
      <w:r>
        <w:rPr>
          <w:rFonts w:ascii="SimSun" w:hAnsi="SimSun" w:eastAsia="SimSun" w:cs="SimSun"/>
          <w:sz w:val="21"/>
          <w:szCs w:val="21"/>
          <w:spacing w:val="-3"/>
        </w:rPr>
        <w:t>的是成年人每天收入在</w:t>
      </w:r>
      <w:r>
        <w:rPr>
          <w:rFonts w:ascii="SimSun" w:hAnsi="SimSun" w:eastAsia="SimSun" w:cs="SimSun"/>
          <w:sz w:val="21"/>
          <w:szCs w:val="21"/>
        </w:rPr>
        <w:t xml:space="preserve"> </w:t>
      </w:r>
      <w:r>
        <w:rPr>
          <w:rFonts w:ascii="SimSun" w:hAnsi="SimSun" w:eastAsia="SimSun" w:cs="SimSun"/>
          <w:sz w:val="21"/>
          <w:szCs w:val="21"/>
          <w:spacing w:val="11"/>
        </w:rPr>
        <w:t>10到100美元之间，即年收入为3650～36500美元。按照美元与人民币1:7的</w:t>
      </w:r>
      <w:r>
        <w:rPr>
          <w:rFonts w:ascii="SimSun" w:hAnsi="SimSun" w:eastAsia="SimSun" w:cs="SimSun"/>
          <w:sz w:val="21"/>
          <w:szCs w:val="21"/>
        </w:rPr>
        <w:t xml:space="preserve"> </w:t>
      </w:r>
      <w:r>
        <w:rPr>
          <w:rFonts w:ascii="SimSun" w:hAnsi="SimSun" w:eastAsia="SimSun" w:cs="SimSun"/>
          <w:sz w:val="21"/>
          <w:szCs w:val="21"/>
          <w:spacing w:val="1"/>
        </w:rPr>
        <w:t>保守汇率计算，世界银行中等收入标准为2.5万～25</w:t>
      </w:r>
      <w:r>
        <w:rPr>
          <w:rFonts w:ascii="SimSun" w:hAnsi="SimSun" w:eastAsia="SimSun" w:cs="SimSun"/>
          <w:sz w:val="21"/>
          <w:szCs w:val="21"/>
        </w:rPr>
        <w:t>万元人民币。我们根据这一 </w:t>
      </w:r>
      <w:r>
        <w:rPr>
          <w:rFonts w:ascii="SimSun" w:hAnsi="SimSun" w:eastAsia="SimSun" w:cs="SimSun"/>
          <w:sz w:val="21"/>
          <w:szCs w:val="21"/>
          <w:spacing w:val="-2"/>
        </w:rPr>
        <w:t>标准，结合最新可得数据刻画我国中等收入群体的</w:t>
      </w:r>
      <w:r>
        <w:rPr>
          <w:rFonts w:ascii="SimSun" w:hAnsi="SimSun" w:eastAsia="SimSun" w:cs="SimSun"/>
          <w:sz w:val="21"/>
          <w:szCs w:val="21"/>
          <w:spacing w:val="-3"/>
        </w:rPr>
        <w:t>结构性、区域性特点及其历史</w:t>
      </w:r>
      <w:r>
        <w:rPr>
          <w:rFonts w:ascii="SimSun" w:hAnsi="SimSun" w:eastAsia="SimSun" w:cs="SimSun"/>
          <w:sz w:val="21"/>
          <w:szCs w:val="21"/>
        </w:rPr>
        <w:t xml:space="preserve"> </w:t>
      </w:r>
      <w:r>
        <w:rPr>
          <w:rFonts w:ascii="SimSun" w:hAnsi="SimSun" w:eastAsia="SimSun" w:cs="SimSun"/>
          <w:sz w:val="21"/>
          <w:szCs w:val="21"/>
          <w:spacing w:val="4"/>
        </w:rPr>
        <w:t>变迁过程。我们分析所采用的微观数据包括2005年、2010</w:t>
      </w:r>
      <w:r>
        <w:rPr>
          <w:rFonts w:ascii="SimSun" w:hAnsi="SimSun" w:eastAsia="SimSun" w:cs="SimSun"/>
          <w:sz w:val="21"/>
          <w:szCs w:val="21"/>
          <w:spacing w:val="3"/>
        </w:rPr>
        <w:t>年、2015年全国人口</w:t>
      </w:r>
      <w:r>
        <w:rPr>
          <w:rFonts w:ascii="SimSun" w:hAnsi="SimSun" w:eastAsia="SimSun" w:cs="SimSun"/>
          <w:sz w:val="21"/>
          <w:szCs w:val="21"/>
        </w:rPr>
        <w:t xml:space="preserve"> </w:t>
      </w:r>
      <w:r>
        <w:rPr>
          <w:rFonts w:ascii="SimSun" w:hAnsi="SimSun" w:eastAsia="SimSun" w:cs="SimSun"/>
          <w:sz w:val="21"/>
          <w:szCs w:val="21"/>
          <w:spacing w:val="-3"/>
        </w:rPr>
        <w:t>普查及全国1%人口抽样调查(“小普查”)、</w:t>
      </w:r>
      <w:r>
        <w:rPr>
          <w:rFonts w:ascii="Times New Roman" w:hAnsi="Times New Roman" w:eastAsia="Times New Roman" w:cs="Times New Roman"/>
          <w:sz w:val="21"/>
          <w:szCs w:val="21"/>
          <w:spacing w:val="-3"/>
        </w:rPr>
        <w:t>CGSS</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CFPS</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3"/>
        </w:rPr>
        <w:t>等调查统</w:t>
      </w:r>
      <w:r>
        <w:rPr>
          <w:rFonts w:ascii="SimSun" w:hAnsi="SimSun" w:eastAsia="SimSun" w:cs="SimSun"/>
          <w:sz w:val="21"/>
          <w:szCs w:val="21"/>
          <w:spacing w:val="-4"/>
        </w:rPr>
        <w:t>计数据。</w:t>
      </w:r>
    </w:p>
    <w:p>
      <w:pPr>
        <w:ind w:left="20" w:right="3" w:firstLine="429"/>
        <w:spacing w:before="123" w:line="268" w:lineRule="auto"/>
        <w:jc w:val="both"/>
        <w:rPr>
          <w:rFonts w:ascii="SimSun" w:hAnsi="SimSun" w:eastAsia="SimSun" w:cs="SimSun"/>
          <w:sz w:val="21"/>
          <w:szCs w:val="21"/>
        </w:rPr>
      </w:pPr>
      <w:r>
        <w:rPr>
          <w:rFonts w:ascii="SimSun" w:hAnsi="SimSun" w:eastAsia="SimSun" w:cs="SimSun"/>
          <w:sz w:val="21"/>
          <w:szCs w:val="21"/>
          <w:spacing w:val="-3"/>
        </w:rPr>
        <w:t>由于抽样调查数据样本量有限，无法涵盖所有地区、行业与职业中的中等收</w:t>
      </w:r>
      <w:r>
        <w:rPr>
          <w:rFonts w:ascii="SimSun" w:hAnsi="SimSun" w:eastAsia="SimSun" w:cs="SimSun"/>
          <w:sz w:val="21"/>
          <w:szCs w:val="21"/>
          <w:spacing w:val="6"/>
        </w:rPr>
        <w:t xml:space="preserve"> </w:t>
      </w:r>
      <w:r>
        <w:rPr>
          <w:rFonts w:ascii="SimSun" w:hAnsi="SimSun" w:eastAsia="SimSun" w:cs="SimSun"/>
          <w:sz w:val="21"/>
          <w:szCs w:val="21"/>
          <w:spacing w:val="-2"/>
        </w:rPr>
        <w:t>入群体规模，因此我们主要利用样本量在百万级以上的人口普查与全国1%</w:t>
      </w:r>
      <w:r>
        <w:rPr>
          <w:rFonts w:ascii="SimSun" w:hAnsi="SimSun" w:eastAsia="SimSun" w:cs="SimSun"/>
          <w:sz w:val="21"/>
          <w:szCs w:val="21"/>
          <w:spacing w:val="-3"/>
        </w:rPr>
        <w:t>人口抽</w:t>
      </w:r>
      <w:r>
        <w:rPr>
          <w:rFonts w:ascii="SimSun" w:hAnsi="SimSun" w:eastAsia="SimSun" w:cs="SimSun"/>
          <w:sz w:val="21"/>
          <w:szCs w:val="21"/>
        </w:rPr>
        <w:t xml:space="preserve"> </w:t>
      </w:r>
      <w:r>
        <w:rPr>
          <w:rFonts w:ascii="SimSun" w:hAnsi="SimSun" w:eastAsia="SimSun" w:cs="SimSun"/>
          <w:sz w:val="21"/>
          <w:szCs w:val="21"/>
          <w:spacing w:val="3"/>
        </w:rPr>
        <w:t>样调查数据对中等收入群体的比例进行测算。除2005年全国1%人口抽样调查数</w:t>
      </w:r>
      <w:r>
        <w:rPr>
          <w:rFonts w:ascii="SimSun" w:hAnsi="SimSun" w:eastAsia="SimSun" w:cs="SimSun"/>
          <w:sz w:val="21"/>
          <w:szCs w:val="21"/>
          <w:spacing w:val="16"/>
        </w:rPr>
        <w:t xml:space="preserve"> </w:t>
      </w:r>
      <w:r>
        <w:rPr>
          <w:rFonts w:ascii="SimSun" w:hAnsi="SimSun" w:eastAsia="SimSun" w:cs="SimSun"/>
          <w:sz w:val="21"/>
          <w:szCs w:val="21"/>
          <w:spacing w:val="-1"/>
        </w:rPr>
        <w:t>据外，2010年与2015年的人口数据均没有</w:t>
      </w:r>
      <w:r>
        <w:rPr>
          <w:rFonts w:ascii="SimSun" w:hAnsi="SimSun" w:eastAsia="SimSun" w:cs="SimSun"/>
          <w:sz w:val="21"/>
          <w:szCs w:val="21"/>
          <w:spacing w:val="-2"/>
        </w:rPr>
        <w:t>收入信息，因此我们利用2010年与2014</w:t>
      </w:r>
      <w:r>
        <w:rPr>
          <w:rFonts w:ascii="SimSun" w:hAnsi="SimSun" w:eastAsia="SimSun" w:cs="SimSun"/>
          <w:sz w:val="21"/>
          <w:szCs w:val="21"/>
        </w:rPr>
        <w:t xml:space="preserve"> </w:t>
      </w:r>
      <w:r>
        <w:rPr>
          <w:rFonts w:ascii="SimSun" w:hAnsi="SimSun" w:eastAsia="SimSun" w:cs="SimSun"/>
          <w:sz w:val="21"/>
          <w:szCs w:val="21"/>
          <w:spacing w:val="-4"/>
        </w:rPr>
        <w:t>年 </w:t>
      </w:r>
      <w:r>
        <w:rPr>
          <w:rFonts w:ascii="Times New Roman" w:hAnsi="Times New Roman" w:eastAsia="Times New Roman" w:cs="Times New Roman"/>
          <w:sz w:val="21"/>
          <w:szCs w:val="21"/>
          <w:spacing w:val="-4"/>
        </w:rPr>
        <w:t>CFPS</w:t>
      </w:r>
      <w:r>
        <w:rPr>
          <w:rFonts w:ascii="Times New Roman" w:hAnsi="Times New Roman" w:eastAsia="Times New Roman" w:cs="Times New Roman"/>
          <w:sz w:val="21"/>
          <w:szCs w:val="21"/>
          <w:spacing w:val="50"/>
          <w:w w:val="101"/>
        </w:rPr>
        <w:t xml:space="preserve"> </w:t>
      </w:r>
      <w:r>
        <w:rPr>
          <w:rFonts w:ascii="SimSun" w:hAnsi="SimSun" w:eastAsia="SimSun" w:cs="SimSun"/>
          <w:sz w:val="21"/>
          <w:szCs w:val="21"/>
          <w:spacing w:val="-4"/>
        </w:rPr>
        <w:t>数据中的收入与其他相关变量的关系，建立收入的估计模型。用于估计</w:t>
      </w:r>
    </w:p>
    <w:p>
      <w:pPr>
        <w:spacing w:line="268" w:lineRule="auto"/>
        <w:sectPr>
          <w:pgSz w:w="8910" w:h="13210"/>
          <w:pgMar w:top="400" w:right="939" w:bottom="0" w:left="659" w:header="0" w:footer="0" w:gutter="0"/>
        </w:sectPr>
        <w:rPr>
          <w:rFonts w:ascii="SimSun" w:hAnsi="SimSun" w:eastAsia="SimSun" w:cs="SimSun"/>
          <w:sz w:val="21"/>
          <w:szCs w:val="21"/>
        </w:rPr>
      </w:pPr>
    </w:p>
    <w:p>
      <w:pPr>
        <w:ind w:left="162"/>
        <w:spacing w:before="188" w:line="223" w:lineRule="auto"/>
        <w:outlineLvl w:val="0"/>
        <w:rPr>
          <w:rFonts w:ascii="STXinwei" w:hAnsi="STXinwei" w:eastAsia="STXinwei" w:cs="STXinwei"/>
          <w:sz w:val="21"/>
          <w:szCs w:val="21"/>
        </w:rPr>
      </w:pPr>
      <w:r>
        <w:drawing>
          <wp:anchor distT="0" distB="0" distL="0" distR="0" simplePos="0" relativeHeight="251826176" behindDoc="1" locked="0" layoutInCell="1" allowOverlap="1">
            <wp:simplePos x="0" y="0"/>
            <wp:positionH relativeFrom="column">
              <wp:posOffset>0</wp:posOffset>
            </wp:positionH>
            <wp:positionV relativeFrom="paragraph">
              <wp:posOffset>89196</wp:posOffset>
            </wp:positionV>
            <wp:extent cx="527028" cy="241248"/>
            <wp:effectExtent l="0" t="0" r="0" b="0"/>
            <wp:wrapNone/>
            <wp:docPr id="256" name="IM 256"/>
            <wp:cNvGraphicFramePr/>
            <a:graphic>
              <a:graphicData uri="http://schemas.openxmlformats.org/drawingml/2006/picture">
                <pic:pic>
                  <pic:nvPicPr>
                    <pic:cNvPr id="256" name="IM 256"/>
                    <pic:cNvPicPr/>
                  </pic:nvPicPr>
                  <pic:blipFill>
                    <a:blip r:embed="rId135"/>
                    <a:stretch>
                      <a:fillRect/>
                    </a:stretch>
                  </pic:blipFill>
                  <pic:spPr>
                    <a:xfrm rot="0">
                      <a:off x="0" y="0"/>
                      <a:ext cx="527028" cy="241248"/>
                    </a:xfrm>
                    <a:prstGeom prst="rect">
                      <a:avLst/>
                    </a:prstGeom>
                  </pic:spPr>
                </pic:pic>
              </a:graphicData>
            </a:graphic>
          </wp:anchor>
        </w:drawing>
      </w:r>
      <w:bookmarkStart w:name="bookmark17" w:id="13"/>
      <w:bookmarkEnd w:id="13"/>
      <w:r>
        <w:rPr>
          <w:rFonts w:ascii="SimSun" w:hAnsi="SimSun" w:eastAsia="SimSun" w:cs="SimSun"/>
          <w:sz w:val="15"/>
          <w:szCs w:val="15"/>
          <w:b/>
          <w:bCs/>
          <w:spacing w:val="-24"/>
          <w:position w:val="-3"/>
        </w:rPr>
        <w:t>38</w:t>
      </w:r>
      <w:r>
        <w:rPr>
          <w:rFonts w:ascii="SimSun" w:hAnsi="SimSun" w:eastAsia="SimSun" w:cs="SimSun"/>
          <w:sz w:val="15"/>
          <w:szCs w:val="15"/>
          <w:spacing w:val="7"/>
          <w:position w:val="-3"/>
        </w:rPr>
        <w:t xml:space="preserve">        </w:t>
      </w:r>
      <w:r>
        <w:rPr>
          <w:rFonts w:ascii="STXinwei" w:hAnsi="STXinwei" w:eastAsia="STXinwei" w:cs="STXinwei"/>
          <w:sz w:val="21"/>
          <w:szCs w:val="21"/>
          <w:b/>
          <w:bCs/>
          <w:spacing w:val="-24"/>
        </w:rPr>
        <w:t>数字化转型、产业升级与中等收入群体</w:t>
      </w:r>
    </w:p>
    <w:p>
      <w:pPr>
        <w:pStyle w:val="BodyText"/>
        <w:spacing w:line="318" w:lineRule="auto"/>
        <w:rPr/>
      </w:pPr>
      <w:r/>
    </w:p>
    <w:p>
      <w:pPr>
        <w:ind w:left="559" w:right="83"/>
        <w:spacing w:before="68" w:line="272" w:lineRule="auto"/>
        <w:jc w:val="both"/>
        <w:rPr>
          <w:rFonts w:ascii="SimSun" w:hAnsi="SimSun" w:eastAsia="SimSun" w:cs="SimSun"/>
          <w:sz w:val="21"/>
          <w:szCs w:val="21"/>
        </w:rPr>
      </w:pPr>
      <w:r>
        <w:rPr>
          <w:rFonts w:ascii="SimSun" w:hAnsi="SimSun" w:eastAsia="SimSun" w:cs="SimSun"/>
          <w:sz w:val="21"/>
          <w:szCs w:val="21"/>
          <w:spacing w:val="-2"/>
        </w:rPr>
        <w:t>收入的变量包括受教育程度、户口、迁移、年龄、性别、职业</w:t>
      </w:r>
      <w:r>
        <w:rPr>
          <w:rFonts w:ascii="SimSun" w:hAnsi="SimSun" w:eastAsia="SimSun" w:cs="SimSun"/>
          <w:sz w:val="21"/>
          <w:szCs w:val="21"/>
          <w:spacing w:val="-3"/>
        </w:rPr>
        <w:t>地位、行业、婚姻</w:t>
      </w:r>
      <w:r>
        <w:rPr>
          <w:rFonts w:ascii="SimSun" w:hAnsi="SimSun" w:eastAsia="SimSun" w:cs="SimSun"/>
          <w:sz w:val="21"/>
          <w:szCs w:val="21"/>
        </w:rPr>
        <w:t xml:space="preserve"> </w:t>
      </w:r>
      <w:r>
        <w:rPr>
          <w:rFonts w:ascii="SimSun" w:hAnsi="SimSun" w:eastAsia="SimSun" w:cs="SimSun"/>
          <w:sz w:val="21"/>
          <w:szCs w:val="21"/>
          <w:spacing w:val="-4"/>
        </w:rPr>
        <w:t>状况与所在地区的人均</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4"/>
        </w:rPr>
        <w:t>GDP</w:t>
      </w:r>
      <w:r>
        <w:rPr>
          <w:rFonts w:ascii="SimSun" w:hAnsi="SimSun" w:eastAsia="SimSun" w:cs="SimSun"/>
          <w:sz w:val="21"/>
          <w:szCs w:val="21"/>
          <w:spacing w:val="-4"/>
        </w:rPr>
        <w:t>。然后，我们将收入估计模型的系数应用到人口普查</w:t>
      </w:r>
      <w:r>
        <w:rPr>
          <w:rFonts w:ascii="SimSun" w:hAnsi="SimSun" w:eastAsia="SimSun" w:cs="SimSun"/>
          <w:sz w:val="21"/>
          <w:szCs w:val="21"/>
        </w:rPr>
        <w:t xml:space="preserve"> </w:t>
      </w:r>
      <w:r>
        <w:rPr>
          <w:rFonts w:ascii="SimSun" w:hAnsi="SimSun" w:eastAsia="SimSun" w:cs="SimSun"/>
          <w:sz w:val="21"/>
          <w:szCs w:val="21"/>
          <w:spacing w:val="-2"/>
        </w:rPr>
        <w:t>数据中，对收入进行预测。在此基础上，我们最终</w:t>
      </w:r>
      <w:r>
        <w:rPr>
          <w:rFonts w:ascii="SimSun" w:hAnsi="SimSun" w:eastAsia="SimSun" w:cs="SimSun"/>
          <w:sz w:val="21"/>
          <w:szCs w:val="21"/>
          <w:spacing w:val="-3"/>
        </w:rPr>
        <w:t>可以得到不同维度上的中等收</w:t>
      </w:r>
      <w:r>
        <w:rPr>
          <w:rFonts w:ascii="SimSun" w:hAnsi="SimSun" w:eastAsia="SimSun" w:cs="SimSun"/>
          <w:sz w:val="21"/>
          <w:szCs w:val="21"/>
        </w:rPr>
        <w:t xml:space="preserve"> </w:t>
      </w:r>
      <w:r>
        <w:rPr>
          <w:rFonts w:ascii="SimSun" w:hAnsi="SimSun" w:eastAsia="SimSun" w:cs="SimSun"/>
          <w:sz w:val="21"/>
          <w:szCs w:val="21"/>
          <w:spacing w:val="-3"/>
        </w:rPr>
        <w:t>入群体规模。测算结果表明，在2005年，中等收入群体占总人口的比</w:t>
      </w:r>
      <w:r>
        <w:rPr>
          <w:rFonts w:ascii="SimSun" w:hAnsi="SimSun" w:eastAsia="SimSun" w:cs="SimSun"/>
          <w:sz w:val="21"/>
          <w:szCs w:val="21"/>
          <w:spacing w:val="-4"/>
        </w:rPr>
        <w:t>例为1.28%,</w:t>
      </w:r>
      <w:r>
        <w:rPr>
          <w:rFonts w:ascii="SimSun" w:hAnsi="SimSun" w:eastAsia="SimSun" w:cs="SimSun"/>
          <w:sz w:val="21"/>
          <w:szCs w:val="21"/>
        </w:rPr>
        <w:t xml:space="preserve"> </w:t>
      </w:r>
      <w:r>
        <w:rPr>
          <w:rFonts w:ascii="SimSun" w:hAnsi="SimSun" w:eastAsia="SimSun" w:cs="SimSun"/>
          <w:sz w:val="21"/>
          <w:szCs w:val="21"/>
          <w:spacing w:val="11"/>
        </w:rPr>
        <w:t>在2010年上升至4.84%,2015年</w:t>
      </w:r>
      <w:r>
        <w:rPr>
          <w:rFonts w:ascii="SimSun" w:hAnsi="SimSun" w:eastAsia="SimSun" w:cs="SimSun"/>
          <w:sz w:val="21"/>
          <w:szCs w:val="21"/>
          <w:spacing w:val="10"/>
        </w:rPr>
        <w:t>达到17.17%,中等收入群体的增长速度逐步加</w:t>
      </w:r>
      <w:r>
        <w:rPr>
          <w:rFonts w:ascii="SimSun" w:hAnsi="SimSun" w:eastAsia="SimSun" w:cs="SimSun"/>
          <w:sz w:val="21"/>
          <w:szCs w:val="21"/>
        </w:rPr>
        <w:t xml:space="preserve"> </w:t>
      </w:r>
      <w:r>
        <w:rPr>
          <w:rFonts w:ascii="SimSun" w:hAnsi="SimSun" w:eastAsia="SimSun" w:cs="SimSun"/>
          <w:sz w:val="21"/>
          <w:szCs w:val="21"/>
          <w:spacing w:val="6"/>
        </w:rPr>
        <w:t>快。从2010年至2015年，五年间增加12.33个</w:t>
      </w:r>
      <w:r>
        <w:rPr>
          <w:rFonts w:ascii="SimSun" w:hAnsi="SimSun" w:eastAsia="SimSun" w:cs="SimSun"/>
          <w:sz w:val="21"/>
          <w:szCs w:val="21"/>
          <w:spacing w:val="5"/>
        </w:rPr>
        <w:t>百分点；按此势头，2020年占比</w:t>
      </w:r>
      <w:r>
        <w:rPr>
          <w:rFonts w:ascii="SimSun" w:hAnsi="SimSun" w:eastAsia="SimSun" w:cs="SimSun"/>
          <w:sz w:val="21"/>
          <w:szCs w:val="21"/>
        </w:rPr>
        <w:t xml:space="preserve"> </w:t>
      </w:r>
      <w:r>
        <w:rPr>
          <w:rFonts w:ascii="SimSun" w:hAnsi="SimSun" w:eastAsia="SimSun" w:cs="SimSun"/>
          <w:sz w:val="21"/>
          <w:szCs w:val="21"/>
          <w:spacing w:val="8"/>
        </w:rPr>
        <w:t>估计可以超过30%,中等收入群体人数对应增长至4亿人以上。</w:t>
      </w:r>
    </w:p>
    <w:p>
      <w:pPr>
        <w:ind w:left="559" w:right="68" w:firstLine="429"/>
        <w:spacing w:before="126" w:line="278" w:lineRule="auto"/>
        <w:jc w:val="both"/>
        <w:rPr>
          <w:rFonts w:ascii="SimSun" w:hAnsi="SimSun" w:eastAsia="SimSun" w:cs="SimSun"/>
          <w:sz w:val="21"/>
          <w:szCs w:val="21"/>
        </w:rPr>
      </w:pPr>
      <w:r>
        <w:rPr>
          <w:rFonts w:ascii="SimSun" w:hAnsi="SimSun" w:eastAsia="SimSun" w:cs="SimSun"/>
          <w:sz w:val="21"/>
          <w:szCs w:val="21"/>
          <w:spacing w:val="2"/>
        </w:rPr>
        <w:t>我们用</w:t>
      </w:r>
      <w:r>
        <w:rPr>
          <w:rFonts w:ascii="Times New Roman" w:hAnsi="Times New Roman" w:eastAsia="Times New Roman" w:cs="Times New Roman"/>
          <w:sz w:val="21"/>
          <w:szCs w:val="21"/>
        </w:rPr>
        <w:t>CGSS</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数据做了中等收入群体的估算，发现2013年约有12%的样本属</w:t>
      </w:r>
      <w:r>
        <w:rPr>
          <w:rFonts w:ascii="SimSun" w:hAnsi="SimSun" w:eastAsia="SimSun" w:cs="SimSun"/>
          <w:sz w:val="21"/>
          <w:szCs w:val="21"/>
          <w:spacing w:val="6"/>
        </w:rPr>
        <w:t xml:space="preserve"> </w:t>
      </w:r>
      <w:r>
        <w:rPr>
          <w:rFonts w:ascii="SimSun" w:hAnsi="SimSun" w:eastAsia="SimSun" w:cs="SimSun"/>
          <w:sz w:val="21"/>
          <w:szCs w:val="21"/>
          <w:spacing w:val="6"/>
        </w:rPr>
        <w:t>于中等收入群体，到2017年该比例上升到20%左右。而我们的估计是，200</w:t>
      </w:r>
      <w:r>
        <w:rPr>
          <w:rFonts w:ascii="SimSun" w:hAnsi="SimSun" w:eastAsia="SimSun" w:cs="SimSun"/>
          <w:sz w:val="21"/>
          <w:szCs w:val="21"/>
          <w:spacing w:val="5"/>
        </w:rPr>
        <w:t>5年</w:t>
      </w:r>
      <w:r>
        <w:rPr>
          <w:rFonts w:ascii="SimSun" w:hAnsi="SimSun" w:eastAsia="SimSun" w:cs="SimSun"/>
          <w:sz w:val="21"/>
          <w:szCs w:val="21"/>
        </w:rPr>
        <w:t xml:space="preserve"> </w:t>
      </w:r>
      <w:r>
        <w:rPr>
          <w:rFonts w:ascii="SimSun" w:hAnsi="SimSun" w:eastAsia="SimSun" w:cs="SimSun"/>
          <w:sz w:val="21"/>
          <w:szCs w:val="21"/>
          <w:spacing w:val="10"/>
        </w:rPr>
        <w:t>至2010年从1.28%增长至4.84%,五年间增加3.</w:t>
      </w:r>
      <w:r>
        <w:rPr>
          <w:rFonts w:ascii="SimSun" w:hAnsi="SimSun" w:eastAsia="SimSun" w:cs="SimSun"/>
          <w:sz w:val="21"/>
          <w:szCs w:val="21"/>
          <w:spacing w:val="9"/>
        </w:rPr>
        <w:t>56个百分点，在2010～2015年</w:t>
      </w:r>
      <w:r>
        <w:rPr>
          <w:rFonts w:ascii="SimSun" w:hAnsi="SimSun" w:eastAsia="SimSun" w:cs="SimSun"/>
          <w:sz w:val="21"/>
          <w:szCs w:val="21"/>
        </w:rPr>
        <w:t xml:space="preserve"> </w:t>
      </w:r>
      <w:r>
        <w:rPr>
          <w:rFonts w:ascii="SimSun" w:hAnsi="SimSun" w:eastAsia="SimSun" w:cs="SimSun"/>
          <w:sz w:val="21"/>
          <w:szCs w:val="21"/>
          <w:spacing w:val="5"/>
        </w:rPr>
        <w:t>从4.84%增加到17.17%,五年间</w:t>
      </w:r>
      <w:r>
        <w:rPr>
          <w:rFonts w:ascii="SimSun" w:hAnsi="SimSun" w:eastAsia="SimSun" w:cs="SimSun"/>
          <w:sz w:val="21"/>
          <w:szCs w:val="21"/>
          <w:spacing w:val="4"/>
        </w:rPr>
        <w:t>增加了12.33</w:t>
      </w:r>
      <w:r>
        <w:rPr>
          <w:rFonts w:ascii="SimSun" w:hAnsi="SimSun" w:eastAsia="SimSun" w:cs="SimSun"/>
          <w:sz w:val="21"/>
          <w:szCs w:val="21"/>
          <w:spacing w:val="-38"/>
        </w:rPr>
        <w:t xml:space="preserve"> </w:t>
      </w:r>
      <w:r>
        <w:rPr>
          <w:rFonts w:ascii="SimSun" w:hAnsi="SimSun" w:eastAsia="SimSun" w:cs="SimSun"/>
          <w:sz w:val="21"/>
          <w:szCs w:val="21"/>
          <w:spacing w:val="4"/>
        </w:rPr>
        <w:t>个百分点。以这个增长趋势，人口</w:t>
      </w:r>
      <w:r>
        <w:rPr>
          <w:rFonts w:ascii="SimSun" w:hAnsi="SimSun" w:eastAsia="SimSun" w:cs="SimSun"/>
          <w:sz w:val="21"/>
          <w:szCs w:val="21"/>
        </w:rPr>
        <w:t xml:space="preserve"> </w:t>
      </w:r>
      <w:r>
        <w:rPr>
          <w:rFonts w:ascii="SimSun" w:hAnsi="SimSun" w:eastAsia="SimSun" w:cs="SimSun"/>
          <w:sz w:val="21"/>
          <w:szCs w:val="21"/>
          <w:spacing w:val="1"/>
        </w:rPr>
        <w:t>普查数据中的中等收入群体比例到2017年上升至20%是极为可能的情形。这从一</w:t>
      </w:r>
      <w:r>
        <w:rPr>
          <w:rFonts w:ascii="SimSun" w:hAnsi="SimSun" w:eastAsia="SimSun" w:cs="SimSun"/>
          <w:sz w:val="21"/>
          <w:szCs w:val="21"/>
          <w:spacing w:val="7"/>
        </w:rPr>
        <w:t xml:space="preserve"> </w:t>
      </w:r>
      <w:r>
        <w:rPr>
          <w:rFonts w:ascii="SimSun" w:hAnsi="SimSun" w:eastAsia="SimSun" w:cs="SimSun"/>
          <w:sz w:val="21"/>
          <w:szCs w:val="21"/>
          <w:spacing w:val="-3"/>
        </w:rPr>
        <w:t>个侧面说明我们采用机器学习估算全国范围的中</w:t>
      </w:r>
      <w:r>
        <w:rPr>
          <w:rFonts w:ascii="SimSun" w:hAnsi="SimSun" w:eastAsia="SimSun" w:cs="SimSun"/>
          <w:sz w:val="21"/>
          <w:szCs w:val="21"/>
          <w:spacing w:val="-4"/>
        </w:rPr>
        <w:t>等收入群体的合理性。</w:t>
      </w:r>
    </w:p>
    <w:p>
      <w:pPr>
        <w:ind w:left="562"/>
        <w:spacing w:before="228" w:line="221" w:lineRule="auto"/>
        <w:outlineLvl w:val="0"/>
        <w:rPr>
          <w:rFonts w:ascii="SimHei" w:hAnsi="SimHei" w:eastAsia="SimHei" w:cs="SimHei"/>
          <w:sz w:val="21"/>
          <w:szCs w:val="21"/>
        </w:rPr>
      </w:pPr>
      <w:r>
        <w:rPr>
          <w:rFonts w:ascii="SimHei" w:hAnsi="SimHei" w:eastAsia="SimHei" w:cs="SimHei"/>
          <w:sz w:val="21"/>
          <w:szCs w:val="21"/>
          <w:b/>
          <w:bCs/>
          <w:spacing w:val="6"/>
        </w:rPr>
        <w:t>二、</w:t>
      </w:r>
      <w:r>
        <w:rPr>
          <w:rFonts w:ascii="SimHei" w:hAnsi="SimHei" w:eastAsia="SimHei" w:cs="SimHei"/>
          <w:sz w:val="21"/>
          <w:szCs w:val="21"/>
          <w:spacing w:val="-21"/>
        </w:rPr>
        <w:t xml:space="preserve"> </w:t>
      </w:r>
      <w:r>
        <w:rPr>
          <w:rFonts w:ascii="SimHei" w:hAnsi="SimHei" w:eastAsia="SimHei" w:cs="SimHei"/>
          <w:sz w:val="21"/>
          <w:szCs w:val="21"/>
          <w:b/>
          <w:bCs/>
          <w:spacing w:val="6"/>
        </w:rPr>
        <w:t>中等收入群体的分布情况</w:t>
      </w:r>
    </w:p>
    <w:p>
      <w:pPr>
        <w:ind w:left="559" w:right="61" w:firstLine="429"/>
        <w:spacing w:before="234" w:line="266" w:lineRule="auto"/>
        <w:jc w:val="both"/>
        <w:rPr>
          <w:rFonts w:ascii="SimSun" w:hAnsi="SimSun" w:eastAsia="SimSun" w:cs="SimSun"/>
          <w:sz w:val="21"/>
          <w:szCs w:val="21"/>
        </w:rPr>
      </w:pPr>
      <w:r>
        <w:rPr>
          <w:rFonts w:ascii="SimSun" w:hAnsi="SimSun" w:eastAsia="SimSun" w:cs="SimSun"/>
          <w:sz w:val="21"/>
          <w:szCs w:val="21"/>
          <w:spacing w:val="-2"/>
        </w:rPr>
        <w:t>在测算得到中等收入群体的规模之后，我们进一步尝试从地区、行业等不同</w:t>
      </w:r>
      <w:r>
        <w:rPr>
          <w:rFonts w:ascii="SimSun" w:hAnsi="SimSun" w:eastAsia="SimSun" w:cs="SimSun"/>
          <w:sz w:val="21"/>
          <w:szCs w:val="21"/>
          <w:spacing w:val="3"/>
        </w:rPr>
        <w:t xml:space="preserve"> </w:t>
      </w:r>
      <w:r>
        <w:rPr>
          <w:rFonts w:ascii="SimSun" w:hAnsi="SimSun" w:eastAsia="SimSun" w:cs="SimSun"/>
          <w:sz w:val="21"/>
          <w:szCs w:val="21"/>
          <w:spacing w:val="-2"/>
        </w:rPr>
        <w:t>角度对中等收入群体的分布情况进行刻画。为了方便</w:t>
      </w:r>
      <w:r>
        <w:rPr>
          <w:rFonts w:ascii="SimSun" w:hAnsi="SimSun" w:eastAsia="SimSun" w:cs="SimSun"/>
          <w:sz w:val="21"/>
          <w:szCs w:val="21"/>
          <w:spacing w:val="-3"/>
        </w:rPr>
        <w:t>比较，我们主要呈现了中等</w:t>
      </w:r>
      <w:r>
        <w:rPr>
          <w:rFonts w:ascii="SimSun" w:hAnsi="SimSun" w:eastAsia="SimSun" w:cs="SimSun"/>
          <w:sz w:val="21"/>
          <w:szCs w:val="21"/>
        </w:rPr>
        <w:t xml:space="preserve"> </w:t>
      </w:r>
      <w:r>
        <w:rPr>
          <w:rFonts w:ascii="SimSun" w:hAnsi="SimSun" w:eastAsia="SimSun" w:cs="SimSun"/>
          <w:sz w:val="21"/>
          <w:szCs w:val="21"/>
          <w:spacing w:val="3"/>
        </w:rPr>
        <w:t>收入群体相对规模(即中等收入群体占总人口的比例)</w:t>
      </w:r>
      <w:r>
        <w:rPr>
          <w:rFonts w:ascii="SimSun" w:hAnsi="SimSun" w:eastAsia="SimSun" w:cs="SimSun"/>
          <w:sz w:val="21"/>
          <w:szCs w:val="21"/>
          <w:spacing w:val="2"/>
        </w:rPr>
        <w:t>的分布情况。</w:t>
      </w:r>
    </w:p>
    <w:p>
      <w:pPr>
        <w:ind w:left="992"/>
        <w:spacing w:before="249" w:line="222" w:lineRule="auto"/>
        <w:rPr>
          <w:rFonts w:ascii="SimHei" w:hAnsi="SimHei" w:eastAsia="SimHei" w:cs="SimHei"/>
          <w:sz w:val="21"/>
          <w:szCs w:val="21"/>
        </w:rPr>
      </w:pPr>
      <w:r>
        <w:rPr>
          <w:rFonts w:ascii="SimHei" w:hAnsi="SimHei" w:eastAsia="SimHei" w:cs="SimHei"/>
          <w:sz w:val="21"/>
          <w:szCs w:val="21"/>
          <w:b/>
          <w:bCs/>
          <w:spacing w:val="6"/>
        </w:rPr>
        <w:t>(</w:t>
      </w:r>
      <w:r>
        <w:rPr>
          <w:rFonts w:ascii="SimHei" w:hAnsi="SimHei" w:eastAsia="SimHei" w:cs="SimHei"/>
          <w:sz w:val="21"/>
          <w:szCs w:val="21"/>
          <w:spacing w:val="-53"/>
        </w:rPr>
        <w:t xml:space="preserve"> </w:t>
      </w:r>
      <w:r>
        <w:rPr>
          <w:rFonts w:ascii="SimHei" w:hAnsi="SimHei" w:eastAsia="SimHei" w:cs="SimHei"/>
          <w:sz w:val="21"/>
          <w:szCs w:val="21"/>
          <w:b/>
          <w:bCs/>
          <w:spacing w:val="6"/>
        </w:rPr>
        <w:t>一</w:t>
      </w:r>
      <w:r>
        <w:rPr>
          <w:rFonts w:ascii="SimHei" w:hAnsi="SimHei" w:eastAsia="SimHei" w:cs="SimHei"/>
          <w:sz w:val="21"/>
          <w:szCs w:val="21"/>
          <w:spacing w:val="-61"/>
        </w:rPr>
        <w:t xml:space="preserve"> </w:t>
      </w:r>
      <w:r>
        <w:rPr>
          <w:rFonts w:ascii="SimHei" w:hAnsi="SimHei" w:eastAsia="SimHei" w:cs="SimHei"/>
          <w:sz w:val="21"/>
          <w:szCs w:val="21"/>
          <w:b/>
          <w:bCs/>
          <w:spacing w:val="6"/>
        </w:rPr>
        <w:t>)分地区</w:t>
      </w:r>
    </w:p>
    <w:p>
      <w:pPr>
        <w:ind w:left="559" w:right="43" w:firstLine="429"/>
        <w:spacing w:before="243" w:line="272" w:lineRule="auto"/>
        <w:rPr>
          <w:rFonts w:ascii="SimSun" w:hAnsi="SimSun" w:eastAsia="SimSun" w:cs="SimSun"/>
          <w:sz w:val="21"/>
          <w:szCs w:val="21"/>
        </w:rPr>
      </w:pPr>
      <w:r>
        <w:rPr>
          <w:rFonts w:ascii="SimSun" w:hAnsi="SimSun" w:eastAsia="SimSun" w:cs="SimSun"/>
          <w:sz w:val="21"/>
          <w:szCs w:val="21"/>
          <w:spacing w:val="4"/>
        </w:rPr>
        <w:t>首先，我们分别展示了2005年、2010年、2015年中等收入群体在各地区的</w:t>
      </w:r>
      <w:r>
        <w:rPr>
          <w:rFonts w:ascii="SimSun" w:hAnsi="SimSun" w:eastAsia="SimSun" w:cs="SimSun"/>
          <w:sz w:val="21"/>
          <w:szCs w:val="21"/>
          <w:spacing w:val="13"/>
        </w:rPr>
        <w:t xml:space="preserve"> </w:t>
      </w:r>
      <w:r>
        <w:rPr>
          <w:rFonts w:ascii="SimSun" w:hAnsi="SimSun" w:eastAsia="SimSun" w:cs="SimSun"/>
          <w:sz w:val="21"/>
          <w:szCs w:val="21"/>
          <w:spacing w:val="1"/>
        </w:rPr>
        <w:t>分布情况，如表4.1所示。总体上看，在2005年，</w:t>
      </w:r>
      <w:r>
        <w:rPr>
          <w:rFonts w:ascii="SimSun" w:hAnsi="SimSun" w:eastAsia="SimSun" w:cs="SimSun"/>
          <w:sz w:val="21"/>
          <w:szCs w:val="21"/>
        </w:rPr>
        <w:t>中等收入群体主要集中在东部 </w:t>
      </w:r>
      <w:r>
        <w:rPr>
          <w:rFonts w:ascii="SimSun" w:hAnsi="SimSun" w:eastAsia="SimSun" w:cs="SimSun"/>
          <w:sz w:val="21"/>
          <w:szCs w:val="21"/>
          <w:spacing w:val="-8"/>
        </w:rPr>
        <w:t>沿海地区，而中西部地区的中等收入群体规模相对较小。但是</w:t>
      </w:r>
      <w:r>
        <w:rPr>
          <w:rFonts w:ascii="SimSun" w:hAnsi="SimSun" w:eastAsia="SimSun" w:cs="SimSun"/>
          <w:sz w:val="21"/>
          <w:szCs w:val="21"/>
          <w:spacing w:val="-9"/>
        </w:rPr>
        <w:t>，随着时间的变化，</w:t>
      </w:r>
      <w:r>
        <w:rPr>
          <w:rFonts w:ascii="SimSun" w:hAnsi="SimSun" w:eastAsia="SimSun" w:cs="SimSun"/>
          <w:sz w:val="21"/>
          <w:szCs w:val="21"/>
        </w:rPr>
        <w:t xml:space="preserve"> </w:t>
      </w:r>
      <w:r>
        <w:rPr>
          <w:rFonts w:ascii="SimSun" w:hAnsi="SimSun" w:eastAsia="SimSun" w:cs="SimSun"/>
          <w:sz w:val="21"/>
          <w:szCs w:val="21"/>
          <w:spacing w:val="-2"/>
        </w:rPr>
        <w:t>中等收入群体规模在中西部地区表现为稳步上升的势</w:t>
      </w:r>
      <w:r>
        <w:rPr>
          <w:rFonts w:ascii="SimSun" w:hAnsi="SimSun" w:eastAsia="SimSun" w:cs="SimSun"/>
          <w:sz w:val="21"/>
          <w:szCs w:val="21"/>
          <w:spacing w:val="-3"/>
        </w:rPr>
        <w:t>头；东部、中部、西部三大</w:t>
      </w:r>
      <w:r>
        <w:rPr>
          <w:rFonts w:ascii="SimSun" w:hAnsi="SimSun" w:eastAsia="SimSun" w:cs="SimSun"/>
          <w:sz w:val="21"/>
          <w:szCs w:val="21"/>
        </w:rPr>
        <w:t xml:space="preserve"> </w:t>
      </w:r>
      <w:r>
        <w:rPr>
          <w:rFonts w:ascii="SimSun" w:hAnsi="SimSun" w:eastAsia="SimSun" w:cs="SimSun"/>
          <w:sz w:val="21"/>
          <w:szCs w:val="21"/>
          <w:spacing w:val="-5"/>
        </w:rPr>
        <w:t>区域的中等收入群体分布更加均匀，这与近年来各省间人均</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5"/>
        </w:rPr>
        <w:t>GDP</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5"/>
        </w:rPr>
        <w:t>变异系数持续下</w:t>
      </w:r>
      <w:r>
        <w:rPr>
          <w:rFonts w:ascii="SimSun" w:hAnsi="SimSun" w:eastAsia="SimSun" w:cs="SimSun"/>
          <w:sz w:val="21"/>
          <w:szCs w:val="21"/>
        </w:rPr>
        <w:t xml:space="preserve"> </w:t>
      </w:r>
      <w:r>
        <w:rPr>
          <w:rFonts w:ascii="SimSun" w:hAnsi="SimSun" w:eastAsia="SimSun" w:cs="SimSun"/>
          <w:sz w:val="21"/>
          <w:szCs w:val="21"/>
          <w:spacing w:val="-9"/>
        </w:rPr>
        <w:t>降的趋势是一致的。</w:t>
      </w:r>
    </w:p>
    <w:p>
      <w:pPr>
        <w:pStyle w:val="BodyText"/>
        <w:spacing w:line="275" w:lineRule="auto"/>
        <w:rPr/>
      </w:pPr>
      <w:r/>
    </w:p>
    <w:p>
      <w:pPr>
        <w:ind w:left="1572"/>
        <w:spacing w:before="69" w:line="221" w:lineRule="auto"/>
        <w:rPr>
          <w:rFonts w:ascii="SimHei" w:hAnsi="SimHei" w:eastAsia="SimHei" w:cs="SimHei"/>
          <w:sz w:val="21"/>
          <w:szCs w:val="21"/>
        </w:rPr>
      </w:pPr>
      <w:r>
        <w:rPr>
          <w:rFonts w:ascii="SimHei" w:hAnsi="SimHei" w:eastAsia="SimHei" w:cs="SimHei"/>
          <w:sz w:val="21"/>
          <w:szCs w:val="21"/>
          <w:b/>
          <w:bCs/>
          <w:spacing w:val="-14"/>
        </w:rPr>
        <w:t>表4.1</w:t>
      </w:r>
      <w:r>
        <w:rPr>
          <w:rFonts w:ascii="SimHei" w:hAnsi="SimHei" w:eastAsia="SimHei" w:cs="SimHei"/>
          <w:sz w:val="21"/>
          <w:szCs w:val="21"/>
          <w:spacing w:val="61"/>
        </w:rPr>
        <w:t xml:space="preserve"> </w:t>
      </w:r>
      <w:r>
        <w:rPr>
          <w:rFonts w:ascii="SimHei" w:hAnsi="SimHei" w:eastAsia="SimHei" w:cs="SimHei"/>
          <w:sz w:val="21"/>
          <w:szCs w:val="21"/>
          <w:b/>
          <w:bCs/>
          <w:spacing w:val="-14"/>
        </w:rPr>
        <w:t>2005年、2010年、2015年中等收入群体分地区</w:t>
      </w:r>
      <w:r>
        <w:rPr>
          <w:rFonts w:ascii="SimHei" w:hAnsi="SimHei" w:eastAsia="SimHei" w:cs="SimHei"/>
          <w:sz w:val="21"/>
          <w:szCs w:val="21"/>
          <w:b/>
          <w:bCs/>
          <w:spacing w:val="-15"/>
        </w:rPr>
        <w:t>分布情况</w:t>
      </w:r>
    </w:p>
    <w:p>
      <w:pPr>
        <w:spacing w:line="30" w:lineRule="exact"/>
        <w:rPr/>
      </w:pPr>
      <w:r/>
    </w:p>
    <w:tbl>
      <w:tblPr>
        <w:tblStyle w:val="TableNormal"/>
        <w:tblW w:w="7390" w:type="dxa"/>
        <w:tblInd w:w="52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60"/>
        <w:gridCol w:w="1877"/>
        <w:gridCol w:w="1860"/>
        <w:gridCol w:w="1893"/>
      </w:tblGrid>
      <w:tr>
        <w:trPr>
          <w:trHeight w:val="325" w:hRule="atLeast"/>
        </w:trPr>
        <w:tc>
          <w:tcPr>
            <w:tcW w:w="1760" w:type="dxa"/>
            <w:vAlign w:val="top"/>
            <w:tcBorders>
              <w:bottom w:val="single" w:color="000000" w:sz="4" w:space="0"/>
              <w:top w:val="single" w:color="000000" w:sz="4" w:space="0"/>
            </w:tcBorders>
          </w:tcPr>
          <w:p>
            <w:pPr>
              <w:ind w:left="710"/>
              <w:spacing w:before="77" w:line="224" w:lineRule="auto"/>
              <w:rPr>
                <w:rFonts w:ascii="SimSun" w:hAnsi="SimSun" w:eastAsia="SimSun" w:cs="SimSun"/>
                <w:sz w:val="18"/>
                <w:szCs w:val="18"/>
              </w:rPr>
            </w:pPr>
            <w:r>
              <w:rPr>
                <w:rFonts w:ascii="SimSun" w:hAnsi="SimSun" w:eastAsia="SimSun" w:cs="SimSun"/>
                <w:sz w:val="18"/>
                <w:szCs w:val="18"/>
                <w:spacing w:val="7"/>
              </w:rPr>
              <w:t>地区</w:t>
            </w:r>
          </w:p>
        </w:tc>
        <w:tc>
          <w:tcPr>
            <w:tcW w:w="1877" w:type="dxa"/>
            <w:vAlign w:val="top"/>
            <w:tcBorders>
              <w:bottom w:val="single" w:color="000000" w:sz="4" w:space="0"/>
              <w:top w:val="single" w:color="000000" w:sz="4" w:space="0"/>
            </w:tcBorders>
          </w:tcPr>
          <w:p>
            <w:pPr>
              <w:ind w:left="689"/>
              <w:spacing w:before="132" w:line="187" w:lineRule="auto"/>
              <w:rPr>
                <w:rFonts w:ascii="SimSun" w:hAnsi="SimSun" w:eastAsia="SimSun" w:cs="SimSun"/>
                <w:sz w:val="18"/>
                <w:szCs w:val="18"/>
              </w:rPr>
            </w:pPr>
            <w:r>
              <w:rPr>
                <w:rFonts w:ascii="SimSun" w:hAnsi="SimSun" w:eastAsia="SimSun" w:cs="SimSun"/>
                <w:sz w:val="18"/>
                <w:szCs w:val="18"/>
                <w:spacing w:val="-2"/>
              </w:rPr>
              <w:t>2005年</w:t>
            </w:r>
          </w:p>
        </w:tc>
        <w:tc>
          <w:tcPr>
            <w:tcW w:w="1860" w:type="dxa"/>
            <w:vAlign w:val="top"/>
            <w:tcBorders>
              <w:bottom w:val="single" w:color="000000" w:sz="4" w:space="0"/>
              <w:top w:val="single" w:color="000000" w:sz="4" w:space="0"/>
            </w:tcBorders>
          </w:tcPr>
          <w:p>
            <w:pPr>
              <w:ind w:left="662"/>
              <w:spacing w:before="132" w:line="187" w:lineRule="auto"/>
              <w:rPr>
                <w:rFonts w:ascii="SimSun" w:hAnsi="SimSun" w:eastAsia="SimSun" w:cs="SimSun"/>
                <w:sz w:val="18"/>
                <w:szCs w:val="18"/>
              </w:rPr>
            </w:pPr>
            <w:r>
              <w:rPr>
                <w:rFonts w:ascii="SimSun" w:hAnsi="SimSun" w:eastAsia="SimSun" w:cs="SimSun"/>
                <w:sz w:val="18"/>
                <w:szCs w:val="18"/>
                <w:spacing w:val="-2"/>
              </w:rPr>
              <w:t>2010年</w:t>
            </w:r>
          </w:p>
        </w:tc>
        <w:tc>
          <w:tcPr>
            <w:tcW w:w="1893" w:type="dxa"/>
            <w:vAlign w:val="top"/>
            <w:tcBorders>
              <w:bottom w:val="single" w:color="000000" w:sz="4" w:space="0"/>
              <w:top w:val="single" w:color="000000" w:sz="4" w:space="0"/>
            </w:tcBorders>
          </w:tcPr>
          <w:p>
            <w:pPr>
              <w:ind w:left="672"/>
              <w:spacing w:before="121" w:line="198" w:lineRule="auto"/>
              <w:rPr>
                <w:rFonts w:ascii="SimSun" w:hAnsi="SimSun" w:eastAsia="SimSun" w:cs="SimSun"/>
                <w:sz w:val="18"/>
                <w:szCs w:val="18"/>
              </w:rPr>
            </w:pPr>
            <w:r>
              <w:rPr>
                <w:rFonts w:ascii="SimSun" w:hAnsi="SimSun" w:eastAsia="SimSun" w:cs="SimSun"/>
                <w:sz w:val="18"/>
                <w:szCs w:val="18"/>
                <w:spacing w:val="-2"/>
              </w:rPr>
              <w:t>2015年</w:t>
            </w:r>
          </w:p>
        </w:tc>
      </w:tr>
      <w:tr>
        <w:trPr>
          <w:trHeight w:val="325" w:hRule="atLeast"/>
        </w:trPr>
        <w:tc>
          <w:tcPr>
            <w:tcW w:w="1760" w:type="dxa"/>
            <w:vAlign w:val="top"/>
            <w:tcBorders>
              <w:top w:val="single" w:color="000000" w:sz="4" w:space="0"/>
            </w:tcBorders>
          </w:tcPr>
          <w:p>
            <w:pPr>
              <w:ind w:left="710"/>
              <w:spacing w:before="87" w:line="219" w:lineRule="auto"/>
              <w:rPr>
                <w:rFonts w:ascii="SimSun" w:hAnsi="SimSun" w:eastAsia="SimSun" w:cs="SimSun"/>
                <w:sz w:val="18"/>
                <w:szCs w:val="18"/>
              </w:rPr>
            </w:pPr>
            <w:r>
              <w:rPr>
                <w:rFonts w:ascii="SimSun" w:hAnsi="SimSun" w:eastAsia="SimSun" w:cs="SimSun"/>
                <w:sz w:val="18"/>
                <w:szCs w:val="18"/>
                <w:spacing w:val="4"/>
              </w:rPr>
              <w:t>东部</w:t>
            </w:r>
          </w:p>
        </w:tc>
        <w:tc>
          <w:tcPr>
            <w:tcW w:w="1877" w:type="dxa"/>
            <w:vAlign w:val="top"/>
            <w:tcBorders>
              <w:top w:val="single" w:color="000000" w:sz="4" w:space="0"/>
            </w:tcBorders>
          </w:tcPr>
          <w:p>
            <w:pPr>
              <w:ind w:left="779"/>
              <w:spacing w:before="154" w:line="165" w:lineRule="auto"/>
              <w:rPr>
                <w:rFonts w:ascii="SimSun" w:hAnsi="SimSun" w:eastAsia="SimSun" w:cs="SimSun"/>
                <w:sz w:val="18"/>
                <w:szCs w:val="18"/>
              </w:rPr>
            </w:pPr>
            <w:r>
              <w:rPr>
                <w:rFonts w:ascii="SimSun" w:hAnsi="SimSun" w:eastAsia="SimSun" w:cs="SimSun"/>
                <w:sz w:val="18"/>
                <w:szCs w:val="18"/>
                <w:spacing w:val="-3"/>
              </w:rPr>
              <w:t>2.5%</w:t>
            </w:r>
          </w:p>
        </w:tc>
        <w:tc>
          <w:tcPr>
            <w:tcW w:w="1860" w:type="dxa"/>
            <w:vAlign w:val="top"/>
            <w:tcBorders>
              <w:top w:val="single" w:color="000000" w:sz="4" w:space="0"/>
            </w:tcBorders>
          </w:tcPr>
          <w:p>
            <w:pPr>
              <w:ind w:left="752"/>
              <w:spacing w:before="154" w:line="165" w:lineRule="auto"/>
              <w:rPr>
                <w:rFonts w:ascii="SimSun" w:hAnsi="SimSun" w:eastAsia="SimSun" w:cs="SimSun"/>
                <w:sz w:val="18"/>
                <w:szCs w:val="18"/>
              </w:rPr>
            </w:pPr>
            <w:r>
              <w:rPr>
                <w:rFonts w:ascii="SimSun" w:hAnsi="SimSun" w:eastAsia="SimSun" w:cs="SimSun"/>
                <w:sz w:val="18"/>
                <w:szCs w:val="18"/>
                <w:spacing w:val="-3"/>
              </w:rPr>
              <w:t>7.4%</w:t>
            </w:r>
          </w:p>
        </w:tc>
        <w:tc>
          <w:tcPr>
            <w:tcW w:w="1893" w:type="dxa"/>
            <w:vAlign w:val="top"/>
            <w:tcBorders>
              <w:top w:val="single" w:color="000000" w:sz="4" w:space="0"/>
            </w:tcBorders>
          </w:tcPr>
          <w:p>
            <w:pPr>
              <w:ind w:left="713"/>
              <w:spacing w:before="153" w:line="166" w:lineRule="auto"/>
              <w:rPr>
                <w:rFonts w:ascii="SimSun" w:hAnsi="SimSun" w:eastAsia="SimSun" w:cs="SimSun"/>
                <w:sz w:val="18"/>
                <w:szCs w:val="18"/>
              </w:rPr>
            </w:pPr>
            <w:r>
              <w:rPr>
                <w:rFonts w:ascii="SimSun" w:hAnsi="SimSun" w:eastAsia="SimSun" w:cs="SimSun"/>
                <w:sz w:val="18"/>
                <w:szCs w:val="18"/>
                <w:spacing w:val="-2"/>
              </w:rPr>
              <w:t>21.7%</w:t>
            </w:r>
          </w:p>
        </w:tc>
      </w:tr>
      <w:tr>
        <w:trPr>
          <w:trHeight w:val="266" w:hRule="atLeast"/>
        </w:trPr>
        <w:tc>
          <w:tcPr>
            <w:tcW w:w="1760" w:type="dxa"/>
            <w:vAlign w:val="top"/>
          </w:tcPr>
          <w:p>
            <w:pPr>
              <w:ind w:left="710"/>
              <w:spacing w:before="42" w:line="219" w:lineRule="auto"/>
              <w:rPr>
                <w:rFonts w:ascii="SimSun" w:hAnsi="SimSun" w:eastAsia="SimSun" w:cs="SimSun"/>
                <w:sz w:val="18"/>
                <w:szCs w:val="18"/>
              </w:rPr>
            </w:pPr>
            <w:r>
              <w:rPr>
                <w:rFonts w:ascii="SimSun" w:hAnsi="SimSun" w:eastAsia="SimSun" w:cs="SimSun"/>
                <w:sz w:val="18"/>
                <w:szCs w:val="18"/>
                <w:spacing w:val="4"/>
              </w:rPr>
              <w:t>中部</w:t>
            </w:r>
          </w:p>
        </w:tc>
        <w:tc>
          <w:tcPr>
            <w:tcW w:w="1877" w:type="dxa"/>
            <w:vAlign w:val="top"/>
          </w:tcPr>
          <w:p>
            <w:pPr>
              <w:ind w:left="779"/>
              <w:spacing w:before="88" w:line="172" w:lineRule="auto"/>
              <w:rPr>
                <w:rFonts w:ascii="SimSun" w:hAnsi="SimSun" w:eastAsia="SimSun" w:cs="SimSun"/>
                <w:sz w:val="18"/>
                <w:szCs w:val="18"/>
              </w:rPr>
            </w:pPr>
            <w:r>
              <w:rPr>
                <w:rFonts w:ascii="SimSun" w:hAnsi="SimSun" w:eastAsia="SimSun" w:cs="SimSun"/>
                <w:sz w:val="18"/>
                <w:szCs w:val="18"/>
                <w:spacing w:val="-3"/>
              </w:rPr>
              <w:t>0.4%</w:t>
            </w:r>
          </w:p>
        </w:tc>
        <w:tc>
          <w:tcPr>
            <w:tcW w:w="1860" w:type="dxa"/>
            <w:vAlign w:val="top"/>
          </w:tcPr>
          <w:p>
            <w:pPr>
              <w:ind w:left="752"/>
              <w:spacing w:before="88" w:line="172" w:lineRule="auto"/>
              <w:rPr>
                <w:rFonts w:ascii="SimSun" w:hAnsi="SimSun" w:eastAsia="SimSun" w:cs="SimSun"/>
                <w:sz w:val="18"/>
                <w:szCs w:val="18"/>
              </w:rPr>
            </w:pPr>
            <w:r>
              <w:rPr>
                <w:rFonts w:ascii="SimSun" w:hAnsi="SimSun" w:eastAsia="SimSun" w:cs="SimSun"/>
                <w:sz w:val="18"/>
                <w:szCs w:val="18"/>
                <w:spacing w:val="-3"/>
              </w:rPr>
              <w:t>3.2%</w:t>
            </w:r>
          </w:p>
        </w:tc>
        <w:tc>
          <w:tcPr>
            <w:tcW w:w="1893" w:type="dxa"/>
            <w:vAlign w:val="top"/>
          </w:tcPr>
          <w:p>
            <w:pPr>
              <w:ind w:left="713"/>
              <w:spacing w:before="88" w:line="172" w:lineRule="auto"/>
              <w:rPr>
                <w:rFonts w:ascii="SimSun" w:hAnsi="SimSun" w:eastAsia="SimSun" w:cs="SimSun"/>
                <w:sz w:val="18"/>
                <w:szCs w:val="18"/>
              </w:rPr>
            </w:pPr>
            <w:r>
              <w:rPr>
                <w:rFonts w:ascii="SimSun" w:hAnsi="SimSun" w:eastAsia="SimSun" w:cs="SimSun"/>
                <w:sz w:val="18"/>
                <w:szCs w:val="18"/>
                <w:spacing w:val="-5"/>
              </w:rPr>
              <w:t>15.0%</w:t>
            </w:r>
          </w:p>
        </w:tc>
      </w:tr>
      <w:tr>
        <w:trPr>
          <w:trHeight w:val="278" w:hRule="atLeast"/>
        </w:trPr>
        <w:tc>
          <w:tcPr>
            <w:tcW w:w="1760" w:type="dxa"/>
            <w:vAlign w:val="top"/>
            <w:tcBorders>
              <w:bottom w:val="single" w:color="000000" w:sz="4" w:space="0"/>
            </w:tcBorders>
          </w:tcPr>
          <w:p>
            <w:pPr>
              <w:ind w:left="710"/>
              <w:spacing w:before="46" w:line="219" w:lineRule="auto"/>
              <w:rPr>
                <w:rFonts w:ascii="SimSun" w:hAnsi="SimSun" w:eastAsia="SimSun" w:cs="SimSun"/>
                <w:sz w:val="18"/>
                <w:szCs w:val="18"/>
              </w:rPr>
            </w:pPr>
            <w:r>
              <w:rPr>
                <w:rFonts w:ascii="SimSun" w:hAnsi="SimSun" w:eastAsia="SimSun" w:cs="SimSun"/>
                <w:sz w:val="18"/>
                <w:szCs w:val="18"/>
                <w:spacing w:val="4"/>
              </w:rPr>
              <w:t>西部</w:t>
            </w:r>
          </w:p>
        </w:tc>
        <w:tc>
          <w:tcPr>
            <w:tcW w:w="1877" w:type="dxa"/>
            <w:vAlign w:val="top"/>
            <w:tcBorders>
              <w:bottom w:val="single" w:color="000000" w:sz="4" w:space="0"/>
            </w:tcBorders>
          </w:tcPr>
          <w:p>
            <w:pPr>
              <w:ind w:left="779"/>
              <w:spacing w:before="92" w:line="180" w:lineRule="auto"/>
              <w:rPr>
                <w:rFonts w:ascii="SimSun" w:hAnsi="SimSun" w:eastAsia="SimSun" w:cs="SimSun"/>
                <w:sz w:val="18"/>
                <w:szCs w:val="18"/>
              </w:rPr>
            </w:pPr>
            <w:r>
              <w:rPr>
                <w:rFonts w:ascii="SimSun" w:hAnsi="SimSun" w:eastAsia="SimSun" w:cs="SimSun"/>
                <w:sz w:val="18"/>
                <w:szCs w:val="18"/>
                <w:spacing w:val="-3"/>
              </w:rPr>
              <w:t>0.3%</w:t>
            </w:r>
          </w:p>
        </w:tc>
        <w:tc>
          <w:tcPr>
            <w:tcW w:w="1860" w:type="dxa"/>
            <w:vAlign w:val="top"/>
            <w:tcBorders>
              <w:bottom w:val="single" w:color="000000" w:sz="4" w:space="0"/>
            </w:tcBorders>
          </w:tcPr>
          <w:p>
            <w:pPr>
              <w:ind w:left="752"/>
              <w:spacing w:before="92" w:line="180" w:lineRule="auto"/>
              <w:rPr>
                <w:rFonts w:ascii="SimSun" w:hAnsi="SimSun" w:eastAsia="SimSun" w:cs="SimSun"/>
                <w:sz w:val="18"/>
                <w:szCs w:val="18"/>
              </w:rPr>
            </w:pPr>
            <w:r>
              <w:rPr>
                <w:rFonts w:ascii="SimSun" w:hAnsi="SimSun" w:eastAsia="SimSun" w:cs="SimSun"/>
                <w:sz w:val="18"/>
                <w:szCs w:val="18"/>
                <w:spacing w:val="-3"/>
              </w:rPr>
              <w:t>2.4%</w:t>
            </w:r>
          </w:p>
        </w:tc>
        <w:tc>
          <w:tcPr>
            <w:tcW w:w="1893" w:type="dxa"/>
            <w:vAlign w:val="top"/>
            <w:tcBorders>
              <w:bottom w:val="single" w:color="000000" w:sz="4" w:space="0"/>
            </w:tcBorders>
          </w:tcPr>
          <w:p>
            <w:pPr>
              <w:ind w:left="713"/>
              <w:spacing w:before="92" w:line="180" w:lineRule="auto"/>
              <w:rPr>
                <w:rFonts w:ascii="SimSun" w:hAnsi="SimSun" w:eastAsia="SimSun" w:cs="SimSun"/>
                <w:sz w:val="18"/>
                <w:szCs w:val="18"/>
              </w:rPr>
            </w:pPr>
            <w:r>
              <w:rPr>
                <w:rFonts w:ascii="SimSun" w:hAnsi="SimSun" w:eastAsia="SimSun" w:cs="SimSun"/>
                <w:sz w:val="18"/>
                <w:szCs w:val="18"/>
                <w:spacing w:val="-5"/>
              </w:rPr>
              <w:t>12.7%</w:t>
            </w:r>
          </w:p>
        </w:tc>
      </w:tr>
      <w:tr>
        <w:trPr>
          <w:trHeight w:val="360" w:hRule="atLeast"/>
        </w:trPr>
        <w:tc>
          <w:tcPr>
            <w:tcW w:w="7390" w:type="dxa"/>
            <w:vAlign w:val="top"/>
            <w:gridSpan w:val="4"/>
            <w:tcBorders>
              <w:top w:val="single" w:color="000000" w:sz="4" w:space="0"/>
            </w:tcBorders>
          </w:tcPr>
          <w:p>
            <w:pPr>
              <w:rPr>
                <w:rFonts w:ascii="Arial"/>
                <w:sz w:val="21"/>
              </w:rPr>
            </w:pPr>
            <w:r/>
          </w:p>
        </w:tc>
      </w:tr>
    </w:tbl>
    <w:p>
      <w:pPr>
        <w:ind w:left="559" w:right="30" w:firstLine="429"/>
        <w:spacing w:before="176" w:line="239" w:lineRule="auto"/>
        <w:jc w:val="both"/>
        <w:rPr>
          <w:rFonts w:ascii="SimSun" w:hAnsi="SimSun" w:eastAsia="SimSun" w:cs="SimSun"/>
          <w:sz w:val="17"/>
          <w:szCs w:val="17"/>
        </w:rPr>
      </w:pPr>
      <w:r>
        <w:rPr>
          <w:rFonts w:ascii="SimSun" w:hAnsi="SimSun" w:eastAsia="SimSun" w:cs="SimSun"/>
          <w:sz w:val="17"/>
          <w:szCs w:val="17"/>
          <w:spacing w:val="-4"/>
        </w:rPr>
        <w:t>① 需要注意的是，由于收入估计的模型针对的是有稳定工作的就业群体，因此预测收入也仅限</w:t>
      </w:r>
      <w:r>
        <w:rPr>
          <w:rFonts w:ascii="SimSun" w:hAnsi="SimSun" w:eastAsia="SimSun" w:cs="SimSun"/>
          <w:sz w:val="17"/>
          <w:szCs w:val="17"/>
          <w:spacing w:val="11"/>
        </w:rPr>
        <w:t xml:space="preserve"> </w:t>
      </w:r>
      <w:r>
        <w:rPr>
          <w:rFonts w:ascii="SimSun" w:hAnsi="SimSun" w:eastAsia="SimSun" w:cs="SimSun"/>
          <w:sz w:val="17"/>
          <w:szCs w:val="17"/>
          <w:spacing w:val="-4"/>
        </w:rPr>
        <w:t>于有稳定工作的人口，对于中等收入占总人口比例的估计有</w:t>
      </w:r>
      <w:r>
        <w:rPr>
          <w:rFonts w:ascii="SimSun" w:hAnsi="SimSun" w:eastAsia="SimSun" w:cs="SimSun"/>
          <w:sz w:val="17"/>
          <w:szCs w:val="17"/>
          <w:spacing w:val="-5"/>
        </w:rPr>
        <w:t>可能产生一定的低估，但是关于中等收入</w:t>
      </w:r>
      <w:r>
        <w:rPr>
          <w:rFonts w:ascii="SimSun" w:hAnsi="SimSun" w:eastAsia="SimSun" w:cs="SimSun"/>
          <w:sz w:val="17"/>
          <w:szCs w:val="17"/>
        </w:rPr>
        <w:t xml:space="preserve"> </w:t>
      </w:r>
      <w:r>
        <w:rPr>
          <w:rFonts w:ascii="SimSun" w:hAnsi="SimSun" w:eastAsia="SimSun" w:cs="SimSun"/>
          <w:sz w:val="17"/>
          <w:szCs w:val="17"/>
          <w:spacing w:val="-3"/>
        </w:rPr>
        <w:t>群体在行业与职业上的分布，我们这种估计较为准确。</w:t>
      </w:r>
    </w:p>
    <w:p>
      <w:pPr>
        <w:spacing w:line="239" w:lineRule="auto"/>
        <w:sectPr>
          <w:pgSz w:w="8910" w:h="13210"/>
          <w:pgMar w:top="400" w:right="619" w:bottom="0" w:left="370" w:header="0" w:footer="0" w:gutter="0"/>
        </w:sectPr>
        <w:rPr>
          <w:rFonts w:ascii="SimSun" w:hAnsi="SimSun" w:eastAsia="SimSun" w:cs="SimSun"/>
          <w:sz w:val="17"/>
          <w:szCs w:val="17"/>
        </w:rPr>
      </w:pPr>
    </w:p>
    <w:p>
      <w:pPr>
        <w:pStyle w:val="BodyText"/>
        <w:spacing w:line="254" w:lineRule="auto"/>
        <w:rPr/>
      </w:pPr>
      <w:r>
        <mc:AlternateContent xmlns:mc="http://schemas.openxmlformats.org/markup-compatibility/2006">
          <mc:Choice Requires="wps">
            <w:drawing>
              <wp:anchor distT="0" distB="0" distL="0" distR="0" simplePos="0" relativeHeight="251837440" behindDoc="0" locked="0" layoutInCell="0" allowOverlap="1">
                <wp:simplePos x="0" y="0"/>
                <wp:positionH relativeFrom="page">
                  <wp:posOffset>821501</wp:posOffset>
                </wp:positionH>
                <wp:positionV relativeFrom="page">
                  <wp:posOffset>3741807</wp:posOffset>
                </wp:positionV>
                <wp:extent cx="220345" cy="182879"/>
                <wp:effectExtent l="0" t="0" r="0" b="0"/>
                <wp:wrapNone/>
                <wp:docPr id="258" name="TextBox 258"/>
                <wp:cNvGraphicFramePr/>
                <a:graphic>
                  <a:graphicData uri="http://schemas.microsoft.com/office/word/2010/wordprocessingShape">
                    <wps:wsp>
                      <wps:cNvSpPr txBox="1"/>
                      <wps:spPr>
                        <a:xfrm rot="16200000">
                          <a:off x="821501" y="3741807"/>
                          <a:ext cx="220345" cy="1828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22"/>
                                <w:w w:val="93"/>
                              </w:rPr>
                              <w:t>省</w:t>
                            </w:r>
                            <w:r>
                              <w:rPr>
                                <w:rFonts w:ascii="SimSun" w:hAnsi="SimSun" w:eastAsia="SimSun" w:cs="SimSun"/>
                                <w:sz w:val="18"/>
                                <w:szCs w:val="18"/>
                                <w:spacing w:val="-8"/>
                                <w:w w:val="93"/>
                              </w:rPr>
                              <w:t>份</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6" style="position:absolute;margin-left:64.6851pt;margin-top:294.631pt;mso-position-vertical-relative:page;mso-position-horizontal-relative:page;width:17.35pt;height:14.4pt;z-index:251837440;rotation:270;" o:allowincell="f" filled="false" stroked="false" type="#_x0000_t202">
                <v:fill on="false"/>
                <v:stroke on="false"/>
                <v:path/>
                <v:imagedata o:title=""/>
                <o:lock v:ext="edit" aspectratio="false"/>
                <v:textbox inset="0mm,0mm,0mm,0mm">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22"/>
                          <w:w w:val="93"/>
                        </w:rPr>
                        <w:t>省</w:t>
                      </w:r>
                      <w:r>
                        <w:rPr>
                          <w:rFonts w:ascii="SimSun" w:hAnsi="SimSun" w:eastAsia="SimSun" w:cs="SimSun"/>
                          <w:sz w:val="18"/>
                          <w:szCs w:val="18"/>
                          <w:spacing w:val="-8"/>
                          <w:w w:val="93"/>
                        </w:rPr>
                        <w:t>份</w:t>
                      </w:r>
                    </w:p>
                  </w:txbxContent>
                </v:textbox>
              </v:shape>
            </w:pict>
          </mc:Fallback>
        </mc:AlternateContent>
      </w:r>
      <w:r>
        <w:pict>
          <v:group id="_x0000_s48" style="position:absolute;margin-left:386.498pt;margin-top:34.0026pt;mso-position-vertical-relative:page;mso-position-horizontal-relative:page;width:41.05pt;height:18.55pt;z-index:251836416;" o:allowincell="f" filled="false" stroked="false" coordsize="820,370" coordorigin="0,0">
            <v:shape id="_x0000_s50" style="position:absolute;left:0;top:0;width:820;height:370;" filled="false" stroked="false" type="#_x0000_t75">
              <v:imagedata o:title="" r:id="rId136"/>
            </v:shape>
            <v:shape id="_x0000_s52" style="position:absolute;left:-20;top:-20;width:860;height:455;" filled="false" stroked="false" type="#_x0000_t202">
              <v:fill on="false"/>
              <v:stroke on="false"/>
              <v:path/>
              <v:imagedata o:title=""/>
              <o:lock v:ext="edit" aspectratio="false"/>
              <v:textbox inset="0mm,0mm,0mm,0mm">
                <w:txbxContent>
                  <w:p>
                    <w:pPr>
                      <w:ind w:left="432"/>
                      <w:spacing w:before="163" w:line="183" w:lineRule="auto"/>
                      <w:rPr>
                        <w:rFonts w:ascii="SimSun" w:hAnsi="SimSun" w:eastAsia="SimSun" w:cs="SimSun"/>
                        <w:sz w:val="15"/>
                        <w:szCs w:val="15"/>
                      </w:rPr>
                    </w:pPr>
                    <w:r>
                      <w:rPr>
                        <w:rFonts w:ascii="SimSun" w:hAnsi="SimSun" w:eastAsia="SimSun" w:cs="SimSun"/>
                        <w:sz w:val="15"/>
                        <w:szCs w:val="15"/>
                        <w:b/>
                        <w:bCs/>
                        <w:spacing w:val="-4"/>
                      </w:rPr>
                      <w:t>39</w:t>
                    </w:r>
                  </w:p>
                </w:txbxContent>
              </v:textbox>
            </v:shape>
          </v:group>
        </w:pict>
      </w:r>
      <w:r/>
    </w:p>
    <w:p>
      <w:pPr>
        <w:ind w:left="4152"/>
        <w:spacing w:before="71" w:line="236" w:lineRule="auto"/>
        <w:rPr>
          <w:rFonts w:ascii="STXingkai" w:hAnsi="STXingkai" w:eastAsia="STXingkai" w:cs="STXingkai"/>
          <w:sz w:val="21"/>
          <w:szCs w:val="21"/>
        </w:rPr>
      </w:pPr>
      <w:r>
        <w:rPr>
          <w:rFonts w:ascii="STXingkai" w:hAnsi="STXingkai" w:eastAsia="STXingkai" w:cs="STXingkai"/>
          <w:sz w:val="21"/>
          <w:szCs w:val="21"/>
          <w:b/>
          <w:bCs/>
          <w:spacing w:val="-20"/>
        </w:rPr>
        <w:t>第四章</w:t>
      </w:r>
      <w:r>
        <w:rPr>
          <w:rFonts w:ascii="STXingkai" w:hAnsi="STXingkai" w:eastAsia="STXingkai" w:cs="STXingkai"/>
          <w:sz w:val="21"/>
          <w:szCs w:val="21"/>
          <w:spacing w:val="-20"/>
        </w:rPr>
        <w:t xml:space="preserve">    </w:t>
      </w:r>
      <w:r>
        <w:rPr>
          <w:rFonts w:ascii="STXingkai" w:hAnsi="STXingkai" w:eastAsia="STXingkai" w:cs="STXingkai"/>
          <w:sz w:val="21"/>
          <w:szCs w:val="21"/>
          <w:b/>
          <w:bCs/>
          <w:spacing w:val="-20"/>
        </w:rPr>
        <w:t>中等收入群体与产业结构</w:t>
      </w:r>
    </w:p>
    <w:p>
      <w:pPr>
        <w:pStyle w:val="BodyText"/>
        <w:spacing w:line="289" w:lineRule="auto"/>
        <w:rPr/>
      </w:pPr>
      <w:r/>
    </w:p>
    <w:p>
      <w:pPr>
        <w:ind w:right="602" w:firstLine="420"/>
        <w:spacing w:before="68" w:line="273" w:lineRule="auto"/>
        <w:jc w:val="both"/>
        <w:rPr>
          <w:rFonts w:ascii="SimSun" w:hAnsi="SimSun" w:eastAsia="SimSun" w:cs="SimSun"/>
          <w:sz w:val="21"/>
          <w:szCs w:val="21"/>
        </w:rPr>
      </w:pPr>
      <w:r>
        <w:rPr>
          <w:rFonts w:ascii="SimSun" w:hAnsi="SimSun" w:eastAsia="SimSun" w:cs="SimSun"/>
          <w:sz w:val="21"/>
          <w:szCs w:val="21"/>
          <w:spacing w:val="-1"/>
        </w:rPr>
        <w:t>其次，我们加总计算了2005年、2010年、2015年各省份内部中等</w:t>
      </w:r>
      <w:r>
        <w:rPr>
          <w:rFonts w:ascii="SimSun" w:hAnsi="SimSun" w:eastAsia="SimSun" w:cs="SimSun"/>
          <w:sz w:val="21"/>
          <w:szCs w:val="21"/>
          <w:spacing w:val="-2"/>
        </w:rPr>
        <w:t>收入群体占</w:t>
      </w:r>
      <w:r>
        <w:rPr>
          <w:rFonts w:ascii="SimSun" w:hAnsi="SimSun" w:eastAsia="SimSun" w:cs="SimSun"/>
          <w:sz w:val="21"/>
          <w:szCs w:val="21"/>
        </w:rPr>
        <w:t xml:space="preserve"> </w:t>
      </w:r>
      <w:r>
        <w:rPr>
          <w:rFonts w:ascii="SimSun" w:hAnsi="SimSun" w:eastAsia="SimSun" w:cs="SimSun"/>
          <w:sz w:val="21"/>
          <w:szCs w:val="21"/>
          <w:spacing w:val="-6"/>
        </w:rPr>
        <w:t>总人口的相对比例，如图4.1</w:t>
      </w:r>
      <w:r>
        <w:rPr>
          <w:rFonts w:ascii="SimSun" w:hAnsi="SimSun" w:eastAsia="SimSun" w:cs="SimSun"/>
          <w:sz w:val="21"/>
          <w:szCs w:val="21"/>
          <w:spacing w:val="-36"/>
        </w:rPr>
        <w:t xml:space="preserve"> </w:t>
      </w:r>
      <w:r>
        <w:rPr>
          <w:rFonts w:ascii="SimSun" w:hAnsi="SimSun" w:eastAsia="SimSun" w:cs="SimSun"/>
          <w:sz w:val="21"/>
          <w:szCs w:val="21"/>
          <w:spacing w:val="-6"/>
        </w:rPr>
        <w:t>所示。上海、北京、天津、江苏和浙江</w:t>
      </w:r>
      <w:r>
        <w:rPr>
          <w:rFonts w:ascii="SimSun" w:hAnsi="SimSun" w:eastAsia="SimSun" w:cs="SimSun"/>
          <w:sz w:val="21"/>
          <w:szCs w:val="21"/>
          <w:spacing w:val="-7"/>
        </w:rPr>
        <w:t>等经济发达地</w:t>
      </w:r>
      <w:r>
        <w:rPr>
          <w:rFonts w:ascii="SimSun" w:hAnsi="SimSun" w:eastAsia="SimSun" w:cs="SimSun"/>
          <w:sz w:val="21"/>
          <w:szCs w:val="21"/>
        </w:rPr>
        <w:t xml:space="preserve"> </w:t>
      </w:r>
      <w:r>
        <w:rPr>
          <w:rFonts w:ascii="SimSun" w:hAnsi="SimSun" w:eastAsia="SimSun" w:cs="SimSun"/>
          <w:sz w:val="21"/>
          <w:szCs w:val="21"/>
          <w:spacing w:val="-8"/>
        </w:rPr>
        <w:t>区的中等收入群体规模相对较大，而海南和西藏等边远地区的中等收入群体规模相</w:t>
      </w:r>
      <w:r>
        <w:rPr>
          <w:rFonts w:ascii="SimSun" w:hAnsi="SimSun" w:eastAsia="SimSun" w:cs="SimSun"/>
          <w:sz w:val="21"/>
          <w:szCs w:val="21"/>
          <w:spacing w:val="13"/>
        </w:rPr>
        <w:t xml:space="preserve"> </w:t>
      </w:r>
      <w:r>
        <w:rPr>
          <w:rFonts w:ascii="SimSun" w:hAnsi="SimSun" w:eastAsia="SimSun" w:cs="SimSun"/>
          <w:sz w:val="21"/>
          <w:szCs w:val="21"/>
          <w:spacing w:val="-8"/>
        </w:rPr>
        <w:t>对更小。</w:t>
      </w:r>
    </w:p>
    <w:p>
      <w:pPr>
        <w:ind w:firstLine="919"/>
        <w:spacing w:before="188" w:line="6749" w:lineRule="exact"/>
        <w:rPr/>
      </w:pPr>
      <w:r>
        <w:rPr>
          <w:position w:val="-134"/>
        </w:rPr>
        <w:drawing>
          <wp:inline distT="0" distB="0" distL="0" distR="0">
            <wp:extent cx="4140244" cy="4285212"/>
            <wp:effectExtent l="0" t="0" r="0" b="0"/>
            <wp:docPr id="260" name="IM 260"/>
            <wp:cNvGraphicFramePr/>
            <a:graphic>
              <a:graphicData uri="http://schemas.openxmlformats.org/drawingml/2006/picture">
                <pic:pic>
                  <pic:nvPicPr>
                    <pic:cNvPr id="260" name="IM 260"/>
                    <pic:cNvPicPr/>
                  </pic:nvPicPr>
                  <pic:blipFill>
                    <a:blip r:embed="rId137"/>
                    <a:stretch>
                      <a:fillRect/>
                    </a:stretch>
                  </pic:blipFill>
                  <pic:spPr>
                    <a:xfrm rot="0">
                      <a:off x="0" y="0"/>
                      <a:ext cx="4140244" cy="4285212"/>
                    </a:xfrm>
                    <a:prstGeom prst="rect">
                      <a:avLst/>
                    </a:prstGeom>
                  </pic:spPr>
                </pic:pic>
              </a:graphicData>
            </a:graphic>
          </wp:inline>
        </w:drawing>
      </w:r>
    </w:p>
    <w:p>
      <w:pPr>
        <w:ind w:left="3779"/>
        <w:spacing w:line="206" w:lineRule="auto"/>
        <w:rPr>
          <w:rFonts w:ascii="SimSun" w:hAnsi="SimSun" w:eastAsia="SimSun" w:cs="SimSun"/>
          <w:sz w:val="17"/>
          <w:szCs w:val="17"/>
        </w:rPr>
      </w:pPr>
      <w:r>
        <w:rPr>
          <w:rFonts w:ascii="SimSun" w:hAnsi="SimSun" w:eastAsia="SimSun" w:cs="SimSun"/>
          <w:sz w:val="17"/>
          <w:szCs w:val="17"/>
          <w:spacing w:val="-11"/>
        </w:rPr>
        <w:t>中等收入群体比例</w:t>
      </w:r>
    </w:p>
    <w:p>
      <w:pPr>
        <w:ind w:left="3210"/>
        <w:spacing w:before="90" w:line="329" w:lineRule="exact"/>
        <w:rPr>
          <w:rFonts w:ascii="SimSun" w:hAnsi="SimSun" w:eastAsia="SimSun" w:cs="SimSun"/>
          <w:sz w:val="21"/>
          <w:szCs w:val="21"/>
        </w:rPr>
      </w:pPr>
      <w:r>
        <w:rPr>
          <w:rFonts w:ascii="SimSun" w:hAnsi="SimSun" w:eastAsia="SimSun" w:cs="SimSun"/>
          <w:sz w:val="21"/>
          <w:szCs w:val="21"/>
          <w:spacing w:val="-19"/>
          <w:position w:val="8"/>
        </w:rPr>
        <w:t>□2005年  ■</w:t>
      </w:r>
      <w:r>
        <w:rPr>
          <w:rFonts w:ascii="SimSun" w:hAnsi="SimSun" w:eastAsia="SimSun" w:cs="SimSun"/>
          <w:sz w:val="21"/>
          <w:szCs w:val="21"/>
          <w:spacing w:val="6"/>
          <w:position w:val="8"/>
        </w:rPr>
        <w:t xml:space="preserve"> </w:t>
      </w:r>
      <w:r>
        <w:rPr>
          <w:rFonts w:ascii="SimSun" w:hAnsi="SimSun" w:eastAsia="SimSun" w:cs="SimSun"/>
          <w:sz w:val="21"/>
          <w:szCs w:val="21"/>
          <w:spacing w:val="-19"/>
          <w:position w:val="8"/>
        </w:rPr>
        <w:t>2010年  ■2015年</w:t>
      </w:r>
    </w:p>
    <w:p>
      <w:pPr>
        <w:ind w:left="1970"/>
        <w:spacing w:before="1" w:line="218" w:lineRule="auto"/>
        <w:rPr>
          <w:rFonts w:ascii="SimSun" w:hAnsi="SimSun" w:eastAsia="SimSun" w:cs="SimSun"/>
          <w:sz w:val="21"/>
          <w:szCs w:val="21"/>
        </w:rPr>
      </w:pPr>
      <w:r>
        <w:rPr>
          <w:rFonts w:ascii="SimSun" w:hAnsi="SimSun" w:eastAsia="SimSun" w:cs="SimSun"/>
          <w:sz w:val="21"/>
          <w:szCs w:val="21"/>
          <w:spacing w:val="-20"/>
        </w:rPr>
        <w:t>图4.1</w:t>
      </w:r>
      <w:r>
        <w:rPr>
          <w:rFonts w:ascii="SimSun" w:hAnsi="SimSun" w:eastAsia="SimSun" w:cs="SimSun"/>
          <w:sz w:val="21"/>
          <w:szCs w:val="21"/>
          <w:spacing w:val="78"/>
        </w:rPr>
        <w:t xml:space="preserve"> </w:t>
      </w:r>
      <w:r>
        <w:rPr>
          <w:rFonts w:ascii="SimSun" w:hAnsi="SimSun" w:eastAsia="SimSun" w:cs="SimSun"/>
          <w:sz w:val="21"/>
          <w:szCs w:val="21"/>
          <w:spacing w:val="-20"/>
        </w:rPr>
        <w:t>各省份中等收入群体比例分布情况</w:t>
      </w:r>
    </w:p>
    <w:p>
      <w:pPr>
        <w:ind w:right="571" w:firstLine="460"/>
        <w:spacing w:before="294" w:line="278" w:lineRule="auto"/>
        <w:jc w:val="both"/>
        <w:rPr>
          <w:rFonts w:ascii="SimSun" w:hAnsi="SimSun" w:eastAsia="SimSun" w:cs="SimSun"/>
          <w:sz w:val="21"/>
          <w:szCs w:val="21"/>
        </w:rPr>
      </w:pPr>
      <w:r>
        <w:rPr>
          <w:rFonts w:ascii="SimSun" w:hAnsi="SimSun" w:eastAsia="SimSun" w:cs="SimSun"/>
          <w:sz w:val="21"/>
          <w:szCs w:val="21"/>
          <w:spacing w:val="4"/>
        </w:rPr>
        <w:t>我们还计算了2005年、2010年、2015年各省份内城镇和农村中等收入群体</w:t>
      </w:r>
      <w:r>
        <w:rPr>
          <w:rFonts w:ascii="SimSun" w:hAnsi="SimSun" w:eastAsia="SimSun" w:cs="SimSun"/>
          <w:sz w:val="21"/>
          <w:szCs w:val="21"/>
          <w:spacing w:val="5"/>
        </w:rPr>
        <w:t xml:space="preserve"> </w:t>
      </w:r>
      <w:r>
        <w:rPr>
          <w:rFonts w:ascii="SimSun" w:hAnsi="SimSun" w:eastAsia="SimSun" w:cs="SimSun"/>
          <w:sz w:val="21"/>
          <w:szCs w:val="21"/>
          <w:spacing w:val="5"/>
        </w:rPr>
        <w:t>分别占该地区人口的相对比例，反映了各省份内城乡之间的收入</w:t>
      </w:r>
      <w:r>
        <w:rPr>
          <w:rFonts w:ascii="SimSun" w:hAnsi="SimSun" w:eastAsia="SimSun" w:cs="SimSun"/>
          <w:sz w:val="21"/>
          <w:szCs w:val="21"/>
          <w:spacing w:val="4"/>
        </w:rPr>
        <w:t>差异变化。如</w:t>
      </w:r>
      <w:r>
        <w:rPr>
          <w:rFonts w:ascii="SimSun" w:hAnsi="SimSun" w:eastAsia="SimSun" w:cs="SimSun"/>
          <w:sz w:val="21"/>
          <w:szCs w:val="21"/>
        </w:rPr>
        <w:t xml:space="preserve"> </w:t>
      </w:r>
      <w:r>
        <w:rPr>
          <w:rFonts w:ascii="SimSun" w:hAnsi="SimSun" w:eastAsia="SimSun" w:cs="SimSun"/>
          <w:sz w:val="21"/>
          <w:szCs w:val="21"/>
          <w:spacing w:val="-1"/>
        </w:rPr>
        <w:t>图4.2 所示，在浙江、安徽、福建、江西、山东、</w:t>
      </w:r>
      <w:r>
        <w:rPr>
          <w:rFonts w:ascii="SimSun" w:hAnsi="SimSun" w:eastAsia="SimSun" w:cs="SimSun"/>
          <w:sz w:val="21"/>
          <w:szCs w:val="21"/>
          <w:spacing w:val="-2"/>
        </w:rPr>
        <w:t>湖南、四川、陕西，城乡发展</w:t>
      </w:r>
      <w:r>
        <w:rPr>
          <w:rFonts w:ascii="SimSun" w:hAnsi="SimSun" w:eastAsia="SimSun" w:cs="SimSun"/>
          <w:sz w:val="21"/>
          <w:szCs w:val="21"/>
        </w:rPr>
        <w:t xml:space="preserve"> </w:t>
      </w:r>
      <w:r>
        <w:rPr>
          <w:rFonts w:ascii="SimSun" w:hAnsi="SimSun" w:eastAsia="SimSun" w:cs="SimSun"/>
          <w:sz w:val="21"/>
          <w:szCs w:val="21"/>
          <w:spacing w:val="-1"/>
        </w:rPr>
        <w:t>差异在缩小；到2015年，城乡中等收入群体占比接近，甚至农村</w:t>
      </w:r>
      <w:r>
        <w:rPr>
          <w:rFonts w:ascii="SimSun" w:hAnsi="SimSun" w:eastAsia="SimSun" w:cs="SimSun"/>
          <w:sz w:val="21"/>
          <w:szCs w:val="21"/>
          <w:spacing w:val="-2"/>
        </w:rPr>
        <w:t>中等收入群体占</w:t>
      </w:r>
      <w:r>
        <w:rPr>
          <w:rFonts w:ascii="SimSun" w:hAnsi="SimSun" w:eastAsia="SimSun" w:cs="SimSun"/>
          <w:sz w:val="21"/>
          <w:szCs w:val="21"/>
        </w:rPr>
        <w:t xml:space="preserve"> </w:t>
      </w:r>
      <w:r>
        <w:rPr>
          <w:rFonts w:ascii="SimSun" w:hAnsi="SimSun" w:eastAsia="SimSun" w:cs="SimSun"/>
          <w:sz w:val="21"/>
          <w:szCs w:val="21"/>
          <w:spacing w:val="-1"/>
        </w:rPr>
        <w:t>比高于城镇。其他多数省份城镇中等收入群体占比高于农村，其中，北京、上海</w:t>
      </w:r>
      <w:r>
        <w:rPr>
          <w:rFonts w:ascii="SimSun" w:hAnsi="SimSun" w:eastAsia="SimSun" w:cs="SimSun"/>
          <w:sz w:val="21"/>
          <w:szCs w:val="21"/>
          <w:spacing w:val="2"/>
        </w:rPr>
        <w:t xml:space="preserve"> </w:t>
      </w:r>
      <w:r>
        <w:rPr>
          <w:rFonts w:ascii="SimSun" w:hAnsi="SimSun" w:eastAsia="SimSun" w:cs="SimSun"/>
          <w:sz w:val="21"/>
          <w:szCs w:val="21"/>
          <w:spacing w:val="-3"/>
        </w:rPr>
        <w:t>的城乡中等收入群体占比差异较大，且随时间变化有</w:t>
      </w:r>
      <w:r>
        <w:rPr>
          <w:rFonts w:ascii="SimSun" w:hAnsi="SimSun" w:eastAsia="SimSun" w:cs="SimSun"/>
          <w:sz w:val="21"/>
          <w:szCs w:val="21"/>
          <w:spacing w:val="-4"/>
        </w:rPr>
        <w:t>加剧的趋势。</w:t>
      </w:r>
    </w:p>
    <w:p>
      <w:pPr>
        <w:spacing w:line="278" w:lineRule="auto"/>
        <w:sectPr>
          <w:pgSz w:w="8910" w:h="13210"/>
          <w:pgMar w:top="400" w:right="359" w:bottom="0" w:left="640" w:header="0" w:footer="0" w:gutter="0"/>
        </w:sectPr>
        <w:rPr>
          <w:rFonts w:ascii="SimSun" w:hAnsi="SimSun" w:eastAsia="SimSun" w:cs="SimSun"/>
          <w:sz w:val="21"/>
          <w:szCs w:val="21"/>
        </w:rPr>
      </w:pPr>
    </w:p>
    <w:p>
      <w:pPr>
        <w:ind w:left="952"/>
        <w:spacing w:before="209" w:line="223" w:lineRule="auto"/>
        <w:rPr>
          <w:rFonts w:ascii="STXinwei" w:hAnsi="STXinwei" w:eastAsia="STXinwei" w:cs="STXinwei"/>
          <w:sz w:val="18"/>
          <w:szCs w:val="18"/>
        </w:rPr>
      </w:pPr>
      <w:r>
        <w:pict>
          <v:rect id="_x0000_s54" style="position:absolute;margin-left:45.9979pt;margin-top:0.997376pt;mso-position-vertical-relative:page;mso-position-horizontal-relative:page;width:0.55pt;height:26.55pt;z-index:251846656;" o:allowincell="f" fillcolor="#000000" filled="true" stroked="false"/>
        </w:pict>
      </w:r>
      <w:r>
        <mc:AlternateContent xmlns:mc="http://schemas.openxmlformats.org/markup-compatibility/2006">
          <mc:Choice Requires="wps">
            <w:drawing>
              <wp:anchor distT="0" distB="0" distL="0" distR="0" simplePos="0" relativeHeight="251847680" behindDoc="0" locked="0" layoutInCell="0" allowOverlap="1">
                <wp:simplePos x="0" y="0"/>
                <wp:positionH relativeFrom="page">
                  <wp:posOffset>1148434</wp:posOffset>
                </wp:positionH>
                <wp:positionV relativeFrom="page">
                  <wp:posOffset>2855925</wp:posOffset>
                </wp:positionV>
                <wp:extent cx="227329" cy="182879"/>
                <wp:effectExtent l="0" t="0" r="0" b="0"/>
                <wp:wrapNone/>
                <wp:docPr id="262" name="TextBox 262"/>
                <wp:cNvGraphicFramePr/>
                <a:graphic>
                  <a:graphicData uri="http://schemas.microsoft.com/office/word/2010/wordprocessingShape">
                    <wps:wsp>
                      <wps:cNvSpPr txBox="1"/>
                      <wps:spPr>
                        <a:xfrm rot="16200000">
                          <a:off x="1148434" y="2855925"/>
                          <a:ext cx="227329" cy="1828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24"/>
                                <w:w w:val="96"/>
                              </w:rPr>
                              <w:t>省</w:t>
                            </w:r>
                            <w:r>
                              <w:rPr>
                                <w:rFonts w:ascii="SimSun" w:hAnsi="SimSun" w:eastAsia="SimSun" w:cs="SimSun"/>
                                <w:sz w:val="18"/>
                                <w:szCs w:val="18"/>
                                <w:spacing w:val="-8"/>
                                <w:w w:val="96"/>
                              </w:rPr>
                              <w:t>份</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6" style="position:absolute;margin-left:90.4279pt;margin-top:224.876pt;mso-position-vertical-relative:page;mso-position-horizontal-relative:page;width:17.9pt;height:14.4pt;z-index:251847680;rotation:270;" o:allowincell="f" filled="false" stroked="false" type="#_x0000_t202">
                <v:fill on="false"/>
                <v:stroke on="false"/>
                <v:path/>
                <v:imagedata o:title=""/>
                <o:lock v:ext="edit" aspectratio="false"/>
                <v:textbox inset="0mm,0mm,0mm,0mm">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24"/>
                          <w:w w:val="96"/>
                        </w:rPr>
                        <w:t>省</w:t>
                      </w:r>
                      <w:r>
                        <w:rPr>
                          <w:rFonts w:ascii="SimSun" w:hAnsi="SimSun" w:eastAsia="SimSun" w:cs="SimSun"/>
                          <w:sz w:val="18"/>
                          <w:szCs w:val="18"/>
                          <w:spacing w:val="-8"/>
                          <w:w w:val="96"/>
                        </w:rPr>
                        <w:t>份</w:t>
                      </w:r>
                    </w:p>
                  </w:txbxContent>
                </v:textbox>
              </v:shape>
            </w:pict>
          </mc:Fallback>
        </mc:AlternateContent>
      </w:r>
      <w:r>
        <w:pict>
          <v:group id="_x0000_s58" style="position:absolute;margin-left:16.5013pt;margin-top:26.4993pt;mso-position-vertical-relative:page;mso-position-horizontal-relative:page;width:41.5pt;height:16.05pt;z-index:251845632;" o:allowincell="f" filled="false" stroked="false" coordsize="830,320" coordorigin="0,0">
            <v:shape id="_x0000_s60" style="position:absolute;left:0;top:0;width:830;height:320;" filled="false" stroked="false" type="#_x0000_t75">
              <v:imagedata o:title="" r:id="rId138"/>
            </v:shape>
            <v:shape id="_x0000_s62" style="position:absolute;left:-20;top:-20;width:870;height:399;" filled="false" stroked="false" type="#_x0000_t202">
              <v:fill on="false"/>
              <v:stroke on="false"/>
              <v:path/>
              <v:imagedata o:title=""/>
              <o:lock v:ext="edit" aspectratio="false"/>
              <v:textbox inset="0mm,0mm,0mm,0mm">
                <w:txbxContent>
                  <w:p>
                    <w:pPr>
                      <w:ind w:left="179"/>
                      <w:spacing w:before="168" w:line="183" w:lineRule="auto"/>
                      <w:rPr>
                        <w:rFonts w:ascii="SimSun" w:hAnsi="SimSun" w:eastAsia="SimSun" w:cs="SimSun"/>
                        <w:sz w:val="13"/>
                        <w:szCs w:val="13"/>
                      </w:rPr>
                    </w:pPr>
                    <w:r>
                      <w:rPr>
                        <w:rFonts w:ascii="SimSun" w:hAnsi="SimSun" w:eastAsia="SimSun" w:cs="SimSun"/>
                        <w:sz w:val="13"/>
                        <w:szCs w:val="13"/>
                        <w:spacing w:val="-2"/>
                      </w:rPr>
                      <w:t>40</w:t>
                    </w:r>
                  </w:p>
                </w:txbxContent>
              </v:textbox>
            </v:shape>
          </v:group>
        </w:pict>
      </w:r>
      <w:bookmarkStart w:name="bookmark18" w:id="14"/>
      <w:bookmarkEnd w:id="14"/>
      <w:r>
        <w:rPr>
          <w:rFonts w:ascii="STXinwei" w:hAnsi="STXinwei" w:eastAsia="STXinwei" w:cs="STXinwei"/>
          <w:sz w:val="18"/>
          <w:szCs w:val="18"/>
          <w:b/>
          <w:bCs/>
          <w:spacing w:val="2"/>
        </w:rPr>
        <w:t>数字化转型、产业升级与中等收入群体</w:t>
      </w:r>
    </w:p>
    <w:p>
      <w:pPr>
        <w:pStyle w:val="BodyText"/>
        <w:spacing w:line="298" w:lineRule="auto"/>
        <w:rPr/>
      </w:pPr>
      <w:r/>
    </w:p>
    <w:p>
      <w:pPr>
        <w:ind w:firstLine="1710"/>
        <w:spacing w:line="7428" w:lineRule="exact"/>
        <w:rPr/>
      </w:pPr>
      <w:r>
        <w:rPr>
          <w:position w:val="-148"/>
        </w:rPr>
        <w:pict>
          <v:group id="_x0000_s64" style="mso-position-vertical-relative:line;mso-position-horizontal-relative:char;width:269.55pt;height:371.45pt;" filled="false" stroked="false" coordsize="5390,7429" coordorigin="0,0">
            <v:shape id="_x0000_s66" style="position:absolute;left:0;top:0;width:5310;height:7260;" filled="false" stroked="false" type="#_x0000_t75">
              <v:imagedata o:title="" r:id="rId139"/>
            </v:shape>
            <v:shape id="_x0000_s68" style="position:absolute;left:59;top:67;width:5350;height:7382;" filled="false" stroked="false" type="#_x0000_t202">
              <v:fill on="false"/>
              <v:stroke on="false"/>
              <v:path/>
              <v:imagedata o:title=""/>
              <o:lock v:ext="edit" aspectratio="false"/>
              <v:textbox inset="0mm,0mm,0mm,0mm">
                <w:txbxContent>
                  <w:p>
                    <w:pPr>
                      <w:ind w:left="790"/>
                      <w:spacing w:before="20" w:line="215" w:lineRule="auto"/>
                      <w:rPr>
                        <w:rFonts w:ascii="SimHei" w:hAnsi="SimHei" w:eastAsia="SimHei" w:cs="SimHei"/>
                        <w:sz w:val="18"/>
                        <w:szCs w:val="18"/>
                      </w:rPr>
                    </w:pPr>
                    <w:r>
                      <w:rPr>
                        <w:rFonts w:ascii="SimHei" w:hAnsi="SimHei" w:eastAsia="SimHei" w:cs="SimHei"/>
                        <w:sz w:val="18"/>
                        <w:szCs w:val="18"/>
                        <w:spacing w:val="-12"/>
                      </w:rPr>
                      <w:t>北京市</w:t>
                    </w:r>
                  </w:p>
                  <w:p>
                    <w:pPr>
                      <w:ind w:left="790"/>
                      <w:spacing w:line="219" w:lineRule="auto"/>
                      <w:rPr>
                        <w:rFonts w:ascii="SimSun" w:hAnsi="SimSun" w:eastAsia="SimSun" w:cs="SimSun"/>
                        <w:sz w:val="18"/>
                        <w:szCs w:val="18"/>
                      </w:rPr>
                    </w:pPr>
                    <w:r>
                      <w:rPr>
                        <w:rFonts w:ascii="SimSun" w:hAnsi="SimSun" w:eastAsia="SimSun" w:cs="SimSun"/>
                        <w:sz w:val="18"/>
                        <w:szCs w:val="18"/>
                        <w:spacing w:val="-12"/>
                      </w:rPr>
                      <w:t>天津市</w:t>
                    </w:r>
                  </w:p>
                  <w:p>
                    <w:pPr>
                      <w:ind w:left="790"/>
                      <w:spacing w:before="16" w:line="215" w:lineRule="auto"/>
                      <w:rPr>
                        <w:rFonts w:ascii="SimSun" w:hAnsi="SimSun" w:eastAsia="SimSun" w:cs="SimSun"/>
                        <w:sz w:val="18"/>
                        <w:szCs w:val="18"/>
                      </w:rPr>
                    </w:pPr>
                    <w:r>
                      <w:rPr>
                        <w:rFonts w:ascii="SimSun" w:hAnsi="SimSun" w:eastAsia="SimSun" w:cs="SimSun"/>
                        <w:sz w:val="18"/>
                        <w:szCs w:val="18"/>
                        <w:spacing w:val="-10"/>
                      </w:rPr>
                      <w:t>河北省</w:t>
                    </w:r>
                  </w:p>
                  <w:p>
                    <w:pPr>
                      <w:ind w:left="790"/>
                      <w:spacing w:line="219" w:lineRule="auto"/>
                      <w:rPr>
                        <w:rFonts w:ascii="SimSun" w:hAnsi="SimSun" w:eastAsia="SimSun" w:cs="SimSun"/>
                        <w:sz w:val="18"/>
                        <w:szCs w:val="18"/>
                      </w:rPr>
                    </w:pPr>
                    <w:r>
                      <w:rPr>
                        <w:rFonts w:ascii="SimSun" w:hAnsi="SimSun" w:eastAsia="SimSun" w:cs="SimSun"/>
                        <w:sz w:val="18"/>
                        <w:szCs w:val="18"/>
                        <w:spacing w:val="-15"/>
                      </w:rPr>
                      <w:t>山西省</w:t>
                    </w:r>
                  </w:p>
                  <w:p>
                    <w:pPr>
                      <w:ind w:left="340"/>
                      <w:spacing w:before="26" w:line="219" w:lineRule="auto"/>
                      <w:rPr>
                        <w:rFonts w:ascii="SimSun" w:hAnsi="SimSun" w:eastAsia="SimSun" w:cs="SimSun"/>
                        <w:sz w:val="18"/>
                        <w:szCs w:val="18"/>
                      </w:rPr>
                    </w:pPr>
                    <w:r>
                      <w:rPr>
                        <w:rFonts w:ascii="SimSun" w:hAnsi="SimSun" w:eastAsia="SimSun" w:cs="SimSun"/>
                        <w:sz w:val="18"/>
                        <w:szCs w:val="18"/>
                        <w:spacing w:val="-19"/>
                      </w:rPr>
                      <w:t>内蒙古自治区</w:t>
                    </w:r>
                  </w:p>
                  <w:p>
                    <w:pPr>
                      <w:ind w:left="790"/>
                      <w:spacing w:before="15" w:line="226" w:lineRule="auto"/>
                      <w:rPr>
                        <w:rFonts w:ascii="SimSun" w:hAnsi="SimSun" w:eastAsia="SimSun" w:cs="SimSun"/>
                        <w:sz w:val="18"/>
                        <w:szCs w:val="18"/>
                      </w:rPr>
                    </w:pPr>
                    <w:r>
                      <w:rPr>
                        <w:rFonts w:ascii="SimSun" w:hAnsi="SimSun" w:eastAsia="SimSun" w:cs="SimSun"/>
                        <w:sz w:val="18"/>
                        <w:szCs w:val="18"/>
                        <w:spacing w:val="-15"/>
                      </w:rPr>
                      <w:t>辽宁省</w:t>
                    </w:r>
                  </w:p>
                  <w:p>
                    <w:pPr>
                      <w:ind w:left="790"/>
                      <w:spacing w:before="1" w:line="219" w:lineRule="auto"/>
                      <w:rPr>
                        <w:rFonts w:ascii="SimSun" w:hAnsi="SimSun" w:eastAsia="SimSun" w:cs="SimSun"/>
                        <w:sz w:val="18"/>
                        <w:szCs w:val="18"/>
                      </w:rPr>
                    </w:pPr>
                    <w:r>
                      <w:rPr>
                        <w:rFonts w:ascii="SimSun" w:hAnsi="SimSun" w:eastAsia="SimSun" w:cs="SimSun"/>
                        <w:sz w:val="18"/>
                        <w:szCs w:val="18"/>
                        <w:spacing w:val="-10"/>
                      </w:rPr>
                      <w:t>吉林省</w:t>
                    </w:r>
                  </w:p>
                  <w:p>
                    <w:pPr>
                      <w:ind w:left="640"/>
                      <w:spacing w:before="6" w:line="219" w:lineRule="auto"/>
                      <w:rPr>
                        <w:rFonts w:ascii="SimSun" w:hAnsi="SimSun" w:eastAsia="SimSun" w:cs="SimSun"/>
                        <w:sz w:val="18"/>
                        <w:szCs w:val="18"/>
                      </w:rPr>
                    </w:pPr>
                    <w:r>
                      <w:rPr>
                        <w:rFonts w:ascii="SimSun" w:hAnsi="SimSun" w:eastAsia="SimSun" w:cs="SimSun"/>
                        <w:sz w:val="18"/>
                        <w:szCs w:val="18"/>
                        <w:spacing w:val="-15"/>
                      </w:rPr>
                      <w:t>黑龙江省</w:t>
                    </w:r>
                  </w:p>
                  <w:p>
                    <w:pPr>
                      <w:ind w:left="840"/>
                      <w:spacing w:before="17" w:line="219" w:lineRule="auto"/>
                      <w:rPr>
                        <w:rFonts w:ascii="SimSun" w:hAnsi="SimSun" w:eastAsia="SimSun" w:cs="SimSun"/>
                        <w:sz w:val="18"/>
                        <w:szCs w:val="18"/>
                      </w:rPr>
                    </w:pPr>
                    <w:r>
                      <w:rPr>
                        <w:rFonts w:ascii="SimSun" w:hAnsi="SimSun" w:eastAsia="SimSun" w:cs="SimSun"/>
                        <w:sz w:val="18"/>
                        <w:szCs w:val="18"/>
                        <w:spacing w:val="-15"/>
                        <w:w w:val="95"/>
                      </w:rPr>
                      <w:t>上海市</w:t>
                    </w:r>
                  </w:p>
                  <w:p>
                    <w:pPr>
                      <w:ind w:left="790"/>
                      <w:spacing w:before="6" w:line="219" w:lineRule="auto"/>
                      <w:rPr>
                        <w:rFonts w:ascii="SimSun" w:hAnsi="SimSun" w:eastAsia="SimSun" w:cs="SimSun"/>
                        <w:sz w:val="18"/>
                        <w:szCs w:val="18"/>
                      </w:rPr>
                    </w:pPr>
                    <w:r>
                      <w:rPr>
                        <w:rFonts w:ascii="SimSun" w:hAnsi="SimSun" w:eastAsia="SimSun" w:cs="SimSun"/>
                        <w:sz w:val="18"/>
                        <w:szCs w:val="18"/>
                        <w:spacing w:val="-10"/>
                      </w:rPr>
                      <w:t>江苏省</w:t>
                    </w:r>
                  </w:p>
                  <w:p>
                    <w:pPr>
                      <w:ind w:left="790"/>
                      <w:spacing w:before="7" w:line="215" w:lineRule="auto"/>
                      <w:rPr>
                        <w:rFonts w:ascii="SimSun" w:hAnsi="SimSun" w:eastAsia="SimSun" w:cs="SimSun"/>
                        <w:sz w:val="18"/>
                        <w:szCs w:val="18"/>
                      </w:rPr>
                    </w:pPr>
                    <w:r>
                      <w:rPr>
                        <w:rFonts w:ascii="SimSun" w:hAnsi="SimSun" w:eastAsia="SimSun" w:cs="SimSun"/>
                        <w:sz w:val="18"/>
                        <w:szCs w:val="18"/>
                        <w:spacing w:val="-10"/>
                      </w:rPr>
                      <w:t>浙江省</w:t>
                    </w:r>
                  </w:p>
                  <w:p>
                    <w:pPr>
                      <w:ind w:left="790"/>
                      <w:spacing w:line="219" w:lineRule="auto"/>
                      <w:rPr>
                        <w:rFonts w:ascii="SimSun" w:hAnsi="SimSun" w:eastAsia="SimSun" w:cs="SimSun"/>
                        <w:sz w:val="18"/>
                        <w:szCs w:val="18"/>
                      </w:rPr>
                    </w:pPr>
                    <w:r>
                      <w:rPr>
                        <w:rFonts w:ascii="SimSun" w:hAnsi="SimSun" w:eastAsia="SimSun" w:cs="SimSun"/>
                        <w:sz w:val="18"/>
                        <w:szCs w:val="18"/>
                        <w:spacing w:val="-10"/>
                      </w:rPr>
                      <w:t>安徽省</w:t>
                    </w:r>
                  </w:p>
                  <w:p>
                    <w:pPr>
                      <w:ind w:left="790"/>
                      <w:spacing w:before="16" w:line="219" w:lineRule="auto"/>
                      <w:rPr>
                        <w:rFonts w:ascii="SimSun" w:hAnsi="SimSun" w:eastAsia="SimSun" w:cs="SimSun"/>
                        <w:sz w:val="18"/>
                        <w:szCs w:val="18"/>
                      </w:rPr>
                    </w:pPr>
                    <w:r>
                      <w:rPr>
                        <w:rFonts w:ascii="SimSun" w:hAnsi="SimSun" w:eastAsia="SimSun" w:cs="SimSun"/>
                        <w:sz w:val="18"/>
                        <w:szCs w:val="18"/>
                        <w:spacing w:val="-10"/>
                      </w:rPr>
                      <w:t>福建省</w:t>
                    </w:r>
                  </w:p>
                  <w:p>
                    <w:pPr>
                      <w:ind w:left="790"/>
                      <w:spacing w:before="17" w:line="219" w:lineRule="auto"/>
                      <w:rPr>
                        <w:rFonts w:ascii="SimSun" w:hAnsi="SimSun" w:eastAsia="SimSun" w:cs="SimSun"/>
                        <w:sz w:val="18"/>
                        <w:szCs w:val="18"/>
                      </w:rPr>
                    </w:pPr>
                    <w:r>
                      <w:rPr>
                        <w:rFonts w:ascii="SimSun" w:hAnsi="SimSun" w:eastAsia="SimSun" w:cs="SimSun"/>
                        <w:sz w:val="18"/>
                        <w:szCs w:val="18"/>
                        <w:spacing w:val="-10"/>
                      </w:rPr>
                      <w:t>江西省</w:t>
                    </w:r>
                  </w:p>
                  <w:p>
                    <w:pPr>
                      <w:ind w:left="790"/>
                      <w:spacing w:before="16" w:line="219" w:lineRule="auto"/>
                      <w:rPr>
                        <w:rFonts w:ascii="SimSun" w:hAnsi="SimSun" w:eastAsia="SimSun" w:cs="SimSun"/>
                        <w:sz w:val="18"/>
                        <w:szCs w:val="18"/>
                      </w:rPr>
                    </w:pPr>
                    <w:r>
                      <w:rPr>
                        <w:rFonts w:ascii="SimSun" w:hAnsi="SimSun" w:eastAsia="SimSun" w:cs="SimSun"/>
                        <w:sz w:val="18"/>
                        <w:szCs w:val="18"/>
                        <w:spacing w:val="-10"/>
                      </w:rPr>
                      <w:t>山东省</w:t>
                    </w:r>
                  </w:p>
                  <w:p>
                    <w:pPr>
                      <w:ind w:left="790"/>
                      <w:spacing w:before="17" w:line="215" w:lineRule="auto"/>
                      <w:rPr>
                        <w:rFonts w:ascii="SimSun" w:hAnsi="SimSun" w:eastAsia="SimSun" w:cs="SimSun"/>
                        <w:sz w:val="18"/>
                        <w:szCs w:val="18"/>
                      </w:rPr>
                    </w:pPr>
                    <w:r>
                      <w:rPr>
                        <w:rFonts w:ascii="SimSun" w:hAnsi="SimSun" w:eastAsia="SimSun" w:cs="SimSun"/>
                        <w:sz w:val="18"/>
                        <w:szCs w:val="18"/>
                        <w:spacing w:val="-15"/>
                      </w:rPr>
                      <w:t>河南省</w:t>
                    </w:r>
                  </w:p>
                  <w:p>
                    <w:pPr>
                      <w:ind w:left="790"/>
                      <w:spacing w:line="219" w:lineRule="auto"/>
                      <w:rPr>
                        <w:rFonts w:ascii="SimSun" w:hAnsi="SimSun" w:eastAsia="SimSun" w:cs="SimSun"/>
                        <w:sz w:val="18"/>
                        <w:szCs w:val="18"/>
                      </w:rPr>
                    </w:pPr>
                    <w:r>
                      <w:rPr>
                        <w:rFonts w:ascii="SimSun" w:hAnsi="SimSun" w:eastAsia="SimSun" w:cs="SimSun"/>
                        <w:sz w:val="18"/>
                        <w:szCs w:val="18"/>
                        <w:spacing w:val="-10"/>
                      </w:rPr>
                      <w:t>湖北省</w:t>
                    </w:r>
                  </w:p>
                  <w:p>
                    <w:pPr>
                      <w:ind w:left="790"/>
                      <w:spacing w:before="17" w:line="219" w:lineRule="auto"/>
                      <w:rPr>
                        <w:rFonts w:ascii="SimSun" w:hAnsi="SimSun" w:eastAsia="SimSun" w:cs="SimSun"/>
                        <w:sz w:val="18"/>
                        <w:szCs w:val="18"/>
                      </w:rPr>
                    </w:pPr>
                    <w:r>
                      <w:rPr>
                        <w:rFonts w:ascii="SimSun" w:hAnsi="SimSun" w:eastAsia="SimSun" w:cs="SimSun"/>
                        <w:sz w:val="18"/>
                        <w:szCs w:val="18"/>
                        <w:spacing w:val="-10"/>
                      </w:rPr>
                      <w:t>湖南省</w:t>
                    </w:r>
                  </w:p>
                  <w:p>
                    <w:pPr>
                      <w:ind w:left="790"/>
                      <w:spacing w:before="6" w:line="219" w:lineRule="auto"/>
                      <w:rPr>
                        <w:rFonts w:ascii="SimSun" w:hAnsi="SimSun" w:eastAsia="SimSun" w:cs="SimSun"/>
                        <w:sz w:val="18"/>
                        <w:szCs w:val="18"/>
                      </w:rPr>
                    </w:pPr>
                    <w:r>
                      <w:rPr>
                        <w:rFonts w:ascii="SimSun" w:hAnsi="SimSun" w:eastAsia="SimSun" w:cs="SimSun"/>
                        <w:sz w:val="18"/>
                        <w:szCs w:val="18"/>
                        <w:spacing w:val="-10"/>
                      </w:rPr>
                      <w:t>广东省</w:t>
                    </w:r>
                  </w:p>
                  <w:p>
                    <w:pPr>
                      <w:ind w:left="160"/>
                      <w:spacing w:before="17" w:line="215" w:lineRule="auto"/>
                      <w:rPr>
                        <w:rFonts w:ascii="SimSun" w:hAnsi="SimSun" w:eastAsia="SimSun" w:cs="SimSun"/>
                        <w:sz w:val="18"/>
                        <w:szCs w:val="18"/>
                      </w:rPr>
                    </w:pPr>
                    <w:r>
                      <w:rPr>
                        <w:rFonts w:ascii="SimSun" w:hAnsi="SimSun" w:eastAsia="SimSun" w:cs="SimSun"/>
                        <w:sz w:val="18"/>
                        <w:szCs w:val="18"/>
                        <w:spacing w:val="-17"/>
                      </w:rPr>
                      <w:t>广西壮族白治区</w:t>
                    </w:r>
                  </w:p>
                  <w:p>
                    <w:pPr>
                      <w:ind w:left="790"/>
                      <w:spacing w:line="219" w:lineRule="auto"/>
                      <w:rPr>
                        <w:rFonts w:ascii="SimSun" w:hAnsi="SimSun" w:eastAsia="SimSun" w:cs="SimSun"/>
                        <w:sz w:val="18"/>
                        <w:szCs w:val="18"/>
                      </w:rPr>
                    </w:pPr>
                    <w:r>
                      <w:rPr>
                        <w:rFonts w:ascii="SimSun" w:hAnsi="SimSun" w:eastAsia="SimSun" w:cs="SimSun"/>
                        <w:sz w:val="18"/>
                        <w:szCs w:val="18"/>
                        <w:spacing w:val="-10"/>
                      </w:rPr>
                      <w:t>海南省</w:t>
                    </w:r>
                  </w:p>
                  <w:p>
                    <w:pPr>
                      <w:ind w:left="790"/>
                      <w:spacing w:before="17" w:line="219" w:lineRule="auto"/>
                      <w:rPr>
                        <w:rFonts w:ascii="SimSun" w:hAnsi="SimSun" w:eastAsia="SimSun" w:cs="SimSun"/>
                        <w:sz w:val="18"/>
                        <w:szCs w:val="18"/>
                      </w:rPr>
                    </w:pPr>
                    <w:r>
                      <w:rPr>
                        <w:rFonts w:ascii="SimSun" w:hAnsi="SimSun" w:eastAsia="SimSun" w:cs="SimSun"/>
                        <w:sz w:val="18"/>
                        <w:szCs w:val="18"/>
                        <w:spacing w:val="-12"/>
                      </w:rPr>
                      <w:t>重庆市</w:t>
                    </w:r>
                  </w:p>
                  <w:p>
                    <w:pPr>
                      <w:ind w:left="790"/>
                      <w:spacing w:before="16" w:line="219" w:lineRule="auto"/>
                      <w:rPr>
                        <w:rFonts w:ascii="SimSun" w:hAnsi="SimSun" w:eastAsia="SimSun" w:cs="SimSun"/>
                        <w:sz w:val="18"/>
                        <w:szCs w:val="18"/>
                      </w:rPr>
                    </w:pPr>
                    <w:r>
                      <w:rPr>
                        <w:rFonts w:ascii="SimSun" w:hAnsi="SimSun" w:eastAsia="SimSun" w:cs="SimSun"/>
                        <w:sz w:val="18"/>
                        <w:szCs w:val="18"/>
                        <w:spacing w:val="-6"/>
                      </w:rPr>
                      <w:t>四川省</w:t>
                    </w:r>
                  </w:p>
                  <w:p>
                    <w:pPr>
                      <w:ind w:left="790"/>
                      <w:spacing w:before="5" w:line="219" w:lineRule="auto"/>
                      <w:rPr>
                        <w:rFonts w:ascii="SimSun" w:hAnsi="SimSun" w:eastAsia="SimSun" w:cs="SimSun"/>
                        <w:sz w:val="18"/>
                        <w:szCs w:val="18"/>
                      </w:rPr>
                    </w:pPr>
                    <w:r>
                      <w:rPr>
                        <w:rFonts w:ascii="SimSun" w:hAnsi="SimSun" w:eastAsia="SimSun" w:cs="SimSun"/>
                        <w:sz w:val="18"/>
                        <w:szCs w:val="18"/>
                        <w:spacing w:val="-10"/>
                      </w:rPr>
                      <w:t>贵州省</w:t>
                    </w:r>
                  </w:p>
                  <w:p>
                    <w:pPr>
                      <w:ind w:left="790"/>
                      <w:spacing w:before="8" w:line="219" w:lineRule="auto"/>
                      <w:rPr>
                        <w:rFonts w:ascii="SimSun" w:hAnsi="SimSun" w:eastAsia="SimSun" w:cs="SimSun"/>
                        <w:sz w:val="18"/>
                        <w:szCs w:val="18"/>
                      </w:rPr>
                    </w:pPr>
                    <w:r>
                      <w:rPr>
                        <w:rFonts w:ascii="SimSun" w:hAnsi="SimSun" w:eastAsia="SimSun" w:cs="SimSun"/>
                        <w:sz w:val="18"/>
                        <w:szCs w:val="18"/>
                        <w:spacing w:val="-15"/>
                      </w:rPr>
                      <w:t>云南省</w:t>
                    </w:r>
                  </w:p>
                  <w:p>
                    <w:pPr>
                      <w:ind w:left="490"/>
                      <w:spacing w:before="6" w:line="236" w:lineRule="auto"/>
                      <w:rPr>
                        <w:rFonts w:ascii="SimSun" w:hAnsi="SimSun" w:eastAsia="SimSun" w:cs="SimSun"/>
                        <w:sz w:val="18"/>
                        <w:szCs w:val="18"/>
                      </w:rPr>
                    </w:pPr>
                    <w:r>
                      <w:rPr>
                        <w:rFonts w:ascii="SimSun" w:hAnsi="SimSun" w:eastAsia="SimSun" w:cs="SimSun"/>
                        <w:sz w:val="18"/>
                        <w:szCs w:val="18"/>
                        <w:spacing w:val="-17"/>
                      </w:rPr>
                      <w:t>西藏自治区</w:t>
                    </w:r>
                  </w:p>
                  <w:p>
                    <w:pPr>
                      <w:ind w:left="790"/>
                      <w:spacing w:line="219" w:lineRule="auto"/>
                      <w:rPr>
                        <w:rFonts w:ascii="SimSun" w:hAnsi="SimSun" w:eastAsia="SimSun" w:cs="SimSun"/>
                        <w:sz w:val="18"/>
                        <w:szCs w:val="18"/>
                      </w:rPr>
                    </w:pPr>
                    <w:r>
                      <w:rPr>
                        <w:rFonts w:ascii="SimSun" w:hAnsi="SimSun" w:eastAsia="SimSun" w:cs="SimSun"/>
                        <w:sz w:val="18"/>
                        <w:szCs w:val="18"/>
                        <w:spacing w:val="-10"/>
                      </w:rPr>
                      <w:t>陕西省</w:t>
                    </w:r>
                  </w:p>
                  <w:p>
                    <w:pPr>
                      <w:ind w:left="790"/>
                      <w:spacing w:before="16" w:line="215" w:lineRule="auto"/>
                      <w:rPr>
                        <w:rFonts w:ascii="SimSun" w:hAnsi="SimSun" w:eastAsia="SimSun" w:cs="SimSun"/>
                        <w:sz w:val="18"/>
                        <w:szCs w:val="18"/>
                      </w:rPr>
                    </w:pPr>
                    <w:r>
                      <w:rPr>
                        <w:rFonts w:ascii="SimSun" w:hAnsi="SimSun" w:eastAsia="SimSun" w:cs="SimSun"/>
                        <w:sz w:val="18"/>
                        <w:szCs w:val="18"/>
                        <w:spacing w:val="-10"/>
                      </w:rPr>
                      <w:t>甘肃省</w:t>
                    </w:r>
                  </w:p>
                  <w:p>
                    <w:pPr>
                      <w:ind w:left="790"/>
                      <w:spacing w:before="1" w:line="218" w:lineRule="auto"/>
                      <w:rPr>
                        <w:rFonts w:ascii="SimSun" w:hAnsi="SimSun" w:eastAsia="SimSun" w:cs="SimSun"/>
                        <w:sz w:val="18"/>
                        <w:szCs w:val="18"/>
                      </w:rPr>
                    </w:pPr>
                    <w:r>
                      <w:rPr>
                        <w:rFonts w:ascii="SimSun" w:hAnsi="SimSun" w:eastAsia="SimSun" w:cs="SimSun"/>
                        <w:sz w:val="18"/>
                        <w:szCs w:val="18"/>
                        <w:spacing w:val="-10"/>
                      </w:rPr>
                      <w:t>青海省</w:t>
                    </w:r>
                  </w:p>
                  <w:p>
                    <w:pPr>
                      <w:ind w:left="190"/>
                      <w:spacing w:before="8" w:line="236" w:lineRule="auto"/>
                      <w:rPr>
                        <w:rFonts w:ascii="SimSun" w:hAnsi="SimSun" w:eastAsia="SimSun" w:cs="SimSun"/>
                        <w:sz w:val="18"/>
                        <w:szCs w:val="18"/>
                      </w:rPr>
                    </w:pPr>
                    <w:r>
                      <w:rPr>
                        <w:rFonts w:ascii="SimSun" w:hAnsi="SimSun" w:eastAsia="SimSun" w:cs="SimSun"/>
                        <w:sz w:val="18"/>
                        <w:szCs w:val="18"/>
                        <w:spacing w:val="-21"/>
                      </w:rPr>
                      <w:t>宁夏回族自治区</w:t>
                    </w:r>
                  </w:p>
                  <w:p>
                    <w:pPr>
                      <w:ind w:left="20"/>
                      <w:spacing w:line="213" w:lineRule="auto"/>
                      <w:rPr>
                        <w:rFonts w:ascii="SimSun" w:hAnsi="SimSun" w:eastAsia="SimSun" w:cs="SimSun"/>
                        <w:sz w:val="18"/>
                        <w:szCs w:val="18"/>
                      </w:rPr>
                    </w:pPr>
                    <w:r>
                      <w:rPr>
                        <w:rFonts w:ascii="SimSun" w:hAnsi="SimSun" w:eastAsia="SimSun" w:cs="SimSun"/>
                        <w:sz w:val="18"/>
                        <w:szCs w:val="18"/>
                        <w:spacing w:val="-20"/>
                      </w:rPr>
                      <w:t>新疆维吾尔自治区</w:t>
                    </w:r>
                  </w:p>
                  <w:p>
                    <w:pPr>
                      <w:spacing w:before="1" w:line="191" w:lineRule="auto"/>
                      <w:jc w:val="right"/>
                      <w:rPr>
                        <w:rFonts w:ascii="SimSun" w:hAnsi="SimSun" w:eastAsia="SimSun" w:cs="SimSun"/>
                        <w:sz w:val="22"/>
                        <w:szCs w:val="22"/>
                      </w:rPr>
                    </w:pPr>
                    <w:r>
                      <w:rPr>
                        <w:rFonts w:ascii="SimSun" w:hAnsi="SimSun" w:eastAsia="SimSun" w:cs="SimSun"/>
                        <w:sz w:val="18"/>
                        <w:szCs w:val="18"/>
                        <w:spacing w:val="-17"/>
                        <w:position w:val="-1"/>
                      </w:rPr>
                      <w:t>0.1</w:t>
                    </w:r>
                    <w:r>
                      <w:rPr>
                        <w:rFonts w:ascii="SimSun" w:hAnsi="SimSun" w:eastAsia="SimSun" w:cs="SimSun"/>
                        <w:sz w:val="18"/>
                        <w:szCs w:val="18"/>
                        <w:spacing w:val="39"/>
                        <w:position w:val="-1"/>
                      </w:rPr>
                      <w:t xml:space="preserve">  </w:t>
                    </w:r>
                    <w:r>
                      <w:rPr>
                        <w:rFonts w:ascii="SimSun" w:hAnsi="SimSun" w:eastAsia="SimSun" w:cs="SimSun"/>
                        <w:sz w:val="18"/>
                        <w:szCs w:val="18"/>
                        <w:spacing w:val="-17"/>
                        <w:position w:val="-1"/>
                      </w:rPr>
                      <w:t>0.2</w:t>
                    </w:r>
                    <w:r>
                      <w:rPr>
                        <w:rFonts w:ascii="SimSun" w:hAnsi="SimSun" w:eastAsia="SimSun" w:cs="SimSun"/>
                        <w:sz w:val="18"/>
                        <w:szCs w:val="18"/>
                        <w:spacing w:val="40"/>
                        <w:position w:val="-1"/>
                      </w:rPr>
                      <w:t xml:space="preserve">  </w:t>
                    </w:r>
                    <w:r>
                      <w:rPr>
                        <w:rFonts w:ascii="SimSun" w:hAnsi="SimSun" w:eastAsia="SimSun" w:cs="SimSun"/>
                        <w:sz w:val="18"/>
                        <w:szCs w:val="18"/>
                        <w:spacing w:val="-17"/>
                        <w:position w:val="-1"/>
                      </w:rPr>
                      <w:t>0.3</w:t>
                    </w:r>
                    <w:r>
                      <w:rPr>
                        <w:rFonts w:ascii="SimSun" w:hAnsi="SimSun" w:eastAsia="SimSun" w:cs="SimSun"/>
                        <w:sz w:val="18"/>
                        <w:szCs w:val="18"/>
                        <w:spacing w:val="5"/>
                        <w:position w:val="-1"/>
                      </w:rPr>
                      <w:t xml:space="preserve">      </w:t>
                    </w:r>
                    <w:r>
                      <w:rPr>
                        <w:rFonts w:ascii="SimSun" w:hAnsi="SimSun" w:eastAsia="SimSun" w:cs="SimSun"/>
                        <w:sz w:val="13"/>
                        <w:szCs w:val="13"/>
                        <w:spacing w:val="-17"/>
                        <w:position w:val="1"/>
                      </w:rPr>
                      <w:t>0</w:t>
                    </w:r>
                    <w:r>
                      <w:rPr>
                        <w:rFonts w:ascii="SimSun" w:hAnsi="SimSun" w:eastAsia="SimSun" w:cs="SimSun"/>
                        <w:sz w:val="13"/>
                        <w:szCs w:val="13"/>
                        <w:spacing w:val="10"/>
                        <w:position w:val="1"/>
                      </w:rPr>
                      <w:t xml:space="preserve">      </w:t>
                    </w:r>
                    <w:r>
                      <w:rPr>
                        <w:rFonts w:ascii="SimSun" w:hAnsi="SimSun" w:eastAsia="SimSun" w:cs="SimSun"/>
                        <w:sz w:val="18"/>
                        <w:szCs w:val="18"/>
                        <w:spacing w:val="-17"/>
                        <w:position w:val="1"/>
                      </w:rPr>
                      <w:t>0.1</w:t>
                    </w:r>
                    <w:r>
                      <w:rPr>
                        <w:rFonts w:ascii="SimSun" w:hAnsi="SimSun" w:eastAsia="SimSun" w:cs="SimSun"/>
                        <w:sz w:val="18"/>
                        <w:szCs w:val="18"/>
                        <w:spacing w:val="29"/>
                        <w:position w:val="1"/>
                      </w:rPr>
                      <w:t xml:space="preserve">   </w:t>
                    </w:r>
                    <w:r>
                      <w:rPr>
                        <w:rFonts w:ascii="SimSun" w:hAnsi="SimSun" w:eastAsia="SimSun" w:cs="SimSun"/>
                        <w:sz w:val="22"/>
                        <w:szCs w:val="22"/>
                        <w:spacing w:val="-24"/>
                        <w:w w:val="91"/>
                        <w:position w:val="1"/>
                      </w:rPr>
                      <w:t>0.2</w:t>
                    </w:r>
                    <w:r>
                      <w:rPr>
                        <w:rFonts w:ascii="SimSun" w:hAnsi="SimSun" w:eastAsia="SimSun" w:cs="SimSun"/>
                        <w:sz w:val="22"/>
                        <w:szCs w:val="22"/>
                        <w:spacing w:val="3"/>
                        <w:position w:val="1"/>
                      </w:rPr>
                      <w:t xml:space="preserve">   </w:t>
                    </w:r>
                    <w:r>
                      <w:rPr>
                        <w:rFonts w:ascii="SimSun" w:hAnsi="SimSun" w:eastAsia="SimSun" w:cs="SimSun"/>
                        <w:sz w:val="22"/>
                        <w:szCs w:val="22"/>
                        <w:spacing w:val="-23"/>
                        <w:w w:val="91"/>
                      </w:rPr>
                      <w:t>0.</w:t>
                    </w:r>
                    <w:r>
                      <w:rPr>
                        <w:rFonts w:ascii="SimSun" w:hAnsi="SimSun" w:eastAsia="SimSun" w:cs="SimSun"/>
                        <w:sz w:val="22"/>
                        <w:szCs w:val="22"/>
                        <w:spacing w:val="-14"/>
                        <w:w w:val="91"/>
                      </w:rPr>
                      <w:t>3</w:t>
                    </w:r>
                  </w:p>
                  <w:p>
                    <w:pPr>
                      <w:ind w:left="1850"/>
                      <w:spacing w:before="4" w:line="231" w:lineRule="auto"/>
                      <w:rPr>
                        <w:rFonts w:ascii="SimSun" w:hAnsi="SimSun" w:eastAsia="SimSun" w:cs="SimSun"/>
                        <w:sz w:val="18"/>
                        <w:szCs w:val="18"/>
                      </w:rPr>
                    </w:pPr>
                    <w:r>
                      <w:rPr>
                        <w:rFonts w:ascii="SimSun" w:hAnsi="SimSun" w:eastAsia="SimSun" w:cs="SimSun"/>
                        <w:sz w:val="18"/>
                        <w:szCs w:val="18"/>
                        <w:spacing w:val="-10"/>
                      </w:rPr>
                      <w:t>比例</w:t>
                    </w:r>
                    <w:r>
                      <w:rPr>
                        <w:rFonts w:ascii="SimSun" w:hAnsi="SimSun" w:eastAsia="SimSun" w:cs="SimSun"/>
                        <w:sz w:val="18"/>
                        <w:szCs w:val="18"/>
                        <w:spacing w:val="1"/>
                      </w:rPr>
                      <w:t xml:space="preserve">                      </w:t>
                    </w:r>
                    <w:r>
                      <w:rPr>
                        <w:rFonts w:ascii="SimSun" w:hAnsi="SimSun" w:eastAsia="SimSun" w:cs="SimSun"/>
                        <w:sz w:val="18"/>
                        <w:szCs w:val="18"/>
                        <w:spacing w:val="-10"/>
                      </w:rPr>
                      <w:t>比例</w:t>
                    </w:r>
                  </w:p>
                </w:txbxContent>
              </v:textbox>
            </v:shape>
          </v:group>
        </w:pict>
      </w:r>
    </w:p>
    <w:p>
      <w:pPr>
        <w:ind w:left="3499"/>
        <w:spacing w:before="18" w:line="229" w:lineRule="auto"/>
        <w:rPr>
          <w:rFonts w:ascii="SimSun" w:hAnsi="SimSun" w:eastAsia="SimSun" w:cs="SimSun"/>
          <w:sz w:val="18"/>
          <w:szCs w:val="18"/>
        </w:rPr>
      </w:pPr>
      <w:r>
        <w:rPr>
          <w:rFonts w:ascii="SimSun" w:hAnsi="SimSun" w:eastAsia="SimSun" w:cs="SimSun"/>
          <w:sz w:val="18"/>
          <w:szCs w:val="18"/>
          <w:spacing w:val="-9"/>
          <w:position w:val="-1"/>
        </w:rPr>
        <w:t>(a)农村                      </w:t>
      </w:r>
      <w:r>
        <w:rPr>
          <w:rFonts w:ascii="Times New Roman" w:hAnsi="Times New Roman" w:eastAsia="Times New Roman" w:cs="Times New Roman"/>
          <w:sz w:val="18"/>
          <w:szCs w:val="18"/>
          <w:spacing w:val="-9"/>
          <w:position w:val="1"/>
        </w:rPr>
        <w:t>(b)</w:t>
      </w:r>
      <w:r>
        <w:rPr>
          <w:rFonts w:ascii="SimSun" w:hAnsi="SimSun" w:eastAsia="SimSun" w:cs="SimSun"/>
          <w:sz w:val="18"/>
          <w:szCs w:val="18"/>
          <w:spacing w:val="-9"/>
          <w:position w:val="1"/>
        </w:rPr>
        <w:t>城镇</w:t>
      </w:r>
    </w:p>
    <w:p>
      <w:pPr>
        <w:ind w:left="2740"/>
        <w:spacing w:before="6" w:line="230" w:lineRule="auto"/>
        <w:rPr>
          <w:rFonts w:ascii="SimSun" w:hAnsi="SimSun" w:eastAsia="SimSun" w:cs="SimSun"/>
          <w:sz w:val="18"/>
          <w:szCs w:val="18"/>
        </w:rPr>
      </w:pPr>
      <w:r>
        <w:rPr>
          <w:rFonts w:ascii="SimSun" w:hAnsi="SimSun" w:eastAsia="SimSun" w:cs="SimSun"/>
          <w:sz w:val="18"/>
          <w:szCs w:val="18"/>
          <w:spacing w:val="-1"/>
        </w:rPr>
        <w:t>02005年□2010年■2015年    口2005年□2010年■2015年</w:t>
      </w:r>
    </w:p>
    <w:p>
      <w:pPr>
        <w:ind w:left="1639"/>
        <w:spacing w:before="136" w:line="219" w:lineRule="auto"/>
        <w:rPr>
          <w:rFonts w:ascii="SimSun" w:hAnsi="SimSun" w:eastAsia="SimSun" w:cs="SimSun"/>
          <w:sz w:val="18"/>
          <w:szCs w:val="18"/>
        </w:rPr>
      </w:pPr>
      <w:r>
        <w:rPr>
          <w:rFonts w:ascii="SimSun" w:hAnsi="SimSun" w:eastAsia="SimSun" w:cs="SimSun"/>
          <w:sz w:val="18"/>
          <w:szCs w:val="18"/>
          <w:spacing w:val="7"/>
        </w:rPr>
        <w:t>图4.2</w:t>
      </w:r>
      <w:r>
        <w:rPr>
          <w:rFonts w:ascii="SimSun" w:hAnsi="SimSun" w:eastAsia="SimSun" w:cs="SimSun"/>
          <w:sz w:val="18"/>
          <w:szCs w:val="18"/>
          <w:spacing w:val="100"/>
        </w:rPr>
        <w:t xml:space="preserve"> </w:t>
      </w:r>
      <w:r>
        <w:rPr>
          <w:rFonts w:ascii="SimSun" w:hAnsi="SimSun" w:eastAsia="SimSun" w:cs="SimSun"/>
          <w:sz w:val="18"/>
          <w:szCs w:val="18"/>
          <w:spacing w:val="7"/>
        </w:rPr>
        <w:t>各省份分城乡中等收入群体占该地区城乡人口比例情况</w:t>
      </w:r>
    </w:p>
    <w:p>
      <w:pPr>
        <w:ind w:left="550" w:firstLine="419"/>
        <w:spacing w:before="275" w:line="271" w:lineRule="auto"/>
        <w:rPr>
          <w:rFonts w:ascii="SimSun" w:hAnsi="SimSun" w:eastAsia="SimSun" w:cs="SimSun"/>
          <w:sz w:val="18"/>
          <w:szCs w:val="18"/>
        </w:rPr>
      </w:pPr>
      <w:r>
        <w:rPr>
          <w:rFonts w:ascii="SimSun" w:hAnsi="SimSun" w:eastAsia="SimSun" w:cs="SimSun"/>
          <w:sz w:val="22"/>
          <w:szCs w:val="22"/>
          <w:spacing w:val="-5"/>
        </w:rPr>
        <w:t>再次，我们统计了2005年、2010年和2015年各省份中等收入群体占全国中</w:t>
      </w:r>
      <w:r>
        <w:rPr>
          <w:rFonts w:ascii="SimSun" w:hAnsi="SimSun" w:eastAsia="SimSun" w:cs="SimSun"/>
          <w:sz w:val="22"/>
          <w:szCs w:val="22"/>
          <w:spacing w:val="2"/>
        </w:rPr>
        <w:t xml:space="preserve"> </w:t>
      </w:r>
      <w:r>
        <w:rPr>
          <w:rFonts w:ascii="SimSun" w:hAnsi="SimSun" w:eastAsia="SimSun" w:cs="SimSun"/>
          <w:sz w:val="22"/>
          <w:szCs w:val="22"/>
          <w:spacing w:val="-5"/>
        </w:rPr>
        <w:t>等收入群体总人数的相对占比，并按照2015年的计算结果进行了</w:t>
      </w:r>
      <w:r>
        <w:rPr>
          <w:rFonts w:ascii="SimSun" w:hAnsi="SimSun" w:eastAsia="SimSun" w:cs="SimSun"/>
          <w:sz w:val="22"/>
          <w:szCs w:val="22"/>
          <w:spacing w:val="-6"/>
        </w:rPr>
        <w:t>降序排列。如</w:t>
      </w:r>
      <w:r>
        <w:rPr>
          <w:rFonts w:ascii="SimSun" w:hAnsi="SimSun" w:eastAsia="SimSun" w:cs="SimSun"/>
          <w:sz w:val="22"/>
          <w:szCs w:val="22"/>
        </w:rPr>
        <w:t xml:space="preserve"> </w:t>
      </w:r>
      <w:r>
        <w:rPr>
          <w:rFonts w:ascii="SimSun" w:hAnsi="SimSun" w:eastAsia="SimSun" w:cs="SimSun"/>
          <w:sz w:val="22"/>
          <w:szCs w:val="22"/>
          <w:spacing w:val="-11"/>
        </w:rPr>
        <w:t>图4.3 所示，从全国看，随着时间的变化，中等收入群体规模在</w:t>
      </w:r>
      <w:r>
        <w:rPr>
          <w:rFonts w:ascii="SimSun" w:hAnsi="SimSun" w:eastAsia="SimSun" w:cs="SimSun"/>
          <w:sz w:val="22"/>
          <w:szCs w:val="22"/>
          <w:spacing w:val="-12"/>
        </w:rPr>
        <w:t>大部分省份表现</w:t>
      </w:r>
      <w:r>
        <w:rPr>
          <w:rFonts w:ascii="SimSun" w:hAnsi="SimSun" w:eastAsia="SimSun" w:cs="SimSun"/>
          <w:sz w:val="22"/>
          <w:szCs w:val="22"/>
        </w:rPr>
        <w:t xml:space="preserve"> </w:t>
      </w:r>
      <w:r>
        <w:rPr>
          <w:rFonts w:ascii="SimSun" w:hAnsi="SimSun" w:eastAsia="SimSun" w:cs="SimSun"/>
          <w:sz w:val="18"/>
          <w:szCs w:val="18"/>
          <w:spacing w:val="26"/>
        </w:rPr>
        <w:t>为稳步上升的势头，尤其在中西部地区；各个地区中等收入群体分布更加均匀，</w:t>
      </w:r>
    </w:p>
    <w:p>
      <w:pPr>
        <w:ind w:left="550" w:right="6"/>
        <w:spacing w:before="109" w:line="281" w:lineRule="auto"/>
        <w:rPr>
          <w:rFonts w:ascii="SimSun" w:hAnsi="SimSun" w:eastAsia="SimSun" w:cs="SimSun"/>
          <w:sz w:val="18"/>
          <w:szCs w:val="18"/>
        </w:rPr>
      </w:pPr>
      <w:r>
        <w:rPr>
          <w:rFonts w:ascii="SimSun" w:hAnsi="SimSun" w:eastAsia="SimSun" w:cs="SimSun"/>
          <w:sz w:val="18"/>
          <w:szCs w:val="18"/>
          <w:spacing w:val="25"/>
        </w:rPr>
        <w:t>这与近年来各省份间人均</w:t>
      </w:r>
      <w:r>
        <w:rPr>
          <w:rFonts w:ascii="SimSun" w:hAnsi="SimSun" w:eastAsia="SimSun" w:cs="SimSun"/>
          <w:sz w:val="18"/>
          <w:szCs w:val="18"/>
          <w:spacing w:val="-32"/>
        </w:rPr>
        <w:t xml:space="preserve"> </w:t>
      </w:r>
      <w:r>
        <w:rPr>
          <w:rFonts w:ascii="Times New Roman" w:hAnsi="Times New Roman" w:eastAsia="Times New Roman" w:cs="Times New Roman"/>
          <w:sz w:val="18"/>
          <w:szCs w:val="18"/>
        </w:rPr>
        <w:t>GDP</w:t>
      </w:r>
      <w:r>
        <w:rPr>
          <w:rFonts w:ascii="Times New Roman" w:hAnsi="Times New Roman" w:eastAsia="Times New Roman" w:cs="Times New Roman"/>
          <w:sz w:val="18"/>
          <w:szCs w:val="18"/>
          <w:spacing w:val="42"/>
        </w:rPr>
        <w:t xml:space="preserve"> </w:t>
      </w:r>
      <w:r>
        <w:rPr>
          <w:rFonts w:ascii="SimSun" w:hAnsi="SimSun" w:eastAsia="SimSun" w:cs="SimSun"/>
          <w:sz w:val="18"/>
          <w:szCs w:val="18"/>
          <w:spacing w:val="25"/>
        </w:rPr>
        <w:t>变异系数持续下降</w:t>
      </w:r>
      <w:r>
        <w:rPr>
          <w:rFonts w:ascii="SimSun" w:hAnsi="SimSun" w:eastAsia="SimSun" w:cs="SimSun"/>
          <w:sz w:val="18"/>
          <w:szCs w:val="18"/>
          <w:spacing w:val="24"/>
        </w:rPr>
        <w:t>的趋势是一致的。具体而言，从</w:t>
      </w:r>
      <w:r>
        <w:rPr>
          <w:rFonts w:ascii="SimSun" w:hAnsi="SimSun" w:eastAsia="SimSun" w:cs="SimSun"/>
          <w:sz w:val="18"/>
          <w:szCs w:val="18"/>
        </w:rPr>
        <w:t xml:space="preserve"> </w:t>
      </w:r>
      <w:r>
        <w:rPr>
          <w:rFonts w:ascii="SimSun" w:hAnsi="SimSun" w:eastAsia="SimSun" w:cs="SimSun"/>
          <w:sz w:val="22"/>
          <w:szCs w:val="22"/>
          <w:spacing w:val="-11"/>
        </w:rPr>
        <w:t>2005年到2015年，中等收入群体比例经历明显下降</w:t>
      </w:r>
      <w:r>
        <w:rPr>
          <w:rFonts w:ascii="SimSun" w:hAnsi="SimSun" w:eastAsia="SimSun" w:cs="SimSun"/>
          <w:sz w:val="22"/>
          <w:szCs w:val="22"/>
          <w:spacing w:val="-12"/>
        </w:rPr>
        <w:t>的省份是北京、上海、广东、</w:t>
      </w:r>
      <w:r>
        <w:rPr>
          <w:rFonts w:ascii="SimSun" w:hAnsi="SimSun" w:eastAsia="SimSun" w:cs="SimSun"/>
          <w:sz w:val="22"/>
          <w:szCs w:val="22"/>
        </w:rPr>
        <w:t xml:space="preserve"> </w:t>
      </w:r>
      <w:r>
        <w:rPr>
          <w:rFonts w:ascii="SimSun" w:hAnsi="SimSun" w:eastAsia="SimSun" w:cs="SimSun"/>
          <w:sz w:val="22"/>
          <w:szCs w:val="22"/>
          <w:spacing w:val="-12"/>
        </w:rPr>
        <w:t>天津、浙江，这可能与经济较发达地区有大量较低收入外来人口迁入</w:t>
      </w:r>
      <w:r>
        <w:rPr>
          <w:rFonts w:ascii="SimSun" w:hAnsi="SimSun" w:eastAsia="SimSun" w:cs="SimSun"/>
          <w:sz w:val="22"/>
          <w:szCs w:val="22"/>
          <w:spacing w:val="-13"/>
        </w:rPr>
        <w:t>相关；而山</w:t>
      </w:r>
      <w:r>
        <w:rPr>
          <w:rFonts w:ascii="SimSun" w:hAnsi="SimSun" w:eastAsia="SimSun" w:cs="SimSun"/>
          <w:sz w:val="22"/>
          <w:szCs w:val="22"/>
        </w:rPr>
        <w:t xml:space="preserve"> </w:t>
      </w:r>
      <w:r>
        <w:rPr>
          <w:rFonts w:ascii="SimSun" w:hAnsi="SimSun" w:eastAsia="SimSun" w:cs="SimSun"/>
          <w:sz w:val="18"/>
          <w:szCs w:val="18"/>
          <w:spacing w:val="28"/>
        </w:rPr>
        <w:t>东、河南、河北、四川、湖北、湖南、江西、广西、</w:t>
      </w:r>
      <w:r>
        <w:rPr>
          <w:rFonts w:ascii="SimSun" w:hAnsi="SimSun" w:eastAsia="SimSun" w:cs="SimSun"/>
          <w:sz w:val="18"/>
          <w:szCs w:val="18"/>
          <w:spacing w:val="27"/>
        </w:rPr>
        <w:t>重庆、陕西、安徽、山西、</w:t>
      </w:r>
      <w:r>
        <w:rPr>
          <w:rFonts w:ascii="SimSun" w:hAnsi="SimSun" w:eastAsia="SimSun" w:cs="SimSun"/>
          <w:sz w:val="18"/>
          <w:szCs w:val="18"/>
        </w:rPr>
        <w:t xml:space="preserve"> </w:t>
      </w:r>
      <w:r>
        <w:rPr>
          <w:rFonts w:ascii="SimSun" w:hAnsi="SimSun" w:eastAsia="SimSun" w:cs="SimSun"/>
          <w:sz w:val="18"/>
          <w:szCs w:val="18"/>
          <w:spacing w:val="25"/>
        </w:rPr>
        <w:t>贵州、甘肃、宁夏等省份在2005～2015年的十年间实现了稳步上升。此外，东北</w:t>
      </w:r>
    </w:p>
    <w:p>
      <w:pPr>
        <w:spacing w:line="281" w:lineRule="auto"/>
        <w:sectPr>
          <w:pgSz w:w="8910" w:h="13210"/>
          <w:pgMar w:top="400" w:right="734" w:bottom="0" w:left="330" w:header="0" w:footer="0" w:gutter="0"/>
        </w:sectPr>
        <w:rPr>
          <w:rFonts w:ascii="SimSun" w:hAnsi="SimSun" w:eastAsia="SimSun" w:cs="SimSun"/>
          <w:sz w:val="18"/>
          <w:szCs w:val="18"/>
        </w:rPr>
      </w:pPr>
    </w:p>
    <w:p>
      <w:pPr>
        <w:pStyle w:val="BodyText"/>
        <w:spacing w:line="271" w:lineRule="auto"/>
        <w:rPr/>
      </w:pPr>
      <w:r>
        <mc:AlternateContent xmlns:mc="http://schemas.openxmlformats.org/markup-compatibility/2006">
          <mc:Choice Requires="wps">
            <w:drawing>
              <wp:anchor distT="0" distB="0" distL="0" distR="0" simplePos="0" relativeHeight="251855872" behindDoc="0" locked="0" layoutInCell="0" allowOverlap="1">
                <wp:simplePos x="0" y="0"/>
                <wp:positionH relativeFrom="page">
                  <wp:posOffset>703953</wp:posOffset>
                </wp:positionH>
                <wp:positionV relativeFrom="page">
                  <wp:posOffset>3363924</wp:posOffset>
                </wp:positionV>
                <wp:extent cx="227329" cy="182879"/>
                <wp:effectExtent l="0" t="0" r="0" b="0"/>
                <wp:wrapNone/>
                <wp:docPr id="264" name="TextBox 264"/>
                <wp:cNvGraphicFramePr/>
                <a:graphic>
                  <a:graphicData uri="http://schemas.microsoft.com/office/word/2010/wordprocessingShape">
                    <wps:wsp>
                      <wps:cNvSpPr txBox="1"/>
                      <wps:spPr>
                        <a:xfrm rot="16200000">
                          <a:off x="703953" y="3363924"/>
                          <a:ext cx="227329" cy="1828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24"/>
                                <w:w w:val="96"/>
                              </w:rPr>
                              <w:t>省</w:t>
                            </w:r>
                            <w:r>
                              <w:rPr>
                                <w:rFonts w:ascii="SimSun" w:hAnsi="SimSun" w:eastAsia="SimSun" w:cs="SimSun"/>
                                <w:sz w:val="18"/>
                                <w:szCs w:val="18"/>
                                <w:spacing w:val="-8"/>
                                <w:w w:val="96"/>
                              </w:rPr>
                              <w:t>份</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0" style="position:absolute;margin-left:55.4294pt;margin-top:264.876pt;mso-position-vertical-relative:page;mso-position-horizontal-relative:page;width:17.9pt;height:14.4pt;z-index:251855872;rotation:270;" o:allowincell="f" filled="false" stroked="false" type="#_x0000_t202">
                <v:fill on="false"/>
                <v:stroke on="false"/>
                <v:path/>
                <v:imagedata o:title=""/>
                <o:lock v:ext="edit" aspectratio="false"/>
                <v:textbox inset="0mm,0mm,0mm,0mm">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24"/>
                          <w:w w:val="96"/>
                        </w:rPr>
                        <w:t>省</w:t>
                      </w:r>
                      <w:r>
                        <w:rPr>
                          <w:rFonts w:ascii="SimSun" w:hAnsi="SimSun" w:eastAsia="SimSun" w:cs="SimSun"/>
                          <w:sz w:val="18"/>
                          <w:szCs w:val="18"/>
                          <w:spacing w:val="-8"/>
                          <w:w w:val="96"/>
                        </w:rPr>
                        <w:t>份</w:t>
                      </w:r>
                    </w:p>
                  </w:txbxContent>
                </v:textbox>
              </v:shape>
            </w:pict>
          </mc:Fallback>
        </mc:AlternateContent>
      </w:r>
      <w:r>
        <w:pict>
          <v:group id="_x0000_s72" style="position:absolute;margin-left:389.501pt;margin-top:34.0026pt;mso-position-vertical-relative:page;mso-position-horizontal-relative:page;width:41.5pt;height:20.5pt;z-index:251854848;" o:allowincell="f" filled="false" stroked="false" coordsize="830,410" coordorigin="0,0">
            <v:shape id="_x0000_s74" style="position:absolute;left:0;top:0;width:830;height:410;" filled="false" stroked="false" type="#_x0000_t75">
              <v:imagedata o:title="" r:id="rId140"/>
            </v:shape>
            <v:shape id="_x0000_s76" style="position:absolute;left:-20;top:-20;width:870;height:492;" filled="false" stroked="false" type="#_x0000_t202">
              <v:fill on="false"/>
              <v:stroke on="false"/>
              <v:path/>
              <v:imagedata o:title=""/>
              <o:lock v:ext="edit" aspectratio="false"/>
              <v:textbox inset="0mm,0mm,0mm,0mm">
                <w:txbxContent>
                  <w:p>
                    <w:pPr>
                      <w:ind w:left="451"/>
                      <w:spacing w:before="181" w:line="184" w:lineRule="auto"/>
                      <w:rPr>
                        <w:rFonts w:ascii="SimSun" w:hAnsi="SimSun" w:eastAsia="SimSun" w:cs="SimSun"/>
                        <w:sz w:val="14"/>
                        <w:szCs w:val="14"/>
                      </w:rPr>
                    </w:pPr>
                    <w:r>
                      <w:rPr>
                        <w:rFonts w:ascii="SimSun" w:hAnsi="SimSun" w:eastAsia="SimSun" w:cs="SimSun"/>
                        <w:sz w:val="14"/>
                        <w:szCs w:val="14"/>
                        <w:b/>
                        <w:bCs/>
                        <w:spacing w:val="-3"/>
                      </w:rPr>
                      <w:t>41</w:t>
                    </w:r>
                  </w:p>
                </w:txbxContent>
              </v:textbox>
            </v:shape>
          </v:group>
        </w:pict>
      </w:r>
      <w:r/>
    </w:p>
    <w:p>
      <w:pPr>
        <w:ind w:left="4162"/>
        <w:spacing w:before="66" w:line="223" w:lineRule="auto"/>
        <w:rPr>
          <w:rFonts w:ascii="STXinwei" w:hAnsi="STXinwei" w:eastAsia="STXinwei" w:cs="STXinwei"/>
          <w:sz w:val="20"/>
          <w:szCs w:val="20"/>
        </w:rPr>
      </w:pPr>
      <w:r>
        <w:rPr>
          <w:rFonts w:ascii="STXinwei" w:hAnsi="STXinwei" w:eastAsia="STXinwei" w:cs="STXinwei"/>
          <w:sz w:val="20"/>
          <w:szCs w:val="20"/>
          <w:b/>
          <w:bCs/>
          <w:spacing w:val="-18"/>
        </w:rPr>
        <w:t>第四章</w:t>
      </w:r>
      <w:r>
        <w:rPr>
          <w:rFonts w:ascii="STXinwei" w:hAnsi="STXinwei" w:eastAsia="STXinwei" w:cs="STXinwei"/>
          <w:sz w:val="20"/>
          <w:szCs w:val="20"/>
          <w:spacing w:val="7"/>
        </w:rPr>
        <w:t xml:space="preserve">    </w:t>
      </w:r>
      <w:r>
        <w:rPr>
          <w:rFonts w:ascii="STXinwei" w:hAnsi="STXinwei" w:eastAsia="STXinwei" w:cs="STXinwei"/>
          <w:sz w:val="20"/>
          <w:szCs w:val="20"/>
          <w:b/>
          <w:bCs/>
          <w:spacing w:val="-18"/>
        </w:rPr>
        <w:t>中等收入群体与产业结构</w:t>
      </w:r>
    </w:p>
    <w:p>
      <w:pPr>
        <w:pStyle w:val="BodyText"/>
        <w:spacing w:line="337" w:lineRule="auto"/>
        <w:rPr/>
      </w:pPr>
      <w:r/>
    </w:p>
    <w:p>
      <w:pPr>
        <w:ind w:right="619"/>
        <w:spacing w:before="65" w:line="257" w:lineRule="auto"/>
        <w:rPr>
          <w:rFonts w:ascii="SimSun" w:hAnsi="SimSun" w:eastAsia="SimSun" w:cs="SimSun"/>
          <w:sz w:val="20"/>
          <w:szCs w:val="20"/>
        </w:rPr>
      </w:pPr>
      <w:r>
        <w:rPr>
          <w:rFonts w:ascii="SimSun" w:hAnsi="SimSun" w:eastAsia="SimSun" w:cs="SimSun"/>
          <w:sz w:val="20"/>
          <w:szCs w:val="20"/>
          <w:spacing w:val="14"/>
        </w:rPr>
        <w:t>地区(包含内蒙古)在全国中等收入群体的份额则经历</w:t>
      </w:r>
      <w:r>
        <w:rPr>
          <w:rFonts w:ascii="SimSun" w:hAnsi="SimSun" w:eastAsia="SimSun" w:cs="SimSun"/>
          <w:sz w:val="20"/>
          <w:szCs w:val="20"/>
          <w:spacing w:val="13"/>
        </w:rPr>
        <w:t>了先上升后下降，这可能</w:t>
      </w:r>
      <w:r>
        <w:rPr>
          <w:rFonts w:ascii="SimSun" w:hAnsi="SimSun" w:eastAsia="SimSun" w:cs="SimSun"/>
          <w:sz w:val="20"/>
          <w:szCs w:val="20"/>
        </w:rPr>
        <w:t xml:space="preserve"> </w:t>
      </w:r>
      <w:r>
        <w:rPr>
          <w:rFonts w:ascii="SimSun" w:hAnsi="SimSun" w:eastAsia="SimSun" w:cs="SimSun"/>
          <w:sz w:val="20"/>
          <w:szCs w:val="20"/>
          <w:spacing w:val="4"/>
        </w:rPr>
        <w:t>与近年来东北地区经济下行趋势有一定的关联。</w:t>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4429"/>
        <w:spacing w:before="65" w:line="221" w:lineRule="auto"/>
        <w:rPr>
          <w:rFonts w:ascii="SimSun" w:hAnsi="SimSun" w:eastAsia="SimSun" w:cs="SimSun"/>
          <w:sz w:val="20"/>
          <w:szCs w:val="20"/>
        </w:rPr>
      </w:pPr>
      <w:r>
        <w:drawing>
          <wp:anchor distT="0" distB="0" distL="0" distR="0" simplePos="0" relativeHeight="251856896" behindDoc="0" locked="0" layoutInCell="1" allowOverlap="1">
            <wp:simplePos x="0" y="0"/>
            <wp:positionH relativeFrom="column">
              <wp:posOffset>412740</wp:posOffset>
            </wp:positionH>
            <wp:positionV relativeFrom="paragraph">
              <wp:posOffset>-4339490</wp:posOffset>
            </wp:positionV>
            <wp:extent cx="4127514" cy="4400612"/>
            <wp:effectExtent l="0" t="0" r="0" b="0"/>
            <wp:wrapNone/>
            <wp:docPr id="266" name="IM 266"/>
            <wp:cNvGraphicFramePr/>
            <a:graphic>
              <a:graphicData uri="http://schemas.openxmlformats.org/drawingml/2006/picture">
                <pic:pic>
                  <pic:nvPicPr>
                    <pic:cNvPr id="266" name="IM 266"/>
                    <pic:cNvPicPr/>
                  </pic:nvPicPr>
                  <pic:blipFill>
                    <a:blip r:embed="rId141"/>
                    <a:stretch>
                      <a:fillRect/>
                    </a:stretch>
                  </pic:blipFill>
                  <pic:spPr>
                    <a:xfrm rot="0">
                      <a:off x="0" y="0"/>
                      <a:ext cx="4127514" cy="4400612"/>
                    </a:xfrm>
                    <a:prstGeom prst="rect">
                      <a:avLst/>
                    </a:prstGeom>
                  </pic:spPr>
                </pic:pic>
              </a:graphicData>
            </a:graphic>
          </wp:anchor>
        </w:drawing>
      </w:r>
      <w:r>
        <w:rPr>
          <w:rFonts w:ascii="SimSun" w:hAnsi="SimSun" w:eastAsia="SimSun" w:cs="SimSun"/>
          <w:sz w:val="20"/>
          <w:szCs w:val="20"/>
          <w:spacing w:val="-19"/>
        </w:rPr>
        <w:t>比例</w:t>
      </w:r>
    </w:p>
    <w:p>
      <w:pPr>
        <w:ind w:left="3309"/>
        <w:spacing w:before="39" w:line="329" w:lineRule="exact"/>
        <w:rPr>
          <w:rFonts w:ascii="SimSun" w:hAnsi="SimSun" w:eastAsia="SimSun" w:cs="SimSun"/>
          <w:sz w:val="20"/>
          <w:szCs w:val="20"/>
        </w:rPr>
      </w:pPr>
      <w:r>
        <w:rPr>
          <w:rFonts w:ascii="SimSun" w:hAnsi="SimSun" w:eastAsia="SimSun" w:cs="SimSun"/>
          <w:sz w:val="20"/>
          <w:szCs w:val="20"/>
          <w:spacing w:val="-13"/>
          <w:position w:val="9"/>
        </w:rPr>
        <w:t>□ 2005年</w:t>
      </w:r>
      <w:r>
        <w:rPr>
          <w:rFonts w:ascii="SimSun" w:hAnsi="SimSun" w:eastAsia="SimSun" w:cs="SimSun"/>
          <w:sz w:val="20"/>
          <w:szCs w:val="20"/>
          <w:spacing w:val="75"/>
          <w:position w:val="9"/>
        </w:rPr>
        <w:t xml:space="preserve"> </w:t>
      </w:r>
      <w:r>
        <w:rPr>
          <w:rFonts w:ascii="SimSun" w:hAnsi="SimSun" w:eastAsia="SimSun" w:cs="SimSun"/>
          <w:sz w:val="20"/>
          <w:szCs w:val="20"/>
          <w:spacing w:val="-13"/>
          <w:position w:val="9"/>
        </w:rPr>
        <w:t>□2010年  ■2015年</w:t>
      </w:r>
    </w:p>
    <w:p>
      <w:pPr>
        <w:ind w:left="1660"/>
        <w:spacing w:line="218" w:lineRule="auto"/>
        <w:rPr>
          <w:rFonts w:ascii="SimSun" w:hAnsi="SimSun" w:eastAsia="SimSun" w:cs="SimSun"/>
          <w:sz w:val="20"/>
          <w:szCs w:val="20"/>
        </w:rPr>
      </w:pPr>
      <w:r>
        <w:rPr>
          <w:rFonts w:ascii="SimSun" w:hAnsi="SimSun" w:eastAsia="SimSun" w:cs="SimSun"/>
          <w:sz w:val="20"/>
          <w:szCs w:val="20"/>
          <w:spacing w:val="-11"/>
        </w:rPr>
        <w:t>图4.3</w:t>
      </w:r>
      <w:r>
        <w:rPr>
          <w:rFonts w:ascii="SimSun" w:hAnsi="SimSun" w:eastAsia="SimSun" w:cs="SimSun"/>
          <w:sz w:val="20"/>
          <w:szCs w:val="20"/>
          <w:spacing w:val="80"/>
        </w:rPr>
        <w:t xml:space="preserve"> </w:t>
      </w:r>
      <w:r>
        <w:rPr>
          <w:rFonts w:ascii="SimSun" w:hAnsi="SimSun" w:eastAsia="SimSun" w:cs="SimSun"/>
          <w:sz w:val="20"/>
          <w:szCs w:val="20"/>
          <w:spacing w:val="-11"/>
        </w:rPr>
        <w:t>各省份中等收入群体占全国比例分布情况</w:t>
      </w:r>
    </w:p>
    <w:p>
      <w:pPr>
        <w:ind w:right="439" w:firstLine="449"/>
        <w:spacing w:before="303" w:line="294" w:lineRule="auto"/>
        <w:jc w:val="both"/>
        <w:rPr>
          <w:rFonts w:ascii="SimSun" w:hAnsi="SimSun" w:eastAsia="SimSun" w:cs="SimSun"/>
          <w:sz w:val="20"/>
          <w:szCs w:val="20"/>
        </w:rPr>
      </w:pPr>
      <w:r>
        <w:rPr>
          <w:rFonts w:ascii="SimSun" w:hAnsi="SimSun" w:eastAsia="SimSun" w:cs="SimSun"/>
          <w:sz w:val="20"/>
          <w:szCs w:val="20"/>
          <w:spacing w:val="7"/>
        </w:rPr>
        <w:t>图4.4列出了各省份城乡中等收入群体占全国比例的分布情况，这与图4.3描</w:t>
      </w:r>
      <w:r>
        <w:rPr>
          <w:rFonts w:ascii="SimSun" w:hAnsi="SimSun" w:eastAsia="SimSun" w:cs="SimSun"/>
          <w:sz w:val="20"/>
          <w:szCs w:val="20"/>
          <w:spacing w:val="3"/>
        </w:rPr>
        <w:t xml:space="preserve">  </w:t>
      </w:r>
      <w:r>
        <w:rPr>
          <w:rFonts w:ascii="SimSun" w:hAnsi="SimSun" w:eastAsia="SimSun" w:cs="SimSun"/>
          <w:sz w:val="20"/>
          <w:szCs w:val="20"/>
          <w:spacing w:val="7"/>
        </w:rPr>
        <w:t>述的总体趋势是一致的，即不论在城镇地区还是农村地区，2005～20</w:t>
      </w:r>
      <w:r>
        <w:rPr>
          <w:rFonts w:ascii="SimSun" w:hAnsi="SimSun" w:eastAsia="SimSun" w:cs="SimSun"/>
          <w:sz w:val="20"/>
          <w:szCs w:val="20"/>
          <w:spacing w:val="6"/>
        </w:rPr>
        <w:t>15年这十年  </w:t>
      </w:r>
      <w:r>
        <w:rPr>
          <w:rFonts w:ascii="SimSun" w:hAnsi="SimSun" w:eastAsia="SimSun" w:cs="SimSun"/>
          <w:sz w:val="20"/>
          <w:szCs w:val="20"/>
          <w:spacing w:val="7"/>
        </w:rPr>
        <w:t>见证了中等收入群体从少数地区集聚的分布到逐渐扩散到全国的更为均匀的分布。 </w:t>
      </w:r>
      <w:r>
        <w:rPr>
          <w:rFonts w:ascii="SimSun" w:hAnsi="SimSun" w:eastAsia="SimSun" w:cs="SimSun"/>
          <w:sz w:val="20"/>
          <w:szCs w:val="20"/>
          <w:spacing w:val="7"/>
        </w:rPr>
        <w:t>最为典型的现象是，城镇地区2005年中等收入群体主要集中于广东、北京、上海  </w:t>
      </w:r>
      <w:r>
        <w:rPr>
          <w:rFonts w:ascii="SimSun" w:hAnsi="SimSun" w:eastAsia="SimSun" w:cs="SimSun"/>
          <w:sz w:val="20"/>
          <w:szCs w:val="20"/>
          <w:spacing w:val="7"/>
        </w:rPr>
        <w:t>等发达地区，到2015年这些地区的中等收入群体占比均经历了明显的下降；而在  </w:t>
      </w:r>
      <w:r>
        <w:rPr>
          <w:rFonts w:ascii="SimSun" w:hAnsi="SimSun" w:eastAsia="SimSun" w:cs="SimSun"/>
          <w:sz w:val="20"/>
          <w:szCs w:val="20"/>
          <w:spacing w:val="7"/>
        </w:rPr>
        <w:t>农村地区，2005年中等收入群体比较集中的地区是广东、江苏、浙江、上海，到  </w:t>
      </w:r>
      <w:r>
        <w:rPr>
          <w:rFonts w:ascii="SimSun" w:hAnsi="SimSun" w:eastAsia="SimSun" w:cs="SimSun"/>
          <w:sz w:val="20"/>
          <w:szCs w:val="20"/>
          <w:spacing w:val="7"/>
        </w:rPr>
        <w:t>2015年这些地区的占比也都在显著下降，代之以其他地区中等收入群体占比的稳  </w:t>
      </w:r>
      <w:r>
        <w:rPr>
          <w:rFonts w:ascii="SimSun" w:hAnsi="SimSun" w:eastAsia="SimSun" w:cs="SimSun"/>
          <w:sz w:val="20"/>
          <w:szCs w:val="20"/>
          <w:spacing w:val="-2"/>
        </w:rPr>
        <w:t>步上升。</w:t>
      </w:r>
    </w:p>
    <w:p>
      <w:pPr>
        <w:spacing w:line="294" w:lineRule="auto"/>
        <w:sectPr>
          <w:pgSz w:w="8910" w:h="13210"/>
          <w:pgMar w:top="400" w:right="290" w:bottom="0" w:left="720" w:header="0" w:footer="0" w:gutter="0"/>
        </w:sectPr>
        <w:rPr>
          <w:rFonts w:ascii="SimSun" w:hAnsi="SimSun" w:eastAsia="SimSun" w:cs="SimSun"/>
          <w:sz w:val="20"/>
          <w:szCs w:val="20"/>
        </w:rPr>
      </w:pPr>
    </w:p>
    <w:p>
      <w:pPr>
        <w:spacing w:line="129" w:lineRule="exact"/>
        <w:rPr/>
      </w:pPr>
      <w:r>
        <mc:AlternateContent xmlns:mc="http://schemas.openxmlformats.org/markup-compatibility/2006">
          <mc:Choice Requires="wps">
            <w:drawing>
              <wp:anchor distT="0" distB="0" distL="0" distR="0" simplePos="0" relativeHeight="251865088" behindDoc="0" locked="0" layoutInCell="0" allowOverlap="1">
                <wp:simplePos x="0" y="0"/>
                <wp:positionH relativeFrom="page">
                  <wp:posOffset>853241</wp:posOffset>
                </wp:positionH>
                <wp:positionV relativeFrom="page">
                  <wp:posOffset>3030642</wp:posOffset>
                </wp:positionV>
                <wp:extent cx="220345" cy="182879"/>
                <wp:effectExtent l="0" t="0" r="0" b="0"/>
                <wp:wrapNone/>
                <wp:docPr id="268" name="TextBox 268"/>
                <wp:cNvGraphicFramePr/>
                <a:graphic>
                  <a:graphicData uri="http://schemas.microsoft.com/office/word/2010/wordprocessingShape">
                    <wps:wsp>
                      <wps:cNvSpPr txBox="1"/>
                      <wps:spPr>
                        <a:xfrm rot="16200000">
                          <a:off x="853241" y="3030642"/>
                          <a:ext cx="220345" cy="1828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22"/>
                                <w:w w:val="93"/>
                              </w:rPr>
                              <w:t>省</w:t>
                            </w:r>
                            <w:r>
                              <w:rPr>
                                <w:rFonts w:ascii="SimSun" w:hAnsi="SimSun" w:eastAsia="SimSun" w:cs="SimSun"/>
                                <w:sz w:val="18"/>
                                <w:szCs w:val="18"/>
                                <w:spacing w:val="-8"/>
                                <w:w w:val="93"/>
                              </w:rPr>
                              <w:t>份</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8" style="position:absolute;margin-left:67.1844pt;margin-top:238.633pt;mso-position-vertical-relative:page;mso-position-horizontal-relative:page;width:17.35pt;height:14.4pt;z-index:251865088;rotation:270;" o:allowincell="f" filled="false" stroked="false" type="#_x0000_t202">
                <v:fill on="false"/>
                <v:stroke on="false"/>
                <v:path/>
                <v:imagedata o:title=""/>
                <o:lock v:ext="edit" aspectratio="false"/>
                <v:textbox inset="0mm,0mm,0mm,0mm">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22"/>
                          <w:w w:val="93"/>
                        </w:rPr>
                        <w:t>省</w:t>
                      </w:r>
                      <w:r>
                        <w:rPr>
                          <w:rFonts w:ascii="SimSun" w:hAnsi="SimSun" w:eastAsia="SimSun" w:cs="SimSun"/>
                          <w:sz w:val="18"/>
                          <w:szCs w:val="18"/>
                          <w:spacing w:val="-8"/>
                          <w:w w:val="93"/>
                        </w:rPr>
                        <w:t>份</w:t>
                      </w:r>
                    </w:p>
                  </w:txbxContent>
                </v:textbox>
              </v:shape>
            </w:pict>
          </mc:Fallback>
        </mc:AlternateContent>
      </w:r>
      <w:r>
        <w:drawing>
          <wp:anchor distT="0" distB="0" distL="0" distR="0" simplePos="0" relativeHeight="251866112" behindDoc="0" locked="0" layoutInCell="0" allowOverlap="1">
            <wp:simplePos x="0" y="0"/>
            <wp:positionH relativeFrom="page">
              <wp:posOffset>552432</wp:posOffset>
            </wp:positionH>
            <wp:positionV relativeFrom="page">
              <wp:posOffset>7346936</wp:posOffset>
            </wp:positionV>
            <wp:extent cx="1854191" cy="6375"/>
            <wp:effectExtent l="0" t="0" r="0" b="0"/>
            <wp:wrapNone/>
            <wp:docPr id="270" name="IM 270"/>
            <wp:cNvGraphicFramePr/>
            <a:graphic>
              <a:graphicData uri="http://schemas.openxmlformats.org/drawingml/2006/picture">
                <pic:pic>
                  <pic:nvPicPr>
                    <pic:cNvPr id="270" name="IM 270"/>
                    <pic:cNvPicPr/>
                  </pic:nvPicPr>
                  <pic:blipFill>
                    <a:blip r:embed="rId142"/>
                    <a:stretch>
                      <a:fillRect/>
                    </a:stretch>
                  </pic:blipFill>
                  <pic:spPr>
                    <a:xfrm rot="0">
                      <a:off x="0" y="0"/>
                      <a:ext cx="1854191" cy="6375"/>
                    </a:xfrm>
                    <a:prstGeom prst="rect">
                      <a:avLst/>
                    </a:prstGeom>
                  </pic:spPr>
                </pic:pic>
              </a:graphicData>
            </a:graphic>
          </wp:anchor>
        </w:drawing>
      </w:r>
      <w:r/>
    </w:p>
    <w:p>
      <w:pPr>
        <w:spacing w:line="129" w:lineRule="exact"/>
        <w:sectPr>
          <w:pgSz w:w="8910" w:h="13210"/>
          <w:pgMar w:top="400" w:right="722" w:bottom="0" w:left="319" w:header="0" w:footer="0" w:gutter="0"/>
          <w:cols w:equalWidth="0" w:num="1">
            <w:col w:w="7868" w:space="0"/>
          </w:cols>
        </w:sectPr>
        <w:rPr/>
      </w:pPr>
    </w:p>
    <w:p>
      <w:pPr>
        <w:spacing w:line="320" w:lineRule="exact"/>
        <w:rPr/>
      </w:pPr>
      <w:r>
        <w:rPr>
          <w:position w:val="-6"/>
        </w:rPr>
        <w:pict>
          <v:group id="_x0000_s80" style="mso-position-vertical-relative:line;mso-position-horizontal-relative:char;width:41.05pt;height:16.05pt;" filled="false" stroked="false" coordsize="820,320" coordorigin="0,0">
            <v:shape id="_x0000_s82" style="position:absolute;left:0;top:0;width:820;height:320;" filled="false" stroked="false" type="#_x0000_t75">
              <v:imagedata o:title="" r:id="rId143"/>
            </v:shape>
            <v:shape id="_x0000_s84" style="position:absolute;left:-20;top:-20;width:860;height:360;" filled="false" stroked="false" type="#_x0000_t202">
              <v:fill on="false"/>
              <v:stroke on="false"/>
              <v:path/>
              <v:imagedata o:title=""/>
              <o:lock v:ext="edit" aspectratio="false"/>
              <v:textbox inset="0mm,0mm,0mm,0mm">
                <w:txbxContent>
                  <w:p>
                    <w:pPr>
                      <w:ind w:left="190"/>
                      <w:spacing w:before="160" w:line="183" w:lineRule="auto"/>
                      <w:rPr>
                        <w:rFonts w:ascii="SimSun" w:hAnsi="SimSun" w:eastAsia="SimSun" w:cs="SimSun"/>
                        <w:sz w:val="17"/>
                        <w:szCs w:val="17"/>
                      </w:rPr>
                    </w:pPr>
                    <w:r>
                      <w:rPr>
                        <w:rFonts w:ascii="SimSun" w:hAnsi="SimSun" w:eastAsia="SimSun" w:cs="SimSun"/>
                        <w:sz w:val="17"/>
                        <w:szCs w:val="17"/>
                        <w:spacing w:val="-2"/>
                      </w:rPr>
                      <w:t>42</w:t>
                    </w:r>
                  </w:p>
                </w:txbxContent>
              </v:textbox>
            </v:shape>
          </v:group>
        </w:pict>
      </w:r>
    </w:p>
    <w:p>
      <w:pPr>
        <w:pStyle w:val="BodyText"/>
        <w:spacing w:line="14" w:lineRule="auto"/>
        <w:rPr>
          <w:sz w:val="2"/>
        </w:rPr>
      </w:pPr>
      <w:r>
        <w:rPr>
          <w:sz w:val="2"/>
          <w:szCs w:val="2"/>
        </w:rPr>
        <w:br w:type="column"/>
      </w:r>
    </w:p>
    <w:p>
      <w:pPr>
        <w:spacing w:before="87" w:line="223" w:lineRule="auto"/>
        <w:rPr>
          <w:rFonts w:ascii="STXinwei" w:hAnsi="STXinwei" w:eastAsia="STXinwei" w:cs="STXinwei"/>
          <w:sz w:val="17"/>
          <w:szCs w:val="17"/>
        </w:rPr>
      </w:pPr>
      <w:bookmarkStart w:name="bookmark19" w:id="15"/>
      <w:bookmarkEnd w:id="15"/>
      <w:bookmarkStart w:name="bookmark20" w:id="16"/>
      <w:bookmarkEnd w:id="16"/>
      <w:r>
        <w:rPr>
          <w:rFonts w:ascii="STXinwei" w:hAnsi="STXinwei" w:eastAsia="STXinwei" w:cs="STXinwei"/>
          <w:sz w:val="17"/>
          <w:szCs w:val="17"/>
          <w:b/>
          <w:bCs/>
          <w:spacing w:val="13"/>
        </w:rPr>
        <w:t>数字化转型、产业升级与中等收入群体</w:t>
      </w:r>
    </w:p>
    <w:p>
      <w:pPr>
        <w:spacing w:line="223" w:lineRule="auto"/>
        <w:sectPr>
          <w:type w:val="continuous"/>
          <w:pgSz w:w="8910" w:h="13210"/>
          <w:pgMar w:top="400" w:right="722" w:bottom="0" w:left="319" w:header="0" w:footer="0" w:gutter="0"/>
          <w:cols w:equalWidth="0" w:num="2">
            <w:col w:w="853" w:space="100"/>
            <w:col w:w="6915" w:space="0"/>
          </w:cols>
        </w:sectPr>
        <w:rPr>
          <w:rFonts w:ascii="STXinwei" w:hAnsi="STXinwei" w:eastAsia="STXinwei" w:cs="STXinwei"/>
          <w:sz w:val="17"/>
          <w:szCs w:val="17"/>
        </w:rPr>
      </w:pPr>
    </w:p>
    <w:p>
      <w:pPr>
        <w:spacing w:before="131"/>
        <w:rPr/>
      </w:pPr>
      <w:r/>
    </w:p>
    <w:p>
      <w:pPr>
        <w:sectPr>
          <w:type w:val="continuous"/>
          <w:pgSz w:w="8910" w:h="13210"/>
          <w:pgMar w:top="400" w:right="722" w:bottom="0" w:left="319" w:header="0" w:footer="0" w:gutter="0"/>
          <w:cols w:equalWidth="0" w:num="1">
            <w:col w:w="7868" w:space="0"/>
          </w:cols>
        </w:sectPr>
        <w:rPr/>
      </w:pPr>
    </w:p>
    <w:p>
      <w:pPr>
        <w:ind w:left="1990"/>
        <w:spacing w:before="33" w:line="240" w:lineRule="exact"/>
        <w:rPr>
          <w:rFonts w:ascii="SimSun" w:hAnsi="SimSun" w:eastAsia="SimSun" w:cs="SimSun"/>
          <w:sz w:val="17"/>
          <w:szCs w:val="17"/>
        </w:rPr>
      </w:pPr>
      <w:r>
        <w:drawing>
          <wp:anchor distT="0" distB="0" distL="0" distR="0" simplePos="0" relativeHeight="251864064" behindDoc="1" locked="0" layoutInCell="1" allowOverlap="1">
            <wp:simplePos x="0" y="0"/>
            <wp:positionH relativeFrom="column">
              <wp:posOffset>742988</wp:posOffset>
            </wp:positionH>
            <wp:positionV relativeFrom="paragraph">
              <wp:posOffset>-52548</wp:posOffset>
            </wp:positionV>
            <wp:extent cx="3905217" cy="5067318"/>
            <wp:effectExtent l="0" t="0" r="0" b="0"/>
            <wp:wrapNone/>
            <wp:docPr id="272" name="IM 272"/>
            <wp:cNvGraphicFramePr/>
            <a:graphic>
              <a:graphicData uri="http://schemas.openxmlformats.org/drawingml/2006/picture">
                <pic:pic>
                  <pic:nvPicPr>
                    <pic:cNvPr id="272" name="IM 272"/>
                    <pic:cNvPicPr/>
                  </pic:nvPicPr>
                  <pic:blipFill>
                    <a:blip r:embed="rId144"/>
                    <a:stretch>
                      <a:fillRect/>
                    </a:stretch>
                  </pic:blipFill>
                  <pic:spPr>
                    <a:xfrm rot="0">
                      <a:off x="0" y="0"/>
                      <a:ext cx="3905217" cy="5067318"/>
                    </a:xfrm>
                    <a:prstGeom prst="rect">
                      <a:avLst/>
                    </a:prstGeom>
                  </pic:spPr>
                </pic:pic>
              </a:graphicData>
            </a:graphic>
          </wp:anchor>
        </w:drawing>
      </w:r>
      <w:r>
        <w:rPr>
          <w:rFonts w:ascii="SimSun" w:hAnsi="SimSun" w:eastAsia="SimSun" w:cs="SimSun"/>
          <w:sz w:val="17"/>
          <w:szCs w:val="17"/>
          <w:spacing w:val="-7"/>
          <w:position w:val="5"/>
        </w:rPr>
        <w:t>北京市</w:t>
      </w:r>
    </w:p>
    <w:p>
      <w:pPr>
        <w:ind w:left="1990"/>
        <w:spacing w:line="219" w:lineRule="auto"/>
        <w:rPr>
          <w:rFonts w:ascii="SimSun" w:hAnsi="SimSun" w:eastAsia="SimSun" w:cs="SimSun"/>
          <w:sz w:val="17"/>
          <w:szCs w:val="17"/>
        </w:rPr>
      </w:pPr>
      <w:r>
        <w:rPr>
          <w:rFonts w:ascii="SimSun" w:hAnsi="SimSun" w:eastAsia="SimSun" w:cs="SimSun"/>
          <w:sz w:val="17"/>
          <w:szCs w:val="17"/>
          <w:spacing w:val="-3"/>
        </w:rPr>
        <w:t>天津市</w:t>
      </w:r>
    </w:p>
    <w:p>
      <w:pPr>
        <w:ind w:left="1990"/>
        <w:spacing w:before="49" w:line="219" w:lineRule="auto"/>
        <w:rPr>
          <w:rFonts w:ascii="SimSun" w:hAnsi="SimSun" w:eastAsia="SimSun" w:cs="SimSun"/>
          <w:sz w:val="17"/>
          <w:szCs w:val="17"/>
        </w:rPr>
      </w:pPr>
      <w:r>
        <w:rPr>
          <w:rFonts w:ascii="SimSun" w:hAnsi="SimSun" w:eastAsia="SimSun" w:cs="SimSun"/>
          <w:sz w:val="17"/>
          <w:szCs w:val="17"/>
          <w:spacing w:val="-2"/>
        </w:rPr>
        <w:t>河北省</w:t>
      </w:r>
    </w:p>
    <w:p>
      <w:pPr>
        <w:ind w:left="1990"/>
        <w:spacing w:before="38" w:line="219" w:lineRule="auto"/>
        <w:rPr>
          <w:rFonts w:ascii="SimSun" w:hAnsi="SimSun" w:eastAsia="SimSun" w:cs="SimSun"/>
          <w:sz w:val="17"/>
          <w:szCs w:val="17"/>
        </w:rPr>
      </w:pPr>
      <w:r>
        <w:rPr>
          <w:rFonts w:ascii="SimSun" w:hAnsi="SimSun" w:eastAsia="SimSun" w:cs="SimSun"/>
          <w:sz w:val="17"/>
          <w:szCs w:val="17"/>
          <w:spacing w:val="-5"/>
        </w:rPr>
        <w:t>山西省</w:t>
      </w:r>
    </w:p>
    <w:p>
      <w:pPr>
        <w:ind w:left="1510"/>
        <w:spacing w:before="48" w:line="250" w:lineRule="exact"/>
        <w:rPr>
          <w:rFonts w:ascii="SimSun" w:hAnsi="SimSun" w:eastAsia="SimSun" w:cs="SimSun"/>
          <w:sz w:val="17"/>
          <w:szCs w:val="17"/>
        </w:rPr>
      </w:pPr>
      <w:r>
        <w:rPr>
          <w:rFonts w:ascii="SimSun" w:hAnsi="SimSun" w:eastAsia="SimSun" w:cs="SimSun"/>
          <w:sz w:val="17"/>
          <w:szCs w:val="17"/>
          <w:spacing w:val="-8"/>
          <w:position w:val="5"/>
        </w:rPr>
        <w:t>内蒙古自治区</w:t>
      </w:r>
    </w:p>
    <w:p>
      <w:pPr>
        <w:ind w:left="1990"/>
        <w:spacing w:line="219" w:lineRule="auto"/>
        <w:rPr>
          <w:rFonts w:ascii="SimSun" w:hAnsi="SimSun" w:eastAsia="SimSun" w:cs="SimSun"/>
          <w:sz w:val="17"/>
          <w:szCs w:val="17"/>
        </w:rPr>
      </w:pPr>
      <w:r>
        <w:rPr>
          <w:rFonts w:ascii="SimSun" w:hAnsi="SimSun" w:eastAsia="SimSun" w:cs="SimSun"/>
          <w:sz w:val="17"/>
          <w:szCs w:val="17"/>
          <w:spacing w:val="-3"/>
        </w:rPr>
        <w:t>辽宁省</w:t>
      </w:r>
    </w:p>
    <w:p>
      <w:pPr>
        <w:ind w:left="1990"/>
        <w:spacing w:before="38" w:line="219" w:lineRule="auto"/>
        <w:rPr>
          <w:rFonts w:ascii="SimSun" w:hAnsi="SimSun" w:eastAsia="SimSun" w:cs="SimSun"/>
          <w:sz w:val="17"/>
          <w:szCs w:val="17"/>
        </w:rPr>
      </w:pPr>
      <w:r>
        <w:rPr>
          <w:rFonts w:ascii="SimSun" w:hAnsi="SimSun" w:eastAsia="SimSun" w:cs="SimSun"/>
          <w:sz w:val="17"/>
          <w:szCs w:val="17"/>
          <w:spacing w:val="-3"/>
        </w:rPr>
        <w:t>吉林省</w:t>
      </w:r>
    </w:p>
    <w:p>
      <w:pPr>
        <w:ind w:left="1840"/>
        <w:spacing w:before="39" w:line="219" w:lineRule="auto"/>
        <w:rPr>
          <w:rFonts w:ascii="SimSun" w:hAnsi="SimSun" w:eastAsia="SimSun" w:cs="SimSun"/>
          <w:sz w:val="17"/>
          <w:szCs w:val="17"/>
        </w:rPr>
      </w:pPr>
      <w:r>
        <w:rPr>
          <w:rFonts w:ascii="SimSun" w:hAnsi="SimSun" w:eastAsia="SimSun" w:cs="SimSun"/>
          <w:sz w:val="17"/>
          <w:szCs w:val="17"/>
          <w:spacing w:val="-9"/>
        </w:rPr>
        <w:t>黑龙江省</w:t>
      </w:r>
    </w:p>
    <w:p>
      <w:pPr>
        <w:ind w:left="2050"/>
        <w:spacing w:before="38" w:line="219" w:lineRule="auto"/>
        <w:rPr>
          <w:rFonts w:ascii="SimSun" w:hAnsi="SimSun" w:eastAsia="SimSun" w:cs="SimSun"/>
          <w:sz w:val="17"/>
          <w:szCs w:val="17"/>
        </w:rPr>
      </w:pPr>
      <w:r>
        <w:rPr>
          <w:rFonts w:ascii="SimSun" w:hAnsi="SimSun" w:eastAsia="SimSun" w:cs="SimSun"/>
          <w:sz w:val="17"/>
          <w:szCs w:val="17"/>
          <w:spacing w:val="-15"/>
          <w:w w:val="99"/>
        </w:rPr>
        <w:t>上海市</w:t>
      </w:r>
    </w:p>
    <w:p>
      <w:pPr>
        <w:ind w:left="1990"/>
        <w:spacing w:before="48" w:line="260" w:lineRule="exact"/>
        <w:rPr>
          <w:rFonts w:ascii="SimSun" w:hAnsi="SimSun" w:eastAsia="SimSun" w:cs="SimSun"/>
          <w:sz w:val="17"/>
          <w:szCs w:val="17"/>
        </w:rPr>
      </w:pPr>
      <w:r>
        <w:rPr>
          <w:rFonts w:ascii="SimSun" w:hAnsi="SimSun" w:eastAsia="SimSun" w:cs="SimSun"/>
          <w:sz w:val="17"/>
          <w:szCs w:val="17"/>
          <w:spacing w:val="-2"/>
          <w:position w:val="6"/>
        </w:rPr>
        <w:t>江苏省</w:t>
      </w:r>
    </w:p>
    <w:p>
      <w:pPr>
        <w:ind w:left="1990"/>
        <w:spacing w:before="1" w:line="219" w:lineRule="auto"/>
        <w:rPr>
          <w:rFonts w:ascii="SimSun" w:hAnsi="SimSun" w:eastAsia="SimSun" w:cs="SimSun"/>
          <w:sz w:val="17"/>
          <w:szCs w:val="17"/>
        </w:rPr>
      </w:pPr>
      <w:r>
        <w:rPr>
          <w:rFonts w:ascii="SimSun" w:hAnsi="SimSun" w:eastAsia="SimSun" w:cs="SimSun"/>
          <w:sz w:val="17"/>
          <w:szCs w:val="17"/>
          <w:spacing w:val="-2"/>
        </w:rPr>
        <w:t>浙江省</w:t>
      </w:r>
    </w:p>
    <w:p>
      <w:pPr>
        <w:ind w:left="1990"/>
        <w:spacing w:before="38" w:line="219" w:lineRule="auto"/>
        <w:rPr>
          <w:rFonts w:ascii="SimSun" w:hAnsi="SimSun" w:eastAsia="SimSun" w:cs="SimSun"/>
          <w:sz w:val="17"/>
          <w:szCs w:val="17"/>
        </w:rPr>
      </w:pPr>
      <w:r>
        <w:rPr>
          <w:rFonts w:ascii="SimSun" w:hAnsi="SimSun" w:eastAsia="SimSun" w:cs="SimSun"/>
          <w:sz w:val="17"/>
          <w:szCs w:val="17"/>
          <w:spacing w:val="-3"/>
        </w:rPr>
        <w:t>安徽省</w:t>
      </w:r>
    </w:p>
    <w:p>
      <w:pPr>
        <w:ind w:left="1990"/>
        <w:spacing w:before="38" w:line="219" w:lineRule="auto"/>
        <w:rPr>
          <w:rFonts w:ascii="SimSun" w:hAnsi="SimSun" w:eastAsia="SimSun" w:cs="SimSun"/>
          <w:sz w:val="17"/>
          <w:szCs w:val="17"/>
        </w:rPr>
      </w:pPr>
      <w:r>
        <w:rPr>
          <w:rFonts w:ascii="SimSun" w:hAnsi="SimSun" w:eastAsia="SimSun" w:cs="SimSun"/>
          <w:sz w:val="17"/>
          <w:szCs w:val="17"/>
          <w:spacing w:val="-2"/>
        </w:rPr>
        <w:t>福建省</w:t>
      </w:r>
    </w:p>
    <w:p>
      <w:pPr>
        <w:ind w:left="1990"/>
        <w:spacing w:before="59" w:line="219" w:lineRule="auto"/>
        <w:rPr>
          <w:rFonts w:ascii="SimSun" w:hAnsi="SimSun" w:eastAsia="SimSun" w:cs="SimSun"/>
          <w:sz w:val="17"/>
          <w:szCs w:val="17"/>
        </w:rPr>
      </w:pPr>
      <w:r>
        <w:rPr>
          <w:rFonts w:ascii="SimSun" w:hAnsi="SimSun" w:eastAsia="SimSun" w:cs="SimSun"/>
          <w:sz w:val="17"/>
          <w:szCs w:val="17"/>
          <w:spacing w:val="-2"/>
        </w:rPr>
        <w:t>江西省</w:t>
      </w:r>
    </w:p>
    <w:p>
      <w:pPr>
        <w:ind w:left="1990"/>
        <w:spacing w:before="48" w:line="240" w:lineRule="exact"/>
        <w:rPr>
          <w:rFonts w:ascii="SimSun" w:hAnsi="SimSun" w:eastAsia="SimSun" w:cs="SimSun"/>
          <w:sz w:val="17"/>
          <w:szCs w:val="17"/>
        </w:rPr>
      </w:pPr>
      <w:r>
        <w:rPr>
          <w:rFonts w:ascii="SimSun" w:hAnsi="SimSun" w:eastAsia="SimSun" w:cs="SimSun"/>
          <w:sz w:val="17"/>
          <w:szCs w:val="17"/>
          <w:spacing w:val="-5"/>
          <w:position w:val="5"/>
        </w:rPr>
        <w:t>山东省</w:t>
      </w:r>
    </w:p>
    <w:p>
      <w:pPr>
        <w:ind w:left="1990"/>
        <w:spacing w:line="219" w:lineRule="auto"/>
        <w:rPr>
          <w:rFonts w:ascii="SimSun" w:hAnsi="SimSun" w:eastAsia="SimSun" w:cs="SimSun"/>
          <w:sz w:val="17"/>
          <w:szCs w:val="17"/>
        </w:rPr>
      </w:pPr>
      <w:r>
        <w:rPr>
          <w:rFonts w:ascii="SimSun" w:hAnsi="SimSun" w:eastAsia="SimSun" w:cs="SimSun"/>
          <w:sz w:val="17"/>
          <w:szCs w:val="17"/>
          <w:spacing w:val="-2"/>
        </w:rPr>
        <w:t>河南省</w:t>
      </w:r>
    </w:p>
    <w:p>
      <w:pPr>
        <w:ind w:left="1990"/>
        <w:spacing w:before="48" w:line="219" w:lineRule="auto"/>
        <w:rPr>
          <w:rFonts w:ascii="SimSun" w:hAnsi="SimSun" w:eastAsia="SimSun" w:cs="SimSun"/>
          <w:sz w:val="17"/>
          <w:szCs w:val="17"/>
        </w:rPr>
      </w:pPr>
      <w:r>
        <w:rPr>
          <w:rFonts w:ascii="SimSun" w:hAnsi="SimSun" w:eastAsia="SimSun" w:cs="SimSun"/>
          <w:sz w:val="17"/>
          <w:szCs w:val="17"/>
          <w:spacing w:val="-2"/>
        </w:rPr>
        <w:t>湖北省</w:t>
      </w:r>
    </w:p>
    <w:p>
      <w:pPr>
        <w:ind w:left="1990"/>
        <w:spacing w:before="38" w:line="219" w:lineRule="auto"/>
        <w:rPr>
          <w:rFonts w:ascii="SimSun" w:hAnsi="SimSun" w:eastAsia="SimSun" w:cs="SimSun"/>
          <w:sz w:val="17"/>
          <w:szCs w:val="17"/>
        </w:rPr>
      </w:pPr>
      <w:r>
        <w:rPr>
          <w:rFonts w:ascii="SimSun" w:hAnsi="SimSun" w:eastAsia="SimSun" w:cs="SimSun"/>
          <w:sz w:val="17"/>
          <w:szCs w:val="17"/>
          <w:spacing w:val="-2"/>
        </w:rPr>
        <w:t>湖南省</w:t>
      </w:r>
    </w:p>
    <w:p>
      <w:pPr>
        <w:ind w:left="1990"/>
        <w:spacing w:before="39" w:line="219" w:lineRule="auto"/>
        <w:rPr>
          <w:rFonts w:ascii="SimSun" w:hAnsi="SimSun" w:eastAsia="SimSun" w:cs="SimSun"/>
          <w:sz w:val="17"/>
          <w:szCs w:val="17"/>
        </w:rPr>
      </w:pPr>
      <w:r>
        <w:rPr>
          <w:rFonts w:ascii="SimSun" w:hAnsi="SimSun" w:eastAsia="SimSun" w:cs="SimSun"/>
          <w:sz w:val="17"/>
          <w:szCs w:val="17"/>
          <w:spacing w:val="-2"/>
        </w:rPr>
        <w:t>广东省</w:t>
      </w:r>
    </w:p>
    <w:p>
      <w:pPr>
        <w:ind w:left="1340"/>
        <w:spacing w:before="58" w:line="250" w:lineRule="exact"/>
        <w:rPr>
          <w:rFonts w:ascii="SimSun" w:hAnsi="SimSun" w:eastAsia="SimSun" w:cs="SimSun"/>
          <w:sz w:val="17"/>
          <w:szCs w:val="17"/>
        </w:rPr>
      </w:pPr>
      <w:r>
        <w:rPr>
          <w:rFonts w:ascii="SimSun" w:hAnsi="SimSun" w:eastAsia="SimSun" w:cs="SimSun"/>
          <w:sz w:val="17"/>
          <w:szCs w:val="17"/>
          <w:spacing w:val="-7"/>
          <w:position w:val="5"/>
        </w:rPr>
        <w:t>广西壮族自治区</w:t>
      </w:r>
    </w:p>
    <w:p>
      <w:pPr>
        <w:ind w:left="1990"/>
        <w:spacing w:line="219" w:lineRule="auto"/>
        <w:rPr>
          <w:rFonts w:ascii="SimSun" w:hAnsi="SimSun" w:eastAsia="SimSun" w:cs="SimSun"/>
          <w:sz w:val="17"/>
          <w:szCs w:val="17"/>
        </w:rPr>
      </w:pPr>
      <w:r>
        <w:rPr>
          <w:rFonts w:ascii="SimSun" w:hAnsi="SimSun" w:eastAsia="SimSun" w:cs="SimSun"/>
          <w:sz w:val="17"/>
          <w:szCs w:val="17"/>
          <w:spacing w:val="-2"/>
        </w:rPr>
        <w:t>海南省</w:t>
      </w:r>
    </w:p>
    <w:p>
      <w:pPr>
        <w:ind w:left="1990"/>
        <w:spacing w:before="38" w:line="219" w:lineRule="auto"/>
        <w:rPr>
          <w:rFonts w:ascii="SimSun" w:hAnsi="SimSun" w:eastAsia="SimSun" w:cs="SimSun"/>
          <w:sz w:val="17"/>
          <w:szCs w:val="17"/>
        </w:rPr>
      </w:pPr>
      <w:r>
        <w:rPr>
          <w:rFonts w:ascii="SimSun" w:hAnsi="SimSun" w:eastAsia="SimSun" w:cs="SimSun"/>
          <w:sz w:val="17"/>
          <w:szCs w:val="17"/>
          <w:spacing w:val="-7"/>
        </w:rPr>
        <w:t>重庆市</w:t>
      </w:r>
    </w:p>
    <w:p>
      <w:pPr>
        <w:ind w:left="1990"/>
        <w:spacing w:before="39" w:line="259" w:lineRule="exact"/>
        <w:rPr>
          <w:rFonts w:ascii="SimSun" w:hAnsi="SimSun" w:eastAsia="SimSun" w:cs="SimSun"/>
          <w:sz w:val="17"/>
          <w:szCs w:val="17"/>
        </w:rPr>
      </w:pPr>
      <w:r>
        <w:rPr>
          <w:rFonts w:ascii="SimSun" w:hAnsi="SimSun" w:eastAsia="SimSun" w:cs="SimSun"/>
          <w:sz w:val="17"/>
          <w:szCs w:val="17"/>
          <w:spacing w:val="-6"/>
          <w:position w:val="6"/>
        </w:rPr>
        <w:t>四川省</w:t>
      </w:r>
    </w:p>
    <w:p>
      <w:pPr>
        <w:ind w:left="1990"/>
        <w:spacing w:before="1" w:line="218" w:lineRule="auto"/>
        <w:rPr>
          <w:rFonts w:ascii="SimSun" w:hAnsi="SimSun" w:eastAsia="SimSun" w:cs="SimSun"/>
          <w:sz w:val="17"/>
          <w:szCs w:val="17"/>
        </w:rPr>
      </w:pPr>
      <w:r>
        <w:rPr>
          <w:rFonts w:ascii="SimSun" w:hAnsi="SimSun" w:eastAsia="SimSun" w:cs="SimSun"/>
          <w:sz w:val="17"/>
          <w:szCs w:val="17"/>
          <w:spacing w:val="-2"/>
        </w:rPr>
        <w:t>贵州省</w:t>
      </w:r>
    </w:p>
    <w:p>
      <w:pPr>
        <w:ind w:left="1990"/>
        <w:spacing w:before="39" w:line="219" w:lineRule="auto"/>
        <w:rPr>
          <w:rFonts w:ascii="SimSun" w:hAnsi="SimSun" w:eastAsia="SimSun" w:cs="SimSun"/>
          <w:sz w:val="17"/>
          <w:szCs w:val="17"/>
        </w:rPr>
      </w:pPr>
      <w:r>
        <w:rPr>
          <w:rFonts w:ascii="SimSun" w:hAnsi="SimSun" w:eastAsia="SimSun" w:cs="SimSun"/>
          <w:sz w:val="17"/>
          <w:szCs w:val="17"/>
          <w:spacing w:val="-3"/>
        </w:rPr>
        <w:t>云南省</w:t>
      </w:r>
    </w:p>
    <w:p>
      <w:pPr>
        <w:ind w:left="1680"/>
        <w:spacing w:before="38" w:line="260" w:lineRule="exact"/>
        <w:rPr>
          <w:rFonts w:ascii="SimSun" w:hAnsi="SimSun" w:eastAsia="SimSun" w:cs="SimSun"/>
          <w:sz w:val="17"/>
          <w:szCs w:val="17"/>
        </w:rPr>
      </w:pPr>
      <w:r>
        <w:rPr>
          <w:rFonts w:ascii="SimSun" w:hAnsi="SimSun" w:eastAsia="SimSun" w:cs="SimSun"/>
          <w:sz w:val="17"/>
          <w:szCs w:val="17"/>
          <w:spacing w:val="-9"/>
          <w:position w:val="6"/>
        </w:rPr>
        <w:t>西藏白治区</w:t>
      </w:r>
    </w:p>
    <w:p>
      <w:pPr>
        <w:ind w:left="1990"/>
        <w:spacing w:line="219" w:lineRule="auto"/>
        <w:rPr>
          <w:rFonts w:ascii="SimSun" w:hAnsi="SimSun" w:eastAsia="SimSun" w:cs="SimSun"/>
          <w:sz w:val="17"/>
          <w:szCs w:val="17"/>
        </w:rPr>
      </w:pPr>
      <w:r>
        <w:rPr>
          <w:rFonts w:ascii="SimSun" w:hAnsi="SimSun" w:eastAsia="SimSun" w:cs="SimSun"/>
          <w:sz w:val="17"/>
          <w:szCs w:val="17"/>
          <w:spacing w:val="-5"/>
        </w:rPr>
        <w:t>陕西省</w:t>
      </w:r>
    </w:p>
    <w:p>
      <w:pPr>
        <w:ind w:left="1990"/>
        <w:spacing w:before="28" w:line="219" w:lineRule="auto"/>
        <w:rPr>
          <w:rFonts w:ascii="SimSun" w:hAnsi="SimSun" w:eastAsia="SimSun" w:cs="SimSun"/>
          <w:sz w:val="17"/>
          <w:szCs w:val="17"/>
        </w:rPr>
      </w:pPr>
      <w:r>
        <w:rPr>
          <w:rFonts w:ascii="SimSun" w:hAnsi="SimSun" w:eastAsia="SimSun" w:cs="SimSun"/>
          <w:sz w:val="17"/>
          <w:szCs w:val="17"/>
          <w:spacing w:val="-2"/>
        </w:rPr>
        <w:t>甘肃省</w:t>
      </w:r>
    </w:p>
    <w:p>
      <w:pPr>
        <w:ind w:left="1990"/>
        <w:spacing w:before="58" w:line="219" w:lineRule="auto"/>
        <w:rPr>
          <w:rFonts w:ascii="SimSun" w:hAnsi="SimSun" w:eastAsia="SimSun" w:cs="SimSun"/>
          <w:sz w:val="17"/>
          <w:szCs w:val="17"/>
        </w:rPr>
      </w:pPr>
      <w:r>
        <w:rPr>
          <w:rFonts w:ascii="SimSun" w:hAnsi="SimSun" w:eastAsia="SimSun" w:cs="SimSun"/>
          <w:sz w:val="17"/>
          <w:szCs w:val="17"/>
          <w:spacing w:val="-2"/>
        </w:rPr>
        <w:t>青海省</w:t>
      </w:r>
    </w:p>
    <w:p>
      <w:pPr>
        <w:ind w:left="1370"/>
        <w:spacing w:before="30" w:line="220" w:lineRule="auto"/>
        <w:rPr>
          <w:rFonts w:ascii="SimSun" w:hAnsi="SimSun" w:eastAsia="SimSun" w:cs="SimSun"/>
          <w:sz w:val="17"/>
          <w:szCs w:val="17"/>
        </w:rPr>
      </w:pPr>
      <w:r>
        <w:rPr>
          <w:rFonts w:ascii="SimSun" w:hAnsi="SimSun" w:eastAsia="SimSun" w:cs="SimSun"/>
          <w:sz w:val="17"/>
          <w:szCs w:val="17"/>
          <w:spacing w:val="-11"/>
        </w:rPr>
        <w:t>宁夏回族自治区</w:t>
      </w:r>
    </w:p>
    <w:p>
      <w:pPr>
        <w:ind w:left="1190"/>
        <w:spacing w:before="57" w:line="220" w:lineRule="auto"/>
        <w:rPr>
          <w:rFonts w:ascii="SimSun" w:hAnsi="SimSun" w:eastAsia="SimSun" w:cs="SimSun"/>
          <w:sz w:val="17"/>
          <w:szCs w:val="17"/>
        </w:rPr>
      </w:pPr>
      <w:r>
        <w:rPr>
          <w:rFonts w:ascii="SimSun" w:hAnsi="SimSun" w:eastAsia="SimSun" w:cs="SimSun"/>
          <w:sz w:val="17"/>
          <w:szCs w:val="17"/>
          <w:spacing w:val="-9"/>
        </w:rPr>
        <w:t>新疆维吾尔自治区</w:t>
      </w:r>
    </w:p>
    <w:p>
      <w:pPr>
        <w:ind w:left="2490"/>
        <w:spacing w:before="42" w:line="183" w:lineRule="auto"/>
        <w:rPr>
          <w:rFonts w:ascii="SimSun" w:hAnsi="SimSun" w:eastAsia="SimSun" w:cs="SimSun"/>
          <w:sz w:val="17"/>
          <w:szCs w:val="17"/>
        </w:rPr>
      </w:pPr>
      <w:r>
        <w:rPr>
          <w:rFonts w:ascii="SimSun" w:hAnsi="SimSun" w:eastAsia="SimSun" w:cs="SimSun"/>
          <w:sz w:val="12"/>
          <w:szCs w:val="12"/>
          <w:spacing w:val="-6"/>
        </w:rPr>
        <w:t>0</w:t>
      </w:r>
      <w:r>
        <w:rPr>
          <w:rFonts w:ascii="SimSun" w:hAnsi="SimSun" w:eastAsia="SimSun" w:cs="SimSun"/>
          <w:sz w:val="12"/>
          <w:szCs w:val="12"/>
          <w:spacing w:val="3"/>
        </w:rPr>
        <w:t xml:space="preserve">      </w:t>
      </w:r>
      <w:r>
        <w:rPr>
          <w:rFonts w:ascii="SimSun" w:hAnsi="SimSun" w:eastAsia="SimSun" w:cs="SimSun"/>
          <w:sz w:val="21"/>
          <w:szCs w:val="21"/>
          <w:spacing w:val="-16"/>
        </w:rPr>
        <w:t>0.1</w:t>
      </w:r>
      <w:r>
        <w:rPr>
          <w:rFonts w:ascii="SimSun" w:hAnsi="SimSun" w:eastAsia="SimSun" w:cs="SimSun"/>
          <w:sz w:val="21"/>
          <w:szCs w:val="21"/>
          <w:spacing w:val="48"/>
        </w:rPr>
        <w:t xml:space="preserve">  </w:t>
      </w:r>
      <w:r>
        <w:rPr>
          <w:rFonts w:ascii="SimSun" w:hAnsi="SimSun" w:eastAsia="SimSun" w:cs="SimSun"/>
          <w:sz w:val="17"/>
          <w:szCs w:val="17"/>
          <w:spacing w:val="-16"/>
        </w:rPr>
        <w:t>0.2    0.3</w:t>
      </w:r>
      <w:r>
        <w:rPr>
          <w:rFonts w:ascii="SimSun" w:hAnsi="SimSun" w:eastAsia="SimSun" w:cs="SimSun"/>
          <w:sz w:val="17"/>
          <w:szCs w:val="17"/>
          <w:spacing w:val="5"/>
        </w:rPr>
        <w:t xml:space="preserve">   </w:t>
      </w:r>
      <w:r>
        <w:rPr>
          <w:rFonts w:ascii="SimSun" w:hAnsi="SimSun" w:eastAsia="SimSun" w:cs="SimSun"/>
          <w:sz w:val="17"/>
          <w:szCs w:val="17"/>
          <w:spacing w:val="-16"/>
        </w:rPr>
        <w:t>0.4</w:t>
      </w:r>
    </w:p>
    <w:p>
      <w:pPr>
        <w:ind w:left="3440"/>
        <w:spacing w:before="68" w:line="289" w:lineRule="exact"/>
        <w:rPr>
          <w:rFonts w:ascii="SimHei" w:hAnsi="SimHei" w:eastAsia="SimHei" w:cs="SimHei"/>
          <w:sz w:val="17"/>
          <w:szCs w:val="17"/>
        </w:rPr>
      </w:pPr>
      <w:r>
        <w:rPr>
          <w:rFonts w:ascii="SimHei" w:hAnsi="SimHei" w:eastAsia="SimHei" w:cs="SimHei"/>
          <w:sz w:val="17"/>
          <w:szCs w:val="17"/>
          <w:spacing w:val="-4"/>
          <w:position w:val="8"/>
        </w:rPr>
        <w:t>比例</w:t>
      </w:r>
    </w:p>
    <w:p>
      <w:pPr>
        <w:ind w:left="3330"/>
        <w:spacing w:line="222" w:lineRule="auto"/>
        <w:rPr>
          <w:rFonts w:ascii="SimHei" w:hAnsi="SimHei" w:eastAsia="SimHei" w:cs="SimHei"/>
          <w:sz w:val="17"/>
          <w:szCs w:val="17"/>
        </w:rPr>
      </w:pPr>
      <w:r>
        <w:rPr>
          <w:rFonts w:ascii="SimSun" w:hAnsi="SimSun" w:eastAsia="SimSun" w:cs="SimSun"/>
          <w:sz w:val="17"/>
          <w:szCs w:val="17"/>
          <w:spacing w:val="-9"/>
        </w:rPr>
        <w:t>(a)</w:t>
      </w:r>
      <w:r>
        <w:rPr>
          <w:rFonts w:ascii="SimHei" w:hAnsi="SimHei" w:eastAsia="SimHei" w:cs="SimHei"/>
          <w:sz w:val="17"/>
          <w:szCs w:val="17"/>
          <w:spacing w:val="-9"/>
        </w:rPr>
        <w:t>农村</w:t>
      </w:r>
    </w:p>
    <w:p>
      <w:pPr>
        <w:ind w:left="2380"/>
        <w:spacing w:before="76" w:line="184" w:lineRule="auto"/>
        <w:rPr>
          <w:rFonts w:ascii="SimSun" w:hAnsi="SimSun" w:eastAsia="SimSun" w:cs="SimSun"/>
          <w:sz w:val="17"/>
          <w:szCs w:val="17"/>
        </w:rPr>
      </w:pPr>
      <w:r>
        <w:rPr>
          <w:rFonts w:ascii="SimSun" w:hAnsi="SimSun" w:eastAsia="SimSun" w:cs="SimSun"/>
          <w:sz w:val="17"/>
          <w:szCs w:val="17"/>
          <w:spacing w:val="14"/>
        </w:rPr>
        <w:t>□2005年□2010年■2015年</w:t>
      </w:r>
    </w:p>
    <w:p>
      <w:pPr>
        <w:pStyle w:val="BodyText"/>
        <w:spacing w:line="14" w:lineRule="auto"/>
        <w:rPr>
          <w:sz w:val="2"/>
        </w:rPr>
      </w:pPr>
      <w:r>
        <w:rPr>
          <w:sz w:val="2"/>
          <w:szCs w:val="2"/>
        </w:rPr>
        <w:br w:type="column"/>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spacing w:before="68" w:line="183" w:lineRule="auto"/>
        <w:rPr>
          <w:rFonts w:ascii="SimSun" w:hAnsi="SimSun" w:eastAsia="SimSun" w:cs="SimSun"/>
          <w:sz w:val="17"/>
          <w:szCs w:val="17"/>
        </w:rPr>
      </w:pPr>
      <w:r>
        <w:rPr>
          <w:rFonts w:ascii="SimSun" w:hAnsi="SimSun" w:eastAsia="SimSun" w:cs="SimSun"/>
          <w:sz w:val="12"/>
          <w:szCs w:val="12"/>
          <w:spacing w:val="-6"/>
        </w:rPr>
        <w:t>0</w:t>
      </w:r>
      <w:r>
        <w:rPr>
          <w:rFonts w:ascii="SimSun" w:hAnsi="SimSun" w:eastAsia="SimSun" w:cs="SimSun"/>
          <w:sz w:val="12"/>
          <w:szCs w:val="12"/>
          <w:spacing w:val="9"/>
        </w:rPr>
        <w:t xml:space="preserve">      </w:t>
      </w:r>
      <w:r>
        <w:rPr>
          <w:rFonts w:ascii="SimSun" w:hAnsi="SimSun" w:eastAsia="SimSun" w:cs="SimSun"/>
          <w:sz w:val="21"/>
          <w:szCs w:val="21"/>
          <w:spacing w:val="-25"/>
        </w:rPr>
        <w:t>0.1    0.2    </w:t>
      </w:r>
      <w:r>
        <w:rPr>
          <w:rFonts w:ascii="SimSun" w:hAnsi="SimSun" w:eastAsia="SimSun" w:cs="SimSun"/>
          <w:sz w:val="21"/>
          <w:szCs w:val="21"/>
          <w:color w:val="FFFFFF"/>
          <w:spacing w:val="-25"/>
        </w:rPr>
        <w:t>0.3</w:t>
      </w:r>
      <w:r>
        <w:rPr>
          <w:rFonts w:ascii="SimSun" w:hAnsi="SimSun" w:eastAsia="SimSun" w:cs="SimSun"/>
          <w:sz w:val="21"/>
          <w:szCs w:val="21"/>
          <w:color w:val="FFFFFF"/>
          <w:spacing w:val="7"/>
        </w:rPr>
        <w:t xml:space="preserve">   </w:t>
      </w:r>
      <w:r>
        <w:rPr>
          <w:rFonts w:ascii="SimSun" w:hAnsi="SimSun" w:eastAsia="SimSun" w:cs="SimSun"/>
          <w:sz w:val="17"/>
          <w:szCs w:val="17"/>
          <w:spacing w:val="-25"/>
        </w:rPr>
        <w:t>0.4</w:t>
      </w:r>
    </w:p>
    <w:p>
      <w:pPr>
        <w:ind w:left="980"/>
        <w:spacing w:before="97" w:line="280" w:lineRule="exact"/>
        <w:rPr>
          <w:rFonts w:ascii="SimSun" w:hAnsi="SimSun" w:eastAsia="SimSun" w:cs="SimSun"/>
          <w:sz w:val="17"/>
          <w:szCs w:val="17"/>
        </w:rPr>
      </w:pPr>
      <w:r>
        <w:rPr>
          <w:rFonts w:ascii="SimSun" w:hAnsi="SimSun" w:eastAsia="SimSun" w:cs="SimSun"/>
          <w:sz w:val="17"/>
          <w:szCs w:val="17"/>
          <w:spacing w:val="-7"/>
          <w:position w:val="8"/>
        </w:rPr>
        <w:t>比例</w:t>
      </w:r>
    </w:p>
    <w:p>
      <w:pPr>
        <w:ind w:left="829"/>
        <w:spacing w:line="212" w:lineRule="auto"/>
        <w:rPr>
          <w:rFonts w:ascii="SimHei" w:hAnsi="SimHei" w:eastAsia="SimHei" w:cs="SimHei"/>
          <w:sz w:val="17"/>
          <w:szCs w:val="17"/>
        </w:rPr>
      </w:pPr>
      <w:r>
        <w:rPr>
          <w:rFonts w:ascii="Times New Roman" w:hAnsi="Times New Roman" w:eastAsia="Times New Roman" w:cs="Times New Roman"/>
          <w:sz w:val="17"/>
          <w:szCs w:val="17"/>
          <w:spacing w:val="-2"/>
        </w:rPr>
        <w:t>(b)</w:t>
      </w:r>
      <w:r>
        <w:rPr>
          <w:rFonts w:ascii="Times New Roman" w:hAnsi="Times New Roman" w:eastAsia="Times New Roman" w:cs="Times New Roman"/>
          <w:sz w:val="17"/>
          <w:szCs w:val="17"/>
          <w:spacing w:val="-14"/>
        </w:rPr>
        <w:t xml:space="preserve"> </w:t>
      </w:r>
      <w:r>
        <w:rPr>
          <w:rFonts w:ascii="SimHei" w:hAnsi="SimHei" w:eastAsia="SimHei" w:cs="SimHei"/>
          <w:sz w:val="17"/>
          <w:szCs w:val="17"/>
          <w:spacing w:val="-2"/>
        </w:rPr>
        <w:t>城镇</w:t>
      </w:r>
    </w:p>
    <w:p>
      <w:pPr>
        <w:ind w:left="80"/>
        <w:spacing w:before="94" w:line="184" w:lineRule="auto"/>
        <w:rPr>
          <w:rFonts w:ascii="SimSun" w:hAnsi="SimSun" w:eastAsia="SimSun" w:cs="SimSun"/>
          <w:sz w:val="17"/>
          <w:szCs w:val="17"/>
        </w:rPr>
      </w:pPr>
      <w:r>
        <w:rPr>
          <w:rFonts w:ascii="SimSun" w:hAnsi="SimSun" w:eastAsia="SimSun" w:cs="SimSun"/>
          <w:sz w:val="17"/>
          <w:szCs w:val="17"/>
          <w:spacing w:val="15"/>
        </w:rPr>
        <w:t>□2005年□2010年■2015年</w:t>
      </w:r>
    </w:p>
    <w:p>
      <w:pPr>
        <w:spacing w:line="184" w:lineRule="auto"/>
        <w:sectPr>
          <w:type w:val="continuous"/>
          <w:pgSz w:w="8910" w:h="13210"/>
          <w:pgMar w:top="400" w:right="722" w:bottom="0" w:left="319" w:header="0" w:footer="0" w:gutter="0"/>
          <w:cols w:equalWidth="0" w:num="2">
            <w:col w:w="4851" w:space="100"/>
            <w:col w:w="2918" w:space="0"/>
          </w:cols>
        </w:sectPr>
        <w:rPr>
          <w:rFonts w:ascii="SimSun" w:hAnsi="SimSun" w:eastAsia="SimSun" w:cs="SimSun"/>
          <w:sz w:val="17"/>
          <w:szCs w:val="17"/>
        </w:rPr>
      </w:pPr>
    </w:p>
    <w:p>
      <w:pPr>
        <w:ind w:left="1990"/>
        <w:spacing w:before="209" w:line="219" w:lineRule="auto"/>
        <w:rPr>
          <w:rFonts w:ascii="SimSun" w:hAnsi="SimSun" w:eastAsia="SimSun" w:cs="SimSun"/>
          <w:sz w:val="17"/>
          <w:szCs w:val="17"/>
        </w:rPr>
      </w:pPr>
      <w:r>
        <w:rPr>
          <w:rFonts w:ascii="SimSun" w:hAnsi="SimSun" w:eastAsia="SimSun" w:cs="SimSun"/>
          <w:sz w:val="17"/>
          <w:szCs w:val="17"/>
          <w:spacing w:val="15"/>
        </w:rPr>
        <w:t>图4.4  各省份城乡中等收入群体占全国比例分布情况</w:t>
      </w:r>
    </w:p>
    <w:p>
      <w:pPr>
        <w:pStyle w:val="BodyText"/>
        <w:spacing w:line="241" w:lineRule="auto"/>
        <w:rPr/>
      </w:pPr>
      <w:r/>
    </w:p>
    <w:p>
      <w:pPr>
        <w:ind w:left="570" w:right="14" w:firstLine="380"/>
        <w:spacing w:before="68" w:line="257" w:lineRule="auto"/>
        <w:rPr>
          <w:rFonts w:ascii="SimSun" w:hAnsi="SimSun" w:eastAsia="SimSun" w:cs="SimSun"/>
          <w:sz w:val="21"/>
          <w:szCs w:val="21"/>
        </w:rPr>
      </w:pPr>
      <w:r>
        <w:rPr>
          <w:rFonts w:ascii="SimSun" w:hAnsi="SimSun" w:eastAsia="SimSun" w:cs="SimSun"/>
          <w:sz w:val="21"/>
          <w:szCs w:val="21"/>
          <w:spacing w:val="-2"/>
        </w:rPr>
        <w:t>最后，我们根据经济发展程度将各省份分为不同地区，研究区域间的中等收</w:t>
      </w:r>
      <w:r>
        <w:rPr>
          <w:rFonts w:ascii="SimSun" w:hAnsi="SimSun" w:eastAsia="SimSun" w:cs="SimSun"/>
          <w:sz w:val="21"/>
          <w:szCs w:val="21"/>
          <w:spacing w:val="3"/>
        </w:rPr>
        <w:t xml:space="preserve"> </w:t>
      </w:r>
      <w:r>
        <w:rPr>
          <w:rFonts w:ascii="SimSun" w:hAnsi="SimSun" w:eastAsia="SimSun" w:cs="SimSun"/>
          <w:sz w:val="21"/>
          <w:szCs w:val="21"/>
          <w:spacing w:val="-5"/>
        </w:rPr>
        <w:t>入群体差异变化趋势。在图4.5 中，我们将各省份分为东部、中部和西部地区①;</w:t>
      </w:r>
    </w:p>
    <w:p>
      <w:pPr>
        <w:pStyle w:val="BodyText"/>
        <w:spacing w:line="425" w:lineRule="auto"/>
        <w:rPr/>
      </w:pPr>
      <w:r/>
    </w:p>
    <w:p>
      <w:pPr>
        <w:ind w:left="570" w:firstLine="380"/>
        <w:spacing w:before="56" w:line="258" w:lineRule="auto"/>
        <w:rPr>
          <w:rFonts w:ascii="SimSun" w:hAnsi="SimSun" w:eastAsia="SimSun" w:cs="SimSun"/>
          <w:sz w:val="17"/>
          <w:szCs w:val="17"/>
        </w:rPr>
      </w:pPr>
      <w:r>
        <w:rPr>
          <w:rFonts w:ascii="SimSun" w:hAnsi="SimSun" w:eastAsia="SimSun" w:cs="SimSun"/>
          <w:sz w:val="17"/>
          <w:szCs w:val="17"/>
          <w:spacing w:val="-4"/>
        </w:rPr>
        <w:t>① 东部地区包括北京市、天津市、河北省、辽宁省、上海市、江苏省、浙江省、福建省、山东</w:t>
      </w:r>
      <w:r>
        <w:rPr>
          <w:rFonts w:ascii="SimSun" w:hAnsi="SimSun" w:eastAsia="SimSun" w:cs="SimSun"/>
          <w:sz w:val="17"/>
          <w:szCs w:val="17"/>
          <w:spacing w:val="16"/>
        </w:rPr>
        <w:t xml:space="preserve"> </w:t>
      </w:r>
      <w:r>
        <w:rPr>
          <w:rFonts w:ascii="SimSun" w:hAnsi="SimSun" w:eastAsia="SimSun" w:cs="SimSun"/>
          <w:sz w:val="17"/>
          <w:szCs w:val="17"/>
          <w:spacing w:val="-8"/>
        </w:rPr>
        <w:t>省、广东省、海南省；中部地区包括吉林省、黑龙江省、山西省、河南省、安徽省、湖北</w:t>
      </w:r>
      <w:r>
        <w:rPr>
          <w:rFonts w:ascii="SimSun" w:hAnsi="SimSun" w:eastAsia="SimSun" w:cs="SimSun"/>
          <w:sz w:val="17"/>
          <w:szCs w:val="17"/>
          <w:spacing w:val="-9"/>
        </w:rPr>
        <w:t>省、江西省、</w:t>
      </w:r>
      <w:r>
        <w:rPr>
          <w:rFonts w:ascii="SimSun" w:hAnsi="SimSun" w:eastAsia="SimSun" w:cs="SimSun"/>
          <w:sz w:val="17"/>
          <w:szCs w:val="17"/>
        </w:rPr>
        <w:t xml:space="preserve"> </w:t>
      </w:r>
      <w:r>
        <w:rPr>
          <w:rFonts w:ascii="SimSun" w:hAnsi="SimSun" w:eastAsia="SimSun" w:cs="SimSun"/>
          <w:sz w:val="17"/>
          <w:szCs w:val="17"/>
          <w:spacing w:val="-4"/>
        </w:rPr>
        <w:t>湖南省；西部地区包括重庆市、四川省、陕西省、云南省、贵州省、广西壮族自治</w:t>
      </w:r>
      <w:r>
        <w:rPr>
          <w:rFonts w:ascii="SimSun" w:hAnsi="SimSun" w:eastAsia="SimSun" w:cs="SimSun"/>
          <w:sz w:val="17"/>
          <w:szCs w:val="17"/>
          <w:spacing w:val="-5"/>
        </w:rPr>
        <w:t>区、甘肃省、青海</w:t>
      </w:r>
      <w:r>
        <w:rPr>
          <w:rFonts w:ascii="SimSun" w:hAnsi="SimSun" w:eastAsia="SimSun" w:cs="SimSun"/>
          <w:sz w:val="17"/>
          <w:szCs w:val="17"/>
        </w:rPr>
        <w:t xml:space="preserve"> </w:t>
      </w:r>
      <w:r>
        <w:rPr>
          <w:rFonts w:ascii="SimSun" w:hAnsi="SimSun" w:eastAsia="SimSun" w:cs="SimSun"/>
          <w:sz w:val="17"/>
          <w:szCs w:val="17"/>
          <w:spacing w:val="-3"/>
        </w:rPr>
        <w:t>省、宁夏回族自治区、西藏自治区、新疆维吾尔自治区、内蒙古自治区。</w:t>
      </w:r>
    </w:p>
    <w:p>
      <w:pPr>
        <w:spacing w:line="258" w:lineRule="auto"/>
        <w:sectPr>
          <w:type w:val="continuous"/>
          <w:pgSz w:w="8910" w:h="13210"/>
          <w:pgMar w:top="400" w:right="722" w:bottom="0" w:left="319" w:header="0" w:footer="0" w:gutter="0"/>
          <w:cols w:equalWidth="0" w:num="1">
            <w:col w:w="7868" w:space="0"/>
          </w:cols>
        </w:sectPr>
        <w:rPr>
          <w:rFonts w:ascii="SimSun" w:hAnsi="SimSun" w:eastAsia="SimSun" w:cs="SimSun"/>
          <w:sz w:val="17"/>
          <w:szCs w:val="17"/>
        </w:rPr>
      </w:pPr>
    </w:p>
    <w:p>
      <w:pPr>
        <w:ind w:left="7289"/>
        <w:spacing w:line="718" w:lineRule="exact"/>
        <w:rPr/>
      </w:pPr>
      <w:r>
        <mc:AlternateContent xmlns:mc="http://schemas.openxmlformats.org/markup-compatibility/2006">
          <mc:Choice Requires="wps">
            <w:drawing>
              <wp:anchor distT="0" distB="0" distL="0" distR="0" simplePos="0" relativeHeight="251876352" behindDoc="0" locked="0" layoutInCell="0" allowOverlap="1">
                <wp:simplePos x="0" y="0"/>
                <wp:positionH relativeFrom="page">
                  <wp:posOffset>844033</wp:posOffset>
                </wp:positionH>
                <wp:positionV relativeFrom="page">
                  <wp:posOffset>1782287</wp:posOffset>
                </wp:positionV>
                <wp:extent cx="227329" cy="184150"/>
                <wp:effectExtent l="0" t="0" r="0" b="0"/>
                <wp:wrapNone/>
                <wp:docPr id="274" name="TextBox 274"/>
                <wp:cNvGraphicFramePr/>
                <a:graphic>
                  <a:graphicData uri="http://schemas.microsoft.com/office/word/2010/wordprocessingShape">
                    <wps:wsp>
                      <wps:cNvSpPr txBox="1"/>
                      <wps:spPr>
                        <a:xfrm rot="16200000">
                          <a:off x="844033" y="1782287"/>
                          <a:ext cx="227329" cy="1841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4" w:line="220" w:lineRule="auto"/>
                              <w:jc w:val="right"/>
                              <w:rPr>
                                <w:rFonts w:ascii="SimSun" w:hAnsi="SimSun" w:eastAsia="SimSun" w:cs="SimSun"/>
                                <w:sz w:val="18"/>
                                <w:szCs w:val="18"/>
                              </w:rPr>
                            </w:pPr>
                            <w:r>
                              <w:rPr>
                                <w:rFonts w:ascii="SimSun" w:hAnsi="SimSun" w:eastAsia="SimSun" w:cs="SimSun"/>
                                <w:sz w:val="18"/>
                                <w:szCs w:val="18"/>
                                <w:spacing w:val="-36"/>
                              </w:rPr>
                              <w:t>区</w:t>
                            </w:r>
                            <w:r>
                              <w:rPr>
                                <w:rFonts w:ascii="SimSun" w:hAnsi="SimSun" w:eastAsia="SimSun" w:cs="SimSun"/>
                                <w:sz w:val="18"/>
                                <w:szCs w:val="18"/>
                                <w:spacing w:val="-8"/>
                              </w:rPr>
                              <w:t>域</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86" style="position:absolute;margin-left:66.4593pt;margin-top:140.338pt;mso-position-vertical-relative:page;mso-position-horizontal-relative:page;width:17.9pt;height:14.5pt;z-index:251876352;rotation:270;" o:allowincell="f" filled="false" stroked="false" type="#_x0000_t202">
                <v:fill on="false"/>
                <v:stroke on="false"/>
                <v:path/>
                <v:imagedata o:title=""/>
                <o:lock v:ext="edit" aspectratio="false"/>
                <v:textbox inset="0mm,0mm,0mm,0mm">
                  <w:txbxContent>
                    <w:p>
                      <w:pPr>
                        <w:spacing w:before="54" w:line="220" w:lineRule="auto"/>
                        <w:jc w:val="right"/>
                        <w:rPr>
                          <w:rFonts w:ascii="SimSun" w:hAnsi="SimSun" w:eastAsia="SimSun" w:cs="SimSun"/>
                          <w:sz w:val="18"/>
                          <w:szCs w:val="18"/>
                        </w:rPr>
                      </w:pPr>
                      <w:r>
                        <w:rPr>
                          <w:rFonts w:ascii="SimSun" w:hAnsi="SimSun" w:eastAsia="SimSun" w:cs="SimSun"/>
                          <w:sz w:val="18"/>
                          <w:szCs w:val="18"/>
                          <w:spacing w:val="-36"/>
                        </w:rPr>
                        <w:t>区</w:t>
                      </w:r>
                      <w:r>
                        <w:rPr>
                          <w:rFonts w:ascii="SimSun" w:hAnsi="SimSun" w:eastAsia="SimSun" w:cs="SimSun"/>
                          <w:sz w:val="18"/>
                          <w:szCs w:val="18"/>
                          <w:spacing w:val="-8"/>
                        </w:rPr>
                        <w:t>域</w:t>
                      </w:r>
                    </w:p>
                  </w:txbxContent>
                </v:textbox>
              </v:shape>
            </w:pict>
          </mc:Fallback>
        </mc:AlternateContent>
      </w:r>
      <w:r>
        <w:drawing>
          <wp:anchor distT="0" distB="0" distL="0" distR="0" simplePos="0" relativeHeight="251877376" behindDoc="0" locked="0" layoutInCell="0" allowOverlap="1">
            <wp:simplePos x="0" y="0"/>
            <wp:positionH relativeFrom="page">
              <wp:posOffset>457211</wp:posOffset>
            </wp:positionH>
            <wp:positionV relativeFrom="page">
              <wp:posOffset>7442198</wp:posOffset>
            </wp:positionV>
            <wp:extent cx="1860526" cy="6350"/>
            <wp:effectExtent l="0" t="0" r="0" b="0"/>
            <wp:wrapNone/>
            <wp:docPr id="276" name="IM 276"/>
            <wp:cNvGraphicFramePr/>
            <a:graphic>
              <a:graphicData uri="http://schemas.openxmlformats.org/drawingml/2006/picture">
                <pic:pic>
                  <pic:nvPicPr>
                    <pic:cNvPr id="276" name="IM 276"/>
                    <pic:cNvPicPr/>
                  </pic:nvPicPr>
                  <pic:blipFill>
                    <a:blip r:embed="rId145"/>
                    <a:stretch>
                      <a:fillRect/>
                    </a:stretch>
                  </pic:blipFill>
                  <pic:spPr>
                    <a:xfrm rot="0">
                      <a:off x="0" y="0"/>
                      <a:ext cx="1860526" cy="6350"/>
                    </a:xfrm>
                    <a:prstGeom prst="rect">
                      <a:avLst/>
                    </a:prstGeom>
                  </pic:spPr>
                </pic:pic>
              </a:graphicData>
            </a:graphic>
          </wp:anchor>
        </w:drawing>
      </w:r>
      <w:r>
        <w:drawing>
          <wp:anchor distT="0" distB="0" distL="0" distR="0" simplePos="0" relativeHeight="251874304" behindDoc="0" locked="0" layoutInCell="0" allowOverlap="1">
            <wp:simplePos x="0" y="0"/>
            <wp:positionH relativeFrom="page">
              <wp:posOffset>1009643</wp:posOffset>
            </wp:positionH>
            <wp:positionV relativeFrom="page">
              <wp:posOffset>1587495</wp:posOffset>
            </wp:positionV>
            <wp:extent cx="2076430" cy="761998"/>
            <wp:effectExtent l="0" t="0" r="0" b="0"/>
            <wp:wrapNone/>
            <wp:docPr id="278" name="IM 278"/>
            <wp:cNvGraphicFramePr/>
            <a:graphic>
              <a:graphicData uri="http://schemas.openxmlformats.org/drawingml/2006/picture">
                <pic:pic>
                  <pic:nvPicPr>
                    <pic:cNvPr id="278" name="IM 278"/>
                    <pic:cNvPicPr/>
                  </pic:nvPicPr>
                  <pic:blipFill>
                    <a:blip r:embed="rId146"/>
                    <a:stretch>
                      <a:fillRect/>
                    </a:stretch>
                  </pic:blipFill>
                  <pic:spPr>
                    <a:xfrm rot="0">
                      <a:off x="0" y="0"/>
                      <a:ext cx="2076430" cy="761998"/>
                    </a:xfrm>
                    <a:prstGeom prst="rect">
                      <a:avLst/>
                    </a:prstGeom>
                  </pic:spPr>
                </pic:pic>
              </a:graphicData>
            </a:graphic>
          </wp:anchor>
        </w:drawing>
      </w:r>
      <w:r>
        <w:drawing>
          <wp:anchor distT="0" distB="0" distL="0" distR="0" simplePos="0" relativeHeight="251875328" behindDoc="0" locked="0" layoutInCell="0" allowOverlap="1">
            <wp:simplePos x="0" y="0"/>
            <wp:positionH relativeFrom="page">
              <wp:posOffset>3194025</wp:posOffset>
            </wp:positionH>
            <wp:positionV relativeFrom="page">
              <wp:posOffset>3181365</wp:posOffset>
            </wp:positionV>
            <wp:extent cx="1352565" cy="692122"/>
            <wp:effectExtent l="0" t="0" r="0" b="0"/>
            <wp:wrapNone/>
            <wp:docPr id="280" name="IM 280"/>
            <wp:cNvGraphicFramePr/>
            <a:graphic>
              <a:graphicData uri="http://schemas.openxmlformats.org/drawingml/2006/picture">
                <pic:pic>
                  <pic:nvPicPr>
                    <pic:cNvPr id="280" name="IM 280"/>
                    <pic:cNvPicPr/>
                  </pic:nvPicPr>
                  <pic:blipFill>
                    <a:blip r:embed="rId147"/>
                    <a:stretch>
                      <a:fillRect/>
                    </a:stretch>
                  </pic:blipFill>
                  <pic:spPr>
                    <a:xfrm rot="0">
                      <a:off x="0" y="0"/>
                      <a:ext cx="1352565" cy="692122"/>
                    </a:xfrm>
                    <a:prstGeom prst="rect">
                      <a:avLst/>
                    </a:prstGeom>
                  </pic:spPr>
                </pic:pic>
              </a:graphicData>
            </a:graphic>
          </wp:anchor>
        </w:drawing>
      </w:r>
      <w:r>
        <w:rPr>
          <w:position w:val="-14"/>
        </w:rPr>
        <w:drawing>
          <wp:inline distT="0" distB="0" distL="0" distR="0">
            <wp:extent cx="6337" cy="456288"/>
            <wp:effectExtent l="0" t="0" r="0" b="0"/>
            <wp:docPr id="282" name="IM 282"/>
            <wp:cNvGraphicFramePr/>
            <a:graphic>
              <a:graphicData uri="http://schemas.openxmlformats.org/drawingml/2006/picture">
                <pic:pic>
                  <pic:nvPicPr>
                    <pic:cNvPr id="282" name="IM 282"/>
                    <pic:cNvPicPr/>
                  </pic:nvPicPr>
                  <pic:blipFill>
                    <a:blip r:embed="rId148"/>
                    <a:stretch>
                      <a:fillRect/>
                    </a:stretch>
                  </pic:blipFill>
                  <pic:spPr>
                    <a:xfrm rot="0">
                      <a:off x="0" y="0"/>
                      <a:ext cx="6337" cy="456288"/>
                    </a:xfrm>
                    <a:prstGeom prst="rect">
                      <a:avLst/>
                    </a:prstGeom>
                  </pic:spPr>
                </pic:pic>
              </a:graphicData>
            </a:graphic>
          </wp:inline>
        </w:drawing>
      </w:r>
    </w:p>
    <w:p>
      <w:pPr>
        <w:ind w:left="4172"/>
        <w:spacing w:before="29" w:line="223" w:lineRule="auto"/>
        <w:rPr>
          <w:rFonts w:ascii="SimSun" w:hAnsi="SimSun" w:eastAsia="SimSun" w:cs="SimSun"/>
          <w:sz w:val="18"/>
          <w:szCs w:val="18"/>
        </w:rPr>
      </w:pPr>
      <w:r>
        <w:rPr>
          <w:rFonts w:ascii="STXinwei" w:hAnsi="STXinwei" w:eastAsia="STXinwei" w:cs="STXinwei"/>
          <w:sz w:val="18"/>
          <w:szCs w:val="18"/>
          <w:b/>
          <w:bCs/>
          <w:spacing w:val="1"/>
        </w:rPr>
        <w:t>第四章</w:t>
      </w:r>
      <w:r>
        <w:rPr>
          <w:rFonts w:ascii="STXinwei" w:hAnsi="STXinwei" w:eastAsia="STXinwei" w:cs="STXinwei"/>
          <w:sz w:val="18"/>
          <w:szCs w:val="18"/>
          <w:spacing w:val="14"/>
        </w:rPr>
        <w:t xml:space="preserve">    </w:t>
      </w:r>
      <w:r>
        <w:rPr>
          <w:rFonts w:ascii="STXinwei" w:hAnsi="STXinwei" w:eastAsia="STXinwei" w:cs="STXinwei"/>
          <w:sz w:val="18"/>
          <w:szCs w:val="18"/>
          <w:b/>
          <w:bCs/>
          <w:spacing w:val="1"/>
        </w:rPr>
        <w:t>中等收入群体与产业结构</w:t>
      </w:r>
      <w:r>
        <w:rPr>
          <w:rFonts w:ascii="STXinwei" w:hAnsi="STXinwei" w:eastAsia="STXinwei" w:cs="STXinwei"/>
          <w:sz w:val="18"/>
          <w:szCs w:val="18"/>
          <w:spacing w:val="16"/>
        </w:rPr>
        <w:t xml:space="preserve">  </w:t>
      </w:r>
      <w:r>
        <w:rPr>
          <w:shd w:val="clear" w:fill="BFBFBF"/>
          <w:rFonts w:ascii="STXinwei" w:hAnsi="STXinwei" w:eastAsia="STXinwei" w:cs="STXinwei"/>
          <w:sz w:val="18"/>
          <w:szCs w:val="18"/>
          <w:spacing w:val="1"/>
        </w:rPr>
        <w:t xml:space="preserve">         </w:t>
      </w:r>
      <w:r>
        <w:rPr>
          <w:shd w:val="clear" w:fill="BFBFBF"/>
          <w:rFonts w:ascii="SimSun" w:hAnsi="SimSun" w:eastAsia="SimSun" w:cs="SimSun"/>
          <w:sz w:val="18"/>
          <w:szCs w:val="18"/>
          <w:b/>
          <w:bCs/>
          <w:spacing w:val="1"/>
          <w:position w:val="-3"/>
        </w:rPr>
        <w:t>43</w:t>
      </w:r>
      <w:r>
        <w:rPr>
          <w:shd w:val="clear" w:fill="BFBFBF"/>
          <w:rFonts w:ascii="SimSun" w:hAnsi="SimSun" w:eastAsia="SimSun" w:cs="SimSun"/>
          <w:sz w:val="18"/>
          <w:szCs w:val="18"/>
          <w:position w:val="-3"/>
        </w:rPr>
        <w:t xml:space="preserve">   </w:t>
      </w:r>
    </w:p>
    <w:p>
      <w:pPr>
        <w:pStyle w:val="BodyText"/>
        <w:spacing w:line="316" w:lineRule="auto"/>
        <w:rPr/>
      </w:pPr>
      <w:r/>
    </w:p>
    <w:p>
      <w:pPr>
        <w:ind w:right="601"/>
        <w:spacing w:before="68" w:line="261" w:lineRule="auto"/>
        <w:jc w:val="both"/>
        <w:rPr>
          <w:rFonts w:ascii="SimSun" w:hAnsi="SimSun" w:eastAsia="SimSun" w:cs="SimSun"/>
          <w:sz w:val="21"/>
          <w:szCs w:val="21"/>
        </w:rPr>
      </w:pPr>
      <w:r>
        <w:rPr>
          <w:rFonts w:ascii="SimSun" w:hAnsi="SimSun" w:eastAsia="SimSun" w:cs="SimSun"/>
          <w:sz w:val="21"/>
          <w:szCs w:val="21"/>
          <w:spacing w:val="-4"/>
        </w:rPr>
        <w:t>在图4.6中，我们将各省份依据“秦岭—淮河”线分为南方</w:t>
      </w:r>
      <w:r>
        <w:rPr>
          <w:rFonts w:ascii="SimSun" w:hAnsi="SimSun" w:eastAsia="SimSun" w:cs="SimSun"/>
          <w:sz w:val="21"/>
          <w:szCs w:val="21"/>
          <w:spacing w:val="-5"/>
        </w:rPr>
        <w:t>和北方”。我们首先计</w:t>
      </w:r>
      <w:r>
        <w:rPr>
          <w:rFonts w:ascii="SimSun" w:hAnsi="SimSun" w:eastAsia="SimSun" w:cs="SimSun"/>
          <w:sz w:val="21"/>
          <w:szCs w:val="21"/>
        </w:rPr>
        <w:t xml:space="preserve"> </w:t>
      </w:r>
      <w:r>
        <w:rPr>
          <w:rFonts w:ascii="SimSun" w:hAnsi="SimSun" w:eastAsia="SimSun" w:cs="SimSun"/>
          <w:sz w:val="21"/>
          <w:szCs w:val="21"/>
          <w:spacing w:val="-2"/>
        </w:rPr>
        <w:t>算各区域分城乡中等收入群体占城乡人口的比例，反映该区域城乡收入差异变化</w:t>
      </w:r>
      <w:r>
        <w:rPr>
          <w:rFonts w:ascii="SimSun" w:hAnsi="SimSun" w:eastAsia="SimSun" w:cs="SimSun"/>
          <w:sz w:val="21"/>
          <w:szCs w:val="21"/>
          <w:spacing w:val="17"/>
        </w:rPr>
        <w:t xml:space="preserve"> </w:t>
      </w:r>
      <w:r>
        <w:rPr>
          <w:rFonts w:ascii="SimSun" w:hAnsi="SimSun" w:eastAsia="SimSun" w:cs="SimSun"/>
          <w:sz w:val="21"/>
          <w:szCs w:val="21"/>
          <w:spacing w:val="-4"/>
        </w:rPr>
        <w:t>情况。</w:t>
      </w:r>
    </w:p>
    <w:p>
      <w:pPr>
        <w:pStyle w:val="BodyText"/>
        <w:spacing w:line="248" w:lineRule="auto"/>
        <w:rPr/>
      </w:pPr>
      <w:r/>
    </w:p>
    <w:p>
      <w:pPr>
        <w:ind w:left="4360"/>
        <w:spacing w:line="1180" w:lineRule="exact"/>
        <w:rPr/>
      </w:pPr>
      <w:r>
        <w:rPr>
          <w:position w:val="-24"/>
        </w:rPr>
        <w:drawing>
          <wp:inline distT="0" distB="0" distL="0" distR="0">
            <wp:extent cx="1441450" cy="749247"/>
            <wp:effectExtent l="0" t="0" r="0" b="0"/>
            <wp:docPr id="284" name="IM 284"/>
            <wp:cNvGraphicFramePr/>
            <a:graphic>
              <a:graphicData uri="http://schemas.openxmlformats.org/drawingml/2006/picture">
                <pic:pic>
                  <pic:nvPicPr>
                    <pic:cNvPr id="284" name="IM 284"/>
                    <pic:cNvPicPr/>
                  </pic:nvPicPr>
                  <pic:blipFill>
                    <a:blip r:embed="rId149"/>
                    <a:stretch>
                      <a:fillRect/>
                    </a:stretch>
                  </pic:blipFill>
                  <pic:spPr>
                    <a:xfrm rot="0">
                      <a:off x="0" y="0"/>
                      <a:ext cx="1441450" cy="749247"/>
                    </a:xfrm>
                    <a:prstGeom prst="rect">
                      <a:avLst/>
                    </a:prstGeom>
                  </pic:spPr>
                </pic:pic>
              </a:graphicData>
            </a:graphic>
          </wp:inline>
        </w:drawing>
      </w:r>
    </w:p>
    <w:p>
      <w:pPr>
        <w:ind w:left="2529"/>
        <w:spacing w:before="8" w:line="214" w:lineRule="auto"/>
        <w:rPr>
          <w:rFonts w:ascii="SimSun" w:hAnsi="SimSun" w:eastAsia="SimSun" w:cs="SimSun"/>
          <w:sz w:val="18"/>
          <w:szCs w:val="18"/>
        </w:rPr>
      </w:pPr>
      <w:r>
        <w:rPr>
          <w:rFonts w:ascii="SimSun" w:hAnsi="SimSun" w:eastAsia="SimSun" w:cs="SimSun"/>
          <w:sz w:val="18"/>
          <w:szCs w:val="18"/>
          <w:spacing w:val="-10"/>
        </w:rPr>
        <w:t>比例</w:t>
      </w:r>
      <w:r>
        <w:rPr>
          <w:rFonts w:ascii="SimSun" w:hAnsi="SimSun" w:eastAsia="SimSun" w:cs="SimSun"/>
          <w:sz w:val="18"/>
          <w:szCs w:val="18"/>
          <w:spacing w:val="3"/>
        </w:rPr>
        <w:t xml:space="preserve">                          </w:t>
      </w:r>
      <w:r>
        <w:rPr>
          <w:rFonts w:ascii="SimSun" w:hAnsi="SimSun" w:eastAsia="SimSun" w:cs="SimSun"/>
          <w:sz w:val="18"/>
          <w:szCs w:val="18"/>
          <w:spacing w:val="-10"/>
        </w:rPr>
        <w:t>比例</w:t>
      </w:r>
    </w:p>
    <w:p>
      <w:pPr>
        <w:ind w:left="2399"/>
        <w:spacing w:line="222" w:lineRule="auto"/>
        <w:rPr>
          <w:rFonts w:ascii="SimSun" w:hAnsi="SimSun" w:eastAsia="SimSun" w:cs="SimSun"/>
          <w:sz w:val="18"/>
          <w:szCs w:val="18"/>
        </w:rPr>
      </w:pPr>
      <w:r>
        <w:rPr>
          <w:rFonts w:ascii="Times New Roman" w:hAnsi="Times New Roman" w:eastAsia="Times New Roman" w:cs="Times New Roman"/>
          <w:sz w:val="18"/>
          <w:szCs w:val="18"/>
          <w:spacing w:val="-9"/>
        </w:rPr>
        <w:t>(a) </w:t>
      </w:r>
      <w:r>
        <w:rPr>
          <w:rFonts w:ascii="SimSun" w:hAnsi="SimSun" w:eastAsia="SimSun" w:cs="SimSun"/>
          <w:sz w:val="18"/>
          <w:szCs w:val="18"/>
          <w:spacing w:val="-9"/>
        </w:rPr>
        <w:t>农村</w:t>
      </w:r>
      <w:r>
        <w:rPr>
          <w:rFonts w:ascii="SimSun" w:hAnsi="SimSun" w:eastAsia="SimSun" w:cs="SimSun"/>
          <w:sz w:val="18"/>
          <w:szCs w:val="18"/>
          <w:spacing w:val="2"/>
        </w:rPr>
        <w:t xml:space="preserve">                        </w:t>
      </w:r>
      <w:r>
        <w:rPr>
          <w:rFonts w:ascii="Times New Roman" w:hAnsi="Times New Roman" w:eastAsia="Times New Roman" w:cs="Times New Roman"/>
          <w:sz w:val="18"/>
          <w:szCs w:val="18"/>
          <w:spacing w:val="-9"/>
        </w:rPr>
        <w:t>(b)</w:t>
      </w:r>
      <w:r>
        <w:rPr>
          <w:rFonts w:ascii="SimSun" w:hAnsi="SimSun" w:eastAsia="SimSun" w:cs="SimSun"/>
          <w:sz w:val="18"/>
          <w:szCs w:val="18"/>
          <w:spacing w:val="-9"/>
        </w:rPr>
        <w:t>城镇</w:t>
      </w:r>
    </w:p>
    <w:p>
      <w:pPr>
        <w:ind w:left="1419"/>
        <w:spacing w:before="103" w:line="230" w:lineRule="auto"/>
        <w:rPr>
          <w:rFonts w:ascii="SimSun" w:hAnsi="SimSun" w:eastAsia="SimSun" w:cs="SimSun"/>
          <w:sz w:val="18"/>
          <w:szCs w:val="18"/>
        </w:rPr>
      </w:pPr>
      <w:r>
        <w:rPr>
          <w:rFonts w:ascii="SimSun" w:hAnsi="SimSun" w:eastAsia="SimSun" w:cs="SimSun"/>
          <w:sz w:val="18"/>
          <w:szCs w:val="18"/>
          <w:spacing w:val="7"/>
        </w:rPr>
        <w:t>□2005年□2010年■2015年</w:t>
      </w:r>
      <w:r>
        <w:rPr>
          <w:rFonts w:ascii="SimSun" w:hAnsi="SimSun" w:eastAsia="SimSun" w:cs="SimSun"/>
          <w:sz w:val="18"/>
          <w:szCs w:val="18"/>
          <w:spacing w:val="11"/>
        </w:rPr>
        <w:t xml:space="preserve">       </w:t>
      </w:r>
      <w:r>
        <w:rPr>
          <w:rFonts w:ascii="SimSun" w:hAnsi="SimSun" w:eastAsia="SimSun" w:cs="SimSun"/>
          <w:sz w:val="18"/>
          <w:szCs w:val="18"/>
          <w:spacing w:val="7"/>
        </w:rPr>
        <w:t>口2005年□201</w:t>
      </w:r>
      <w:r>
        <w:rPr>
          <w:rFonts w:ascii="SimSun" w:hAnsi="SimSun" w:eastAsia="SimSun" w:cs="SimSun"/>
          <w:sz w:val="18"/>
          <w:szCs w:val="18"/>
          <w:spacing w:val="6"/>
        </w:rPr>
        <w:t>0年■2015年</w:t>
      </w:r>
    </w:p>
    <w:p>
      <w:pPr>
        <w:ind w:left="439"/>
        <w:spacing w:before="127" w:line="219" w:lineRule="auto"/>
        <w:rPr>
          <w:rFonts w:ascii="SimSun" w:hAnsi="SimSun" w:eastAsia="SimSun" w:cs="SimSun"/>
          <w:sz w:val="18"/>
          <w:szCs w:val="18"/>
        </w:rPr>
      </w:pPr>
      <w:r>
        <w:rPr>
          <w:rFonts w:ascii="SimSun" w:hAnsi="SimSun" w:eastAsia="SimSun" w:cs="SimSun"/>
          <w:sz w:val="18"/>
          <w:szCs w:val="18"/>
          <w:spacing w:val="8"/>
        </w:rPr>
        <w:t>图4.5</w:t>
      </w:r>
      <w:r>
        <w:rPr>
          <w:rFonts w:ascii="SimSun" w:hAnsi="SimSun" w:eastAsia="SimSun" w:cs="SimSun"/>
          <w:sz w:val="18"/>
          <w:szCs w:val="18"/>
          <w:spacing w:val="89"/>
        </w:rPr>
        <w:t xml:space="preserve"> </w:t>
      </w:r>
      <w:r>
        <w:rPr>
          <w:rFonts w:ascii="SimSun" w:hAnsi="SimSun" w:eastAsia="SimSun" w:cs="SimSun"/>
          <w:sz w:val="18"/>
          <w:szCs w:val="18"/>
          <w:spacing w:val="8"/>
        </w:rPr>
        <w:t>东部、中部和西部地区分城乡中等收入群</w:t>
      </w:r>
      <w:r>
        <w:rPr>
          <w:rFonts w:ascii="SimSun" w:hAnsi="SimSun" w:eastAsia="SimSun" w:cs="SimSun"/>
          <w:sz w:val="18"/>
          <w:szCs w:val="18"/>
          <w:spacing w:val="7"/>
        </w:rPr>
        <w:t>体占区域内城乡人口比例情况</w:t>
      </w:r>
    </w:p>
    <w:p>
      <w:pPr>
        <w:ind w:firstLine="799"/>
        <w:spacing w:before="209" w:line="1100" w:lineRule="exact"/>
        <w:rPr/>
      </w:pPr>
      <w:r>
        <w:rPr>
          <w:position w:val="-21"/>
        </w:rPr>
        <w:drawing>
          <wp:inline distT="0" distB="0" distL="0" distR="0">
            <wp:extent cx="2114564" cy="698498"/>
            <wp:effectExtent l="0" t="0" r="0" b="0"/>
            <wp:docPr id="286" name="IM 286"/>
            <wp:cNvGraphicFramePr/>
            <a:graphic>
              <a:graphicData uri="http://schemas.openxmlformats.org/drawingml/2006/picture">
                <pic:pic>
                  <pic:nvPicPr>
                    <pic:cNvPr id="286" name="IM 286"/>
                    <pic:cNvPicPr/>
                  </pic:nvPicPr>
                  <pic:blipFill>
                    <a:blip r:embed="rId150"/>
                    <a:stretch>
                      <a:fillRect/>
                    </a:stretch>
                  </pic:blipFill>
                  <pic:spPr>
                    <a:xfrm rot="0">
                      <a:off x="0" y="0"/>
                      <a:ext cx="2114564" cy="698498"/>
                    </a:xfrm>
                    <a:prstGeom prst="rect">
                      <a:avLst/>
                    </a:prstGeom>
                  </pic:spPr>
                </pic:pic>
              </a:graphicData>
            </a:graphic>
          </wp:inline>
        </w:drawing>
      </w:r>
    </w:p>
    <w:p>
      <w:pPr>
        <w:ind w:left="2659"/>
        <w:spacing w:before="28" w:line="221" w:lineRule="auto"/>
        <w:rPr>
          <w:rFonts w:ascii="SimSun" w:hAnsi="SimSun" w:eastAsia="SimSun" w:cs="SimSun"/>
          <w:sz w:val="18"/>
          <w:szCs w:val="18"/>
        </w:rPr>
      </w:pPr>
      <w:r>
        <w:rPr>
          <w:rFonts w:ascii="SimSun" w:hAnsi="SimSun" w:eastAsia="SimSun" w:cs="SimSun"/>
          <w:sz w:val="18"/>
          <w:szCs w:val="18"/>
          <w:spacing w:val="-10"/>
        </w:rPr>
        <w:t>比例</w:t>
      </w:r>
      <w:r>
        <w:rPr>
          <w:rFonts w:ascii="SimSun" w:hAnsi="SimSun" w:eastAsia="SimSun" w:cs="SimSun"/>
          <w:sz w:val="18"/>
          <w:szCs w:val="18"/>
        </w:rPr>
        <w:t xml:space="preserve">                        </w:t>
      </w:r>
      <w:r>
        <w:rPr>
          <w:rFonts w:ascii="SimSun" w:hAnsi="SimSun" w:eastAsia="SimSun" w:cs="SimSun"/>
          <w:sz w:val="18"/>
          <w:szCs w:val="18"/>
          <w:spacing w:val="-10"/>
        </w:rPr>
        <w:t>比例</w:t>
      </w:r>
    </w:p>
    <w:p>
      <w:pPr>
        <w:ind w:left="2529"/>
        <w:spacing w:before="3" w:line="219" w:lineRule="auto"/>
        <w:rPr>
          <w:rFonts w:ascii="SimSun" w:hAnsi="SimSun" w:eastAsia="SimSun" w:cs="SimSun"/>
          <w:sz w:val="18"/>
          <w:szCs w:val="18"/>
        </w:rPr>
      </w:pPr>
      <w:r>
        <w:rPr>
          <w:rFonts w:ascii="SimSun" w:hAnsi="SimSun" w:eastAsia="SimSun" w:cs="SimSun"/>
          <w:sz w:val="18"/>
          <w:szCs w:val="18"/>
          <w:spacing w:val="-10"/>
          <w:w w:val="97"/>
        </w:rPr>
        <w:t>(a)农村</w:t>
      </w:r>
      <w:r>
        <w:rPr>
          <w:rFonts w:ascii="SimSun" w:hAnsi="SimSun" w:eastAsia="SimSun" w:cs="SimSun"/>
          <w:sz w:val="18"/>
          <w:szCs w:val="18"/>
        </w:rPr>
        <w:t xml:space="preserve">                      </w:t>
      </w:r>
      <w:r>
        <w:rPr>
          <w:rFonts w:ascii="Times New Roman" w:hAnsi="Times New Roman" w:eastAsia="Times New Roman" w:cs="Times New Roman"/>
          <w:sz w:val="18"/>
          <w:szCs w:val="18"/>
          <w:spacing w:val="-10"/>
          <w:w w:val="97"/>
          <w:position w:val="1"/>
        </w:rPr>
        <w:t>(b)</w:t>
      </w:r>
      <w:r>
        <w:rPr>
          <w:rFonts w:ascii="SimSun" w:hAnsi="SimSun" w:eastAsia="SimSun" w:cs="SimSun"/>
          <w:sz w:val="18"/>
          <w:szCs w:val="18"/>
          <w:spacing w:val="-10"/>
          <w:w w:val="97"/>
          <w:position w:val="1"/>
        </w:rPr>
        <w:t>城镇</w:t>
      </w:r>
    </w:p>
    <w:p>
      <w:pPr>
        <w:ind w:left="1559"/>
        <w:spacing w:before="77" w:line="219" w:lineRule="auto"/>
        <w:rPr>
          <w:rFonts w:ascii="SimSun" w:hAnsi="SimSun" w:eastAsia="SimSun" w:cs="SimSun"/>
          <w:sz w:val="18"/>
          <w:szCs w:val="18"/>
        </w:rPr>
      </w:pPr>
      <w:r>
        <w:rPr>
          <w:rFonts w:ascii="SimSun" w:hAnsi="SimSun" w:eastAsia="SimSun" w:cs="SimSun"/>
          <w:sz w:val="18"/>
          <w:szCs w:val="18"/>
          <w:spacing w:val="6"/>
        </w:rPr>
        <w:t>□2005年□2010年■2015年</w:t>
      </w:r>
      <w:r>
        <w:rPr>
          <w:rFonts w:ascii="SimSun" w:hAnsi="SimSun" w:eastAsia="SimSun" w:cs="SimSun"/>
          <w:sz w:val="18"/>
          <w:szCs w:val="18"/>
          <w:spacing w:val="8"/>
        </w:rPr>
        <w:t xml:space="preserve">     </w:t>
      </w:r>
      <w:r>
        <w:rPr>
          <w:rFonts w:ascii="SimSun" w:hAnsi="SimSun" w:eastAsia="SimSun" w:cs="SimSun"/>
          <w:sz w:val="18"/>
          <w:szCs w:val="18"/>
          <w:spacing w:val="6"/>
        </w:rPr>
        <w:t>□2005年□2010年■2015年</w:t>
      </w:r>
    </w:p>
    <w:p>
      <w:pPr>
        <w:ind w:left="1089"/>
        <w:spacing w:before="147" w:line="219" w:lineRule="auto"/>
        <w:rPr>
          <w:rFonts w:ascii="SimSun" w:hAnsi="SimSun" w:eastAsia="SimSun" w:cs="SimSun"/>
          <w:sz w:val="18"/>
          <w:szCs w:val="18"/>
        </w:rPr>
      </w:pPr>
      <w:r>
        <w:rPr>
          <w:rFonts w:ascii="SimSun" w:hAnsi="SimSun" w:eastAsia="SimSun" w:cs="SimSun"/>
          <w:sz w:val="18"/>
          <w:szCs w:val="18"/>
          <w:spacing w:val="8"/>
        </w:rPr>
        <w:t>图4.6</w:t>
      </w:r>
      <w:r>
        <w:rPr>
          <w:rFonts w:ascii="SimSun" w:hAnsi="SimSun" w:eastAsia="SimSun" w:cs="SimSun"/>
          <w:sz w:val="18"/>
          <w:szCs w:val="18"/>
          <w:spacing w:val="82"/>
          <w:w w:val="101"/>
        </w:rPr>
        <w:t xml:space="preserve"> </w:t>
      </w:r>
      <w:r>
        <w:rPr>
          <w:rFonts w:ascii="SimSun" w:hAnsi="SimSun" w:eastAsia="SimSun" w:cs="SimSun"/>
          <w:sz w:val="18"/>
          <w:szCs w:val="18"/>
          <w:spacing w:val="8"/>
        </w:rPr>
        <w:t>南北方分城乡中等收入群体占区域内城乡人口比例情况</w:t>
      </w:r>
    </w:p>
    <w:p>
      <w:pPr>
        <w:ind w:right="579" w:firstLine="439"/>
        <w:spacing w:before="286" w:line="265" w:lineRule="auto"/>
        <w:rPr>
          <w:rFonts w:ascii="SimSun" w:hAnsi="SimSun" w:eastAsia="SimSun" w:cs="SimSun"/>
          <w:sz w:val="21"/>
          <w:szCs w:val="21"/>
        </w:rPr>
      </w:pPr>
      <w:r>
        <w:rPr>
          <w:rFonts w:ascii="SimSun" w:hAnsi="SimSun" w:eastAsia="SimSun" w:cs="SimSun"/>
          <w:sz w:val="21"/>
          <w:szCs w:val="21"/>
          <w:spacing w:val="-1"/>
        </w:rPr>
        <w:t>如图4.5 所示，东部地区经济较发达，</w:t>
      </w:r>
      <w:r>
        <w:rPr>
          <w:rFonts w:ascii="SimSun" w:hAnsi="SimSun" w:eastAsia="SimSun" w:cs="SimSun"/>
          <w:sz w:val="21"/>
          <w:szCs w:val="21"/>
          <w:spacing w:val="-2"/>
        </w:rPr>
        <w:t>无论是城镇中等收入群体在城镇人口</w:t>
      </w:r>
      <w:r>
        <w:rPr>
          <w:rFonts w:ascii="SimSun" w:hAnsi="SimSun" w:eastAsia="SimSun" w:cs="SimSun"/>
          <w:sz w:val="21"/>
          <w:szCs w:val="21"/>
        </w:rPr>
        <w:t xml:space="preserve"> </w:t>
      </w:r>
      <w:r>
        <w:rPr>
          <w:rFonts w:ascii="SimSun" w:hAnsi="SimSun" w:eastAsia="SimSun" w:cs="SimSun"/>
          <w:sz w:val="21"/>
          <w:szCs w:val="21"/>
          <w:spacing w:val="-2"/>
        </w:rPr>
        <w:t>的占比还是农村中等收入群体在农村人口的占比都是最高的，在2015年分别达到</w:t>
      </w:r>
      <w:r>
        <w:rPr>
          <w:rFonts w:ascii="SimSun" w:hAnsi="SimSun" w:eastAsia="SimSun" w:cs="SimSun"/>
          <w:sz w:val="21"/>
          <w:szCs w:val="21"/>
          <w:spacing w:val="7"/>
        </w:rPr>
        <w:t xml:space="preserve"> </w:t>
      </w:r>
      <w:r>
        <w:rPr>
          <w:rFonts w:ascii="SimSun" w:hAnsi="SimSun" w:eastAsia="SimSun" w:cs="SimSun"/>
          <w:sz w:val="21"/>
          <w:szCs w:val="21"/>
          <w:spacing w:val="2"/>
        </w:rPr>
        <w:t>了28.5%和18.8%,其次是中部地区，分别是19.7%和11.5%,西部地区占比最低，</w:t>
      </w:r>
    </w:p>
    <w:p>
      <w:pPr>
        <w:spacing w:before="88" w:line="220" w:lineRule="auto"/>
        <w:rPr>
          <w:rFonts w:ascii="SimSun" w:hAnsi="SimSun" w:eastAsia="SimSun" w:cs="SimSun"/>
          <w:sz w:val="21"/>
          <w:szCs w:val="21"/>
        </w:rPr>
      </w:pPr>
      <w:r>
        <w:rPr>
          <w:rFonts w:ascii="SimSun" w:hAnsi="SimSun" w:eastAsia="SimSun" w:cs="SimSun"/>
          <w:sz w:val="21"/>
          <w:szCs w:val="21"/>
          <w:spacing w:val="5"/>
        </w:rPr>
        <w:t>分别是18.2%和9.59%。</w:t>
      </w:r>
    </w:p>
    <w:p>
      <w:pPr>
        <w:ind w:right="582" w:firstLine="439"/>
        <w:spacing w:before="97" w:line="277" w:lineRule="auto"/>
        <w:rPr>
          <w:rFonts w:ascii="SimSun" w:hAnsi="SimSun" w:eastAsia="SimSun" w:cs="SimSun"/>
          <w:sz w:val="21"/>
          <w:szCs w:val="21"/>
        </w:rPr>
      </w:pPr>
      <w:r>
        <w:rPr>
          <w:rFonts w:ascii="SimSun" w:hAnsi="SimSun" w:eastAsia="SimSun" w:cs="SimSun"/>
          <w:sz w:val="21"/>
          <w:szCs w:val="21"/>
          <w:spacing w:val="-2"/>
        </w:rPr>
        <w:t>如图4.6</w:t>
      </w:r>
      <w:r>
        <w:rPr>
          <w:rFonts w:ascii="SimSun" w:hAnsi="SimSun" w:eastAsia="SimSun" w:cs="SimSun"/>
          <w:sz w:val="21"/>
          <w:szCs w:val="21"/>
          <w:spacing w:val="-25"/>
        </w:rPr>
        <w:t xml:space="preserve"> </w:t>
      </w:r>
      <w:r>
        <w:rPr>
          <w:rFonts w:ascii="SimSun" w:hAnsi="SimSun" w:eastAsia="SimSun" w:cs="SimSun"/>
          <w:sz w:val="21"/>
          <w:szCs w:val="21"/>
          <w:spacing w:val="-2"/>
        </w:rPr>
        <w:t>所示，南方地区中等收入群体规模高于北方地区。值得注意</w:t>
      </w:r>
      <w:r>
        <w:rPr>
          <w:rFonts w:ascii="SimSun" w:hAnsi="SimSun" w:eastAsia="SimSun" w:cs="SimSun"/>
          <w:sz w:val="21"/>
          <w:szCs w:val="21"/>
          <w:spacing w:val="-3"/>
        </w:rPr>
        <w:t>的是，</w:t>
      </w:r>
      <w:r>
        <w:rPr>
          <w:rFonts w:ascii="SimSun" w:hAnsi="SimSun" w:eastAsia="SimSun" w:cs="SimSun"/>
          <w:sz w:val="21"/>
          <w:szCs w:val="21"/>
        </w:rPr>
        <w:t xml:space="preserve"> </w:t>
      </w:r>
      <w:r>
        <w:rPr>
          <w:rFonts w:ascii="SimSun" w:hAnsi="SimSun" w:eastAsia="SimSun" w:cs="SimSun"/>
          <w:sz w:val="18"/>
          <w:szCs w:val="18"/>
          <w:spacing w:val="27"/>
        </w:rPr>
        <w:t>2010</w:t>
      </w:r>
      <w:r>
        <w:rPr>
          <w:rFonts w:ascii="SimSun" w:hAnsi="SimSun" w:eastAsia="SimSun" w:cs="SimSun"/>
          <w:sz w:val="18"/>
          <w:szCs w:val="18"/>
          <w:spacing w:val="80"/>
        </w:rPr>
        <w:t xml:space="preserve"> </w:t>
      </w:r>
      <w:r>
        <w:rPr>
          <w:rFonts w:ascii="SimSun" w:hAnsi="SimSun" w:eastAsia="SimSun" w:cs="SimSun"/>
          <w:sz w:val="18"/>
          <w:szCs w:val="18"/>
          <w:spacing w:val="27"/>
        </w:rPr>
        <w:t>年南北方地区的中等收入群体规模接近，尤其是城镇地区，但到了2015年</w:t>
      </w:r>
      <w:r>
        <w:rPr>
          <w:rFonts w:ascii="SimSun" w:hAnsi="SimSun" w:eastAsia="SimSun" w:cs="SimSun"/>
          <w:sz w:val="18"/>
          <w:szCs w:val="18"/>
        </w:rPr>
        <w:t xml:space="preserve"> </w:t>
      </w:r>
      <w:r>
        <w:rPr>
          <w:rFonts w:ascii="SimSun" w:hAnsi="SimSun" w:eastAsia="SimSun" w:cs="SimSun"/>
          <w:sz w:val="21"/>
          <w:szCs w:val="21"/>
          <w:spacing w:val="-7"/>
        </w:rPr>
        <w:t>差距显著拉开了，近年来，“南北经济差距”越来越明显，开始取代传统上的“东</w:t>
      </w:r>
      <w:r>
        <w:rPr>
          <w:rFonts w:ascii="SimSun" w:hAnsi="SimSun" w:eastAsia="SimSun" w:cs="SimSun"/>
          <w:sz w:val="21"/>
          <w:szCs w:val="21"/>
        </w:rPr>
        <w:t xml:space="preserve"> </w:t>
      </w:r>
      <w:r>
        <w:rPr>
          <w:rFonts w:ascii="SimSun" w:hAnsi="SimSun" w:eastAsia="SimSun" w:cs="SimSun"/>
          <w:sz w:val="21"/>
          <w:szCs w:val="21"/>
          <w:spacing w:val="-2"/>
        </w:rPr>
        <w:t>中西经济差距”。我们从中等收入群体规模的</w:t>
      </w:r>
      <w:r>
        <w:rPr>
          <w:rFonts w:ascii="SimSun" w:hAnsi="SimSun" w:eastAsia="SimSun" w:cs="SimSun"/>
          <w:sz w:val="21"/>
          <w:szCs w:val="21"/>
          <w:spacing w:val="-3"/>
        </w:rPr>
        <w:t>区域分布上也观察到了这一重要的</w:t>
      </w:r>
      <w:r>
        <w:rPr>
          <w:rFonts w:ascii="SimSun" w:hAnsi="SimSun" w:eastAsia="SimSun" w:cs="SimSun"/>
          <w:sz w:val="21"/>
          <w:szCs w:val="21"/>
        </w:rPr>
        <w:t xml:space="preserve"> </w:t>
      </w:r>
      <w:r>
        <w:rPr>
          <w:rFonts w:ascii="SimSun" w:hAnsi="SimSun" w:eastAsia="SimSun" w:cs="SimSun"/>
          <w:sz w:val="21"/>
          <w:szCs w:val="21"/>
          <w:spacing w:val="-3"/>
        </w:rPr>
        <w:t>转变趋势。</w:t>
      </w:r>
    </w:p>
    <w:p>
      <w:pPr>
        <w:ind w:right="600" w:firstLine="439"/>
        <w:spacing w:before="70" w:line="278" w:lineRule="auto"/>
        <w:rPr>
          <w:rFonts w:ascii="SimSun" w:hAnsi="SimSun" w:eastAsia="SimSun" w:cs="SimSun"/>
          <w:sz w:val="18"/>
          <w:szCs w:val="18"/>
        </w:rPr>
      </w:pPr>
      <w:r>
        <w:rPr>
          <w:rFonts w:ascii="SimSun" w:hAnsi="SimSun" w:eastAsia="SimSun" w:cs="SimSun"/>
          <w:sz w:val="21"/>
          <w:szCs w:val="21"/>
          <w:spacing w:val="-2"/>
        </w:rPr>
        <w:t>图4.5和图4.6都呈现了一个引人注目的现象，即在农村地区，无论是东部还</w:t>
      </w:r>
      <w:r>
        <w:rPr>
          <w:rFonts w:ascii="SimSun" w:hAnsi="SimSun" w:eastAsia="SimSun" w:cs="SimSun"/>
          <w:sz w:val="21"/>
          <w:szCs w:val="21"/>
        </w:rPr>
        <w:t xml:space="preserve"> </w:t>
      </w:r>
      <w:r>
        <w:rPr>
          <w:rFonts w:ascii="SimSun" w:hAnsi="SimSun" w:eastAsia="SimSun" w:cs="SimSun"/>
          <w:sz w:val="21"/>
          <w:szCs w:val="21"/>
          <w:spacing w:val="-8"/>
        </w:rPr>
        <w:t>是中西部地区，无论是南方还是北方，2005～2010年中等收入群体规模增长缓慢，</w:t>
      </w:r>
      <w:r>
        <w:rPr>
          <w:rFonts w:ascii="SimSun" w:hAnsi="SimSun" w:eastAsia="SimSun" w:cs="SimSun"/>
          <w:sz w:val="21"/>
          <w:szCs w:val="21"/>
          <w:spacing w:val="14"/>
        </w:rPr>
        <w:t xml:space="preserve"> </w:t>
      </w:r>
      <w:r>
        <w:rPr>
          <w:rFonts w:ascii="SimSun" w:hAnsi="SimSun" w:eastAsia="SimSun" w:cs="SimSun"/>
          <w:sz w:val="18"/>
          <w:szCs w:val="18"/>
          <w:spacing w:val="31"/>
        </w:rPr>
        <w:t>但从2010年至2015年却经历了跳跃式增长，</w:t>
      </w:r>
      <w:r>
        <w:rPr>
          <w:rFonts w:ascii="SimSun" w:hAnsi="SimSun" w:eastAsia="SimSun" w:cs="SimSun"/>
          <w:sz w:val="18"/>
          <w:szCs w:val="18"/>
          <w:spacing w:val="30"/>
        </w:rPr>
        <w:t>这与城镇地区相对平稳的增长趋势</w:t>
      </w:r>
    </w:p>
    <w:p>
      <w:pPr>
        <w:pStyle w:val="BodyText"/>
        <w:spacing w:line="443" w:lineRule="auto"/>
        <w:rPr/>
      </w:pPr>
      <w:r/>
    </w:p>
    <w:p>
      <w:pPr>
        <w:ind w:right="562" w:firstLine="439"/>
        <w:spacing w:before="59" w:line="255" w:lineRule="auto"/>
        <w:jc w:val="both"/>
        <w:rPr>
          <w:rFonts w:ascii="SimSun" w:hAnsi="SimSun" w:eastAsia="SimSun" w:cs="SimSun"/>
          <w:sz w:val="18"/>
          <w:szCs w:val="18"/>
        </w:rPr>
      </w:pPr>
      <w:r>
        <w:rPr>
          <w:rFonts w:ascii="SimSun" w:hAnsi="SimSun" w:eastAsia="SimSun" w:cs="SimSun"/>
          <w:sz w:val="18"/>
          <w:szCs w:val="18"/>
          <w:spacing w:val="-13"/>
        </w:rPr>
        <w:t>①</w:t>
      </w:r>
      <w:r>
        <w:rPr>
          <w:rFonts w:ascii="SimSun" w:hAnsi="SimSun" w:eastAsia="SimSun" w:cs="SimSun"/>
          <w:sz w:val="18"/>
          <w:szCs w:val="18"/>
          <w:spacing w:val="-24"/>
        </w:rPr>
        <w:t xml:space="preserve"> </w:t>
      </w:r>
      <w:r>
        <w:rPr>
          <w:rFonts w:ascii="SimSun" w:hAnsi="SimSun" w:eastAsia="SimSun" w:cs="SimSun"/>
          <w:sz w:val="18"/>
          <w:szCs w:val="18"/>
          <w:spacing w:val="-13"/>
        </w:rPr>
        <w:t>南方地区包括上海市、江苏省、浙江省、福建省、安</w:t>
      </w:r>
      <w:r>
        <w:rPr>
          <w:rFonts w:ascii="SimSun" w:hAnsi="SimSun" w:eastAsia="SimSun" w:cs="SimSun"/>
          <w:sz w:val="18"/>
          <w:szCs w:val="18"/>
          <w:spacing w:val="-14"/>
        </w:rPr>
        <w:t>徽省、湖北省、江西省、湖南省、重庆</w:t>
      </w:r>
      <w:r>
        <w:rPr>
          <w:rFonts w:ascii="SimSun" w:hAnsi="SimSun" w:eastAsia="SimSun" w:cs="SimSun"/>
          <w:sz w:val="18"/>
          <w:szCs w:val="18"/>
        </w:rPr>
        <w:t xml:space="preserve"> </w:t>
      </w:r>
      <w:r>
        <w:rPr>
          <w:rFonts w:ascii="SimSun" w:hAnsi="SimSun" w:eastAsia="SimSun" w:cs="SimSun"/>
          <w:sz w:val="18"/>
          <w:szCs w:val="18"/>
          <w:spacing w:val="-14"/>
        </w:rPr>
        <w:t>市、四川省、云南省、贵州省、广东省、广西壮族自治区、海南省、西藏自治区；北</w:t>
      </w:r>
      <w:r>
        <w:rPr>
          <w:rFonts w:ascii="SimSun" w:hAnsi="SimSun" w:eastAsia="SimSun" w:cs="SimSun"/>
          <w:sz w:val="18"/>
          <w:szCs w:val="18"/>
          <w:spacing w:val="-15"/>
        </w:rPr>
        <w:t>方地区包括北京</w:t>
      </w:r>
      <w:r>
        <w:rPr>
          <w:rFonts w:ascii="SimSun" w:hAnsi="SimSun" w:eastAsia="SimSun" w:cs="SimSun"/>
          <w:sz w:val="18"/>
          <w:szCs w:val="18"/>
        </w:rPr>
        <w:t xml:space="preserve"> </w:t>
      </w:r>
      <w:r>
        <w:rPr>
          <w:rFonts w:ascii="SimSun" w:hAnsi="SimSun" w:eastAsia="SimSun" w:cs="SimSun"/>
          <w:sz w:val="18"/>
          <w:szCs w:val="18"/>
          <w:spacing w:val="-14"/>
        </w:rPr>
        <w:t>市、天津市、河北省、河南省、内蒙古自治区、辽宁省、吉林省、黑龙江省、山东省、山西省</w:t>
      </w:r>
      <w:r>
        <w:rPr>
          <w:rFonts w:ascii="SimSun" w:hAnsi="SimSun" w:eastAsia="SimSun" w:cs="SimSun"/>
          <w:sz w:val="18"/>
          <w:szCs w:val="18"/>
          <w:spacing w:val="-15"/>
        </w:rPr>
        <w:t>、陕西</w:t>
      </w:r>
      <w:r>
        <w:rPr>
          <w:rFonts w:ascii="SimSun" w:hAnsi="SimSun" w:eastAsia="SimSun" w:cs="SimSun"/>
          <w:sz w:val="18"/>
          <w:szCs w:val="18"/>
        </w:rPr>
        <w:t xml:space="preserve"> </w:t>
      </w:r>
      <w:r>
        <w:rPr>
          <w:rFonts w:ascii="SimSun" w:hAnsi="SimSun" w:eastAsia="SimSun" w:cs="SimSun"/>
          <w:sz w:val="18"/>
          <w:szCs w:val="18"/>
          <w:spacing w:val="-13"/>
        </w:rPr>
        <w:t>省、甘肃省、宁夏回族自治区、青海省、新疆维吾尔自治区。</w:t>
      </w:r>
    </w:p>
    <w:p>
      <w:pPr>
        <w:spacing w:line="255" w:lineRule="auto"/>
        <w:sectPr>
          <w:pgSz w:w="8910" w:h="13210"/>
          <w:pgMar w:top="1" w:right="290" w:bottom="0" w:left="720" w:header="0" w:footer="0" w:gutter="0"/>
        </w:sectPr>
        <w:rPr>
          <w:rFonts w:ascii="SimSun" w:hAnsi="SimSun" w:eastAsia="SimSun" w:cs="SimSun"/>
          <w:sz w:val="18"/>
          <w:szCs w:val="18"/>
        </w:rPr>
      </w:pPr>
    </w:p>
    <w:p>
      <w:pPr>
        <w:ind w:left="160"/>
        <w:spacing w:before="191" w:line="223" w:lineRule="auto"/>
        <w:rPr>
          <w:rFonts w:ascii="STXinwei" w:hAnsi="STXinwei" w:eastAsia="STXinwei" w:cs="STXinwei"/>
          <w:sz w:val="20"/>
          <w:szCs w:val="20"/>
        </w:rPr>
      </w:pPr>
      <w:r>
        <mc:AlternateContent xmlns:mc="http://schemas.openxmlformats.org/markup-compatibility/2006">
          <mc:Choice Requires="wps">
            <w:drawing>
              <wp:anchor distT="0" distB="0" distL="0" distR="0" simplePos="0" relativeHeight="251884544" behindDoc="0" locked="0" layoutInCell="0" allowOverlap="1">
                <wp:simplePos x="0" y="0"/>
                <wp:positionH relativeFrom="page">
                  <wp:posOffset>640170</wp:posOffset>
                </wp:positionH>
                <wp:positionV relativeFrom="page">
                  <wp:posOffset>2306126</wp:posOffset>
                </wp:positionV>
                <wp:extent cx="1356994" cy="165735"/>
                <wp:effectExtent l="0" t="0" r="0" b="0"/>
                <wp:wrapNone/>
                <wp:docPr id="288" name="TextBox 288"/>
                <wp:cNvGraphicFramePr/>
                <a:graphic>
                  <a:graphicData uri="http://schemas.microsoft.com/office/word/2010/wordprocessingShape">
                    <wps:wsp>
                      <wps:cNvSpPr txBox="1"/>
                      <wps:spPr>
                        <a:xfrm rot="16200000">
                          <a:off x="640170" y="2306126"/>
                          <a:ext cx="1356994"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
                              </w:rPr>
                              <w:t>城乡居民人均可支配收入比值</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88" style="position:absolute;margin-left:50.4072pt;margin-top:181.585pt;mso-position-vertical-relative:page;mso-position-horizontal-relative:page;width:106.85pt;height:13.05pt;z-index:251884544;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
                        </w:rPr>
                        <w:t>城乡居民人均可支配收入比值</w:t>
                      </w:r>
                    </w:p>
                  </w:txbxContent>
                </v:textbox>
              </v:shape>
            </w:pict>
          </mc:Fallback>
        </mc:AlternateContent>
      </w:r>
      <w:r>
        <mc:AlternateContent xmlns:mc="http://schemas.openxmlformats.org/markup-compatibility/2006">
          <mc:Choice Requires="wps">
            <w:drawing>
              <wp:anchor distT="0" distB="0" distL="0" distR="0" simplePos="0" relativeHeight="251885568" behindDoc="0" locked="0" layoutInCell="0" allowOverlap="1">
                <wp:simplePos x="0" y="0"/>
                <wp:positionH relativeFrom="page">
                  <wp:posOffset>558448</wp:posOffset>
                </wp:positionH>
                <wp:positionV relativeFrom="page">
                  <wp:posOffset>6485234</wp:posOffset>
                </wp:positionV>
                <wp:extent cx="1342389" cy="165735"/>
                <wp:effectExtent l="0" t="0" r="0" b="0"/>
                <wp:wrapNone/>
                <wp:docPr id="290" name="TextBox 290"/>
                <wp:cNvGraphicFramePr/>
                <a:graphic>
                  <a:graphicData uri="http://schemas.microsoft.com/office/word/2010/wordprocessingShape">
                    <wps:wsp>
                      <wps:cNvSpPr txBox="1"/>
                      <wps:spPr>
                        <a:xfrm rot="16200000">
                          <a:off x="558448" y="6485234"/>
                          <a:ext cx="1342389"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
                              </w:rPr>
                              <w:t>城乡居民人均可支配收入比值</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90" style="position:absolute;margin-left:43.9723pt;margin-top:510.648pt;mso-position-vertical-relative:page;mso-position-horizontal-relative:page;width:105.7pt;height:13.05pt;z-index:251885568;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
                        </w:rPr>
                        <w:t>城乡居民人均可支配收入比值</w:t>
                      </w:r>
                    </w:p>
                  </w:txbxContent>
                </v:textbox>
              </v:shape>
            </w:pict>
          </mc:Fallback>
        </mc:AlternateContent>
      </w:r>
      <w:r>
        <w:drawing>
          <wp:anchor distT="0" distB="0" distL="0" distR="0" simplePos="0" relativeHeight="251883520" behindDoc="1" locked="0" layoutInCell="1" allowOverlap="1">
            <wp:simplePos x="0" y="0"/>
            <wp:positionH relativeFrom="column">
              <wp:posOffset>0</wp:posOffset>
            </wp:positionH>
            <wp:positionV relativeFrom="paragraph">
              <wp:posOffset>89181</wp:posOffset>
            </wp:positionV>
            <wp:extent cx="520692" cy="209541"/>
            <wp:effectExtent l="0" t="0" r="0" b="0"/>
            <wp:wrapNone/>
            <wp:docPr id="292" name="IM 292"/>
            <wp:cNvGraphicFramePr/>
            <a:graphic>
              <a:graphicData uri="http://schemas.openxmlformats.org/drawingml/2006/picture">
                <pic:pic>
                  <pic:nvPicPr>
                    <pic:cNvPr id="292" name="IM 292"/>
                    <pic:cNvPicPr/>
                  </pic:nvPicPr>
                  <pic:blipFill>
                    <a:blip r:embed="rId151"/>
                    <a:stretch>
                      <a:fillRect/>
                    </a:stretch>
                  </pic:blipFill>
                  <pic:spPr>
                    <a:xfrm rot="0">
                      <a:off x="0" y="0"/>
                      <a:ext cx="520692" cy="209541"/>
                    </a:xfrm>
                    <a:prstGeom prst="rect">
                      <a:avLst/>
                    </a:prstGeom>
                  </pic:spPr>
                </pic:pic>
              </a:graphicData>
            </a:graphic>
          </wp:anchor>
        </w:drawing>
      </w:r>
      <w:r>
        <w:rPr>
          <w:rFonts w:ascii="SimSun" w:hAnsi="SimSun" w:eastAsia="SimSun" w:cs="SimSun"/>
          <w:sz w:val="14"/>
          <w:szCs w:val="14"/>
          <w:spacing w:val="-10"/>
          <w:position w:val="-3"/>
        </w:rPr>
        <w:t>44          </w:t>
      </w:r>
      <w:r>
        <w:rPr>
          <w:rFonts w:ascii="STXinwei" w:hAnsi="STXinwei" w:eastAsia="STXinwei" w:cs="STXinwei"/>
          <w:sz w:val="20"/>
          <w:szCs w:val="20"/>
          <w:spacing w:val="-10"/>
        </w:rPr>
        <w:t>数字化转型、产业升级与中等收入群体</w:t>
      </w:r>
    </w:p>
    <w:p>
      <w:pPr>
        <w:pStyle w:val="BodyText"/>
        <w:spacing w:line="313" w:lineRule="auto"/>
        <w:rPr/>
      </w:pPr>
      <w:r/>
    </w:p>
    <w:p>
      <w:pPr>
        <w:ind w:left="550"/>
        <w:spacing w:before="65" w:line="266" w:lineRule="auto"/>
        <w:rPr>
          <w:rFonts w:ascii="SimSun" w:hAnsi="SimSun" w:eastAsia="SimSun" w:cs="SimSun"/>
          <w:sz w:val="20"/>
          <w:szCs w:val="20"/>
        </w:rPr>
      </w:pPr>
      <w:r>
        <w:rPr>
          <w:rFonts w:ascii="SimSun" w:hAnsi="SimSun" w:eastAsia="SimSun" w:cs="SimSun"/>
          <w:sz w:val="20"/>
          <w:szCs w:val="20"/>
          <w:spacing w:val="8"/>
        </w:rPr>
        <w:t>形成了鲜明的对比；而且农村在2010～2015年</w:t>
      </w:r>
      <w:r>
        <w:rPr>
          <w:rFonts w:ascii="SimSun" w:hAnsi="SimSun" w:eastAsia="SimSun" w:cs="SimSun"/>
          <w:sz w:val="20"/>
          <w:szCs w:val="20"/>
          <w:spacing w:val="7"/>
        </w:rPr>
        <w:t>的飞速增长使得城乡之间中等收入</w:t>
      </w:r>
      <w:r>
        <w:rPr>
          <w:rFonts w:ascii="SimSun" w:hAnsi="SimSun" w:eastAsia="SimSun" w:cs="SimSun"/>
          <w:sz w:val="20"/>
          <w:szCs w:val="20"/>
        </w:rPr>
        <w:t xml:space="preserve"> </w:t>
      </w:r>
      <w:r>
        <w:rPr>
          <w:rFonts w:ascii="SimSun" w:hAnsi="SimSun" w:eastAsia="SimSun" w:cs="SimSun"/>
          <w:sz w:val="20"/>
          <w:szCs w:val="20"/>
          <w:spacing w:val="2"/>
        </w:rPr>
        <w:t>群体的占比差距趋于缩小。</w:t>
      </w:r>
    </w:p>
    <w:p>
      <w:pPr>
        <w:ind w:left="550" w:right="21" w:firstLine="439"/>
        <w:spacing w:before="93" w:line="262" w:lineRule="auto"/>
        <w:rPr>
          <w:rFonts w:ascii="SimSun" w:hAnsi="SimSun" w:eastAsia="SimSun" w:cs="SimSun"/>
          <w:sz w:val="20"/>
          <w:szCs w:val="20"/>
        </w:rPr>
      </w:pPr>
      <w:r>
        <w:rPr>
          <w:rFonts w:ascii="SimSun" w:hAnsi="SimSun" w:eastAsia="SimSun" w:cs="SimSun"/>
          <w:sz w:val="20"/>
          <w:szCs w:val="20"/>
          <w:spacing w:val="9"/>
        </w:rPr>
        <w:t>为了理解这一现象，我们考察了2000~2019年城镇与农村居民人均可支配收</w:t>
      </w:r>
      <w:r>
        <w:rPr>
          <w:rFonts w:ascii="SimSun" w:hAnsi="SimSun" w:eastAsia="SimSun" w:cs="SimSun"/>
          <w:sz w:val="20"/>
          <w:szCs w:val="20"/>
          <w:spacing w:val="3"/>
        </w:rPr>
        <w:t xml:space="preserve"> </w:t>
      </w:r>
      <w:r>
        <w:rPr>
          <w:rFonts w:ascii="SimSun" w:hAnsi="SimSun" w:eastAsia="SimSun" w:cs="SimSun"/>
          <w:sz w:val="20"/>
          <w:szCs w:val="20"/>
          <w:spacing w:val="2"/>
        </w:rPr>
        <w:t>入的变动趋势，得到了图4.7。</w:t>
      </w:r>
    </w:p>
    <w:p>
      <w:pPr>
        <w:ind w:firstLine="1849"/>
        <w:spacing w:before="174" w:line="2709" w:lineRule="exact"/>
        <w:rPr/>
      </w:pPr>
      <w:r>
        <w:rPr>
          <w:position w:val="-54"/>
        </w:rPr>
        <w:drawing>
          <wp:inline distT="0" distB="0" distL="0" distR="0">
            <wp:extent cx="3162285" cy="1720263"/>
            <wp:effectExtent l="0" t="0" r="0" b="0"/>
            <wp:docPr id="294" name="IM 294"/>
            <wp:cNvGraphicFramePr/>
            <a:graphic>
              <a:graphicData uri="http://schemas.openxmlformats.org/drawingml/2006/picture">
                <pic:pic>
                  <pic:nvPicPr>
                    <pic:cNvPr id="294" name="IM 294"/>
                    <pic:cNvPicPr/>
                  </pic:nvPicPr>
                  <pic:blipFill>
                    <a:blip r:embed="rId152"/>
                    <a:stretch>
                      <a:fillRect/>
                    </a:stretch>
                  </pic:blipFill>
                  <pic:spPr>
                    <a:xfrm rot="0">
                      <a:off x="0" y="0"/>
                      <a:ext cx="3162285" cy="1720263"/>
                    </a:xfrm>
                    <a:prstGeom prst="rect">
                      <a:avLst/>
                    </a:prstGeom>
                  </pic:spPr>
                </pic:pic>
              </a:graphicData>
            </a:graphic>
          </wp:inline>
        </w:drawing>
      </w:r>
    </w:p>
    <w:p>
      <w:pPr>
        <w:ind w:left="4280"/>
        <w:spacing w:line="209" w:lineRule="auto"/>
        <w:rPr>
          <w:rFonts w:ascii="SimSun" w:hAnsi="SimSun" w:eastAsia="SimSun" w:cs="SimSun"/>
          <w:sz w:val="20"/>
          <w:szCs w:val="20"/>
        </w:rPr>
      </w:pPr>
      <w:r>
        <w:rPr>
          <w:rFonts w:ascii="SimSun" w:hAnsi="SimSun" w:eastAsia="SimSun" w:cs="SimSun"/>
          <w:sz w:val="20"/>
          <w:szCs w:val="20"/>
          <w:spacing w:val="-16"/>
        </w:rPr>
        <w:t>年份</w:t>
      </w:r>
    </w:p>
    <w:p>
      <w:pPr>
        <w:ind w:left="1419"/>
        <w:spacing w:before="101" w:line="219" w:lineRule="auto"/>
        <w:rPr>
          <w:rFonts w:ascii="SimSun" w:hAnsi="SimSun" w:eastAsia="SimSun" w:cs="SimSun"/>
          <w:sz w:val="20"/>
          <w:szCs w:val="20"/>
        </w:rPr>
      </w:pPr>
      <w:r>
        <w:rPr>
          <w:rFonts w:ascii="SimSun" w:hAnsi="SimSun" w:eastAsia="SimSun" w:cs="SimSun"/>
          <w:sz w:val="20"/>
          <w:szCs w:val="20"/>
          <w:spacing w:val="-8"/>
        </w:rPr>
        <w:t>图4.7</w:t>
      </w:r>
      <w:r>
        <w:rPr>
          <w:rFonts w:ascii="SimSun" w:hAnsi="SimSun" w:eastAsia="SimSun" w:cs="SimSun"/>
          <w:sz w:val="20"/>
          <w:szCs w:val="20"/>
          <w:spacing w:val="78"/>
        </w:rPr>
        <w:t xml:space="preserve"> </w:t>
      </w:r>
      <w:r>
        <w:rPr>
          <w:rFonts w:ascii="SimSun" w:hAnsi="SimSun" w:eastAsia="SimSun" w:cs="SimSun"/>
          <w:sz w:val="20"/>
          <w:szCs w:val="20"/>
          <w:spacing w:val="-8"/>
        </w:rPr>
        <w:t>城镇与农村居民人均可支配收入的变动趋势：2000～2019年</w:t>
      </w:r>
    </w:p>
    <w:p>
      <w:pPr>
        <w:ind w:left="550" w:firstLine="439"/>
        <w:spacing w:before="255" w:line="290" w:lineRule="auto"/>
        <w:rPr>
          <w:rFonts w:ascii="SimSun" w:hAnsi="SimSun" w:eastAsia="SimSun" w:cs="SimSun"/>
          <w:sz w:val="20"/>
          <w:szCs w:val="20"/>
        </w:rPr>
      </w:pPr>
      <w:r>
        <w:rPr>
          <w:rFonts w:ascii="SimSun" w:hAnsi="SimSun" w:eastAsia="SimSun" w:cs="SimSun"/>
          <w:sz w:val="20"/>
          <w:szCs w:val="20"/>
          <w:spacing w:val="10"/>
        </w:rPr>
        <w:t>我们可以清楚地看出，从全国来看，2009 年之前城乡收入差距经历了一个</w:t>
      </w:r>
      <w:r>
        <w:rPr>
          <w:rFonts w:ascii="SimSun" w:hAnsi="SimSun" w:eastAsia="SimSun" w:cs="SimSun"/>
          <w:sz w:val="20"/>
          <w:szCs w:val="20"/>
          <w:spacing w:val="7"/>
        </w:rPr>
        <w:t xml:space="preserve"> </w:t>
      </w:r>
      <w:r>
        <w:rPr>
          <w:rFonts w:ascii="SimSun" w:hAnsi="SimSun" w:eastAsia="SimSun" w:cs="SimSun"/>
          <w:sz w:val="20"/>
          <w:szCs w:val="20"/>
          <w:spacing w:val="17"/>
        </w:rPr>
        <w:t>先上升(2000～2003年)后稳定(2003～2009年)的变动过程，这对应着2005~</w:t>
      </w:r>
      <w:r>
        <w:rPr>
          <w:rFonts w:ascii="SimSun" w:hAnsi="SimSun" w:eastAsia="SimSun" w:cs="SimSun"/>
          <w:sz w:val="20"/>
          <w:szCs w:val="20"/>
          <w:spacing w:val="3"/>
        </w:rPr>
        <w:t xml:space="preserve"> </w:t>
      </w:r>
      <w:r>
        <w:rPr>
          <w:rFonts w:ascii="SimSun" w:hAnsi="SimSun" w:eastAsia="SimSun" w:cs="SimSun"/>
          <w:sz w:val="20"/>
          <w:szCs w:val="20"/>
          <w:spacing w:val="13"/>
        </w:rPr>
        <w:t>2010年农村中等收入群体增长规模小、增长缓慢的时期。但是2009年之后城乡</w:t>
      </w:r>
      <w:r>
        <w:rPr>
          <w:rFonts w:ascii="SimSun" w:hAnsi="SimSun" w:eastAsia="SimSun" w:cs="SimSun"/>
          <w:sz w:val="20"/>
          <w:szCs w:val="20"/>
          <w:spacing w:val="2"/>
        </w:rPr>
        <w:t xml:space="preserve"> </w:t>
      </w:r>
      <w:r>
        <w:rPr>
          <w:rFonts w:ascii="SimSun" w:hAnsi="SimSun" w:eastAsia="SimSun" w:cs="SimSun"/>
          <w:sz w:val="20"/>
          <w:szCs w:val="20"/>
          <w:spacing w:val="13"/>
        </w:rPr>
        <w:t>收入差距稳定而显著地趋于缩小，这正好对应着</w:t>
      </w:r>
      <w:r>
        <w:rPr>
          <w:rFonts w:ascii="SimSun" w:hAnsi="SimSun" w:eastAsia="SimSun" w:cs="SimSun"/>
          <w:sz w:val="20"/>
          <w:szCs w:val="20"/>
          <w:spacing w:val="12"/>
        </w:rPr>
        <w:t>2010～2015年农村地区中等收</w:t>
      </w:r>
      <w:r>
        <w:rPr>
          <w:rFonts w:ascii="SimSun" w:hAnsi="SimSun" w:eastAsia="SimSun" w:cs="SimSun"/>
          <w:sz w:val="20"/>
          <w:szCs w:val="20"/>
        </w:rPr>
        <w:t xml:space="preserve"> </w:t>
      </w:r>
      <w:r>
        <w:rPr>
          <w:rFonts w:ascii="SimSun" w:hAnsi="SimSun" w:eastAsia="SimSun" w:cs="SimSun"/>
          <w:sz w:val="20"/>
          <w:szCs w:val="20"/>
          <w:spacing w:val="13"/>
        </w:rPr>
        <w:t>入群体快速增长的时期，农村中等收入群体的迅速崛起是2</w:t>
      </w:r>
      <w:r>
        <w:rPr>
          <w:rFonts w:ascii="SimSun" w:hAnsi="SimSun" w:eastAsia="SimSun" w:cs="SimSun"/>
          <w:sz w:val="20"/>
          <w:szCs w:val="20"/>
          <w:spacing w:val="12"/>
        </w:rPr>
        <w:t>009年以来城乡经济</w:t>
      </w:r>
      <w:r>
        <w:rPr>
          <w:rFonts w:ascii="SimSun" w:hAnsi="SimSun" w:eastAsia="SimSun" w:cs="SimSun"/>
          <w:sz w:val="20"/>
          <w:szCs w:val="20"/>
        </w:rPr>
        <w:t xml:space="preserve"> </w:t>
      </w:r>
      <w:r>
        <w:rPr>
          <w:rFonts w:ascii="SimSun" w:hAnsi="SimSun" w:eastAsia="SimSun" w:cs="SimSun"/>
          <w:sz w:val="20"/>
          <w:szCs w:val="20"/>
          <w:spacing w:val="4"/>
        </w:rPr>
        <w:t>差距缩小的重要力量。</w:t>
      </w:r>
    </w:p>
    <w:p>
      <w:pPr>
        <w:ind w:left="550" w:right="18" w:firstLine="439"/>
        <w:spacing w:before="85" w:line="276" w:lineRule="auto"/>
        <w:rPr>
          <w:rFonts w:ascii="SimSun" w:hAnsi="SimSun" w:eastAsia="SimSun" w:cs="SimSun"/>
          <w:sz w:val="20"/>
          <w:szCs w:val="20"/>
        </w:rPr>
      </w:pPr>
      <w:r>
        <w:rPr>
          <w:rFonts w:ascii="SimSun" w:hAnsi="SimSun" w:eastAsia="SimSun" w:cs="SimSun"/>
          <w:sz w:val="20"/>
          <w:szCs w:val="20"/>
          <w:spacing w:val="15"/>
        </w:rPr>
        <w:t>我们又分地区考察了2000～2019年城</w:t>
      </w:r>
      <w:r>
        <w:rPr>
          <w:rFonts w:ascii="SimSun" w:hAnsi="SimSun" w:eastAsia="SimSun" w:cs="SimSun"/>
          <w:sz w:val="20"/>
          <w:szCs w:val="20"/>
          <w:spacing w:val="14"/>
        </w:rPr>
        <w:t>乡差距的变动趋势，如图4.8所示。</w:t>
      </w:r>
      <w:r>
        <w:rPr>
          <w:rFonts w:ascii="SimSun" w:hAnsi="SimSun" w:eastAsia="SimSun" w:cs="SimSun"/>
          <w:sz w:val="20"/>
          <w:szCs w:val="20"/>
        </w:rPr>
        <w:t xml:space="preserve"> </w:t>
      </w:r>
      <w:r>
        <w:rPr>
          <w:rFonts w:ascii="SimSun" w:hAnsi="SimSun" w:eastAsia="SimSun" w:cs="SimSun"/>
          <w:sz w:val="20"/>
          <w:szCs w:val="20"/>
          <w:spacing w:val="10"/>
        </w:rPr>
        <w:t>2009 年之后各地区都经历程度不同的城乡差距缩小的过程，这进一步验证了我</w:t>
      </w:r>
      <w:r>
        <w:rPr>
          <w:rFonts w:ascii="SimSun" w:hAnsi="SimSun" w:eastAsia="SimSun" w:cs="SimSun"/>
          <w:sz w:val="20"/>
          <w:szCs w:val="20"/>
          <w:spacing w:val="6"/>
        </w:rPr>
        <w:t xml:space="preserve"> </w:t>
      </w:r>
      <w:r>
        <w:rPr>
          <w:rFonts w:ascii="SimSun" w:hAnsi="SimSun" w:eastAsia="SimSun" w:cs="SimSun"/>
          <w:sz w:val="20"/>
          <w:szCs w:val="20"/>
          <w:spacing w:val="9"/>
        </w:rPr>
        <w:t>们在图4.5和图4.6中所发现的城乡中等收入群体变化的规律。</w:t>
      </w:r>
    </w:p>
    <w:p>
      <w:pPr>
        <w:ind w:firstLine="1710"/>
        <w:spacing w:before="194" w:line="2600" w:lineRule="exact"/>
        <w:rPr/>
      </w:pPr>
      <w:r>
        <w:rPr>
          <w:position w:val="-51"/>
        </w:rPr>
        <w:drawing>
          <wp:inline distT="0" distB="0" distL="0" distR="0">
            <wp:extent cx="3346448" cy="1650994"/>
            <wp:effectExtent l="0" t="0" r="0" b="0"/>
            <wp:docPr id="296" name="IM 296"/>
            <wp:cNvGraphicFramePr/>
            <a:graphic>
              <a:graphicData uri="http://schemas.openxmlformats.org/drawingml/2006/picture">
                <pic:pic>
                  <pic:nvPicPr>
                    <pic:cNvPr id="296" name="IM 296"/>
                    <pic:cNvPicPr/>
                  </pic:nvPicPr>
                  <pic:blipFill>
                    <a:blip r:embed="rId153"/>
                    <a:stretch>
                      <a:fillRect/>
                    </a:stretch>
                  </pic:blipFill>
                  <pic:spPr>
                    <a:xfrm rot="0">
                      <a:off x="0" y="0"/>
                      <a:ext cx="3346448" cy="1650994"/>
                    </a:xfrm>
                    <a:prstGeom prst="rect">
                      <a:avLst/>
                    </a:prstGeom>
                  </pic:spPr>
                </pic:pic>
              </a:graphicData>
            </a:graphic>
          </wp:inline>
        </w:drawing>
      </w:r>
    </w:p>
    <w:p>
      <w:pPr>
        <w:ind w:left="4180"/>
        <w:spacing w:before="28" w:line="203" w:lineRule="auto"/>
        <w:rPr>
          <w:rFonts w:ascii="SimSun" w:hAnsi="SimSun" w:eastAsia="SimSun" w:cs="SimSun"/>
          <w:sz w:val="20"/>
          <w:szCs w:val="20"/>
        </w:rPr>
      </w:pPr>
      <w:r>
        <w:rPr>
          <w:rFonts w:ascii="SimSun" w:hAnsi="SimSun" w:eastAsia="SimSun" w:cs="SimSun"/>
          <w:sz w:val="20"/>
          <w:szCs w:val="20"/>
          <w:spacing w:val="-16"/>
        </w:rPr>
        <w:t>年份</w:t>
      </w:r>
    </w:p>
    <w:p>
      <w:pPr>
        <w:ind w:left="2799"/>
        <w:spacing w:line="340" w:lineRule="exact"/>
        <w:rPr>
          <w:rFonts w:ascii="SimSun" w:hAnsi="SimSun" w:eastAsia="SimSun" w:cs="SimSun"/>
          <w:sz w:val="20"/>
          <w:szCs w:val="20"/>
        </w:rPr>
      </w:pPr>
      <w:r>
        <w:rPr>
          <w:rFonts w:ascii="SimSun" w:hAnsi="SimSun" w:eastAsia="SimSun" w:cs="SimSun"/>
          <w:sz w:val="20"/>
          <w:szCs w:val="20"/>
          <w:spacing w:val="-10"/>
          <w:position w:val="10"/>
        </w:rPr>
        <w:t>◆东部-■-中部</w:t>
      </w:r>
      <w:r>
        <w:rPr>
          <w:rFonts w:ascii="SimSun" w:hAnsi="SimSun" w:eastAsia="SimSun" w:cs="SimSun"/>
          <w:sz w:val="20"/>
          <w:szCs w:val="20"/>
          <w:spacing w:val="42"/>
          <w:position w:val="10"/>
        </w:rPr>
        <w:t xml:space="preserve"> </w:t>
      </w:r>
      <w:r>
        <w:rPr>
          <w:rFonts w:ascii="SimSun" w:hAnsi="SimSun" w:eastAsia="SimSun" w:cs="SimSun"/>
          <w:sz w:val="20"/>
          <w:szCs w:val="20"/>
          <w:spacing w:val="-10"/>
          <w:position w:val="10"/>
        </w:rPr>
        <w:t>→—西部</w:t>
      </w:r>
      <w:r>
        <w:rPr>
          <w:rFonts w:ascii="SimSun" w:hAnsi="SimSun" w:eastAsia="SimSun" w:cs="SimSun"/>
          <w:sz w:val="20"/>
          <w:szCs w:val="20"/>
          <w:spacing w:val="30"/>
          <w:position w:val="10"/>
        </w:rPr>
        <w:t xml:space="preserve">  </w:t>
      </w:r>
      <w:r>
        <w:rPr>
          <w:rFonts w:ascii="SimSun" w:hAnsi="SimSun" w:eastAsia="SimSun" w:cs="SimSun"/>
          <w:sz w:val="20"/>
          <w:szCs w:val="20"/>
          <w:spacing w:val="-10"/>
          <w:position w:val="10"/>
        </w:rPr>
        <w:t>—东北</w:t>
      </w:r>
    </w:p>
    <w:p>
      <w:pPr>
        <w:ind w:left="2579"/>
        <w:spacing w:before="1" w:line="219" w:lineRule="auto"/>
        <w:rPr>
          <w:rFonts w:ascii="SimSun" w:hAnsi="SimSun" w:eastAsia="SimSun" w:cs="SimSun"/>
          <w:sz w:val="20"/>
          <w:szCs w:val="20"/>
        </w:rPr>
      </w:pPr>
      <w:r>
        <w:rPr>
          <w:rFonts w:ascii="SimSun" w:hAnsi="SimSun" w:eastAsia="SimSun" w:cs="SimSun"/>
          <w:sz w:val="20"/>
          <w:szCs w:val="20"/>
          <w:spacing w:val="-11"/>
        </w:rPr>
        <w:t>图4.8</w:t>
      </w:r>
      <w:r>
        <w:rPr>
          <w:rFonts w:ascii="SimSun" w:hAnsi="SimSun" w:eastAsia="SimSun" w:cs="SimSun"/>
          <w:sz w:val="20"/>
          <w:szCs w:val="20"/>
          <w:spacing w:val="92"/>
        </w:rPr>
        <w:t xml:space="preserve"> </w:t>
      </w:r>
      <w:r>
        <w:rPr>
          <w:rFonts w:ascii="SimSun" w:hAnsi="SimSun" w:eastAsia="SimSun" w:cs="SimSun"/>
          <w:sz w:val="20"/>
          <w:szCs w:val="20"/>
          <w:spacing w:val="-11"/>
        </w:rPr>
        <w:t>分地区城乡收入差距的变动趋势</w:t>
      </w:r>
    </w:p>
    <w:p>
      <w:pPr>
        <w:spacing w:line="219" w:lineRule="auto"/>
        <w:sectPr>
          <w:pgSz w:w="8910" w:h="13210"/>
          <w:pgMar w:top="400" w:right="761" w:bottom="0" w:left="299" w:header="0" w:footer="0" w:gutter="0"/>
        </w:sectPr>
        <w:rPr>
          <w:rFonts w:ascii="SimSun" w:hAnsi="SimSun" w:eastAsia="SimSun" w:cs="SimSun"/>
          <w:sz w:val="20"/>
          <w:szCs w:val="20"/>
        </w:rPr>
      </w:pPr>
    </w:p>
    <w:p>
      <w:pPr>
        <w:pStyle w:val="BodyText"/>
        <w:spacing w:line="277" w:lineRule="auto"/>
        <w:rPr/>
      </w:pPr>
      <w:r>
        <w:pict>
          <v:rect id="_x0000_s92" style="position:absolute;margin-left:401.498pt;margin-top:1.49933pt;mso-position-vertical-relative:page;mso-position-horizontal-relative:page;width:0.55pt;height:34.05pt;z-index:251896832;" o:allowincell="f" fillcolor="#000000" filled="true" stroked="false"/>
        </w:pict>
      </w:r>
      <w:r>
        <mc:AlternateContent xmlns:mc="http://schemas.openxmlformats.org/markup-compatibility/2006">
          <mc:Choice Requires="wps">
            <w:drawing>
              <wp:anchor distT="0" distB="0" distL="0" distR="0" simplePos="0" relativeHeight="251894784" behindDoc="0" locked="0" layoutInCell="0" allowOverlap="1">
                <wp:simplePos x="0" y="0"/>
                <wp:positionH relativeFrom="page">
                  <wp:posOffset>870161</wp:posOffset>
                </wp:positionH>
                <wp:positionV relativeFrom="page">
                  <wp:posOffset>3762714</wp:posOffset>
                </wp:positionV>
                <wp:extent cx="232409" cy="193039"/>
                <wp:effectExtent l="0" t="0" r="0" b="0"/>
                <wp:wrapNone/>
                <wp:docPr id="298" name="TextBox 298"/>
                <wp:cNvGraphicFramePr/>
                <a:graphic>
                  <a:graphicData uri="http://schemas.microsoft.com/office/word/2010/wordprocessingShape">
                    <wps:wsp>
                      <wps:cNvSpPr txBox="1"/>
                      <wps:spPr>
                        <a:xfrm rot="16200000">
                          <a:off x="870161" y="3762714"/>
                          <a:ext cx="232409" cy="19303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6" w:line="220" w:lineRule="auto"/>
                              <w:jc w:val="right"/>
                              <w:rPr>
                                <w:rFonts w:ascii="SimSun" w:hAnsi="SimSun" w:eastAsia="SimSun" w:cs="SimSun"/>
                                <w:sz w:val="19"/>
                                <w:szCs w:val="19"/>
                              </w:rPr>
                            </w:pPr>
                            <w:r>
                              <w:rPr>
                                <w:rFonts w:ascii="SimSun" w:hAnsi="SimSun" w:eastAsia="SimSun" w:cs="SimSun"/>
                                <w:sz w:val="19"/>
                                <w:szCs w:val="19"/>
                                <w:spacing w:val="-23"/>
                                <w:w w:val="93"/>
                              </w:rPr>
                              <w:t>行</w:t>
                            </w:r>
                            <w:r>
                              <w:rPr>
                                <w:rFonts w:ascii="SimSun" w:hAnsi="SimSun" w:eastAsia="SimSun" w:cs="SimSun"/>
                                <w:sz w:val="19"/>
                                <w:szCs w:val="19"/>
                                <w:spacing w:val="-7"/>
                                <w:w w:val="93"/>
                              </w:rPr>
                              <w:t>业</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94" style="position:absolute;margin-left:68.5167pt;margin-top:296.277pt;mso-position-vertical-relative:page;mso-position-horizontal-relative:page;width:18.3pt;height:15.2pt;z-index:251894784;rotation:270;" o:allowincell="f" filled="false" stroked="false" type="#_x0000_t202">
                <v:fill on="false"/>
                <v:stroke on="false"/>
                <v:path/>
                <v:imagedata o:title=""/>
                <o:lock v:ext="edit" aspectratio="false"/>
                <v:textbox inset="0mm,0mm,0mm,0mm">
                  <w:txbxContent>
                    <w:p>
                      <w:pPr>
                        <w:spacing w:before="56" w:line="220" w:lineRule="auto"/>
                        <w:jc w:val="right"/>
                        <w:rPr>
                          <w:rFonts w:ascii="SimSun" w:hAnsi="SimSun" w:eastAsia="SimSun" w:cs="SimSun"/>
                          <w:sz w:val="19"/>
                          <w:szCs w:val="19"/>
                        </w:rPr>
                      </w:pPr>
                      <w:r>
                        <w:rPr>
                          <w:rFonts w:ascii="SimSun" w:hAnsi="SimSun" w:eastAsia="SimSun" w:cs="SimSun"/>
                          <w:sz w:val="19"/>
                          <w:szCs w:val="19"/>
                          <w:spacing w:val="-23"/>
                          <w:w w:val="93"/>
                        </w:rPr>
                        <w:t>行</w:t>
                      </w:r>
                      <w:r>
                        <w:rPr>
                          <w:rFonts w:ascii="SimSun" w:hAnsi="SimSun" w:eastAsia="SimSun" w:cs="SimSun"/>
                          <w:sz w:val="19"/>
                          <w:szCs w:val="19"/>
                          <w:spacing w:val="-7"/>
                          <w:w w:val="93"/>
                        </w:rPr>
                        <w:t>业</w:t>
                      </w:r>
                    </w:p>
                  </w:txbxContent>
                </v:textbox>
              </v:shape>
            </w:pict>
          </mc:Fallback>
        </mc:AlternateContent>
      </w:r>
      <w:r>
        <w:drawing>
          <wp:anchor distT="0" distB="0" distL="0" distR="0" simplePos="0" relativeHeight="251895808" behindDoc="0" locked="0" layoutInCell="0" allowOverlap="1">
            <wp:simplePos x="0" y="0"/>
            <wp:positionH relativeFrom="page">
              <wp:posOffset>469884</wp:posOffset>
            </wp:positionH>
            <wp:positionV relativeFrom="page">
              <wp:posOffset>7766018</wp:posOffset>
            </wp:positionV>
            <wp:extent cx="1860584" cy="6375"/>
            <wp:effectExtent l="0" t="0" r="0" b="0"/>
            <wp:wrapNone/>
            <wp:docPr id="300" name="IM 300"/>
            <wp:cNvGraphicFramePr/>
            <a:graphic>
              <a:graphicData uri="http://schemas.openxmlformats.org/drawingml/2006/picture">
                <pic:pic>
                  <pic:nvPicPr>
                    <pic:cNvPr id="300" name="IM 300"/>
                    <pic:cNvPicPr/>
                  </pic:nvPicPr>
                  <pic:blipFill>
                    <a:blip r:embed="rId154"/>
                    <a:stretch>
                      <a:fillRect/>
                    </a:stretch>
                  </pic:blipFill>
                  <pic:spPr>
                    <a:xfrm rot="0">
                      <a:off x="0" y="0"/>
                      <a:ext cx="1860584" cy="6375"/>
                    </a:xfrm>
                    <a:prstGeom prst="rect">
                      <a:avLst/>
                    </a:prstGeom>
                  </pic:spPr>
                </pic:pic>
              </a:graphicData>
            </a:graphic>
          </wp:anchor>
        </w:drawing>
      </w:r>
      <w:r>
        <w:pict>
          <v:group id="_x0000_s96" style="position:absolute;margin-left:391.501pt;margin-top:33.5005pt;mso-position-vertical-relative:page;mso-position-horizontal-relative:page;width:41pt;height:22.05pt;z-index:251893760;" o:allowincell="f" filled="false" stroked="false" coordsize="820,440" coordorigin="0,0">
            <v:shape id="_x0000_s98" style="position:absolute;left:0;top:0;width:820;height:440;" filled="false" stroked="false" type="#_x0000_t75">
              <v:imagedata o:title="" r:id="rId155"/>
            </v:shape>
            <v:shape id="_x0000_s100" style="position:absolute;left:-20;top:-20;width:860;height:525;" filled="false" stroked="false" type="#_x0000_t202">
              <v:fill on="false"/>
              <v:stroke on="false"/>
              <v:path/>
              <v:imagedata o:title=""/>
              <o:lock v:ext="edit" aspectratio="false"/>
              <v:textbox inset="0mm,0mm,0mm,0mm">
                <w:txbxContent>
                  <w:p>
                    <w:pPr>
                      <w:ind w:left="432"/>
                      <w:spacing w:before="173" w:line="183" w:lineRule="auto"/>
                      <w:rPr>
                        <w:rFonts w:ascii="SimSun" w:hAnsi="SimSun" w:eastAsia="SimSun" w:cs="SimSun"/>
                        <w:sz w:val="15"/>
                        <w:szCs w:val="15"/>
                      </w:rPr>
                    </w:pPr>
                    <w:r>
                      <w:rPr>
                        <w:rFonts w:ascii="SimSun" w:hAnsi="SimSun" w:eastAsia="SimSun" w:cs="SimSun"/>
                        <w:sz w:val="15"/>
                        <w:szCs w:val="15"/>
                        <w:b/>
                        <w:bCs/>
                        <w:spacing w:val="-3"/>
                      </w:rPr>
                      <w:t>45</w:t>
                    </w:r>
                  </w:p>
                </w:txbxContent>
              </v:textbox>
            </v:shape>
          </v:group>
        </w:pict>
      </w:r>
      <w:r/>
    </w:p>
    <w:p>
      <w:pPr>
        <w:ind w:left="4172"/>
        <w:spacing w:before="68" w:line="236" w:lineRule="auto"/>
        <w:rPr>
          <w:rFonts w:ascii="STXingkai" w:hAnsi="STXingkai" w:eastAsia="STXingkai" w:cs="STXingkai"/>
          <w:sz w:val="20"/>
          <w:szCs w:val="20"/>
        </w:rPr>
      </w:pPr>
      <w:r>
        <w:rPr>
          <w:rFonts w:ascii="STXingkai" w:hAnsi="STXingkai" w:eastAsia="STXingkai" w:cs="STXingkai"/>
          <w:sz w:val="20"/>
          <w:szCs w:val="20"/>
          <w:b/>
          <w:bCs/>
          <w:spacing w:val="-13"/>
        </w:rPr>
        <w:t>第四章</w:t>
      </w:r>
      <w:r>
        <w:rPr>
          <w:rFonts w:ascii="STXingkai" w:hAnsi="STXingkai" w:eastAsia="STXingkai" w:cs="STXingkai"/>
          <w:sz w:val="20"/>
          <w:szCs w:val="20"/>
          <w:spacing w:val="-13"/>
        </w:rPr>
        <w:t xml:space="preserve">    </w:t>
      </w:r>
      <w:r>
        <w:rPr>
          <w:rFonts w:ascii="STXingkai" w:hAnsi="STXingkai" w:eastAsia="STXingkai" w:cs="STXingkai"/>
          <w:sz w:val="20"/>
          <w:szCs w:val="20"/>
          <w:b/>
          <w:bCs/>
          <w:spacing w:val="-13"/>
        </w:rPr>
        <w:t>中等收入群体与产业结构</w:t>
      </w:r>
    </w:p>
    <w:p>
      <w:pPr>
        <w:pStyle w:val="BodyText"/>
        <w:spacing w:line="460" w:lineRule="auto"/>
        <w:rPr/>
      </w:pPr>
      <w:r/>
    </w:p>
    <w:p>
      <w:pPr>
        <w:ind w:left="442"/>
        <w:spacing w:before="65" w:line="222" w:lineRule="auto"/>
        <w:rPr>
          <w:rFonts w:ascii="SimHei" w:hAnsi="SimHei" w:eastAsia="SimHei" w:cs="SimHei"/>
          <w:sz w:val="20"/>
          <w:szCs w:val="20"/>
        </w:rPr>
      </w:pPr>
      <w:r>
        <w:rPr>
          <w:rFonts w:ascii="SimHei" w:hAnsi="SimHei" w:eastAsia="SimHei" w:cs="SimHei"/>
          <w:sz w:val="20"/>
          <w:szCs w:val="20"/>
          <w:b/>
          <w:bCs/>
          <w:spacing w:val="-16"/>
        </w:rPr>
        <w:t>(</w:t>
      </w:r>
      <w:r>
        <w:rPr>
          <w:rFonts w:ascii="SimHei" w:hAnsi="SimHei" w:eastAsia="SimHei" w:cs="SimHei"/>
          <w:sz w:val="20"/>
          <w:szCs w:val="20"/>
          <w:spacing w:val="-39"/>
        </w:rPr>
        <w:t xml:space="preserve"> </w:t>
      </w:r>
      <w:r>
        <w:rPr>
          <w:rFonts w:ascii="SimHei" w:hAnsi="SimHei" w:eastAsia="SimHei" w:cs="SimHei"/>
          <w:sz w:val="20"/>
          <w:szCs w:val="20"/>
          <w:b/>
          <w:bCs/>
          <w:spacing w:val="-16"/>
        </w:rPr>
        <w:t>二</w:t>
      </w:r>
      <w:r>
        <w:rPr>
          <w:rFonts w:ascii="SimHei" w:hAnsi="SimHei" w:eastAsia="SimHei" w:cs="SimHei"/>
          <w:sz w:val="20"/>
          <w:szCs w:val="20"/>
          <w:spacing w:val="-45"/>
        </w:rPr>
        <w:t xml:space="preserve"> </w:t>
      </w:r>
      <w:r>
        <w:rPr>
          <w:rFonts w:ascii="SimHei" w:hAnsi="SimHei" w:eastAsia="SimHei" w:cs="SimHei"/>
          <w:sz w:val="20"/>
          <w:szCs w:val="20"/>
          <w:b/>
          <w:bCs/>
          <w:spacing w:val="-16"/>
        </w:rPr>
        <w:t>)</w:t>
      </w:r>
      <w:r>
        <w:rPr>
          <w:rFonts w:ascii="SimHei" w:hAnsi="SimHei" w:eastAsia="SimHei" w:cs="SimHei"/>
          <w:sz w:val="20"/>
          <w:szCs w:val="20"/>
          <w:spacing w:val="-37"/>
        </w:rPr>
        <w:t xml:space="preserve"> </w:t>
      </w:r>
      <w:r>
        <w:rPr>
          <w:rFonts w:ascii="SimHei" w:hAnsi="SimHei" w:eastAsia="SimHei" w:cs="SimHei"/>
          <w:sz w:val="20"/>
          <w:szCs w:val="20"/>
          <w:b/>
          <w:bCs/>
          <w:spacing w:val="-16"/>
        </w:rPr>
        <w:t>分</w:t>
      </w:r>
      <w:r>
        <w:rPr>
          <w:rFonts w:ascii="SimHei" w:hAnsi="SimHei" w:eastAsia="SimHei" w:cs="SimHei"/>
          <w:sz w:val="20"/>
          <w:szCs w:val="20"/>
          <w:spacing w:val="-43"/>
        </w:rPr>
        <w:t xml:space="preserve"> </w:t>
      </w:r>
      <w:r>
        <w:rPr>
          <w:rFonts w:ascii="SimHei" w:hAnsi="SimHei" w:eastAsia="SimHei" w:cs="SimHei"/>
          <w:sz w:val="20"/>
          <w:szCs w:val="20"/>
          <w:b/>
          <w:bCs/>
          <w:spacing w:val="-16"/>
        </w:rPr>
        <w:t>行</w:t>
      </w:r>
      <w:r>
        <w:rPr>
          <w:rFonts w:ascii="SimHei" w:hAnsi="SimHei" w:eastAsia="SimHei" w:cs="SimHei"/>
          <w:sz w:val="20"/>
          <w:szCs w:val="20"/>
          <w:spacing w:val="-39"/>
        </w:rPr>
        <w:t xml:space="preserve"> </w:t>
      </w:r>
      <w:r>
        <w:rPr>
          <w:rFonts w:ascii="SimHei" w:hAnsi="SimHei" w:eastAsia="SimHei" w:cs="SimHei"/>
          <w:sz w:val="20"/>
          <w:szCs w:val="20"/>
          <w:b/>
          <w:bCs/>
          <w:spacing w:val="-16"/>
        </w:rPr>
        <w:t>业</w:t>
      </w:r>
    </w:p>
    <w:p>
      <w:pPr>
        <w:ind w:left="20" w:right="579" w:firstLine="420"/>
        <w:spacing w:before="231" w:line="291" w:lineRule="auto"/>
        <w:jc w:val="both"/>
        <w:rPr>
          <w:rFonts w:ascii="SimSun" w:hAnsi="SimSun" w:eastAsia="SimSun" w:cs="SimSun"/>
          <w:sz w:val="20"/>
          <w:szCs w:val="20"/>
        </w:rPr>
      </w:pPr>
      <w:r>
        <w:rPr>
          <w:rFonts w:ascii="SimSun" w:hAnsi="SimSun" w:eastAsia="SimSun" w:cs="SimSun"/>
          <w:sz w:val="20"/>
          <w:szCs w:val="20"/>
          <w:spacing w:val="5"/>
        </w:rPr>
        <w:t>接下来，我们进一步统计了中等收入群体在不同行业间的分布情况。如图4.9</w:t>
      </w:r>
      <w:r>
        <w:rPr>
          <w:rFonts w:ascii="SimSun" w:hAnsi="SimSun" w:eastAsia="SimSun" w:cs="SimSun"/>
          <w:sz w:val="20"/>
          <w:szCs w:val="20"/>
          <w:spacing w:val="14"/>
        </w:rPr>
        <w:t xml:space="preserve"> </w:t>
      </w:r>
      <w:r>
        <w:rPr>
          <w:rFonts w:ascii="SimSun" w:hAnsi="SimSun" w:eastAsia="SimSun" w:cs="SimSun"/>
          <w:sz w:val="20"/>
          <w:szCs w:val="20"/>
          <w:spacing w:val="7"/>
        </w:rPr>
        <w:t>所示，我们首先注意到各个行业的中等收入群体相对规模在2005～20</w:t>
      </w:r>
      <w:r>
        <w:rPr>
          <w:rFonts w:ascii="SimSun" w:hAnsi="SimSun" w:eastAsia="SimSun" w:cs="SimSun"/>
          <w:sz w:val="20"/>
          <w:szCs w:val="20"/>
          <w:spacing w:val="6"/>
        </w:rPr>
        <w:t>15年均出现</w:t>
      </w:r>
      <w:r>
        <w:rPr>
          <w:rFonts w:ascii="SimSun" w:hAnsi="SimSun" w:eastAsia="SimSun" w:cs="SimSun"/>
          <w:sz w:val="20"/>
          <w:szCs w:val="20"/>
        </w:rPr>
        <w:t xml:space="preserve"> </w:t>
      </w:r>
      <w:r>
        <w:rPr>
          <w:rFonts w:ascii="SimSun" w:hAnsi="SimSun" w:eastAsia="SimSun" w:cs="SimSun"/>
          <w:sz w:val="20"/>
          <w:szCs w:val="20"/>
          <w:spacing w:val="8"/>
        </w:rPr>
        <w:t>了较大的增长，其中居民服务和其他服务业、采矿业</w:t>
      </w:r>
      <w:r>
        <w:rPr>
          <w:rFonts w:ascii="SimSun" w:hAnsi="SimSun" w:eastAsia="SimSun" w:cs="SimSun"/>
          <w:sz w:val="20"/>
          <w:szCs w:val="20"/>
          <w:spacing w:val="7"/>
        </w:rPr>
        <w:t>、建筑业、制造业的增长幅</w:t>
      </w:r>
      <w:r>
        <w:rPr>
          <w:rFonts w:ascii="SimSun" w:hAnsi="SimSun" w:eastAsia="SimSun" w:cs="SimSun"/>
          <w:sz w:val="20"/>
          <w:szCs w:val="20"/>
        </w:rPr>
        <w:t xml:space="preserve"> </w:t>
      </w:r>
      <w:r>
        <w:rPr>
          <w:rFonts w:ascii="SimSun" w:hAnsi="SimSun" w:eastAsia="SimSun" w:cs="SimSun"/>
          <w:sz w:val="20"/>
          <w:szCs w:val="20"/>
          <w:spacing w:val="1"/>
        </w:rPr>
        <w:t>度位居前列。</w:t>
      </w:r>
    </w:p>
    <w:p>
      <w:pPr>
        <w:ind w:firstLine="970"/>
        <w:spacing w:before="152" w:line="5540" w:lineRule="exact"/>
        <w:rPr/>
      </w:pPr>
      <w:r>
        <w:rPr>
          <w:position w:val="-110"/>
        </w:rPr>
        <w:drawing>
          <wp:inline distT="0" distB="0" distL="0" distR="0">
            <wp:extent cx="3613159" cy="3517906"/>
            <wp:effectExtent l="0" t="0" r="0" b="0"/>
            <wp:docPr id="302" name="IM 302"/>
            <wp:cNvGraphicFramePr/>
            <a:graphic>
              <a:graphicData uri="http://schemas.openxmlformats.org/drawingml/2006/picture">
                <pic:pic>
                  <pic:nvPicPr>
                    <pic:cNvPr id="302" name="IM 302"/>
                    <pic:cNvPicPr/>
                  </pic:nvPicPr>
                  <pic:blipFill>
                    <a:blip r:embed="rId156"/>
                    <a:stretch>
                      <a:fillRect/>
                    </a:stretch>
                  </pic:blipFill>
                  <pic:spPr>
                    <a:xfrm rot="0">
                      <a:off x="0" y="0"/>
                      <a:ext cx="3613159" cy="3517906"/>
                    </a:xfrm>
                    <a:prstGeom prst="rect">
                      <a:avLst/>
                    </a:prstGeom>
                  </pic:spPr>
                </pic:pic>
              </a:graphicData>
            </a:graphic>
          </wp:inline>
        </w:drawing>
      </w:r>
    </w:p>
    <w:p>
      <w:pPr>
        <w:ind w:left="3850"/>
        <w:spacing w:before="67" w:line="350" w:lineRule="exact"/>
        <w:rPr>
          <w:rFonts w:ascii="SimSun" w:hAnsi="SimSun" w:eastAsia="SimSun" w:cs="SimSun"/>
          <w:sz w:val="20"/>
          <w:szCs w:val="20"/>
        </w:rPr>
      </w:pPr>
      <w:r>
        <w:rPr>
          <w:rFonts w:ascii="SimSun" w:hAnsi="SimSun" w:eastAsia="SimSun" w:cs="SimSun"/>
          <w:sz w:val="20"/>
          <w:szCs w:val="20"/>
          <w:spacing w:val="-18"/>
          <w:w w:val="98"/>
          <w:position w:val="11"/>
        </w:rPr>
        <w:t>2015年相对2005年增长幅度</w:t>
      </w:r>
    </w:p>
    <w:p>
      <w:pPr>
        <w:ind w:left="1759"/>
        <w:spacing w:before="1" w:line="217" w:lineRule="auto"/>
        <w:rPr>
          <w:rFonts w:ascii="SimSun" w:hAnsi="SimSun" w:eastAsia="SimSun" w:cs="SimSun"/>
          <w:sz w:val="20"/>
          <w:szCs w:val="20"/>
        </w:rPr>
      </w:pPr>
      <w:r>
        <w:rPr>
          <w:rFonts w:ascii="SimSun" w:hAnsi="SimSun" w:eastAsia="SimSun" w:cs="SimSun"/>
          <w:sz w:val="20"/>
          <w:szCs w:val="20"/>
          <w:spacing w:val="-10"/>
        </w:rPr>
        <w:t>图4.9</w:t>
      </w:r>
      <w:r>
        <w:rPr>
          <w:rFonts w:ascii="SimSun" w:hAnsi="SimSun" w:eastAsia="SimSun" w:cs="SimSun"/>
          <w:sz w:val="20"/>
          <w:szCs w:val="20"/>
          <w:spacing w:val="78"/>
        </w:rPr>
        <w:t xml:space="preserve"> </w:t>
      </w:r>
      <w:r>
        <w:rPr>
          <w:rFonts w:ascii="SimSun" w:hAnsi="SimSun" w:eastAsia="SimSun" w:cs="SimSun"/>
          <w:sz w:val="20"/>
          <w:szCs w:val="20"/>
          <w:spacing w:val="-10"/>
        </w:rPr>
        <w:t>中等收入群体增长幅度分行业分布情况</w:t>
      </w:r>
    </w:p>
    <w:p>
      <w:pPr>
        <w:pStyle w:val="BodyText"/>
        <w:spacing w:line="266" w:lineRule="auto"/>
        <w:rPr/>
      </w:pPr>
      <w:r/>
    </w:p>
    <w:p>
      <w:pPr>
        <w:ind w:left="20" w:right="549" w:firstLine="420"/>
        <w:spacing w:before="65" w:line="291" w:lineRule="auto"/>
        <w:jc w:val="both"/>
        <w:rPr>
          <w:rFonts w:ascii="SimSun" w:hAnsi="SimSun" w:eastAsia="SimSun" w:cs="SimSun"/>
          <w:sz w:val="20"/>
          <w:szCs w:val="20"/>
        </w:rPr>
      </w:pPr>
      <w:r>
        <w:rPr>
          <w:rFonts w:ascii="SimSun" w:hAnsi="SimSun" w:eastAsia="SimSun" w:cs="SimSun"/>
          <w:sz w:val="20"/>
          <w:szCs w:val="20"/>
          <w:spacing w:val="9"/>
        </w:rPr>
        <w:t>另外，不同行业的中等收入群体规模存在较大差异，如图4.10所示，电力、</w:t>
      </w:r>
      <w:r>
        <w:rPr>
          <w:rFonts w:ascii="SimSun" w:hAnsi="SimSun" w:eastAsia="SimSun" w:cs="SimSun"/>
          <w:sz w:val="20"/>
          <w:szCs w:val="20"/>
          <w:spacing w:val="4"/>
        </w:rPr>
        <w:t xml:space="preserve"> </w:t>
      </w:r>
      <w:r>
        <w:rPr>
          <w:rFonts w:ascii="SimSun" w:hAnsi="SimSun" w:eastAsia="SimSun" w:cs="SimSun"/>
          <w:sz w:val="20"/>
          <w:szCs w:val="20"/>
          <w:spacing w:val="8"/>
        </w:rPr>
        <w:t>燃气及水的生产和供应业，以及卫生、社会保障和社会福利业中中等</w:t>
      </w:r>
      <w:r>
        <w:rPr>
          <w:rFonts w:ascii="SimSun" w:hAnsi="SimSun" w:eastAsia="SimSun" w:cs="SimSun"/>
          <w:sz w:val="20"/>
          <w:szCs w:val="20"/>
          <w:spacing w:val="7"/>
        </w:rPr>
        <w:t>收入群体占</w:t>
      </w:r>
      <w:r>
        <w:rPr>
          <w:rFonts w:ascii="SimSun" w:hAnsi="SimSun" w:eastAsia="SimSun" w:cs="SimSun"/>
          <w:sz w:val="20"/>
          <w:szCs w:val="20"/>
        </w:rPr>
        <w:t xml:space="preserve"> </w:t>
      </w:r>
      <w:r>
        <w:rPr>
          <w:rFonts w:ascii="SimSun" w:hAnsi="SimSun" w:eastAsia="SimSun" w:cs="SimSun"/>
          <w:sz w:val="20"/>
          <w:szCs w:val="20"/>
          <w:spacing w:val="11"/>
        </w:rPr>
        <w:t>比最大，2015年占比分别为77.14</w:t>
      </w:r>
      <w:r>
        <w:rPr>
          <w:rFonts w:ascii="SimSun" w:hAnsi="SimSun" w:eastAsia="SimSun" w:cs="SimSun"/>
          <w:sz w:val="20"/>
          <w:szCs w:val="20"/>
          <w:spacing w:val="10"/>
        </w:rPr>
        <w:t>4%、74.56%;接下来是金融业、房地产业、租 </w:t>
      </w:r>
      <w:r>
        <w:rPr>
          <w:rFonts w:ascii="SimSun" w:hAnsi="SimSun" w:eastAsia="SimSun" w:cs="SimSun"/>
          <w:sz w:val="20"/>
          <w:szCs w:val="20"/>
          <w:spacing w:val="10"/>
        </w:rPr>
        <w:t>赁和商务服务业，中等收入群体占比超过65%。从人口规</w:t>
      </w:r>
      <w:r>
        <w:rPr>
          <w:rFonts w:ascii="SimSun" w:hAnsi="SimSun" w:eastAsia="SimSun" w:cs="SimSun"/>
          <w:sz w:val="20"/>
          <w:szCs w:val="20"/>
          <w:spacing w:val="9"/>
        </w:rPr>
        <w:t>模来看，制造业、交通 </w:t>
      </w:r>
      <w:r>
        <w:rPr>
          <w:rFonts w:ascii="SimSun" w:hAnsi="SimSun" w:eastAsia="SimSun" w:cs="SimSun"/>
          <w:sz w:val="20"/>
          <w:szCs w:val="20"/>
          <w:spacing w:val="7"/>
        </w:rPr>
        <w:t>运输、仓储和邮政业、建筑业的中等收入群体规模最大，2015年分别包括约6722</w:t>
      </w:r>
      <w:r>
        <w:rPr>
          <w:rFonts w:ascii="SimSun" w:hAnsi="SimSun" w:eastAsia="SimSun" w:cs="SimSun"/>
          <w:sz w:val="20"/>
          <w:szCs w:val="20"/>
          <w:spacing w:val="18"/>
        </w:rPr>
        <w:t xml:space="preserve"> </w:t>
      </w:r>
      <w:r>
        <w:rPr>
          <w:rFonts w:ascii="SimSun" w:hAnsi="SimSun" w:eastAsia="SimSun" w:cs="SimSun"/>
          <w:sz w:val="20"/>
          <w:szCs w:val="20"/>
          <w:spacing w:val="9"/>
        </w:rPr>
        <w:t>万人、5790万人、3540万人。</w:t>
      </w:r>
    </w:p>
    <w:p>
      <w:pPr>
        <w:pStyle w:val="BodyText"/>
        <w:spacing w:line="461" w:lineRule="auto"/>
        <w:rPr/>
      </w:pPr>
      <w:r/>
    </w:p>
    <w:p>
      <w:pPr>
        <w:ind w:left="20" w:right="575" w:firstLine="420"/>
        <w:spacing w:before="66" w:line="221" w:lineRule="auto"/>
        <w:rPr>
          <w:rFonts w:ascii="SimSun" w:hAnsi="SimSun" w:eastAsia="SimSun" w:cs="SimSun"/>
          <w:sz w:val="20"/>
          <w:szCs w:val="20"/>
        </w:rPr>
      </w:pPr>
      <w:r>
        <w:rPr>
          <w:rFonts w:ascii="SimSun" w:hAnsi="SimSun" w:eastAsia="SimSun" w:cs="SimSun"/>
          <w:sz w:val="20"/>
          <w:szCs w:val="20"/>
          <w:spacing w:val="-21"/>
          <w:w w:val="93"/>
        </w:rPr>
        <w:t>①</w:t>
      </w:r>
      <w:r>
        <w:rPr>
          <w:rFonts w:ascii="SimSun" w:hAnsi="SimSun" w:eastAsia="SimSun" w:cs="SimSun"/>
          <w:sz w:val="20"/>
          <w:szCs w:val="20"/>
          <w:spacing w:val="28"/>
        </w:rPr>
        <w:t xml:space="preserve"> </w:t>
      </w:r>
      <w:r>
        <w:rPr>
          <w:rFonts w:ascii="SimSun" w:hAnsi="SimSun" w:eastAsia="SimSun" w:cs="SimSun"/>
          <w:sz w:val="20"/>
          <w:szCs w:val="20"/>
          <w:spacing w:val="-21"/>
          <w:w w:val="93"/>
        </w:rPr>
        <w:t>由于农、林、牧、渔行业中，具有稳定收入群体比例较低，收入的预测较不稳定，因此在图</w:t>
      </w:r>
      <w:r>
        <w:rPr>
          <w:rFonts w:ascii="SimSun" w:hAnsi="SimSun" w:eastAsia="SimSun" w:cs="SimSun"/>
          <w:sz w:val="20"/>
          <w:szCs w:val="20"/>
        </w:rPr>
        <w:t xml:space="preserve"> </w:t>
      </w:r>
      <w:r>
        <w:rPr>
          <w:rFonts w:ascii="SimSun" w:hAnsi="SimSun" w:eastAsia="SimSun" w:cs="SimSun"/>
          <w:sz w:val="20"/>
          <w:szCs w:val="20"/>
          <w:spacing w:val="-23"/>
          <w:w w:val="96"/>
        </w:rPr>
        <w:t>中不展示其中等收入群体所占比例。</w:t>
      </w:r>
    </w:p>
    <w:p>
      <w:pPr>
        <w:spacing w:line="221" w:lineRule="auto"/>
        <w:sectPr>
          <w:pgSz w:w="8910" w:h="13210"/>
          <w:pgMar w:top="400" w:right="259" w:bottom="0" w:left="739" w:header="0" w:footer="0" w:gutter="0"/>
        </w:sectPr>
        <w:rPr>
          <w:rFonts w:ascii="SimSun" w:hAnsi="SimSun" w:eastAsia="SimSun" w:cs="SimSun"/>
          <w:sz w:val="20"/>
          <w:szCs w:val="20"/>
        </w:rPr>
      </w:pPr>
    </w:p>
    <w:p>
      <w:pPr>
        <w:ind w:left="942"/>
        <w:spacing w:before="188" w:line="223" w:lineRule="auto"/>
        <w:rPr>
          <w:rFonts w:ascii="STXinwei" w:hAnsi="STXinwei" w:eastAsia="STXinwei" w:cs="STXinwei"/>
          <w:sz w:val="20"/>
          <w:szCs w:val="20"/>
        </w:rPr>
      </w:pPr>
      <w:r>
        <w:pict>
          <v:group id="_x0000_s102" style="position:absolute;margin-left:15pt;margin-top:27.0012pt;mso-position-vertical-relative:page;mso-position-horizontal-relative:page;width:41.5pt;height:16pt;z-index:251904000;" o:allowincell="f" filled="false" stroked="false" coordsize="830,320" coordorigin="0,0">
            <v:shape id="_x0000_s104" style="position:absolute;left:0;top:0;width:830;height:320;" filled="false" stroked="false" type="#_x0000_t75">
              <v:imagedata o:title="" r:id="rId157"/>
            </v:shape>
            <v:shape id="_x0000_s106" style="position:absolute;left:-20;top:-20;width:870;height:402;" filled="false" stroked="false" type="#_x0000_t202">
              <v:fill on="false"/>
              <v:stroke on="false"/>
              <v:path/>
              <v:imagedata o:title=""/>
              <o:lock v:ext="edit" aspectratio="false"/>
              <v:textbox inset="0mm,0mm,0mm,0mm">
                <w:txbxContent>
                  <w:p>
                    <w:pPr>
                      <w:ind w:left="180"/>
                      <w:spacing w:before="171" w:line="183" w:lineRule="auto"/>
                      <w:rPr>
                        <w:rFonts w:ascii="SimSun" w:hAnsi="SimSun" w:eastAsia="SimSun" w:cs="SimSun"/>
                        <w:sz w:val="14"/>
                        <w:szCs w:val="14"/>
                      </w:rPr>
                    </w:pPr>
                    <w:r>
                      <w:rPr>
                        <w:rFonts w:ascii="SimSun" w:hAnsi="SimSun" w:eastAsia="SimSun" w:cs="SimSun"/>
                        <w:sz w:val="14"/>
                        <w:szCs w:val="14"/>
                        <w:spacing w:val="-2"/>
                      </w:rPr>
                      <w:t>46</w:t>
                    </w:r>
                  </w:p>
                </w:txbxContent>
              </v:textbox>
            </v:shape>
          </v:group>
        </w:pict>
      </w:r>
      <w:r>
        <w:rPr>
          <w:rFonts w:ascii="STXinwei" w:hAnsi="STXinwei" w:eastAsia="STXinwei" w:cs="STXinwei"/>
          <w:sz w:val="20"/>
          <w:szCs w:val="20"/>
          <w:b/>
          <w:bCs/>
          <w:spacing w:val="-16"/>
        </w:rPr>
        <w:t>数字化转型、产业升级与中等收入群体</w:t>
      </w:r>
    </w:p>
    <w:p>
      <w:pPr>
        <w:pStyle w:val="BodyText"/>
        <w:spacing w:line="273" w:lineRule="auto"/>
        <w:rPr/>
      </w:pPr>
      <w:r/>
    </w:p>
    <w:p>
      <w:pPr>
        <w:ind w:firstLine="139"/>
        <w:spacing w:line="4518" w:lineRule="exact"/>
        <w:rPr/>
      </w:pPr>
      <w:r>
        <w:rPr>
          <w:position w:val="-90"/>
        </w:rPr>
        <w:drawing>
          <wp:inline distT="0" distB="0" distL="0" distR="0">
            <wp:extent cx="4641870" cy="2869035"/>
            <wp:effectExtent l="0" t="0" r="0" b="0"/>
            <wp:docPr id="304" name="IM 304"/>
            <wp:cNvGraphicFramePr/>
            <a:graphic>
              <a:graphicData uri="http://schemas.openxmlformats.org/drawingml/2006/picture">
                <pic:pic>
                  <pic:nvPicPr>
                    <pic:cNvPr id="304" name="IM 304"/>
                    <pic:cNvPicPr/>
                  </pic:nvPicPr>
                  <pic:blipFill>
                    <a:blip r:embed="rId158"/>
                    <a:stretch>
                      <a:fillRect/>
                    </a:stretch>
                  </pic:blipFill>
                  <pic:spPr>
                    <a:xfrm rot="0">
                      <a:off x="0" y="0"/>
                      <a:ext cx="4641870" cy="2869035"/>
                    </a:xfrm>
                    <a:prstGeom prst="rect">
                      <a:avLst/>
                    </a:prstGeom>
                  </pic:spPr>
                </pic:pic>
              </a:graphicData>
            </a:graphic>
          </wp:inline>
        </w:drawing>
      </w:r>
    </w:p>
    <w:p>
      <w:pPr>
        <w:ind w:left="3999"/>
        <w:spacing w:line="217" w:lineRule="auto"/>
        <w:rPr>
          <w:rFonts w:ascii="SimSun" w:hAnsi="SimSun" w:eastAsia="SimSun" w:cs="SimSun"/>
          <w:sz w:val="16"/>
          <w:szCs w:val="16"/>
        </w:rPr>
      </w:pPr>
      <w:r>
        <w:pict>
          <v:shape id="_x0000_s108" style="position:absolute;margin-left:312.498pt;margin-top:-2.42016pt;mso-position-vertical-relative:text;mso-position-horizontal-relative:text;width:18.75pt;height:14pt;z-index:-251413504;"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20"/>
                      <w:szCs w:val="20"/>
                    </w:rPr>
                  </w:pPr>
                  <w:r>
                    <w:rPr>
                      <w:rFonts w:ascii="SimSun" w:hAnsi="SimSun" w:eastAsia="SimSun" w:cs="SimSun"/>
                      <w:sz w:val="20"/>
                      <w:szCs w:val="20"/>
                      <w:spacing w:val="-19"/>
                      <w:w w:val="92"/>
                    </w:rPr>
                    <w:t>比</w:t>
                  </w:r>
                  <w:r>
                    <w:rPr>
                      <w:rFonts w:ascii="SimSun" w:hAnsi="SimSun" w:eastAsia="SimSun" w:cs="SimSun"/>
                      <w:sz w:val="20"/>
                      <w:szCs w:val="20"/>
                      <w:spacing w:val="-17"/>
                      <w:w w:val="92"/>
                    </w:rPr>
                    <w:t>例</w:t>
                  </w:r>
                </w:p>
              </w:txbxContent>
            </v:textbox>
          </v:shape>
        </w:pict>
      </w:r>
      <w:r>
        <w:rPr>
          <w:rFonts w:ascii="SimSun" w:hAnsi="SimSun" w:eastAsia="SimSun" w:cs="SimSun"/>
          <w:sz w:val="16"/>
          <w:szCs w:val="16"/>
          <w:spacing w:val="-7"/>
        </w:rPr>
        <w:t>规模/万人</w:t>
      </w:r>
    </w:p>
    <w:p>
      <w:pPr>
        <w:ind w:left="4060"/>
        <w:spacing w:before="32" w:line="212" w:lineRule="auto"/>
        <w:rPr>
          <w:rFonts w:ascii="SimSun" w:hAnsi="SimSun" w:eastAsia="SimSun" w:cs="SimSun"/>
          <w:sz w:val="16"/>
          <w:szCs w:val="16"/>
        </w:rPr>
      </w:pPr>
      <w:r>
        <w:rPr>
          <w:rFonts w:ascii="Times New Roman" w:hAnsi="Times New Roman" w:eastAsia="Times New Roman" w:cs="Times New Roman"/>
          <w:sz w:val="16"/>
          <w:szCs w:val="16"/>
          <w:spacing w:val="-4"/>
        </w:rPr>
        <w:t>(a) </w:t>
      </w:r>
      <w:r>
        <w:rPr>
          <w:rFonts w:ascii="SimSun" w:hAnsi="SimSun" w:eastAsia="SimSun" w:cs="SimSun"/>
          <w:sz w:val="16"/>
          <w:szCs w:val="16"/>
          <w:spacing w:val="-4"/>
        </w:rPr>
        <w:t>规模</w:t>
      </w:r>
      <w:r>
        <w:rPr>
          <w:rFonts w:ascii="SimSun" w:hAnsi="SimSun" w:eastAsia="SimSun" w:cs="SimSun"/>
          <w:sz w:val="16"/>
          <w:szCs w:val="16"/>
          <w:spacing w:val="2"/>
        </w:rPr>
        <w:t xml:space="preserve">                   </w:t>
      </w:r>
      <w:r>
        <w:rPr>
          <w:rFonts w:ascii="Times New Roman" w:hAnsi="Times New Roman" w:eastAsia="Times New Roman" w:cs="Times New Roman"/>
          <w:sz w:val="16"/>
          <w:szCs w:val="16"/>
          <w:spacing w:val="-4"/>
        </w:rPr>
        <w:t>(b)</w:t>
      </w:r>
      <w:r>
        <w:rPr>
          <w:rFonts w:ascii="Times New Roman" w:hAnsi="Times New Roman" w:eastAsia="Times New Roman" w:cs="Times New Roman"/>
          <w:sz w:val="16"/>
          <w:szCs w:val="16"/>
          <w:spacing w:val="34"/>
          <w:w w:val="101"/>
        </w:rPr>
        <w:t xml:space="preserve"> </w:t>
      </w:r>
      <w:r>
        <w:rPr>
          <w:rFonts w:ascii="SimSun" w:hAnsi="SimSun" w:eastAsia="SimSun" w:cs="SimSun"/>
          <w:sz w:val="16"/>
          <w:szCs w:val="16"/>
          <w:spacing w:val="-4"/>
        </w:rPr>
        <w:t>占比</w:t>
      </w:r>
    </w:p>
    <w:p>
      <w:pPr>
        <w:ind w:left="3229"/>
        <w:spacing w:before="76" w:line="219" w:lineRule="auto"/>
        <w:rPr>
          <w:rFonts w:ascii="SimSun" w:hAnsi="SimSun" w:eastAsia="SimSun" w:cs="SimSun"/>
          <w:sz w:val="20"/>
          <w:szCs w:val="20"/>
        </w:rPr>
      </w:pPr>
      <w:r>
        <w:rPr>
          <w:rFonts w:ascii="SimSun" w:hAnsi="SimSun" w:eastAsia="SimSun" w:cs="SimSun"/>
          <w:sz w:val="20"/>
          <w:szCs w:val="20"/>
          <w:spacing w:val="-11"/>
        </w:rPr>
        <w:t>□2005年■2010年■2015年□2005年■2010年■2015年</w:t>
      </w:r>
    </w:p>
    <w:p>
      <w:pPr>
        <w:ind w:left="2539"/>
        <w:spacing w:before="122" w:line="219" w:lineRule="auto"/>
        <w:rPr>
          <w:rFonts w:ascii="SimSun" w:hAnsi="SimSun" w:eastAsia="SimSun" w:cs="SimSun"/>
          <w:sz w:val="20"/>
          <w:szCs w:val="20"/>
        </w:rPr>
      </w:pPr>
      <w:r>
        <w:rPr>
          <w:rFonts w:ascii="SimSun" w:hAnsi="SimSun" w:eastAsia="SimSun" w:cs="SimSun"/>
          <w:sz w:val="20"/>
          <w:szCs w:val="20"/>
          <w:spacing w:val="-11"/>
        </w:rPr>
        <w:t>图4.10  行业内中等收入群体占比和规模</w:t>
      </w:r>
    </w:p>
    <w:p>
      <w:pPr>
        <w:pStyle w:val="BodyText"/>
        <w:spacing w:line="303" w:lineRule="auto"/>
        <w:rPr/>
      </w:pPr>
      <w:r/>
    </w:p>
    <w:p>
      <w:pPr>
        <w:ind w:left="1653"/>
        <w:spacing w:before="95" w:line="221" w:lineRule="auto"/>
        <w:rPr>
          <w:rFonts w:ascii="SimHei" w:hAnsi="SimHei" w:eastAsia="SimHei" w:cs="SimHei"/>
          <w:sz w:val="29"/>
          <w:szCs w:val="29"/>
        </w:rPr>
      </w:pPr>
      <w:r>
        <w:rPr>
          <w:rFonts w:ascii="SimHei" w:hAnsi="SimHei" w:eastAsia="SimHei" w:cs="SimHei"/>
          <w:sz w:val="29"/>
          <w:szCs w:val="29"/>
          <w:b/>
          <w:bCs/>
          <w:spacing w:val="-7"/>
        </w:rPr>
        <w:t>第二节</w:t>
      </w:r>
      <w:r>
        <w:rPr>
          <w:rFonts w:ascii="SimHei" w:hAnsi="SimHei" w:eastAsia="SimHei" w:cs="SimHei"/>
          <w:sz w:val="29"/>
          <w:szCs w:val="29"/>
          <w:spacing w:val="-7"/>
        </w:rPr>
        <w:t xml:space="preserve">  </w:t>
      </w:r>
      <w:r>
        <w:rPr>
          <w:rFonts w:ascii="SimHei" w:hAnsi="SimHei" w:eastAsia="SimHei" w:cs="SimHei"/>
          <w:sz w:val="29"/>
          <w:szCs w:val="29"/>
          <w:b/>
          <w:bCs/>
          <w:spacing w:val="-7"/>
        </w:rPr>
        <w:t>产业结构对中等收入群体的影响</w:t>
      </w:r>
    </w:p>
    <w:p>
      <w:pPr>
        <w:pStyle w:val="BodyText"/>
        <w:spacing w:line="269" w:lineRule="auto"/>
        <w:rPr/>
      </w:pPr>
      <w:r/>
    </w:p>
    <w:p>
      <w:pPr>
        <w:ind w:left="569" w:firstLine="420"/>
        <w:spacing w:before="65" w:line="286" w:lineRule="auto"/>
        <w:jc w:val="both"/>
        <w:rPr>
          <w:rFonts w:ascii="SimSun" w:hAnsi="SimSun" w:eastAsia="SimSun" w:cs="SimSun"/>
          <w:sz w:val="20"/>
          <w:szCs w:val="20"/>
        </w:rPr>
      </w:pPr>
      <w:r>
        <w:rPr>
          <w:rFonts w:ascii="SimSun" w:hAnsi="SimSun" w:eastAsia="SimSun" w:cs="SimSun"/>
          <w:sz w:val="20"/>
          <w:szCs w:val="20"/>
          <w:spacing w:val="4"/>
        </w:rPr>
        <w:t>我们在本部分进一步探究了中等收入群体规模与产业结构的关系。相关产业、</w:t>
      </w:r>
      <w:r>
        <w:rPr>
          <w:rFonts w:ascii="SimSun" w:hAnsi="SimSun" w:eastAsia="SimSun" w:cs="SimSun"/>
          <w:sz w:val="20"/>
          <w:szCs w:val="20"/>
          <w:spacing w:val="2"/>
        </w:rPr>
        <w:t xml:space="preserve"> </w:t>
      </w:r>
      <w:r>
        <w:rPr>
          <w:rFonts w:ascii="SimSun" w:hAnsi="SimSun" w:eastAsia="SimSun" w:cs="SimSun"/>
          <w:sz w:val="20"/>
          <w:szCs w:val="20"/>
          <w:spacing w:val="3"/>
        </w:rPr>
        <w:t>人口、</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3"/>
        </w:rPr>
        <w:t>等数据主要来自《中国城市统计年鉴》《中</w:t>
      </w:r>
      <w:r>
        <w:rPr>
          <w:rFonts w:ascii="SimSun" w:hAnsi="SimSun" w:eastAsia="SimSun" w:cs="SimSun"/>
          <w:sz w:val="20"/>
          <w:szCs w:val="20"/>
          <w:spacing w:val="2"/>
        </w:rPr>
        <w:t>国区域经济统计年鉴》,并</w:t>
      </w:r>
      <w:r>
        <w:rPr>
          <w:rFonts w:ascii="SimSun" w:hAnsi="SimSun" w:eastAsia="SimSun" w:cs="SimSun"/>
          <w:sz w:val="20"/>
          <w:szCs w:val="20"/>
        </w:rPr>
        <w:t xml:space="preserve">  </w:t>
      </w:r>
      <w:r>
        <w:rPr>
          <w:rFonts w:ascii="SimSun" w:hAnsi="SimSun" w:eastAsia="SimSun" w:cs="SimSun"/>
          <w:sz w:val="20"/>
          <w:szCs w:val="20"/>
          <w:spacing w:val="13"/>
        </w:rPr>
        <w:t>进一步根据国家统计局2013年公布的《高技术产业</w:t>
      </w:r>
      <w:r>
        <w:rPr>
          <w:rFonts w:ascii="SimSun" w:hAnsi="SimSun" w:eastAsia="SimSun" w:cs="SimSun"/>
          <w:sz w:val="20"/>
          <w:szCs w:val="20"/>
          <w:spacing w:val="12"/>
        </w:rPr>
        <w:t>(制造业)分类》和《高技术</w:t>
      </w:r>
      <w:r>
        <w:rPr>
          <w:rFonts w:ascii="SimSun" w:hAnsi="SimSun" w:eastAsia="SimSun" w:cs="SimSun"/>
          <w:sz w:val="20"/>
          <w:szCs w:val="20"/>
        </w:rPr>
        <w:t xml:space="preserve">  </w:t>
      </w:r>
      <w:r>
        <w:rPr>
          <w:rFonts w:ascii="SimSun" w:hAnsi="SimSun" w:eastAsia="SimSun" w:cs="SimSun"/>
          <w:sz w:val="20"/>
          <w:szCs w:val="20"/>
          <w:spacing w:val="13"/>
        </w:rPr>
        <w:t>产业(服务业)分类》结合人口普查数据计算得出。各主要变量的描述性统计如 </w:t>
      </w:r>
      <w:r>
        <w:rPr>
          <w:rFonts w:ascii="SimSun" w:hAnsi="SimSun" w:eastAsia="SimSun" w:cs="SimSun"/>
          <w:sz w:val="20"/>
          <w:szCs w:val="20"/>
          <w:spacing w:val="5"/>
        </w:rPr>
        <w:t>表4.2所示。</w:t>
      </w:r>
    </w:p>
    <w:p>
      <w:pPr>
        <w:ind w:left="3412"/>
        <w:spacing w:before="307" w:line="221" w:lineRule="auto"/>
        <w:rPr>
          <w:rFonts w:ascii="SimHei" w:hAnsi="SimHei" w:eastAsia="SimHei" w:cs="SimHei"/>
          <w:sz w:val="20"/>
          <w:szCs w:val="20"/>
        </w:rPr>
      </w:pPr>
      <w:r>
        <w:rPr>
          <w:rFonts w:ascii="SimHei" w:hAnsi="SimHei" w:eastAsia="SimHei" w:cs="SimHei"/>
          <w:sz w:val="20"/>
          <w:szCs w:val="20"/>
          <w:b/>
          <w:bCs/>
          <w:spacing w:val="-13"/>
        </w:rPr>
        <w:t>表4.2</w:t>
      </w:r>
      <w:r>
        <w:rPr>
          <w:rFonts w:ascii="SimHei" w:hAnsi="SimHei" w:eastAsia="SimHei" w:cs="SimHei"/>
          <w:sz w:val="20"/>
          <w:szCs w:val="20"/>
          <w:spacing w:val="72"/>
        </w:rPr>
        <w:t xml:space="preserve"> </w:t>
      </w:r>
      <w:r>
        <w:rPr>
          <w:rFonts w:ascii="SimHei" w:hAnsi="SimHei" w:eastAsia="SimHei" w:cs="SimHei"/>
          <w:sz w:val="20"/>
          <w:szCs w:val="20"/>
          <w:b/>
          <w:bCs/>
          <w:spacing w:val="-13"/>
        </w:rPr>
        <w:t>描述性统计</w:t>
      </w:r>
    </w:p>
    <w:p>
      <w:pPr>
        <w:spacing w:line="32" w:lineRule="exact"/>
        <w:rPr/>
      </w:pPr>
      <w:r/>
    </w:p>
    <w:tbl>
      <w:tblPr>
        <w:tblStyle w:val="TableNormal"/>
        <w:tblW w:w="7329" w:type="dxa"/>
        <w:tblInd w:w="55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219"/>
        <w:gridCol w:w="1444"/>
        <w:gridCol w:w="1329"/>
        <w:gridCol w:w="1337"/>
      </w:tblGrid>
      <w:tr>
        <w:trPr>
          <w:trHeight w:val="324" w:hRule="atLeast"/>
        </w:trPr>
        <w:tc>
          <w:tcPr>
            <w:tcW w:w="3219" w:type="dxa"/>
            <w:vAlign w:val="top"/>
            <w:tcBorders>
              <w:bottom w:val="single" w:color="000000" w:sz="4" w:space="0"/>
              <w:top w:val="single" w:color="000000" w:sz="4" w:space="0"/>
            </w:tcBorders>
          </w:tcPr>
          <w:p>
            <w:pPr>
              <w:ind w:left="1490"/>
              <w:spacing w:before="82" w:line="221" w:lineRule="auto"/>
              <w:rPr>
                <w:rFonts w:ascii="SimSun" w:hAnsi="SimSun" w:eastAsia="SimSun" w:cs="SimSun"/>
                <w:sz w:val="16"/>
                <w:szCs w:val="16"/>
              </w:rPr>
            </w:pPr>
            <w:r>
              <w:rPr>
                <w:rFonts w:ascii="SimSun" w:hAnsi="SimSun" w:eastAsia="SimSun" w:cs="SimSun"/>
                <w:sz w:val="16"/>
                <w:szCs w:val="16"/>
                <w:spacing w:val="-2"/>
              </w:rPr>
              <w:t>变量</w:t>
            </w:r>
          </w:p>
        </w:tc>
        <w:tc>
          <w:tcPr>
            <w:tcW w:w="1444" w:type="dxa"/>
            <w:vAlign w:val="top"/>
            <w:tcBorders>
              <w:bottom w:val="single" w:color="000000" w:sz="4" w:space="0"/>
              <w:top w:val="single" w:color="000000" w:sz="4" w:space="0"/>
            </w:tcBorders>
          </w:tcPr>
          <w:p>
            <w:pPr>
              <w:ind w:left="541"/>
              <w:spacing w:before="81" w:line="219" w:lineRule="auto"/>
              <w:rPr>
                <w:rFonts w:ascii="SimSun" w:hAnsi="SimSun" w:eastAsia="SimSun" w:cs="SimSun"/>
                <w:sz w:val="16"/>
                <w:szCs w:val="16"/>
              </w:rPr>
            </w:pPr>
            <w:r>
              <w:rPr>
                <w:rFonts w:ascii="SimSun" w:hAnsi="SimSun" w:eastAsia="SimSun" w:cs="SimSun"/>
                <w:sz w:val="16"/>
                <w:szCs w:val="16"/>
                <w:spacing w:val="-2"/>
              </w:rPr>
              <w:t>观测数</w:t>
            </w:r>
          </w:p>
        </w:tc>
        <w:tc>
          <w:tcPr>
            <w:tcW w:w="1329" w:type="dxa"/>
            <w:vAlign w:val="top"/>
            <w:tcBorders>
              <w:bottom w:val="single" w:color="000000" w:sz="4" w:space="0"/>
              <w:top w:val="single" w:color="000000" w:sz="4" w:space="0"/>
            </w:tcBorders>
          </w:tcPr>
          <w:p>
            <w:pPr>
              <w:ind w:left="517"/>
              <w:spacing w:before="81" w:line="219" w:lineRule="auto"/>
              <w:rPr>
                <w:rFonts w:ascii="SimSun" w:hAnsi="SimSun" w:eastAsia="SimSun" w:cs="SimSun"/>
                <w:sz w:val="16"/>
                <w:szCs w:val="16"/>
              </w:rPr>
            </w:pPr>
            <w:r>
              <w:rPr>
                <w:rFonts w:ascii="SimSun" w:hAnsi="SimSun" w:eastAsia="SimSun" w:cs="SimSun"/>
                <w:sz w:val="16"/>
                <w:szCs w:val="16"/>
                <w:spacing w:val="-2"/>
              </w:rPr>
              <w:t>均值</w:t>
            </w:r>
          </w:p>
        </w:tc>
        <w:tc>
          <w:tcPr>
            <w:tcW w:w="1337" w:type="dxa"/>
            <w:vAlign w:val="top"/>
            <w:tcBorders>
              <w:bottom w:val="single" w:color="000000" w:sz="4" w:space="0"/>
              <w:top w:val="single" w:color="000000" w:sz="4" w:space="0"/>
            </w:tcBorders>
          </w:tcPr>
          <w:p>
            <w:pPr>
              <w:ind w:left="428"/>
              <w:spacing w:before="81" w:line="220" w:lineRule="auto"/>
              <w:rPr>
                <w:rFonts w:ascii="SimSun" w:hAnsi="SimSun" w:eastAsia="SimSun" w:cs="SimSun"/>
                <w:sz w:val="16"/>
                <w:szCs w:val="16"/>
              </w:rPr>
            </w:pPr>
            <w:r>
              <w:rPr>
                <w:rFonts w:ascii="SimSun" w:hAnsi="SimSun" w:eastAsia="SimSun" w:cs="SimSun"/>
                <w:sz w:val="16"/>
                <w:szCs w:val="16"/>
                <w:spacing w:val="-2"/>
              </w:rPr>
              <w:t>标准差</w:t>
            </w:r>
          </w:p>
        </w:tc>
      </w:tr>
      <w:tr>
        <w:trPr>
          <w:trHeight w:val="293" w:hRule="atLeast"/>
        </w:trPr>
        <w:tc>
          <w:tcPr>
            <w:tcW w:w="3219" w:type="dxa"/>
            <w:vAlign w:val="top"/>
            <w:tcBorders>
              <w:top w:val="single" w:color="000000" w:sz="4" w:space="0"/>
            </w:tcBorders>
          </w:tcPr>
          <w:p>
            <w:pPr>
              <w:ind w:left="930"/>
              <w:spacing w:before="57" w:line="219" w:lineRule="auto"/>
              <w:rPr>
                <w:rFonts w:ascii="SimSun" w:hAnsi="SimSun" w:eastAsia="SimSun" w:cs="SimSun"/>
                <w:sz w:val="16"/>
                <w:szCs w:val="16"/>
              </w:rPr>
            </w:pPr>
            <w:r>
              <w:rPr>
                <w:rFonts w:ascii="SimSun" w:hAnsi="SimSun" w:eastAsia="SimSun" w:cs="SimSun"/>
                <w:sz w:val="16"/>
                <w:szCs w:val="16"/>
                <w:spacing w:val="3"/>
              </w:rPr>
              <w:t>外商直接投资(对数)</w:t>
            </w:r>
          </w:p>
        </w:tc>
        <w:tc>
          <w:tcPr>
            <w:tcW w:w="1444" w:type="dxa"/>
            <w:vAlign w:val="top"/>
            <w:tcBorders>
              <w:top w:val="single" w:color="000000" w:sz="4" w:space="0"/>
            </w:tcBorders>
          </w:tcPr>
          <w:p>
            <w:pPr>
              <w:ind w:left="660"/>
              <w:spacing w:before="127" w:line="179" w:lineRule="auto"/>
              <w:rPr>
                <w:rFonts w:ascii="SimSun" w:hAnsi="SimSun" w:eastAsia="SimSun" w:cs="SimSun"/>
                <w:sz w:val="16"/>
                <w:szCs w:val="16"/>
              </w:rPr>
            </w:pPr>
            <w:r>
              <w:rPr>
                <w:rFonts w:ascii="SimSun" w:hAnsi="SimSun" w:eastAsia="SimSun" w:cs="SimSun"/>
                <w:sz w:val="16"/>
                <w:szCs w:val="16"/>
                <w:spacing w:val="-2"/>
              </w:rPr>
              <w:t>819</w:t>
            </w:r>
          </w:p>
        </w:tc>
        <w:tc>
          <w:tcPr>
            <w:tcW w:w="1329" w:type="dxa"/>
            <w:vAlign w:val="top"/>
            <w:tcBorders>
              <w:top w:val="single" w:color="000000" w:sz="4" w:space="0"/>
            </w:tcBorders>
          </w:tcPr>
          <w:p>
            <w:pPr>
              <w:ind w:left="477"/>
              <w:spacing w:before="118" w:line="183" w:lineRule="auto"/>
              <w:rPr>
                <w:rFonts w:ascii="SimSun" w:hAnsi="SimSun" w:eastAsia="SimSun" w:cs="SimSun"/>
                <w:sz w:val="16"/>
                <w:szCs w:val="16"/>
              </w:rPr>
            </w:pPr>
            <w:r>
              <w:rPr>
                <w:rFonts w:ascii="SimSun" w:hAnsi="SimSun" w:eastAsia="SimSun" w:cs="SimSun"/>
                <w:sz w:val="16"/>
                <w:szCs w:val="16"/>
                <w:spacing w:val="-2"/>
              </w:rPr>
              <w:t>9.542</w:t>
            </w:r>
          </w:p>
        </w:tc>
        <w:tc>
          <w:tcPr>
            <w:tcW w:w="1337" w:type="dxa"/>
            <w:vAlign w:val="top"/>
            <w:tcBorders>
              <w:top w:val="single" w:color="000000" w:sz="4" w:space="0"/>
            </w:tcBorders>
          </w:tcPr>
          <w:p>
            <w:pPr>
              <w:ind w:left="468"/>
              <w:spacing w:before="118" w:line="184" w:lineRule="auto"/>
              <w:rPr>
                <w:rFonts w:ascii="SimSun" w:hAnsi="SimSun" w:eastAsia="SimSun" w:cs="SimSun"/>
                <w:sz w:val="16"/>
                <w:szCs w:val="16"/>
              </w:rPr>
            </w:pPr>
            <w:r>
              <w:rPr>
                <w:rFonts w:ascii="SimSun" w:hAnsi="SimSun" w:eastAsia="SimSun" w:cs="SimSun"/>
                <w:sz w:val="16"/>
                <w:szCs w:val="16"/>
                <w:spacing w:val="-3"/>
              </w:rPr>
              <w:t>1.759</w:t>
            </w:r>
          </w:p>
        </w:tc>
      </w:tr>
      <w:tr>
        <w:trPr>
          <w:trHeight w:val="284" w:hRule="atLeast"/>
        </w:trPr>
        <w:tc>
          <w:tcPr>
            <w:tcW w:w="3219" w:type="dxa"/>
            <w:vAlign w:val="top"/>
          </w:tcPr>
          <w:p>
            <w:pPr>
              <w:ind w:left="1169"/>
              <w:spacing w:before="54" w:line="219" w:lineRule="auto"/>
              <w:rPr>
                <w:rFonts w:ascii="SimSun" w:hAnsi="SimSun" w:eastAsia="SimSun" w:cs="SimSun"/>
                <w:sz w:val="16"/>
                <w:szCs w:val="16"/>
              </w:rPr>
            </w:pPr>
            <w:r>
              <w:rPr>
                <w:rFonts w:ascii="SimSun" w:hAnsi="SimSun" w:eastAsia="SimSun" w:cs="SimSun"/>
                <w:sz w:val="16"/>
                <w:szCs w:val="16"/>
                <w:spacing w:val="5"/>
              </w:rPr>
              <w:t>出口值(对数)</w:t>
            </w:r>
          </w:p>
        </w:tc>
        <w:tc>
          <w:tcPr>
            <w:tcW w:w="1444" w:type="dxa"/>
            <w:vAlign w:val="top"/>
          </w:tcPr>
          <w:p>
            <w:pPr>
              <w:ind w:left="660"/>
              <w:spacing w:before="105" w:line="183" w:lineRule="auto"/>
              <w:rPr>
                <w:rFonts w:ascii="SimSun" w:hAnsi="SimSun" w:eastAsia="SimSun" w:cs="SimSun"/>
                <w:sz w:val="16"/>
                <w:szCs w:val="16"/>
              </w:rPr>
            </w:pPr>
            <w:r>
              <w:rPr>
                <w:rFonts w:ascii="SimSun" w:hAnsi="SimSun" w:eastAsia="SimSun" w:cs="SimSun"/>
                <w:sz w:val="16"/>
                <w:szCs w:val="16"/>
                <w:spacing w:val="-2"/>
              </w:rPr>
              <w:t>854</w:t>
            </w:r>
          </w:p>
        </w:tc>
        <w:tc>
          <w:tcPr>
            <w:tcW w:w="1329" w:type="dxa"/>
            <w:vAlign w:val="top"/>
          </w:tcPr>
          <w:p>
            <w:pPr>
              <w:ind w:left="436"/>
              <w:spacing w:before="115" w:line="183" w:lineRule="auto"/>
              <w:rPr>
                <w:rFonts w:ascii="SimSun" w:hAnsi="SimSun" w:eastAsia="SimSun" w:cs="SimSun"/>
                <w:sz w:val="16"/>
                <w:szCs w:val="16"/>
              </w:rPr>
            </w:pPr>
            <w:r>
              <w:rPr>
                <w:rFonts w:ascii="SimSun" w:hAnsi="SimSun" w:eastAsia="SimSun" w:cs="SimSun"/>
                <w:sz w:val="16"/>
                <w:szCs w:val="16"/>
                <w:spacing w:val="-3"/>
              </w:rPr>
              <w:t>10.891</w:t>
            </w:r>
          </w:p>
        </w:tc>
        <w:tc>
          <w:tcPr>
            <w:tcW w:w="1337" w:type="dxa"/>
            <w:vAlign w:val="top"/>
          </w:tcPr>
          <w:p>
            <w:pPr>
              <w:ind w:left="468"/>
              <w:spacing w:before="115" w:line="183" w:lineRule="auto"/>
              <w:rPr>
                <w:rFonts w:ascii="SimSun" w:hAnsi="SimSun" w:eastAsia="SimSun" w:cs="SimSun"/>
                <w:sz w:val="16"/>
                <w:szCs w:val="16"/>
              </w:rPr>
            </w:pPr>
            <w:r>
              <w:rPr>
                <w:rFonts w:ascii="SimSun" w:hAnsi="SimSun" w:eastAsia="SimSun" w:cs="SimSun"/>
                <w:sz w:val="16"/>
                <w:szCs w:val="16"/>
                <w:spacing w:val="-2"/>
              </w:rPr>
              <w:t>2.011</w:t>
            </w:r>
          </w:p>
        </w:tc>
      </w:tr>
      <w:tr>
        <w:trPr>
          <w:trHeight w:val="294" w:hRule="atLeast"/>
        </w:trPr>
        <w:tc>
          <w:tcPr>
            <w:tcW w:w="3219" w:type="dxa"/>
            <w:vAlign w:val="top"/>
          </w:tcPr>
          <w:p>
            <w:pPr>
              <w:ind w:left="609"/>
              <w:spacing w:before="60" w:line="219" w:lineRule="auto"/>
              <w:rPr>
                <w:rFonts w:ascii="SimSun" w:hAnsi="SimSun" w:eastAsia="SimSun" w:cs="SimSun"/>
                <w:sz w:val="16"/>
                <w:szCs w:val="16"/>
              </w:rPr>
            </w:pPr>
            <w:r>
              <w:rPr>
                <w:rFonts w:ascii="SimSun" w:hAnsi="SimSun" w:eastAsia="SimSun" w:cs="SimSun"/>
                <w:sz w:val="16"/>
                <w:szCs w:val="16"/>
                <w:spacing w:val="-1"/>
              </w:rPr>
              <w:t>高技术制造业从业人数占比/%</w:t>
            </w:r>
          </w:p>
        </w:tc>
        <w:tc>
          <w:tcPr>
            <w:tcW w:w="1444" w:type="dxa"/>
            <w:vAlign w:val="top"/>
          </w:tcPr>
          <w:p>
            <w:pPr>
              <w:ind w:left="660"/>
              <w:spacing w:before="110" w:line="184" w:lineRule="auto"/>
              <w:rPr>
                <w:rFonts w:ascii="SimSun" w:hAnsi="SimSun" w:eastAsia="SimSun" w:cs="SimSun"/>
                <w:sz w:val="16"/>
                <w:szCs w:val="16"/>
              </w:rPr>
            </w:pPr>
            <w:r>
              <w:rPr>
                <w:rFonts w:ascii="SimSun" w:hAnsi="SimSun" w:eastAsia="SimSun" w:cs="SimSun"/>
                <w:sz w:val="16"/>
                <w:szCs w:val="16"/>
                <w:spacing w:val="-2"/>
              </w:rPr>
              <w:t>861</w:t>
            </w:r>
          </w:p>
        </w:tc>
        <w:tc>
          <w:tcPr>
            <w:tcW w:w="1329" w:type="dxa"/>
            <w:vAlign w:val="top"/>
          </w:tcPr>
          <w:p>
            <w:pPr>
              <w:ind w:left="477"/>
              <w:spacing w:before="110" w:line="184" w:lineRule="auto"/>
              <w:rPr>
                <w:rFonts w:ascii="SimSun" w:hAnsi="SimSun" w:eastAsia="SimSun" w:cs="SimSun"/>
                <w:sz w:val="16"/>
                <w:szCs w:val="16"/>
              </w:rPr>
            </w:pPr>
            <w:r>
              <w:rPr>
                <w:rFonts w:ascii="SimSun" w:hAnsi="SimSun" w:eastAsia="SimSun" w:cs="SimSun"/>
                <w:sz w:val="16"/>
                <w:szCs w:val="16"/>
                <w:spacing w:val="-3"/>
              </w:rPr>
              <w:t>1.035</w:t>
            </w:r>
          </w:p>
        </w:tc>
        <w:tc>
          <w:tcPr>
            <w:tcW w:w="1337" w:type="dxa"/>
            <w:vAlign w:val="top"/>
          </w:tcPr>
          <w:p>
            <w:pPr>
              <w:ind w:left="468"/>
              <w:spacing w:before="131" w:line="176" w:lineRule="auto"/>
              <w:rPr>
                <w:rFonts w:ascii="SimSun" w:hAnsi="SimSun" w:eastAsia="SimSun" w:cs="SimSun"/>
                <w:sz w:val="16"/>
                <w:szCs w:val="16"/>
              </w:rPr>
            </w:pPr>
            <w:r>
              <w:rPr>
                <w:rFonts w:ascii="SimSun" w:hAnsi="SimSun" w:eastAsia="SimSun" w:cs="SimSun"/>
                <w:sz w:val="16"/>
                <w:szCs w:val="16"/>
                <w:spacing w:val="-2"/>
              </w:rPr>
              <w:t>0.983</w:t>
            </w:r>
          </w:p>
        </w:tc>
      </w:tr>
      <w:tr>
        <w:trPr>
          <w:trHeight w:val="269" w:hRule="atLeast"/>
        </w:trPr>
        <w:tc>
          <w:tcPr>
            <w:tcW w:w="3219" w:type="dxa"/>
            <w:vAlign w:val="top"/>
          </w:tcPr>
          <w:p>
            <w:pPr>
              <w:ind w:left="609"/>
              <w:spacing w:before="56" w:line="219" w:lineRule="auto"/>
              <w:rPr>
                <w:rFonts w:ascii="SimSun" w:hAnsi="SimSun" w:eastAsia="SimSun" w:cs="SimSun"/>
                <w:sz w:val="16"/>
                <w:szCs w:val="16"/>
              </w:rPr>
            </w:pPr>
            <w:r>
              <w:rPr>
                <w:rFonts w:ascii="SimSun" w:hAnsi="SimSun" w:eastAsia="SimSun" w:cs="SimSun"/>
                <w:sz w:val="16"/>
                <w:szCs w:val="16"/>
                <w:spacing w:val="-1"/>
              </w:rPr>
              <w:t>其他第二产业从业人数占比/%</w:t>
            </w:r>
          </w:p>
        </w:tc>
        <w:tc>
          <w:tcPr>
            <w:tcW w:w="1444" w:type="dxa"/>
            <w:vAlign w:val="top"/>
          </w:tcPr>
          <w:p>
            <w:pPr>
              <w:ind w:left="660"/>
              <w:spacing w:before="86" w:line="184" w:lineRule="auto"/>
              <w:rPr>
                <w:rFonts w:ascii="SimSun" w:hAnsi="SimSun" w:eastAsia="SimSun" w:cs="SimSun"/>
                <w:sz w:val="16"/>
                <w:szCs w:val="16"/>
              </w:rPr>
            </w:pPr>
            <w:r>
              <w:rPr>
                <w:rFonts w:ascii="SimSun" w:hAnsi="SimSun" w:eastAsia="SimSun" w:cs="SimSun"/>
                <w:sz w:val="16"/>
                <w:szCs w:val="16"/>
                <w:spacing w:val="-2"/>
              </w:rPr>
              <w:t>861</w:t>
            </w:r>
          </w:p>
        </w:tc>
        <w:tc>
          <w:tcPr>
            <w:tcW w:w="1329" w:type="dxa"/>
            <w:vAlign w:val="top"/>
          </w:tcPr>
          <w:p>
            <w:pPr>
              <w:ind w:left="436"/>
              <w:spacing w:before="96" w:line="184" w:lineRule="auto"/>
              <w:rPr>
                <w:rFonts w:ascii="SimSun" w:hAnsi="SimSun" w:eastAsia="SimSun" w:cs="SimSun"/>
                <w:sz w:val="16"/>
                <w:szCs w:val="16"/>
              </w:rPr>
            </w:pPr>
            <w:r>
              <w:rPr>
                <w:rFonts w:ascii="SimSun" w:hAnsi="SimSun" w:eastAsia="SimSun" w:cs="SimSun"/>
                <w:sz w:val="16"/>
                <w:szCs w:val="16"/>
                <w:spacing w:val="-2"/>
              </w:rPr>
              <w:t>21.844</w:t>
            </w:r>
          </w:p>
        </w:tc>
        <w:tc>
          <w:tcPr>
            <w:tcW w:w="1337" w:type="dxa"/>
            <w:vAlign w:val="top"/>
          </w:tcPr>
          <w:p>
            <w:pPr>
              <w:ind w:left="428"/>
              <w:spacing w:before="107" w:line="175" w:lineRule="auto"/>
              <w:rPr>
                <w:rFonts w:ascii="SimSun" w:hAnsi="SimSun" w:eastAsia="SimSun" w:cs="SimSun"/>
                <w:sz w:val="16"/>
                <w:szCs w:val="16"/>
              </w:rPr>
            </w:pPr>
            <w:r>
              <w:rPr>
                <w:rFonts w:ascii="SimSun" w:hAnsi="SimSun" w:eastAsia="SimSun" w:cs="SimSun"/>
                <w:sz w:val="16"/>
                <w:szCs w:val="16"/>
                <w:spacing w:val="-3"/>
              </w:rPr>
              <w:t>11.069</w:t>
            </w:r>
          </w:p>
        </w:tc>
      </w:tr>
      <w:tr>
        <w:trPr>
          <w:trHeight w:val="269" w:hRule="atLeast"/>
        </w:trPr>
        <w:tc>
          <w:tcPr>
            <w:tcW w:w="3219" w:type="dxa"/>
            <w:vAlign w:val="top"/>
          </w:tcPr>
          <w:p>
            <w:pPr>
              <w:ind w:left="609"/>
              <w:spacing w:before="57" w:line="219" w:lineRule="auto"/>
              <w:rPr>
                <w:rFonts w:ascii="SimSun" w:hAnsi="SimSun" w:eastAsia="SimSun" w:cs="SimSun"/>
                <w:sz w:val="16"/>
                <w:szCs w:val="16"/>
              </w:rPr>
            </w:pPr>
            <w:r>
              <w:rPr>
                <w:rFonts w:ascii="SimSun" w:hAnsi="SimSun" w:eastAsia="SimSun" w:cs="SimSun"/>
                <w:sz w:val="16"/>
                <w:szCs w:val="16"/>
                <w:spacing w:val="-1"/>
              </w:rPr>
              <w:t>高技术服务业从业人数占比/%</w:t>
            </w:r>
          </w:p>
        </w:tc>
        <w:tc>
          <w:tcPr>
            <w:tcW w:w="1444" w:type="dxa"/>
            <w:vAlign w:val="top"/>
          </w:tcPr>
          <w:p>
            <w:pPr>
              <w:ind w:left="660"/>
              <w:spacing w:before="97" w:line="184" w:lineRule="auto"/>
              <w:rPr>
                <w:rFonts w:ascii="SimSun" w:hAnsi="SimSun" w:eastAsia="SimSun" w:cs="SimSun"/>
                <w:sz w:val="16"/>
                <w:szCs w:val="16"/>
              </w:rPr>
            </w:pPr>
            <w:r>
              <w:rPr>
                <w:rFonts w:ascii="SimSun" w:hAnsi="SimSun" w:eastAsia="SimSun" w:cs="SimSun"/>
                <w:sz w:val="16"/>
                <w:szCs w:val="16"/>
                <w:spacing w:val="-2"/>
              </w:rPr>
              <w:t>861</w:t>
            </w:r>
          </w:p>
        </w:tc>
        <w:tc>
          <w:tcPr>
            <w:tcW w:w="1329" w:type="dxa"/>
            <w:vAlign w:val="top"/>
          </w:tcPr>
          <w:p>
            <w:pPr>
              <w:ind w:left="477"/>
              <w:spacing w:before="97" w:line="184" w:lineRule="auto"/>
              <w:rPr>
                <w:rFonts w:ascii="SimSun" w:hAnsi="SimSun" w:eastAsia="SimSun" w:cs="SimSun"/>
                <w:sz w:val="16"/>
                <w:szCs w:val="16"/>
              </w:rPr>
            </w:pPr>
            <w:r>
              <w:rPr>
                <w:rFonts w:ascii="SimSun" w:hAnsi="SimSun" w:eastAsia="SimSun" w:cs="SimSun"/>
                <w:sz w:val="16"/>
                <w:szCs w:val="16"/>
                <w:spacing w:val="-2"/>
              </w:rPr>
              <w:t>0.714</w:t>
            </w:r>
          </w:p>
        </w:tc>
        <w:tc>
          <w:tcPr>
            <w:tcW w:w="1337" w:type="dxa"/>
            <w:vAlign w:val="top"/>
          </w:tcPr>
          <w:p>
            <w:pPr>
              <w:ind w:left="468"/>
              <w:spacing w:before="98" w:line="183" w:lineRule="auto"/>
              <w:rPr>
                <w:rFonts w:ascii="SimSun" w:hAnsi="SimSun" w:eastAsia="SimSun" w:cs="SimSun"/>
                <w:sz w:val="16"/>
                <w:szCs w:val="16"/>
              </w:rPr>
            </w:pPr>
            <w:r>
              <w:rPr>
                <w:rFonts w:ascii="SimSun" w:hAnsi="SimSun" w:eastAsia="SimSun" w:cs="SimSun"/>
                <w:sz w:val="16"/>
                <w:szCs w:val="16"/>
                <w:spacing w:val="-2"/>
              </w:rPr>
              <w:t>0.505</w:t>
            </w:r>
          </w:p>
        </w:tc>
      </w:tr>
      <w:tr>
        <w:trPr>
          <w:trHeight w:val="289" w:hRule="atLeast"/>
        </w:trPr>
        <w:tc>
          <w:tcPr>
            <w:tcW w:w="3219" w:type="dxa"/>
            <w:vAlign w:val="top"/>
          </w:tcPr>
          <w:p>
            <w:pPr>
              <w:ind w:left="609"/>
              <w:spacing w:before="68" w:line="219" w:lineRule="auto"/>
              <w:rPr>
                <w:rFonts w:ascii="SimSun" w:hAnsi="SimSun" w:eastAsia="SimSun" w:cs="SimSun"/>
                <w:sz w:val="16"/>
                <w:szCs w:val="16"/>
              </w:rPr>
            </w:pPr>
            <w:r>
              <w:rPr>
                <w:rFonts w:ascii="SimSun" w:hAnsi="SimSun" w:eastAsia="SimSun" w:cs="SimSun"/>
                <w:sz w:val="16"/>
                <w:szCs w:val="16"/>
                <w:spacing w:val="-1"/>
              </w:rPr>
              <w:t>其他第三产业从业人数占比/%</w:t>
            </w:r>
          </w:p>
        </w:tc>
        <w:tc>
          <w:tcPr>
            <w:tcW w:w="1444" w:type="dxa"/>
            <w:vAlign w:val="top"/>
          </w:tcPr>
          <w:p>
            <w:pPr>
              <w:ind w:left="660"/>
              <w:spacing w:before="109" w:line="184" w:lineRule="auto"/>
              <w:rPr>
                <w:rFonts w:ascii="SimSun" w:hAnsi="SimSun" w:eastAsia="SimSun" w:cs="SimSun"/>
                <w:sz w:val="16"/>
                <w:szCs w:val="16"/>
              </w:rPr>
            </w:pPr>
            <w:r>
              <w:rPr>
                <w:rFonts w:ascii="SimSun" w:hAnsi="SimSun" w:eastAsia="SimSun" w:cs="SimSun"/>
                <w:sz w:val="16"/>
                <w:szCs w:val="16"/>
                <w:spacing w:val="-2"/>
              </w:rPr>
              <w:t>861</w:t>
            </w:r>
          </w:p>
        </w:tc>
        <w:tc>
          <w:tcPr>
            <w:tcW w:w="1329" w:type="dxa"/>
            <w:vAlign w:val="top"/>
          </w:tcPr>
          <w:p>
            <w:pPr>
              <w:ind w:left="436"/>
              <w:spacing w:before="109" w:line="183" w:lineRule="auto"/>
              <w:rPr>
                <w:rFonts w:ascii="SimSun" w:hAnsi="SimSun" w:eastAsia="SimSun" w:cs="SimSun"/>
                <w:sz w:val="16"/>
                <w:szCs w:val="16"/>
              </w:rPr>
            </w:pPr>
            <w:r>
              <w:rPr>
                <w:rFonts w:ascii="SimSun" w:hAnsi="SimSun" w:eastAsia="SimSun" w:cs="SimSun"/>
                <w:sz w:val="16"/>
                <w:szCs w:val="16"/>
                <w:spacing w:val="-2"/>
              </w:rPr>
              <w:t>28.909</w:t>
            </w:r>
          </w:p>
        </w:tc>
        <w:tc>
          <w:tcPr>
            <w:tcW w:w="1337" w:type="dxa"/>
            <w:vAlign w:val="top"/>
          </w:tcPr>
          <w:p>
            <w:pPr>
              <w:ind w:left="428"/>
              <w:spacing w:before="109" w:line="184" w:lineRule="auto"/>
              <w:rPr>
                <w:rFonts w:ascii="SimSun" w:hAnsi="SimSun" w:eastAsia="SimSun" w:cs="SimSun"/>
                <w:sz w:val="16"/>
                <w:szCs w:val="16"/>
              </w:rPr>
            </w:pPr>
            <w:r>
              <w:rPr>
                <w:rFonts w:ascii="SimSun" w:hAnsi="SimSun" w:eastAsia="SimSun" w:cs="SimSun"/>
                <w:sz w:val="16"/>
                <w:szCs w:val="16"/>
                <w:spacing w:val="-3"/>
              </w:rPr>
              <w:t>10.240</w:t>
            </w:r>
          </w:p>
        </w:tc>
      </w:tr>
      <w:tr>
        <w:trPr>
          <w:trHeight w:val="298" w:hRule="atLeast"/>
        </w:trPr>
        <w:tc>
          <w:tcPr>
            <w:tcW w:w="3219" w:type="dxa"/>
            <w:vAlign w:val="top"/>
          </w:tcPr>
          <w:p>
            <w:pPr>
              <w:ind w:left="1249"/>
              <w:spacing w:before="79" w:line="219" w:lineRule="auto"/>
              <w:rPr>
                <w:rFonts w:ascii="SimSun" w:hAnsi="SimSun" w:eastAsia="SimSun" w:cs="SimSun"/>
                <w:sz w:val="16"/>
                <w:szCs w:val="16"/>
              </w:rPr>
            </w:pPr>
            <w:r>
              <w:rPr>
                <w:rFonts w:ascii="SimSun" w:hAnsi="SimSun" w:eastAsia="SimSun" w:cs="SimSun"/>
                <w:sz w:val="16"/>
                <w:szCs w:val="16"/>
                <w:spacing w:val="5"/>
              </w:rPr>
              <w:t>人口(对数)</w:t>
            </w:r>
          </w:p>
        </w:tc>
        <w:tc>
          <w:tcPr>
            <w:tcW w:w="1444" w:type="dxa"/>
            <w:vAlign w:val="top"/>
          </w:tcPr>
          <w:p>
            <w:pPr>
              <w:ind w:left="660"/>
              <w:spacing w:before="151" w:line="158" w:lineRule="auto"/>
              <w:rPr>
                <w:rFonts w:ascii="SimSun" w:hAnsi="SimSun" w:eastAsia="SimSun" w:cs="SimSun"/>
                <w:sz w:val="16"/>
                <w:szCs w:val="16"/>
              </w:rPr>
            </w:pPr>
            <w:r>
              <w:rPr>
                <w:rFonts w:ascii="SimSun" w:hAnsi="SimSun" w:eastAsia="SimSun" w:cs="SimSun"/>
                <w:sz w:val="16"/>
                <w:szCs w:val="16"/>
                <w:spacing w:val="-2"/>
              </w:rPr>
              <w:t>859</w:t>
            </w:r>
          </w:p>
        </w:tc>
        <w:tc>
          <w:tcPr>
            <w:tcW w:w="1329" w:type="dxa"/>
            <w:vAlign w:val="top"/>
          </w:tcPr>
          <w:p>
            <w:pPr>
              <w:ind w:left="477"/>
              <w:spacing w:before="131" w:line="181" w:lineRule="auto"/>
              <w:rPr>
                <w:rFonts w:ascii="SimSun" w:hAnsi="SimSun" w:eastAsia="SimSun" w:cs="SimSun"/>
                <w:sz w:val="16"/>
                <w:szCs w:val="16"/>
              </w:rPr>
            </w:pPr>
            <w:r>
              <w:rPr>
                <w:rFonts w:ascii="SimSun" w:hAnsi="SimSun" w:eastAsia="SimSun" w:cs="SimSun"/>
                <w:sz w:val="16"/>
                <w:szCs w:val="16"/>
                <w:spacing w:val="-2"/>
              </w:rPr>
              <w:t>5.864</w:t>
            </w:r>
          </w:p>
        </w:tc>
        <w:tc>
          <w:tcPr>
            <w:tcW w:w="1337" w:type="dxa"/>
            <w:vAlign w:val="top"/>
          </w:tcPr>
          <w:p>
            <w:pPr>
              <w:ind w:left="468"/>
              <w:spacing w:before="130" w:line="182" w:lineRule="auto"/>
              <w:rPr>
                <w:rFonts w:ascii="SimSun" w:hAnsi="SimSun" w:eastAsia="SimSun" w:cs="SimSun"/>
                <w:sz w:val="16"/>
                <w:szCs w:val="16"/>
              </w:rPr>
            </w:pPr>
            <w:r>
              <w:rPr>
                <w:rFonts w:ascii="SimSun" w:hAnsi="SimSun" w:eastAsia="SimSun" w:cs="SimSun"/>
                <w:sz w:val="16"/>
                <w:szCs w:val="16"/>
                <w:spacing w:val="-2"/>
              </w:rPr>
              <w:t>0.612</w:t>
            </w:r>
          </w:p>
        </w:tc>
      </w:tr>
      <w:tr>
        <w:trPr>
          <w:trHeight w:val="289" w:hRule="atLeast"/>
        </w:trPr>
        <w:tc>
          <w:tcPr>
            <w:tcW w:w="3219" w:type="dxa"/>
            <w:vAlign w:val="top"/>
            <w:tcBorders>
              <w:bottom w:val="single" w:color="000000" w:sz="4" w:space="0"/>
            </w:tcBorders>
          </w:tcPr>
          <w:p>
            <w:pPr>
              <w:ind w:left="1009"/>
              <w:spacing w:before="51" w:line="219" w:lineRule="auto"/>
              <w:rPr>
                <w:rFonts w:ascii="SimSun" w:hAnsi="SimSun" w:eastAsia="SimSun" w:cs="SimSun"/>
                <w:sz w:val="16"/>
                <w:szCs w:val="16"/>
              </w:rPr>
            </w:pPr>
            <w:r>
              <w:rPr>
                <w:rFonts w:ascii="SimSun" w:hAnsi="SimSun" w:eastAsia="SimSun" w:cs="SimSun"/>
                <w:sz w:val="16"/>
                <w:szCs w:val="16"/>
                <w:spacing w:val="12"/>
                <w:w w:val="116"/>
              </w:rPr>
              <w:t>人均GDP(对数)</w:t>
            </w:r>
          </w:p>
        </w:tc>
        <w:tc>
          <w:tcPr>
            <w:tcW w:w="1444" w:type="dxa"/>
            <w:vAlign w:val="top"/>
            <w:tcBorders>
              <w:bottom w:val="single" w:color="000000" w:sz="4" w:space="0"/>
            </w:tcBorders>
          </w:tcPr>
          <w:p>
            <w:pPr>
              <w:ind w:left="660"/>
              <w:spacing w:before="112" w:line="183" w:lineRule="auto"/>
              <w:rPr>
                <w:rFonts w:ascii="SimSun" w:hAnsi="SimSun" w:eastAsia="SimSun" w:cs="SimSun"/>
                <w:sz w:val="16"/>
                <w:szCs w:val="16"/>
              </w:rPr>
            </w:pPr>
            <w:r>
              <w:rPr>
                <w:rFonts w:ascii="SimSun" w:hAnsi="SimSun" w:eastAsia="SimSun" w:cs="SimSun"/>
                <w:sz w:val="16"/>
                <w:szCs w:val="16"/>
                <w:spacing w:val="-2"/>
              </w:rPr>
              <w:t>854</w:t>
            </w:r>
          </w:p>
        </w:tc>
        <w:tc>
          <w:tcPr>
            <w:tcW w:w="1329" w:type="dxa"/>
            <w:vAlign w:val="top"/>
            <w:tcBorders>
              <w:bottom w:val="single" w:color="000000" w:sz="4" w:space="0"/>
            </w:tcBorders>
          </w:tcPr>
          <w:p>
            <w:pPr>
              <w:ind w:left="436"/>
              <w:spacing w:before="111" w:line="184" w:lineRule="auto"/>
              <w:rPr>
                <w:rFonts w:ascii="SimSun" w:hAnsi="SimSun" w:eastAsia="SimSun" w:cs="SimSun"/>
                <w:sz w:val="16"/>
                <w:szCs w:val="16"/>
              </w:rPr>
            </w:pPr>
            <w:r>
              <w:rPr>
                <w:rFonts w:ascii="SimSun" w:hAnsi="SimSun" w:eastAsia="SimSun" w:cs="SimSun"/>
                <w:sz w:val="16"/>
                <w:szCs w:val="16"/>
                <w:spacing w:val="-3"/>
              </w:rPr>
              <w:t>10.121</w:t>
            </w:r>
          </w:p>
        </w:tc>
        <w:tc>
          <w:tcPr>
            <w:tcW w:w="1337" w:type="dxa"/>
            <w:vAlign w:val="top"/>
            <w:tcBorders>
              <w:bottom w:val="single" w:color="000000" w:sz="4" w:space="0"/>
            </w:tcBorders>
          </w:tcPr>
          <w:p>
            <w:pPr>
              <w:ind w:left="468"/>
              <w:spacing w:before="112" w:line="183" w:lineRule="auto"/>
              <w:rPr>
                <w:rFonts w:ascii="SimSun" w:hAnsi="SimSun" w:eastAsia="SimSun" w:cs="SimSun"/>
                <w:sz w:val="16"/>
                <w:szCs w:val="16"/>
              </w:rPr>
            </w:pPr>
            <w:r>
              <w:rPr>
                <w:rFonts w:ascii="SimSun" w:hAnsi="SimSun" w:eastAsia="SimSun" w:cs="SimSun"/>
                <w:sz w:val="16"/>
                <w:szCs w:val="16"/>
                <w:spacing w:val="-2"/>
              </w:rPr>
              <w:t>0.763</w:t>
            </w:r>
          </w:p>
        </w:tc>
      </w:tr>
    </w:tbl>
    <w:p>
      <w:pPr>
        <w:pStyle w:val="BodyText"/>
        <w:rPr/>
      </w:pPr>
      <w:r/>
    </w:p>
    <w:p>
      <w:pPr>
        <w:sectPr>
          <w:pgSz w:w="8910" w:h="13210"/>
          <w:pgMar w:top="400" w:right="680" w:bottom="0" w:left="299" w:header="0" w:footer="0" w:gutter="0"/>
        </w:sectPr>
        <w:rPr/>
      </w:pPr>
    </w:p>
    <w:p>
      <w:pPr>
        <w:pStyle w:val="BodyText"/>
        <w:spacing w:line="277" w:lineRule="auto"/>
        <w:rPr/>
      </w:pPr>
      <w:r/>
    </w:p>
    <w:p>
      <w:pPr>
        <w:ind w:left="4212"/>
        <w:spacing w:before="68" w:line="236" w:lineRule="auto"/>
        <w:rPr>
          <w:rFonts w:ascii="SimSun" w:hAnsi="SimSun" w:eastAsia="SimSun" w:cs="SimSun"/>
          <w:sz w:val="20"/>
          <w:szCs w:val="20"/>
        </w:rPr>
      </w:pPr>
      <w:r>
        <w:drawing>
          <wp:anchor distT="0" distB="0" distL="0" distR="0" simplePos="0" relativeHeight="251913216" behindDoc="1" locked="0" layoutInCell="1" allowOverlap="1">
            <wp:simplePos x="0" y="0"/>
            <wp:positionH relativeFrom="column">
              <wp:posOffset>4521187</wp:posOffset>
            </wp:positionH>
            <wp:positionV relativeFrom="paragraph">
              <wp:posOffset>-5616</wp:posOffset>
            </wp:positionV>
            <wp:extent cx="520691" cy="228582"/>
            <wp:effectExtent l="0" t="0" r="0" b="0"/>
            <wp:wrapNone/>
            <wp:docPr id="306" name="IM 306"/>
            <wp:cNvGraphicFramePr/>
            <a:graphic>
              <a:graphicData uri="http://schemas.openxmlformats.org/drawingml/2006/picture">
                <pic:pic>
                  <pic:nvPicPr>
                    <pic:cNvPr id="306" name="IM 306"/>
                    <pic:cNvPicPr/>
                  </pic:nvPicPr>
                  <pic:blipFill>
                    <a:blip r:embed="rId159"/>
                    <a:stretch>
                      <a:fillRect/>
                    </a:stretch>
                  </pic:blipFill>
                  <pic:spPr>
                    <a:xfrm rot="0">
                      <a:off x="0" y="0"/>
                      <a:ext cx="520691" cy="228582"/>
                    </a:xfrm>
                    <a:prstGeom prst="rect">
                      <a:avLst/>
                    </a:prstGeom>
                  </pic:spPr>
                </pic:pic>
              </a:graphicData>
            </a:graphic>
          </wp:anchor>
        </w:drawing>
      </w:r>
      <w:r>
        <w:rPr>
          <w:rFonts w:ascii="STXingkai" w:hAnsi="STXingkai" w:eastAsia="STXingkai" w:cs="STXingkai"/>
          <w:sz w:val="20"/>
          <w:szCs w:val="20"/>
          <w:b/>
          <w:bCs/>
          <w:spacing w:val="-9"/>
        </w:rPr>
        <w:t>第四章</w:t>
      </w:r>
      <w:r>
        <w:rPr>
          <w:rFonts w:ascii="STXingkai" w:hAnsi="STXingkai" w:eastAsia="STXingkai" w:cs="STXingkai"/>
          <w:sz w:val="20"/>
          <w:szCs w:val="20"/>
          <w:spacing w:val="-9"/>
        </w:rPr>
        <w:t xml:space="preserve">    </w:t>
      </w:r>
      <w:r>
        <w:rPr>
          <w:rFonts w:ascii="STXingkai" w:hAnsi="STXingkai" w:eastAsia="STXingkai" w:cs="STXingkai"/>
          <w:sz w:val="20"/>
          <w:szCs w:val="20"/>
          <w:b/>
          <w:bCs/>
          <w:spacing w:val="-9"/>
        </w:rPr>
        <w:t>中等收入群体与产业结构</w:t>
      </w:r>
      <w:r>
        <w:rPr>
          <w:rFonts w:ascii="STXingkai" w:hAnsi="STXingkai" w:eastAsia="STXingkai" w:cs="STXingkai"/>
          <w:sz w:val="20"/>
          <w:szCs w:val="20"/>
          <w:spacing w:val="-9"/>
        </w:rPr>
        <w:t xml:space="preserve">            </w:t>
      </w:r>
      <w:r>
        <w:rPr>
          <w:rFonts w:ascii="SimSun" w:hAnsi="SimSun" w:eastAsia="SimSun" w:cs="SimSun"/>
          <w:sz w:val="20"/>
          <w:szCs w:val="20"/>
          <w:b/>
          <w:bCs/>
          <w:spacing w:val="-9"/>
          <w:position w:val="-3"/>
        </w:rPr>
        <w:t>47</w:t>
      </w:r>
    </w:p>
    <w:p>
      <w:pPr>
        <w:pStyle w:val="BodyText"/>
        <w:spacing w:line="274" w:lineRule="auto"/>
        <w:rPr/>
      </w:pPr>
      <w:r/>
    </w:p>
    <w:p>
      <w:pPr>
        <w:ind w:left="49" w:right="608" w:firstLine="399"/>
        <w:spacing w:before="65" w:line="267" w:lineRule="auto"/>
        <w:rPr>
          <w:rFonts w:ascii="SimSun" w:hAnsi="SimSun" w:eastAsia="SimSun" w:cs="SimSun"/>
          <w:sz w:val="20"/>
          <w:szCs w:val="20"/>
        </w:rPr>
      </w:pPr>
      <w:r>
        <w:rPr>
          <w:rFonts w:ascii="SimSun" w:hAnsi="SimSun" w:eastAsia="SimSun" w:cs="SimSun"/>
          <w:sz w:val="20"/>
          <w:szCs w:val="20"/>
          <w:spacing w:val="13"/>
        </w:rPr>
        <w:t>我们将2005年、2010年和2015年地级市层</w:t>
      </w:r>
      <w:r>
        <w:rPr>
          <w:rFonts w:ascii="SimSun" w:hAnsi="SimSun" w:eastAsia="SimSun" w:cs="SimSun"/>
          <w:sz w:val="20"/>
          <w:szCs w:val="20"/>
          <w:spacing w:val="12"/>
        </w:rPr>
        <w:t>面的中等收入群体相对规模对一</w:t>
      </w:r>
      <w:r>
        <w:rPr>
          <w:rFonts w:ascii="SimSun" w:hAnsi="SimSun" w:eastAsia="SimSun" w:cs="SimSun"/>
          <w:sz w:val="20"/>
          <w:szCs w:val="20"/>
        </w:rPr>
        <w:t xml:space="preserve"> </w:t>
      </w:r>
      <w:r>
        <w:rPr>
          <w:rFonts w:ascii="SimSun" w:hAnsi="SimSun" w:eastAsia="SimSun" w:cs="SimSun"/>
          <w:sz w:val="20"/>
          <w:szCs w:val="20"/>
          <w:spacing w:val="8"/>
        </w:rPr>
        <w:t>系列可能的影响因素进行回归，得到了如表4.3所示的结果。</w:t>
      </w:r>
    </w:p>
    <w:p>
      <w:pPr>
        <w:ind w:left="2822"/>
        <w:spacing w:before="199" w:line="222" w:lineRule="auto"/>
        <w:rPr>
          <w:rFonts w:ascii="SimHei" w:hAnsi="SimHei" w:eastAsia="SimHei" w:cs="SimHei"/>
          <w:sz w:val="20"/>
          <w:szCs w:val="20"/>
        </w:rPr>
      </w:pPr>
      <w:r>
        <w:rPr>
          <w:rFonts w:ascii="SimHei" w:hAnsi="SimHei" w:eastAsia="SimHei" w:cs="SimHei"/>
          <w:sz w:val="20"/>
          <w:szCs w:val="20"/>
          <w:b/>
          <w:bCs/>
          <w:spacing w:val="-13"/>
        </w:rPr>
        <w:t>表4.3</w:t>
      </w:r>
      <w:r>
        <w:rPr>
          <w:rFonts w:ascii="SimHei" w:hAnsi="SimHei" w:eastAsia="SimHei" w:cs="SimHei"/>
          <w:sz w:val="20"/>
          <w:szCs w:val="20"/>
          <w:spacing w:val="-13"/>
        </w:rPr>
        <w:t xml:space="preserve">  </w:t>
      </w:r>
      <w:r>
        <w:rPr>
          <w:rFonts w:ascii="SimHei" w:hAnsi="SimHei" w:eastAsia="SimHei" w:cs="SimHei"/>
          <w:sz w:val="20"/>
          <w:szCs w:val="20"/>
          <w:b/>
          <w:bCs/>
          <w:spacing w:val="-13"/>
        </w:rPr>
        <w:t>影响因素分析</w:t>
      </w:r>
    </w:p>
    <w:p>
      <w:pPr>
        <w:spacing w:line="39" w:lineRule="exact"/>
        <w:rPr/>
      </w:pPr>
      <w:r/>
    </w:p>
    <w:tbl>
      <w:tblPr>
        <w:tblStyle w:val="TableNormal"/>
        <w:tblW w:w="738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120"/>
        <w:gridCol w:w="999"/>
        <w:gridCol w:w="1039"/>
        <w:gridCol w:w="1111"/>
        <w:gridCol w:w="1056"/>
        <w:gridCol w:w="1064"/>
      </w:tblGrid>
      <w:tr>
        <w:trPr>
          <w:trHeight w:val="285" w:hRule="atLeast"/>
        </w:trPr>
        <w:tc>
          <w:tcPr>
            <w:tcW w:w="2120" w:type="dxa"/>
            <w:vAlign w:val="top"/>
            <w:vMerge w:val="restart"/>
            <w:tcBorders>
              <w:top w:val="single" w:color="000000" w:sz="4" w:space="0"/>
              <w:bottom w:val="nil"/>
            </w:tcBorders>
          </w:tcPr>
          <w:p>
            <w:pPr>
              <w:ind w:left="899"/>
              <w:spacing w:before="231" w:line="219" w:lineRule="auto"/>
              <w:rPr>
                <w:rFonts w:ascii="SimSun" w:hAnsi="SimSun" w:eastAsia="SimSun" w:cs="SimSun"/>
                <w:sz w:val="16"/>
                <w:szCs w:val="16"/>
              </w:rPr>
            </w:pPr>
            <w:r>
              <w:rPr>
                <w:rFonts w:ascii="SimSun" w:hAnsi="SimSun" w:eastAsia="SimSun" w:cs="SimSun"/>
                <w:sz w:val="16"/>
                <w:szCs w:val="16"/>
                <w:spacing w:val="3"/>
              </w:rPr>
              <w:t>因素</w:t>
            </w:r>
          </w:p>
        </w:tc>
        <w:tc>
          <w:tcPr>
            <w:tcW w:w="5269" w:type="dxa"/>
            <w:vAlign w:val="top"/>
            <w:gridSpan w:val="5"/>
            <w:tcBorders>
              <w:bottom w:val="single" w:color="000000" w:sz="4" w:space="0"/>
              <w:top w:val="single" w:color="000000" w:sz="4" w:space="0"/>
            </w:tcBorders>
          </w:tcPr>
          <w:p>
            <w:pPr>
              <w:ind w:left="1939"/>
              <w:spacing w:before="101" w:line="200" w:lineRule="auto"/>
              <w:rPr>
                <w:rFonts w:ascii="SimSun" w:hAnsi="SimSun" w:eastAsia="SimSun" w:cs="SimSun"/>
                <w:sz w:val="16"/>
                <w:szCs w:val="16"/>
              </w:rPr>
            </w:pPr>
            <w:r>
              <w:rPr>
                <w:rFonts w:ascii="SimSun" w:hAnsi="SimSun" w:eastAsia="SimSun" w:cs="SimSun"/>
                <w:sz w:val="16"/>
                <w:szCs w:val="16"/>
                <w:spacing w:val="1"/>
              </w:rPr>
              <w:t>中等收入群体比例</w:t>
            </w:r>
          </w:p>
        </w:tc>
      </w:tr>
      <w:tr>
        <w:trPr>
          <w:trHeight w:val="249" w:hRule="atLeast"/>
        </w:trPr>
        <w:tc>
          <w:tcPr>
            <w:tcW w:w="2120" w:type="dxa"/>
            <w:vAlign w:val="top"/>
            <w:vMerge w:val="continue"/>
            <w:tcBorders>
              <w:top w:val="nil"/>
              <w:bottom w:val="single" w:color="000000" w:sz="2" w:space="0"/>
            </w:tcBorders>
          </w:tcPr>
          <w:p>
            <w:pPr>
              <w:rPr>
                <w:rFonts w:ascii="Arial"/>
                <w:sz w:val="21"/>
              </w:rPr>
            </w:pPr>
            <w:r/>
          </w:p>
        </w:tc>
        <w:tc>
          <w:tcPr>
            <w:tcW w:w="999" w:type="dxa"/>
            <w:vAlign w:val="top"/>
            <w:tcBorders>
              <w:top w:val="single" w:color="000000" w:sz="4" w:space="0"/>
              <w:bottom w:val="single" w:color="000000" w:sz="2" w:space="0"/>
            </w:tcBorders>
          </w:tcPr>
          <w:p>
            <w:pPr>
              <w:ind w:left="379"/>
              <w:spacing w:before="49" w:line="219" w:lineRule="auto"/>
              <w:rPr>
                <w:rFonts w:ascii="SimSun" w:hAnsi="SimSun" w:eastAsia="SimSun" w:cs="SimSun"/>
                <w:sz w:val="16"/>
                <w:szCs w:val="16"/>
              </w:rPr>
            </w:pPr>
            <w:r>
              <w:rPr>
                <w:rFonts w:ascii="SimSun" w:hAnsi="SimSun" w:eastAsia="SimSun" w:cs="SimSun"/>
                <w:sz w:val="16"/>
                <w:szCs w:val="16"/>
                <w:spacing w:val="-8"/>
              </w:rPr>
              <w:t>(1)</w:t>
            </w:r>
          </w:p>
        </w:tc>
        <w:tc>
          <w:tcPr>
            <w:tcW w:w="1039" w:type="dxa"/>
            <w:vAlign w:val="top"/>
            <w:tcBorders>
              <w:top w:val="single" w:color="000000" w:sz="4" w:space="0"/>
              <w:bottom w:val="single" w:color="000000" w:sz="2" w:space="0"/>
            </w:tcBorders>
          </w:tcPr>
          <w:p>
            <w:pPr>
              <w:ind w:left="470"/>
              <w:spacing w:before="69" w:line="196" w:lineRule="auto"/>
              <w:rPr>
                <w:rFonts w:ascii="SimSun" w:hAnsi="SimSun" w:eastAsia="SimSun" w:cs="SimSun"/>
                <w:sz w:val="16"/>
                <w:szCs w:val="16"/>
              </w:rPr>
            </w:pPr>
            <w:r>
              <w:rPr>
                <w:rFonts w:ascii="SimSun" w:hAnsi="SimSun" w:eastAsia="SimSun" w:cs="SimSun"/>
                <w:sz w:val="16"/>
                <w:szCs w:val="16"/>
                <w:spacing w:val="-8"/>
              </w:rPr>
              <w:t>(2)</w:t>
            </w:r>
          </w:p>
        </w:tc>
        <w:tc>
          <w:tcPr>
            <w:tcW w:w="1111" w:type="dxa"/>
            <w:vAlign w:val="top"/>
            <w:tcBorders>
              <w:top w:val="single" w:color="000000" w:sz="4" w:space="0"/>
              <w:bottom w:val="single" w:color="000000" w:sz="2" w:space="0"/>
            </w:tcBorders>
          </w:tcPr>
          <w:p>
            <w:pPr>
              <w:ind w:left="461"/>
              <w:spacing w:before="49" w:line="219" w:lineRule="auto"/>
              <w:rPr>
                <w:rFonts w:ascii="SimSun" w:hAnsi="SimSun" w:eastAsia="SimSun" w:cs="SimSun"/>
                <w:sz w:val="16"/>
                <w:szCs w:val="16"/>
              </w:rPr>
            </w:pPr>
            <w:r>
              <w:rPr>
                <w:rFonts w:ascii="SimSun" w:hAnsi="SimSun" w:eastAsia="SimSun" w:cs="SimSun"/>
                <w:sz w:val="16"/>
                <w:szCs w:val="16"/>
                <w:spacing w:val="-8"/>
              </w:rPr>
              <w:t>(3)</w:t>
            </w:r>
          </w:p>
        </w:tc>
        <w:tc>
          <w:tcPr>
            <w:tcW w:w="1056" w:type="dxa"/>
            <w:vAlign w:val="top"/>
            <w:tcBorders>
              <w:top w:val="single" w:color="000000" w:sz="4" w:space="0"/>
              <w:bottom w:val="single" w:color="000000" w:sz="2" w:space="0"/>
            </w:tcBorders>
          </w:tcPr>
          <w:p>
            <w:pPr>
              <w:ind w:left="400"/>
              <w:spacing w:before="49" w:line="219" w:lineRule="auto"/>
              <w:rPr>
                <w:rFonts w:ascii="SimSun" w:hAnsi="SimSun" w:eastAsia="SimSun" w:cs="SimSun"/>
                <w:sz w:val="16"/>
                <w:szCs w:val="16"/>
              </w:rPr>
            </w:pPr>
            <w:r>
              <w:rPr>
                <w:rFonts w:ascii="SimSun" w:hAnsi="SimSun" w:eastAsia="SimSun" w:cs="SimSun"/>
                <w:sz w:val="16"/>
                <w:szCs w:val="16"/>
                <w:spacing w:val="-8"/>
              </w:rPr>
              <w:t>(4)</w:t>
            </w:r>
          </w:p>
        </w:tc>
        <w:tc>
          <w:tcPr>
            <w:tcW w:w="1064" w:type="dxa"/>
            <w:vAlign w:val="top"/>
            <w:tcBorders>
              <w:top w:val="single" w:color="000000" w:sz="4" w:space="0"/>
              <w:bottom w:val="single" w:color="000000" w:sz="2" w:space="0"/>
            </w:tcBorders>
          </w:tcPr>
          <w:p>
            <w:pPr>
              <w:ind w:left="424"/>
              <w:spacing w:before="69" w:line="196" w:lineRule="auto"/>
              <w:rPr>
                <w:rFonts w:ascii="SimSun" w:hAnsi="SimSun" w:eastAsia="SimSun" w:cs="SimSun"/>
                <w:sz w:val="16"/>
                <w:szCs w:val="16"/>
              </w:rPr>
            </w:pPr>
            <w:r>
              <w:rPr>
                <w:rFonts w:ascii="SimSun" w:hAnsi="SimSun" w:eastAsia="SimSun" w:cs="SimSun"/>
                <w:sz w:val="16"/>
                <w:szCs w:val="16"/>
                <w:spacing w:val="-8"/>
              </w:rPr>
              <w:t>(5)</w:t>
            </w:r>
          </w:p>
        </w:tc>
      </w:tr>
      <w:tr>
        <w:trPr>
          <w:trHeight w:val="292" w:hRule="atLeast"/>
        </w:trPr>
        <w:tc>
          <w:tcPr>
            <w:tcW w:w="2120" w:type="dxa"/>
            <w:vAlign w:val="top"/>
            <w:tcBorders>
              <w:top w:val="single" w:color="000000" w:sz="2" w:space="0"/>
            </w:tcBorders>
          </w:tcPr>
          <w:p>
            <w:pPr>
              <w:ind w:left="579"/>
              <w:spacing w:before="73" w:line="220" w:lineRule="auto"/>
              <w:rPr>
                <w:rFonts w:ascii="SimSun" w:hAnsi="SimSun" w:eastAsia="SimSun" w:cs="SimSun"/>
                <w:sz w:val="16"/>
                <w:szCs w:val="16"/>
              </w:rPr>
            </w:pPr>
            <w:r>
              <w:rPr>
                <w:rFonts w:ascii="SimSun" w:hAnsi="SimSun" w:eastAsia="SimSun" w:cs="SimSun"/>
                <w:sz w:val="16"/>
                <w:szCs w:val="16"/>
                <w:spacing w:val="1"/>
              </w:rPr>
              <w:t>外商直接投资</w:t>
            </w:r>
          </w:p>
        </w:tc>
        <w:tc>
          <w:tcPr>
            <w:tcW w:w="999" w:type="dxa"/>
            <w:vAlign w:val="top"/>
            <w:tcBorders>
              <w:top w:val="single" w:color="000000" w:sz="2" w:space="0"/>
            </w:tcBorders>
          </w:tcPr>
          <w:p>
            <w:pPr>
              <w:ind w:left="199"/>
              <w:spacing w:before="113" w:line="183" w:lineRule="auto"/>
              <w:rPr>
                <w:rFonts w:ascii="SimSun" w:hAnsi="SimSun" w:eastAsia="SimSun" w:cs="SimSun"/>
                <w:sz w:val="16"/>
                <w:szCs w:val="16"/>
              </w:rPr>
            </w:pPr>
            <w:r>
              <w:rPr>
                <w:rFonts w:ascii="SimSun" w:hAnsi="SimSun" w:eastAsia="SimSun" w:cs="SimSun"/>
                <w:sz w:val="16"/>
                <w:szCs w:val="16"/>
                <w:spacing w:val="-1"/>
              </w:rPr>
              <w:t>0.452***</w:t>
            </w:r>
          </w:p>
        </w:tc>
        <w:tc>
          <w:tcPr>
            <w:tcW w:w="1039" w:type="dxa"/>
            <w:vAlign w:val="top"/>
            <w:tcBorders>
              <w:top w:val="single" w:color="000000" w:sz="2" w:space="0"/>
            </w:tcBorders>
          </w:tcPr>
          <w:p>
            <w:pPr>
              <w:rPr>
                <w:rFonts w:ascii="Arial"/>
                <w:sz w:val="21"/>
              </w:rPr>
            </w:pPr>
            <w:r/>
          </w:p>
        </w:tc>
        <w:tc>
          <w:tcPr>
            <w:tcW w:w="1111" w:type="dxa"/>
            <w:vAlign w:val="top"/>
            <w:tcBorders>
              <w:top w:val="single" w:color="000000" w:sz="2" w:space="0"/>
            </w:tcBorders>
          </w:tcPr>
          <w:p>
            <w:pPr>
              <w:ind w:left="271"/>
              <w:spacing w:before="103" w:line="183" w:lineRule="auto"/>
              <w:rPr>
                <w:rFonts w:ascii="SimSun" w:hAnsi="SimSun" w:eastAsia="SimSun" w:cs="SimSun"/>
                <w:sz w:val="16"/>
                <w:szCs w:val="16"/>
              </w:rPr>
            </w:pPr>
            <w:r>
              <w:rPr>
                <w:rFonts w:ascii="SimSun" w:hAnsi="SimSun" w:eastAsia="SimSun" w:cs="SimSun"/>
                <w:sz w:val="16"/>
                <w:szCs w:val="16"/>
                <w:spacing w:val="-2"/>
              </w:rPr>
              <w:t>0.368**</w:t>
            </w:r>
          </w:p>
        </w:tc>
        <w:tc>
          <w:tcPr>
            <w:tcW w:w="1056" w:type="dxa"/>
            <w:vAlign w:val="top"/>
            <w:tcBorders>
              <w:top w:val="single" w:color="000000" w:sz="2" w:space="0"/>
            </w:tcBorders>
          </w:tcPr>
          <w:p>
            <w:pPr>
              <w:ind w:left="240"/>
              <w:spacing w:before="103" w:line="183" w:lineRule="auto"/>
              <w:rPr>
                <w:rFonts w:ascii="SimSun" w:hAnsi="SimSun" w:eastAsia="SimSun" w:cs="SimSun"/>
                <w:sz w:val="16"/>
                <w:szCs w:val="16"/>
              </w:rPr>
            </w:pPr>
            <w:r>
              <w:rPr>
                <w:rFonts w:ascii="SimSun" w:hAnsi="SimSun" w:eastAsia="SimSun" w:cs="SimSun"/>
                <w:sz w:val="16"/>
                <w:szCs w:val="16"/>
                <w:spacing w:val="-2"/>
              </w:rPr>
              <w:t>0.229*</w:t>
            </w:r>
          </w:p>
        </w:tc>
        <w:tc>
          <w:tcPr>
            <w:tcW w:w="1064" w:type="dxa"/>
            <w:vAlign w:val="top"/>
            <w:tcBorders>
              <w:top w:val="single" w:color="000000" w:sz="2" w:space="0"/>
            </w:tcBorders>
          </w:tcPr>
          <w:p>
            <w:pPr>
              <w:ind w:left="234"/>
              <w:spacing w:before="113" w:line="183" w:lineRule="auto"/>
              <w:rPr>
                <w:rFonts w:ascii="SimSun" w:hAnsi="SimSun" w:eastAsia="SimSun" w:cs="SimSun"/>
                <w:sz w:val="16"/>
                <w:szCs w:val="16"/>
              </w:rPr>
            </w:pPr>
            <w:r>
              <w:rPr>
                <w:rFonts w:ascii="SimSun" w:hAnsi="SimSun" w:eastAsia="SimSun" w:cs="SimSun"/>
                <w:sz w:val="16"/>
                <w:szCs w:val="16"/>
                <w:spacing w:val="-2"/>
              </w:rPr>
              <w:t>0.388**</w:t>
            </w:r>
          </w:p>
        </w:tc>
      </w:tr>
      <w:tr>
        <w:trPr>
          <w:trHeight w:val="272" w:hRule="atLeast"/>
        </w:trPr>
        <w:tc>
          <w:tcPr>
            <w:tcW w:w="2120" w:type="dxa"/>
            <w:vAlign w:val="top"/>
            <w:vMerge w:val="restart"/>
            <w:tcBorders>
              <w:bottom w:val="nil"/>
            </w:tcBorders>
          </w:tcPr>
          <w:p>
            <w:pPr>
              <w:spacing w:line="267" w:lineRule="auto"/>
              <w:rPr>
                <w:rFonts w:ascii="Arial"/>
                <w:sz w:val="21"/>
              </w:rPr>
            </w:pPr>
            <w:r/>
          </w:p>
          <w:p>
            <w:pPr>
              <w:ind w:left="819"/>
              <w:spacing w:before="52" w:line="219" w:lineRule="auto"/>
              <w:rPr>
                <w:rFonts w:ascii="SimSun" w:hAnsi="SimSun" w:eastAsia="SimSun" w:cs="SimSun"/>
                <w:sz w:val="16"/>
                <w:szCs w:val="16"/>
              </w:rPr>
            </w:pPr>
            <w:r>
              <w:rPr>
                <w:rFonts w:ascii="SimSun" w:hAnsi="SimSun" w:eastAsia="SimSun" w:cs="SimSun"/>
                <w:sz w:val="16"/>
                <w:szCs w:val="16"/>
                <w:spacing w:val="2"/>
              </w:rPr>
              <w:t>出口值</w:t>
            </w:r>
          </w:p>
        </w:tc>
        <w:tc>
          <w:tcPr>
            <w:tcW w:w="999" w:type="dxa"/>
            <w:vAlign w:val="top"/>
          </w:tcPr>
          <w:p>
            <w:pPr>
              <w:ind w:left="279"/>
              <w:spacing w:before="63" w:line="222" w:lineRule="auto"/>
              <w:rPr>
                <w:rFonts w:ascii="SimSun" w:hAnsi="SimSun" w:eastAsia="SimSun" w:cs="SimSun"/>
                <w:sz w:val="16"/>
                <w:szCs w:val="16"/>
              </w:rPr>
            </w:pPr>
            <w:r>
              <w:rPr>
                <w:rFonts w:ascii="SimSun" w:hAnsi="SimSun" w:eastAsia="SimSun" w:cs="SimSun"/>
                <w:sz w:val="16"/>
                <w:szCs w:val="16"/>
                <w:spacing w:val="-6"/>
              </w:rPr>
              <w:t>(0.125</w:t>
            </w:r>
          </w:p>
        </w:tc>
        <w:tc>
          <w:tcPr>
            <w:tcW w:w="1039" w:type="dxa"/>
            <w:vAlign w:val="top"/>
          </w:tcPr>
          <w:p>
            <w:pPr>
              <w:rPr>
                <w:rFonts w:ascii="Arial"/>
                <w:sz w:val="21"/>
              </w:rPr>
            </w:pPr>
            <w:r/>
          </w:p>
        </w:tc>
        <w:tc>
          <w:tcPr>
            <w:tcW w:w="1111" w:type="dxa"/>
            <w:vAlign w:val="top"/>
          </w:tcPr>
          <w:p>
            <w:pPr>
              <w:ind w:left="271"/>
              <w:spacing w:before="63" w:line="222" w:lineRule="auto"/>
              <w:rPr>
                <w:rFonts w:ascii="SimSun" w:hAnsi="SimSun" w:eastAsia="SimSun" w:cs="SimSun"/>
                <w:sz w:val="16"/>
                <w:szCs w:val="16"/>
              </w:rPr>
            </w:pPr>
            <w:r>
              <w:rPr>
                <w:rFonts w:ascii="SimSun" w:hAnsi="SimSun" w:eastAsia="SimSun" w:cs="SimSun"/>
                <w:sz w:val="16"/>
                <w:szCs w:val="16"/>
                <w:spacing w:val="-5"/>
              </w:rPr>
              <w:t>(0.114)</w:t>
            </w:r>
          </w:p>
        </w:tc>
        <w:tc>
          <w:tcPr>
            <w:tcW w:w="1056" w:type="dxa"/>
            <w:vAlign w:val="top"/>
          </w:tcPr>
          <w:p>
            <w:pPr>
              <w:ind w:left="240"/>
              <w:spacing w:before="73" w:line="218" w:lineRule="auto"/>
              <w:rPr>
                <w:rFonts w:ascii="SimSun" w:hAnsi="SimSun" w:eastAsia="SimSun" w:cs="SimSun"/>
                <w:sz w:val="16"/>
                <w:szCs w:val="16"/>
              </w:rPr>
            </w:pPr>
            <w:r>
              <w:rPr>
                <w:rFonts w:ascii="SimSun" w:hAnsi="SimSun" w:eastAsia="SimSun" w:cs="SimSun"/>
                <w:sz w:val="16"/>
                <w:szCs w:val="16"/>
                <w:spacing w:val="-5"/>
              </w:rPr>
              <w:t>(0.117)</w:t>
            </w:r>
          </w:p>
        </w:tc>
        <w:tc>
          <w:tcPr>
            <w:tcW w:w="1064" w:type="dxa"/>
            <w:vAlign w:val="top"/>
          </w:tcPr>
          <w:p>
            <w:pPr>
              <w:ind w:left="234"/>
              <w:spacing w:before="73" w:line="218" w:lineRule="auto"/>
              <w:rPr>
                <w:rFonts w:ascii="SimSun" w:hAnsi="SimSun" w:eastAsia="SimSun" w:cs="SimSun"/>
                <w:sz w:val="16"/>
                <w:szCs w:val="16"/>
              </w:rPr>
            </w:pPr>
            <w:r>
              <w:rPr>
                <w:rFonts w:ascii="SimSun" w:hAnsi="SimSun" w:eastAsia="SimSun" w:cs="SimSun"/>
                <w:sz w:val="16"/>
                <w:szCs w:val="16"/>
                <w:spacing w:val="-5"/>
              </w:rPr>
              <w:t>(0.139)</w:t>
            </w:r>
          </w:p>
        </w:tc>
      </w:tr>
      <w:tr>
        <w:trPr>
          <w:trHeight w:val="242" w:hRule="atLeast"/>
        </w:trPr>
        <w:tc>
          <w:tcPr>
            <w:tcW w:w="2120" w:type="dxa"/>
            <w:vAlign w:val="top"/>
            <w:vMerge w:val="continue"/>
            <w:tcBorders>
              <w:top w:val="nil"/>
              <w:bottom w:val="nil"/>
            </w:tcBorders>
          </w:tcPr>
          <w:p>
            <w:pPr>
              <w:rPr>
                <w:rFonts w:ascii="Arial"/>
                <w:sz w:val="21"/>
              </w:rPr>
            </w:pPr>
            <w:r/>
          </w:p>
        </w:tc>
        <w:tc>
          <w:tcPr>
            <w:tcW w:w="999" w:type="dxa"/>
            <w:vAlign w:val="top"/>
          </w:tcPr>
          <w:p>
            <w:pPr>
              <w:ind w:left="239"/>
              <w:spacing w:before="64" w:line="193" w:lineRule="auto"/>
              <w:rPr>
                <w:rFonts w:ascii="SimSun" w:hAnsi="SimSun" w:eastAsia="SimSun" w:cs="SimSun"/>
                <w:sz w:val="16"/>
                <w:szCs w:val="16"/>
              </w:rPr>
            </w:pPr>
            <w:r>
              <w:rPr>
                <w:rFonts w:ascii="SimSun" w:hAnsi="SimSun" w:eastAsia="SimSun" w:cs="SimSun"/>
                <w:sz w:val="16"/>
                <w:szCs w:val="16"/>
                <w:spacing w:val="-3"/>
              </w:rPr>
              <w:t>1.178*"</w:t>
            </w:r>
          </w:p>
        </w:tc>
        <w:tc>
          <w:tcPr>
            <w:tcW w:w="1039" w:type="dxa"/>
            <w:vAlign w:val="top"/>
          </w:tcPr>
          <w:p>
            <w:pPr>
              <w:spacing w:line="232" w:lineRule="exact"/>
              <w:rPr>
                <w:rFonts w:ascii="Arial"/>
                <w:sz w:val="20"/>
              </w:rPr>
            </w:pPr>
            <w:r/>
          </w:p>
        </w:tc>
        <w:tc>
          <w:tcPr>
            <w:tcW w:w="1111" w:type="dxa"/>
            <w:vAlign w:val="top"/>
          </w:tcPr>
          <w:p>
            <w:pPr>
              <w:ind w:left="281"/>
              <w:spacing w:before="44" w:line="216" w:lineRule="auto"/>
              <w:rPr>
                <w:rFonts w:ascii="SimSun" w:hAnsi="SimSun" w:eastAsia="SimSun" w:cs="SimSun"/>
                <w:sz w:val="16"/>
                <w:szCs w:val="16"/>
              </w:rPr>
            </w:pPr>
            <w:r>
              <w:rPr>
                <w:rFonts w:ascii="SimSun" w:hAnsi="SimSun" w:eastAsia="SimSun" w:cs="SimSun"/>
                <w:sz w:val="16"/>
                <w:szCs w:val="16"/>
                <w:spacing w:val="-2"/>
              </w:rPr>
              <w:t>0.825*"</w:t>
            </w:r>
          </w:p>
        </w:tc>
        <w:tc>
          <w:tcPr>
            <w:tcW w:w="1056" w:type="dxa"/>
            <w:vAlign w:val="top"/>
          </w:tcPr>
          <w:p>
            <w:pPr>
              <w:ind w:left="240"/>
              <w:spacing w:before="44" w:line="216" w:lineRule="auto"/>
              <w:rPr>
                <w:rFonts w:ascii="SimSun" w:hAnsi="SimSun" w:eastAsia="SimSun" w:cs="SimSun"/>
                <w:sz w:val="16"/>
                <w:szCs w:val="16"/>
              </w:rPr>
            </w:pPr>
            <w:r>
              <w:rPr>
                <w:rFonts w:ascii="SimSun" w:hAnsi="SimSun" w:eastAsia="SimSun" w:cs="SimSun"/>
                <w:sz w:val="16"/>
                <w:szCs w:val="16"/>
                <w:spacing w:val="-2"/>
              </w:rPr>
              <w:t>0.639"</w:t>
            </w:r>
          </w:p>
        </w:tc>
        <w:tc>
          <w:tcPr>
            <w:tcW w:w="1064" w:type="dxa"/>
            <w:vAlign w:val="top"/>
          </w:tcPr>
          <w:p>
            <w:pPr>
              <w:ind w:left="274"/>
              <w:spacing w:before="54" w:line="205" w:lineRule="auto"/>
              <w:rPr>
                <w:rFonts w:ascii="SimSun" w:hAnsi="SimSun" w:eastAsia="SimSun" w:cs="SimSun"/>
                <w:sz w:val="16"/>
                <w:szCs w:val="16"/>
              </w:rPr>
            </w:pPr>
            <w:r>
              <w:rPr>
                <w:rFonts w:ascii="SimSun" w:hAnsi="SimSun" w:eastAsia="SimSun" w:cs="SimSun"/>
                <w:sz w:val="16"/>
                <w:szCs w:val="16"/>
                <w:spacing w:val="-2"/>
              </w:rPr>
              <w:t>0.342"</w:t>
            </w:r>
          </w:p>
        </w:tc>
      </w:tr>
      <w:tr>
        <w:trPr>
          <w:trHeight w:val="271" w:hRule="atLeast"/>
        </w:trPr>
        <w:tc>
          <w:tcPr>
            <w:tcW w:w="2120" w:type="dxa"/>
            <w:vAlign w:val="top"/>
            <w:vMerge w:val="continue"/>
            <w:tcBorders>
              <w:top w:val="nil"/>
            </w:tcBorders>
          </w:tcPr>
          <w:p>
            <w:pPr>
              <w:rPr>
                <w:rFonts w:ascii="Arial"/>
                <w:sz w:val="21"/>
              </w:rPr>
            </w:pPr>
            <w:r/>
          </w:p>
        </w:tc>
        <w:tc>
          <w:tcPr>
            <w:tcW w:w="999" w:type="dxa"/>
            <w:vAlign w:val="top"/>
          </w:tcPr>
          <w:p>
            <w:pPr>
              <w:ind w:left="239"/>
              <w:spacing w:before="68" w:line="222" w:lineRule="auto"/>
              <w:rPr>
                <w:rFonts w:ascii="SimSun" w:hAnsi="SimSun" w:eastAsia="SimSun" w:cs="SimSun"/>
                <w:sz w:val="16"/>
                <w:szCs w:val="16"/>
              </w:rPr>
            </w:pPr>
            <w:r>
              <w:rPr>
                <w:rFonts w:ascii="SimSun" w:hAnsi="SimSun" w:eastAsia="SimSun" w:cs="SimSun"/>
                <w:sz w:val="16"/>
                <w:szCs w:val="16"/>
                <w:spacing w:val="-5"/>
              </w:rPr>
              <w:t>(0.126)</w:t>
            </w:r>
          </w:p>
        </w:tc>
        <w:tc>
          <w:tcPr>
            <w:tcW w:w="1039" w:type="dxa"/>
            <w:vAlign w:val="top"/>
          </w:tcPr>
          <w:p>
            <w:pPr>
              <w:rPr>
                <w:rFonts w:ascii="Arial"/>
                <w:sz w:val="21"/>
              </w:rPr>
            </w:pPr>
            <w:r/>
          </w:p>
        </w:tc>
        <w:tc>
          <w:tcPr>
            <w:tcW w:w="1111" w:type="dxa"/>
            <w:vAlign w:val="top"/>
          </w:tcPr>
          <w:p>
            <w:pPr>
              <w:ind w:left="281"/>
              <w:spacing w:before="39" w:line="222" w:lineRule="auto"/>
              <w:rPr>
                <w:rFonts w:ascii="SimSun" w:hAnsi="SimSun" w:eastAsia="SimSun" w:cs="SimSun"/>
                <w:sz w:val="16"/>
                <w:szCs w:val="16"/>
              </w:rPr>
            </w:pPr>
            <w:r>
              <w:rPr>
                <w:rFonts w:ascii="SimSun" w:hAnsi="SimSun" w:eastAsia="SimSun" w:cs="SimSun"/>
                <w:sz w:val="16"/>
                <w:szCs w:val="16"/>
                <w:spacing w:val="-5"/>
              </w:rPr>
              <w:t>(0.126)</w:t>
            </w:r>
          </w:p>
        </w:tc>
        <w:tc>
          <w:tcPr>
            <w:tcW w:w="1056" w:type="dxa"/>
            <w:vAlign w:val="top"/>
          </w:tcPr>
          <w:p>
            <w:pPr>
              <w:ind w:left="240"/>
              <w:spacing w:before="49" w:line="222" w:lineRule="auto"/>
              <w:rPr>
                <w:rFonts w:ascii="SimSun" w:hAnsi="SimSun" w:eastAsia="SimSun" w:cs="SimSun"/>
                <w:sz w:val="16"/>
                <w:szCs w:val="16"/>
              </w:rPr>
            </w:pPr>
            <w:r>
              <w:rPr>
                <w:rFonts w:ascii="SimSun" w:hAnsi="SimSun" w:eastAsia="SimSun" w:cs="SimSun"/>
                <w:sz w:val="16"/>
                <w:szCs w:val="16"/>
                <w:spacing w:val="-5"/>
              </w:rPr>
              <w:t>(0.125)</w:t>
            </w:r>
          </w:p>
        </w:tc>
        <w:tc>
          <w:tcPr>
            <w:tcW w:w="1064" w:type="dxa"/>
            <w:vAlign w:val="top"/>
          </w:tcPr>
          <w:p>
            <w:pPr>
              <w:ind w:left="234"/>
              <w:spacing w:before="49" w:line="222" w:lineRule="auto"/>
              <w:rPr>
                <w:rFonts w:ascii="SimSun" w:hAnsi="SimSun" w:eastAsia="SimSun" w:cs="SimSun"/>
                <w:sz w:val="16"/>
                <w:szCs w:val="16"/>
              </w:rPr>
            </w:pPr>
            <w:r>
              <w:rPr>
                <w:rFonts w:ascii="SimSun" w:hAnsi="SimSun" w:eastAsia="SimSun" w:cs="SimSun"/>
                <w:sz w:val="16"/>
                <w:szCs w:val="16"/>
                <w:spacing w:val="-5"/>
              </w:rPr>
              <w:t>(0.137)</w:t>
            </w:r>
          </w:p>
        </w:tc>
      </w:tr>
      <w:tr>
        <w:trPr>
          <w:trHeight w:val="505" w:hRule="atLeast"/>
        </w:trPr>
        <w:tc>
          <w:tcPr>
            <w:tcW w:w="2120" w:type="dxa"/>
            <w:vAlign w:val="top"/>
          </w:tcPr>
          <w:p>
            <w:pPr>
              <w:ind w:left="419"/>
              <w:spacing w:before="55" w:line="219" w:lineRule="auto"/>
              <w:rPr>
                <w:rFonts w:ascii="SimSun" w:hAnsi="SimSun" w:eastAsia="SimSun" w:cs="SimSun"/>
                <w:sz w:val="16"/>
                <w:szCs w:val="16"/>
              </w:rPr>
            </w:pPr>
            <w:r>
              <w:rPr>
                <w:rFonts w:ascii="SimSun" w:hAnsi="SimSun" w:eastAsia="SimSun" w:cs="SimSun"/>
                <w:sz w:val="16"/>
                <w:szCs w:val="16"/>
                <w:spacing w:val="1"/>
              </w:rPr>
              <w:t>高技术制造业占比</w:t>
            </w:r>
          </w:p>
        </w:tc>
        <w:tc>
          <w:tcPr>
            <w:tcW w:w="999" w:type="dxa"/>
            <w:vAlign w:val="top"/>
          </w:tcPr>
          <w:p>
            <w:pPr>
              <w:rPr>
                <w:rFonts w:ascii="Arial"/>
                <w:sz w:val="21"/>
              </w:rPr>
            </w:pPr>
            <w:r/>
          </w:p>
        </w:tc>
        <w:tc>
          <w:tcPr>
            <w:tcW w:w="1039" w:type="dxa"/>
            <w:vAlign w:val="top"/>
          </w:tcPr>
          <w:p>
            <w:pPr>
              <w:ind w:left="330"/>
              <w:spacing w:before="86" w:line="212" w:lineRule="exact"/>
              <w:rPr>
                <w:rFonts w:ascii="SimSun" w:hAnsi="SimSun" w:eastAsia="SimSun" w:cs="SimSun"/>
                <w:sz w:val="16"/>
                <w:szCs w:val="16"/>
              </w:rPr>
            </w:pPr>
            <w:r>
              <w:rPr>
                <w:rFonts w:ascii="SimSun" w:hAnsi="SimSun" w:eastAsia="SimSun" w:cs="SimSun"/>
                <w:sz w:val="16"/>
                <w:szCs w:val="16"/>
                <w:spacing w:val="-1"/>
                <w:position w:val="6"/>
              </w:rPr>
              <w:t>-0.271</w:t>
            </w:r>
          </w:p>
          <w:p>
            <w:pPr>
              <w:ind w:left="250"/>
              <w:spacing w:line="222" w:lineRule="auto"/>
              <w:rPr>
                <w:rFonts w:ascii="SimSun" w:hAnsi="SimSun" w:eastAsia="SimSun" w:cs="SimSun"/>
                <w:sz w:val="16"/>
                <w:szCs w:val="16"/>
              </w:rPr>
            </w:pPr>
            <w:r>
              <w:rPr>
                <w:rFonts w:ascii="SimSun" w:hAnsi="SimSun" w:eastAsia="SimSun" w:cs="SimSun"/>
                <w:sz w:val="16"/>
                <w:szCs w:val="16"/>
                <w:spacing w:val="-5"/>
              </w:rPr>
              <w:t>(0.183)</w:t>
            </w:r>
          </w:p>
        </w:tc>
        <w:tc>
          <w:tcPr>
            <w:tcW w:w="1111" w:type="dxa"/>
            <w:vAlign w:val="top"/>
          </w:tcPr>
          <w:p>
            <w:pPr>
              <w:ind w:left="241"/>
              <w:spacing w:before="56" w:line="252" w:lineRule="exact"/>
              <w:rPr>
                <w:rFonts w:ascii="SimSun" w:hAnsi="SimSun" w:eastAsia="SimSun" w:cs="SimSun"/>
                <w:sz w:val="16"/>
                <w:szCs w:val="16"/>
              </w:rPr>
            </w:pPr>
            <w:r>
              <w:rPr>
                <w:rFonts w:ascii="SimSun" w:hAnsi="SimSun" w:eastAsia="SimSun" w:cs="SimSun"/>
                <w:sz w:val="16"/>
                <w:szCs w:val="16"/>
                <w:spacing w:val="-1"/>
                <w:position w:val="9"/>
              </w:rPr>
              <w:t>-0.551**</w:t>
            </w:r>
          </w:p>
          <w:p>
            <w:pPr>
              <w:ind w:left="281"/>
              <w:spacing w:line="215" w:lineRule="auto"/>
              <w:rPr>
                <w:rFonts w:ascii="SimSun" w:hAnsi="SimSun" w:eastAsia="SimSun" w:cs="SimSun"/>
                <w:sz w:val="16"/>
                <w:szCs w:val="16"/>
              </w:rPr>
            </w:pPr>
            <w:r>
              <w:rPr>
                <w:rFonts w:ascii="SimSun" w:hAnsi="SimSun" w:eastAsia="SimSun" w:cs="SimSun"/>
                <w:sz w:val="16"/>
                <w:szCs w:val="16"/>
                <w:spacing w:val="-5"/>
              </w:rPr>
              <w:t>(0.167)</w:t>
            </w:r>
          </w:p>
        </w:tc>
        <w:tc>
          <w:tcPr>
            <w:tcW w:w="1056" w:type="dxa"/>
            <w:vAlign w:val="top"/>
          </w:tcPr>
          <w:p>
            <w:pPr>
              <w:ind w:left="240" w:right="180"/>
              <w:spacing w:before="52" w:line="247" w:lineRule="auto"/>
              <w:rPr>
                <w:rFonts w:ascii="SimSun" w:hAnsi="SimSun" w:eastAsia="SimSun" w:cs="SimSun"/>
                <w:sz w:val="16"/>
                <w:szCs w:val="16"/>
              </w:rPr>
            </w:pPr>
            <w:r>
              <w:rPr>
                <w:rFonts w:ascii="SimSun" w:hAnsi="SimSun" w:eastAsia="SimSun" w:cs="SimSun"/>
                <w:sz w:val="16"/>
                <w:szCs w:val="16"/>
                <w:spacing w:val="-1"/>
              </w:rPr>
              <w:t>-0.623*"</w:t>
            </w:r>
            <w:r>
              <w:rPr>
                <w:rFonts w:ascii="SimSun" w:hAnsi="SimSun" w:eastAsia="SimSun" w:cs="SimSun"/>
                <w:sz w:val="16"/>
                <w:szCs w:val="16"/>
                <w:spacing w:val="2"/>
              </w:rPr>
              <w:t xml:space="preserve"> </w:t>
            </w:r>
            <w:r>
              <w:rPr>
                <w:rFonts w:ascii="SimSun" w:hAnsi="SimSun" w:eastAsia="SimSun" w:cs="SimSun"/>
                <w:sz w:val="16"/>
                <w:szCs w:val="16"/>
                <w:spacing w:val="-5"/>
              </w:rPr>
              <w:t>(0.169)</w:t>
            </w:r>
          </w:p>
        </w:tc>
        <w:tc>
          <w:tcPr>
            <w:tcW w:w="1064" w:type="dxa"/>
            <w:vAlign w:val="top"/>
          </w:tcPr>
          <w:p>
            <w:pPr>
              <w:ind w:left="315"/>
              <w:spacing w:before="96" w:line="212" w:lineRule="exact"/>
              <w:rPr>
                <w:rFonts w:ascii="SimSun" w:hAnsi="SimSun" w:eastAsia="SimSun" w:cs="SimSun"/>
                <w:sz w:val="16"/>
                <w:szCs w:val="16"/>
              </w:rPr>
            </w:pPr>
            <w:r>
              <w:rPr>
                <w:rFonts w:ascii="SimSun" w:hAnsi="SimSun" w:eastAsia="SimSun" w:cs="SimSun"/>
                <w:sz w:val="16"/>
                <w:szCs w:val="16"/>
                <w:spacing w:val="-2"/>
                <w:position w:val="6"/>
              </w:rPr>
              <w:t>0.220</w:t>
            </w:r>
          </w:p>
          <w:p>
            <w:pPr>
              <w:ind w:left="234"/>
              <w:spacing w:line="215" w:lineRule="auto"/>
              <w:rPr>
                <w:rFonts w:ascii="SimSun" w:hAnsi="SimSun" w:eastAsia="SimSun" w:cs="SimSun"/>
                <w:sz w:val="16"/>
                <w:szCs w:val="16"/>
              </w:rPr>
            </w:pPr>
            <w:r>
              <w:rPr>
                <w:rFonts w:ascii="SimSun" w:hAnsi="SimSun" w:eastAsia="SimSun" w:cs="SimSun"/>
                <w:sz w:val="16"/>
                <w:szCs w:val="16"/>
                <w:spacing w:val="-5"/>
              </w:rPr>
              <w:t>(0.174)</w:t>
            </w:r>
          </w:p>
        </w:tc>
      </w:tr>
      <w:tr>
        <w:trPr>
          <w:trHeight w:val="504" w:hRule="atLeast"/>
        </w:trPr>
        <w:tc>
          <w:tcPr>
            <w:tcW w:w="2120" w:type="dxa"/>
            <w:vAlign w:val="top"/>
          </w:tcPr>
          <w:p>
            <w:pPr>
              <w:ind w:left="419"/>
              <w:spacing w:before="50" w:line="219" w:lineRule="auto"/>
              <w:rPr>
                <w:rFonts w:ascii="SimSun" w:hAnsi="SimSun" w:eastAsia="SimSun" w:cs="SimSun"/>
                <w:sz w:val="16"/>
                <w:szCs w:val="16"/>
              </w:rPr>
            </w:pPr>
            <w:r>
              <w:rPr>
                <w:rFonts w:ascii="SimSun" w:hAnsi="SimSun" w:eastAsia="SimSun" w:cs="SimSun"/>
                <w:sz w:val="16"/>
                <w:szCs w:val="16"/>
                <w:spacing w:val="-1"/>
              </w:rPr>
              <w:t>其他第二产业占比</w:t>
            </w:r>
          </w:p>
        </w:tc>
        <w:tc>
          <w:tcPr>
            <w:tcW w:w="999" w:type="dxa"/>
            <w:vAlign w:val="top"/>
          </w:tcPr>
          <w:p>
            <w:pPr>
              <w:rPr>
                <w:rFonts w:ascii="Arial"/>
                <w:sz w:val="21"/>
              </w:rPr>
            </w:pPr>
            <w:r/>
          </w:p>
        </w:tc>
        <w:tc>
          <w:tcPr>
            <w:tcW w:w="1039" w:type="dxa"/>
            <w:vAlign w:val="top"/>
          </w:tcPr>
          <w:p>
            <w:pPr>
              <w:ind w:left="250"/>
              <w:spacing w:before="71" w:line="242" w:lineRule="exact"/>
              <w:rPr>
                <w:rFonts w:ascii="SimSun" w:hAnsi="SimSun" w:eastAsia="SimSun" w:cs="SimSun"/>
                <w:sz w:val="16"/>
                <w:szCs w:val="16"/>
              </w:rPr>
            </w:pPr>
            <w:r>
              <w:rPr>
                <w:rFonts w:ascii="SimSun" w:hAnsi="SimSun" w:eastAsia="SimSun" w:cs="SimSun"/>
                <w:sz w:val="16"/>
                <w:szCs w:val="16"/>
                <w:spacing w:val="-2"/>
                <w:position w:val="8"/>
              </w:rPr>
              <w:t>0.119**</w:t>
            </w:r>
          </w:p>
          <w:p>
            <w:pPr>
              <w:ind w:left="250"/>
              <w:spacing w:line="208" w:lineRule="auto"/>
              <w:rPr>
                <w:rFonts w:ascii="SimSun" w:hAnsi="SimSun" w:eastAsia="SimSun" w:cs="SimSun"/>
                <w:sz w:val="16"/>
                <w:szCs w:val="16"/>
              </w:rPr>
            </w:pPr>
            <w:r>
              <w:rPr>
                <w:rFonts w:ascii="SimSun" w:hAnsi="SimSun" w:eastAsia="SimSun" w:cs="SimSun"/>
                <w:sz w:val="16"/>
                <w:szCs w:val="16"/>
                <w:spacing w:val="-5"/>
              </w:rPr>
              <w:t>(0.019)</w:t>
            </w:r>
          </w:p>
        </w:tc>
        <w:tc>
          <w:tcPr>
            <w:tcW w:w="1111" w:type="dxa"/>
            <w:vAlign w:val="top"/>
          </w:tcPr>
          <w:p>
            <w:pPr>
              <w:ind w:left="281"/>
              <w:spacing w:before="56" w:line="257" w:lineRule="exact"/>
              <w:rPr>
                <w:rFonts w:ascii="SimSun" w:hAnsi="SimSun" w:eastAsia="SimSun" w:cs="SimSun"/>
                <w:sz w:val="16"/>
                <w:szCs w:val="16"/>
              </w:rPr>
            </w:pPr>
            <w:r>
              <w:rPr>
                <w:rFonts w:ascii="SimSun" w:hAnsi="SimSun" w:eastAsia="SimSun" w:cs="SimSun"/>
                <w:sz w:val="16"/>
                <w:szCs w:val="16"/>
                <w:spacing w:val="-2"/>
                <w:position w:val="6"/>
              </w:rPr>
              <w:t>0.058*"</w:t>
            </w:r>
          </w:p>
          <w:p>
            <w:pPr>
              <w:ind w:left="281"/>
              <w:spacing w:line="208" w:lineRule="auto"/>
              <w:rPr>
                <w:rFonts w:ascii="SimSun" w:hAnsi="SimSun" w:eastAsia="SimSun" w:cs="SimSun"/>
                <w:sz w:val="16"/>
                <w:szCs w:val="16"/>
              </w:rPr>
            </w:pPr>
            <w:r>
              <w:rPr>
                <w:rFonts w:ascii="SimSun" w:hAnsi="SimSun" w:eastAsia="SimSun" w:cs="SimSun"/>
                <w:sz w:val="16"/>
                <w:szCs w:val="16"/>
                <w:spacing w:val="-5"/>
              </w:rPr>
              <w:t>(0.019)</w:t>
            </w:r>
          </w:p>
        </w:tc>
        <w:tc>
          <w:tcPr>
            <w:tcW w:w="1056" w:type="dxa"/>
            <w:vAlign w:val="top"/>
          </w:tcPr>
          <w:p>
            <w:pPr>
              <w:ind w:left="240"/>
              <w:spacing w:before="61" w:line="252" w:lineRule="exact"/>
              <w:rPr>
                <w:rFonts w:ascii="SimSun" w:hAnsi="SimSun" w:eastAsia="SimSun" w:cs="SimSun"/>
                <w:sz w:val="16"/>
                <w:szCs w:val="16"/>
              </w:rPr>
            </w:pPr>
            <w:r>
              <w:rPr>
                <w:rFonts w:ascii="SimSun" w:hAnsi="SimSun" w:eastAsia="SimSun" w:cs="SimSun"/>
                <w:sz w:val="16"/>
                <w:szCs w:val="16"/>
                <w:spacing w:val="-2"/>
                <w:position w:val="9"/>
              </w:rPr>
              <w:t>0.080**</w:t>
            </w:r>
          </w:p>
          <w:p>
            <w:pPr>
              <w:ind w:left="240"/>
              <w:spacing w:line="208" w:lineRule="auto"/>
              <w:rPr>
                <w:rFonts w:ascii="SimSun" w:hAnsi="SimSun" w:eastAsia="SimSun" w:cs="SimSun"/>
                <w:sz w:val="16"/>
                <w:szCs w:val="16"/>
              </w:rPr>
            </w:pPr>
            <w:r>
              <w:rPr>
                <w:rFonts w:ascii="SimSun" w:hAnsi="SimSun" w:eastAsia="SimSun" w:cs="SimSun"/>
                <w:sz w:val="16"/>
                <w:szCs w:val="16"/>
                <w:spacing w:val="-5"/>
              </w:rPr>
              <w:t>(0.019)</w:t>
            </w:r>
          </w:p>
        </w:tc>
        <w:tc>
          <w:tcPr>
            <w:tcW w:w="1064" w:type="dxa"/>
            <w:vAlign w:val="top"/>
          </w:tcPr>
          <w:p>
            <w:pPr>
              <w:ind w:left="234"/>
              <w:spacing w:before="56" w:line="257" w:lineRule="exact"/>
              <w:rPr>
                <w:rFonts w:ascii="SimSun" w:hAnsi="SimSun" w:eastAsia="SimSun" w:cs="SimSun"/>
                <w:sz w:val="16"/>
                <w:szCs w:val="16"/>
              </w:rPr>
            </w:pPr>
            <w:r>
              <w:rPr>
                <w:rFonts w:ascii="SimSun" w:hAnsi="SimSun" w:eastAsia="SimSun" w:cs="SimSun"/>
                <w:sz w:val="16"/>
                <w:szCs w:val="16"/>
                <w:spacing w:val="-2"/>
                <w:position w:val="7"/>
              </w:rPr>
              <w:t>0.028°</w:t>
            </w:r>
          </w:p>
          <w:p>
            <w:pPr>
              <w:ind w:left="234"/>
              <w:spacing w:line="208" w:lineRule="auto"/>
              <w:rPr>
                <w:rFonts w:ascii="SimSun" w:hAnsi="SimSun" w:eastAsia="SimSun" w:cs="SimSun"/>
                <w:sz w:val="16"/>
                <w:szCs w:val="16"/>
              </w:rPr>
            </w:pPr>
            <w:r>
              <w:rPr>
                <w:rFonts w:ascii="SimSun" w:hAnsi="SimSun" w:eastAsia="SimSun" w:cs="SimSun"/>
                <w:sz w:val="16"/>
                <w:szCs w:val="16"/>
                <w:spacing w:val="-5"/>
              </w:rPr>
              <w:t>(0.016)</w:t>
            </w:r>
          </w:p>
        </w:tc>
      </w:tr>
      <w:tr>
        <w:trPr>
          <w:trHeight w:val="494" w:hRule="atLeast"/>
        </w:trPr>
        <w:tc>
          <w:tcPr>
            <w:tcW w:w="2120" w:type="dxa"/>
            <w:vAlign w:val="top"/>
          </w:tcPr>
          <w:p>
            <w:pPr>
              <w:ind w:left="419"/>
              <w:spacing w:before="46" w:line="219" w:lineRule="auto"/>
              <w:rPr>
                <w:rFonts w:ascii="SimSun" w:hAnsi="SimSun" w:eastAsia="SimSun" w:cs="SimSun"/>
                <w:sz w:val="16"/>
                <w:szCs w:val="16"/>
              </w:rPr>
            </w:pPr>
            <w:r>
              <w:rPr>
                <w:rFonts w:ascii="SimSun" w:hAnsi="SimSun" w:eastAsia="SimSun" w:cs="SimSun"/>
                <w:sz w:val="16"/>
                <w:szCs w:val="16"/>
                <w:spacing w:val="1"/>
              </w:rPr>
              <w:t>高技术服务业占比</w:t>
            </w:r>
          </w:p>
        </w:tc>
        <w:tc>
          <w:tcPr>
            <w:tcW w:w="999" w:type="dxa"/>
            <w:vAlign w:val="top"/>
          </w:tcPr>
          <w:p>
            <w:pPr>
              <w:rPr>
                <w:rFonts w:ascii="Arial"/>
                <w:sz w:val="21"/>
              </w:rPr>
            </w:pPr>
            <w:r/>
          </w:p>
        </w:tc>
        <w:tc>
          <w:tcPr>
            <w:tcW w:w="1039" w:type="dxa"/>
            <w:vAlign w:val="top"/>
          </w:tcPr>
          <w:p>
            <w:pPr>
              <w:ind w:left="250"/>
              <w:spacing w:before="57" w:line="242" w:lineRule="exact"/>
              <w:rPr>
                <w:rFonts w:ascii="SimSun" w:hAnsi="SimSun" w:eastAsia="SimSun" w:cs="SimSun"/>
                <w:sz w:val="16"/>
                <w:szCs w:val="16"/>
              </w:rPr>
            </w:pPr>
            <w:r>
              <w:rPr>
                <w:rFonts w:ascii="SimSun" w:hAnsi="SimSun" w:eastAsia="SimSun" w:cs="SimSun"/>
                <w:sz w:val="16"/>
                <w:szCs w:val="16"/>
                <w:spacing w:val="-3"/>
                <w:position w:val="8"/>
              </w:rPr>
              <w:t>1.970**</w:t>
            </w:r>
          </w:p>
          <w:p>
            <w:pPr>
              <w:ind w:left="250"/>
              <w:spacing w:line="213" w:lineRule="auto"/>
              <w:rPr>
                <w:rFonts w:ascii="SimSun" w:hAnsi="SimSun" w:eastAsia="SimSun" w:cs="SimSun"/>
                <w:sz w:val="16"/>
                <w:szCs w:val="16"/>
              </w:rPr>
            </w:pPr>
            <w:r>
              <w:rPr>
                <w:rFonts w:ascii="SimSun" w:hAnsi="SimSun" w:eastAsia="SimSun" w:cs="SimSun"/>
                <w:sz w:val="16"/>
                <w:szCs w:val="16"/>
                <w:spacing w:val="-5"/>
              </w:rPr>
              <w:t>(0.473)</w:t>
            </w:r>
          </w:p>
        </w:tc>
        <w:tc>
          <w:tcPr>
            <w:tcW w:w="1111" w:type="dxa"/>
            <w:vAlign w:val="top"/>
          </w:tcPr>
          <w:p>
            <w:pPr>
              <w:ind w:left="281"/>
              <w:spacing w:before="57" w:line="242" w:lineRule="exact"/>
              <w:rPr>
                <w:rFonts w:ascii="SimSun" w:hAnsi="SimSun" w:eastAsia="SimSun" w:cs="SimSun"/>
                <w:sz w:val="16"/>
                <w:szCs w:val="16"/>
              </w:rPr>
            </w:pPr>
            <w:r>
              <w:rPr>
                <w:rFonts w:ascii="SimSun" w:hAnsi="SimSun" w:eastAsia="SimSun" w:cs="SimSun"/>
                <w:sz w:val="16"/>
                <w:szCs w:val="16"/>
                <w:spacing w:val="-3"/>
                <w:position w:val="8"/>
              </w:rPr>
              <w:t>1.474**</w:t>
            </w:r>
          </w:p>
          <w:p>
            <w:pPr>
              <w:ind w:left="281"/>
              <w:spacing w:line="213" w:lineRule="auto"/>
              <w:rPr>
                <w:rFonts w:ascii="SimSun" w:hAnsi="SimSun" w:eastAsia="SimSun" w:cs="SimSun"/>
                <w:sz w:val="16"/>
                <w:szCs w:val="16"/>
              </w:rPr>
            </w:pPr>
            <w:r>
              <w:rPr>
                <w:rFonts w:ascii="SimSun" w:hAnsi="SimSun" w:eastAsia="SimSun" w:cs="SimSun"/>
                <w:sz w:val="16"/>
                <w:szCs w:val="16"/>
                <w:spacing w:val="-5"/>
              </w:rPr>
              <w:t>(0.454)</w:t>
            </w:r>
          </w:p>
        </w:tc>
        <w:tc>
          <w:tcPr>
            <w:tcW w:w="1056" w:type="dxa"/>
            <w:vAlign w:val="top"/>
          </w:tcPr>
          <w:p>
            <w:pPr>
              <w:ind w:left="240"/>
              <w:spacing w:before="57" w:line="242" w:lineRule="exact"/>
              <w:rPr>
                <w:rFonts w:ascii="SimSun" w:hAnsi="SimSun" w:eastAsia="SimSun" w:cs="SimSun"/>
                <w:sz w:val="16"/>
                <w:szCs w:val="16"/>
              </w:rPr>
            </w:pPr>
            <w:r>
              <w:rPr>
                <w:rFonts w:ascii="SimSun" w:hAnsi="SimSun" w:eastAsia="SimSun" w:cs="SimSun"/>
                <w:sz w:val="16"/>
                <w:szCs w:val="16"/>
                <w:spacing w:val="-3"/>
                <w:position w:val="8"/>
              </w:rPr>
              <w:t>1.971**</w:t>
            </w:r>
          </w:p>
          <w:p>
            <w:pPr>
              <w:ind w:left="240"/>
              <w:spacing w:line="213" w:lineRule="auto"/>
              <w:rPr>
                <w:rFonts w:ascii="SimSun" w:hAnsi="SimSun" w:eastAsia="SimSun" w:cs="SimSun"/>
                <w:sz w:val="16"/>
                <w:szCs w:val="16"/>
              </w:rPr>
            </w:pPr>
            <w:r>
              <w:rPr>
                <w:rFonts w:ascii="SimSun" w:hAnsi="SimSun" w:eastAsia="SimSun" w:cs="SimSun"/>
                <w:sz w:val="16"/>
                <w:szCs w:val="16"/>
                <w:spacing w:val="-5"/>
              </w:rPr>
              <w:t>(0.469)</w:t>
            </w:r>
          </w:p>
        </w:tc>
        <w:tc>
          <w:tcPr>
            <w:tcW w:w="1064" w:type="dxa"/>
            <w:vAlign w:val="top"/>
          </w:tcPr>
          <w:p>
            <w:pPr>
              <w:ind w:left="234"/>
              <w:spacing w:before="52" w:line="247" w:lineRule="exact"/>
              <w:rPr>
                <w:rFonts w:ascii="SimSun" w:hAnsi="SimSun" w:eastAsia="SimSun" w:cs="SimSun"/>
                <w:sz w:val="16"/>
                <w:szCs w:val="16"/>
              </w:rPr>
            </w:pPr>
            <w:r>
              <w:rPr>
                <w:rFonts w:ascii="SimSun" w:hAnsi="SimSun" w:eastAsia="SimSun" w:cs="SimSun"/>
                <w:sz w:val="16"/>
                <w:szCs w:val="16"/>
                <w:spacing w:val="-2"/>
                <w:position w:val="5"/>
              </w:rPr>
              <w:t>7.226*"</w:t>
            </w:r>
          </w:p>
          <w:p>
            <w:pPr>
              <w:ind w:left="234"/>
              <w:spacing w:line="213" w:lineRule="auto"/>
              <w:rPr>
                <w:rFonts w:ascii="SimSun" w:hAnsi="SimSun" w:eastAsia="SimSun" w:cs="SimSun"/>
                <w:sz w:val="16"/>
                <w:szCs w:val="16"/>
              </w:rPr>
            </w:pPr>
            <w:r>
              <w:rPr>
                <w:rFonts w:ascii="SimSun" w:hAnsi="SimSun" w:eastAsia="SimSun" w:cs="SimSun"/>
                <w:sz w:val="16"/>
                <w:szCs w:val="16"/>
                <w:spacing w:val="-5"/>
              </w:rPr>
              <w:t>(0.725)</w:t>
            </w:r>
          </w:p>
        </w:tc>
      </w:tr>
      <w:tr>
        <w:trPr>
          <w:trHeight w:val="514" w:hRule="atLeast"/>
        </w:trPr>
        <w:tc>
          <w:tcPr>
            <w:tcW w:w="2120" w:type="dxa"/>
            <w:vAlign w:val="top"/>
          </w:tcPr>
          <w:p>
            <w:pPr>
              <w:ind w:left="419"/>
              <w:spacing w:before="52" w:line="219" w:lineRule="auto"/>
              <w:rPr>
                <w:rFonts w:ascii="SimSun" w:hAnsi="SimSun" w:eastAsia="SimSun" w:cs="SimSun"/>
                <w:sz w:val="16"/>
                <w:szCs w:val="16"/>
              </w:rPr>
            </w:pPr>
            <w:r>
              <w:rPr>
                <w:rFonts w:ascii="SimSun" w:hAnsi="SimSun" w:eastAsia="SimSun" w:cs="SimSun"/>
                <w:sz w:val="16"/>
                <w:szCs w:val="16"/>
                <w:spacing w:val="-1"/>
              </w:rPr>
              <w:t>其他第三产业占比</w:t>
            </w:r>
          </w:p>
        </w:tc>
        <w:tc>
          <w:tcPr>
            <w:tcW w:w="999" w:type="dxa"/>
            <w:vAlign w:val="top"/>
          </w:tcPr>
          <w:p>
            <w:pPr>
              <w:rPr>
                <w:rFonts w:ascii="Arial"/>
                <w:sz w:val="21"/>
              </w:rPr>
            </w:pPr>
            <w:r/>
          </w:p>
        </w:tc>
        <w:tc>
          <w:tcPr>
            <w:tcW w:w="1039" w:type="dxa"/>
            <w:vAlign w:val="top"/>
          </w:tcPr>
          <w:p>
            <w:pPr>
              <w:ind w:left="250"/>
              <w:spacing w:before="83" w:line="232" w:lineRule="exact"/>
              <w:rPr>
                <w:rFonts w:ascii="SimSun" w:hAnsi="SimSun" w:eastAsia="SimSun" w:cs="SimSun"/>
                <w:sz w:val="16"/>
                <w:szCs w:val="16"/>
              </w:rPr>
            </w:pPr>
            <w:r>
              <w:rPr>
                <w:rFonts w:ascii="SimSun" w:hAnsi="SimSun" w:eastAsia="SimSun" w:cs="SimSun"/>
                <w:sz w:val="16"/>
                <w:szCs w:val="16"/>
                <w:spacing w:val="-2"/>
                <w:position w:val="7"/>
              </w:rPr>
              <w:t>0.151**</w:t>
            </w:r>
          </w:p>
          <w:p>
            <w:pPr>
              <w:ind w:left="250"/>
              <w:spacing w:line="217" w:lineRule="auto"/>
              <w:rPr>
                <w:rFonts w:ascii="SimSun" w:hAnsi="SimSun" w:eastAsia="SimSun" w:cs="SimSun"/>
                <w:sz w:val="16"/>
                <w:szCs w:val="16"/>
              </w:rPr>
            </w:pPr>
            <w:r>
              <w:rPr>
                <w:rFonts w:ascii="SimSun" w:hAnsi="SimSun" w:eastAsia="SimSun" w:cs="SimSun"/>
                <w:sz w:val="16"/>
                <w:szCs w:val="16"/>
                <w:spacing w:val="-5"/>
              </w:rPr>
              <w:t>(0.025)</w:t>
            </w:r>
          </w:p>
        </w:tc>
        <w:tc>
          <w:tcPr>
            <w:tcW w:w="1111" w:type="dxa"/>
            <w:vAlign w:val="top"/>
          </w:tcPr>
          <w:p>
            <w:pPr>
              <w:ind w:left="281"/>
              <w:spacing w:before="93" w:line="222" w:lineRule="exact"/>
              <w:rPr>
                <w:rFonts w:ascii="SimSun" w:hAnsi="SimSun" w:eastAsia="SimSun" w:cs="SimSun"/>
                <w:sz w:val="16"/>
                <w:szCs w:val="16"/>
              </w:rPr>
            </w:pPr>
            <w:r>
              <w:rPr>
                <w:rFonts w:ascii="SimSun" w:hAnsi="SimSun" w:eastAsia="SimSun" w:cs="SimSun"/>
                <w:sz w:val="16"/>
                <w:szCs w:val="16"/>
                <w:spacing w:val="-2"/>
                <w:position w:val="7"/>
              </w:rPr>
              <w:t>0.113**</w:t>
            </w:r>
          </w:p>
          <w:p>
            <w:pPr>
              <w:ind w:left="281"/>
              <w:spacing w:line="217" w:lineRule="auto"/>
              <w:rPr>
                <w:rFonts w:ascii="SimSun" w:hAnsi="SimSun" w:eastAsia="SimSun" w:cs="SimSun"/>
                <w:sz w:val="16"/>
                <w:szCs w:val="16"/>
              </w:rPr>
            </w:pPr>
            <w:r>
              <w:rPr>
                <w:rFonts w:ascii="SimSun" w:hAnsi="SimSun" w:eastAsia="SimSun" w:cs="SimSun"/>
                <w:sz w:val="16"/>
                <w:szCs w:val="16"/>
                <w:spacing w:val="-5"/>
              </w:rPr>
              <w:t>(0.024)</w:t>
            </w:r>
          </w:p>
        </w:tc>
        <w:tc>
          <w:tcPr>
            <w:tcW w:w="1056" w:type="dxa"/>
            <w:vAlign w:val="top"/>
          </w:tcPr>
          <w:p>
            <w:pPr>
              <w:ind w:left="240"/>
              <w:spacing w:before="73" w:line="251" w:lineRule="exact"/>
              <w:rPr>
                <w:rFonts w:ascii="SimSun" w:hAnsi="SimSun" w:eastAsia="SimSun" w:cs="SimSun"/>
                <w:sz w:val="16"/>
                <w:szCs w:val="16"/>
              </w:rPr>
            </w:pPr>
            <w:r>
              <w:rPr>
                <w:rFonts w:ascii="SimSun" w:hAnsi="SimSun" w:eastAsia="SimSun" w:cs="SimSun"/>
                <w:sz w:val="16"/>
                <w:szCs w:val="16"/>
                <w:spacing w:val="-2"/>
                <w:position w:val="9"/>
              </w:rPr>
              <w:t>0.155**</w:t>
            </w:r>
          </w:p>
          <w:p>
            <w:pPr>
              <w:ind w:left="240"/>
              <w:spacing w:line="206" w:lineRule="auto"/>
              <w:rPr>
                <w:rFonts w:ascii="SimSun" w:hAnsi="SimSun" w:eastAsia="SimSun" w:cs="SimSun"/>
                <w:sz w:val="16"/>
                <w:szCs w:val="16"/>
              </w:rPr>
            </w:pPr>
            <w:r>
              <w:rPr>
                <w:rFonts w:ascii="SimSun" w:hAnsi="SimSun" w:eastAsia="SimSun" w:cs="SimSun"/>
                <w:sz w:val="16"/>
                <w:szCs w:val="16"/>
                <w:spacing w:val="-5"/>
              </w:rPr>
              <w:t>(0.023)</w:t>
            </w:r>
          </w:p>
        </w:tc>
        <w:tc>
          <w:tcPr>
            <w:tcW w:w="1064" w:type="dxa"/>
            <w:vAlign w:val="top"/>
          </w:tcPr>
          <w:p>
            <w:pPr>
              <w:ind w:left="274"/>
              <w:spacing w:before="93" w:line="222" w:lineRule="exact"/>
              <w:rPr>
                <w:rFonts w:ascii="SimSun" w:hAnsi="SimSun" w:eastAsia="SimSun" w:cs="SimSun"/>
                <w:sz w:val="16"/>
                <w:szCs w:val="16"/>
              </w:rPr>
            </w:pPr>
            <w:r>
              <w:rPr>
                <w:rFonts w:ascii="SimSun" w:hAnsi="SimSun" w:eastAsia="SimSun" w:cs="SimSun"/>
                <w:sz w:val="16"/>
                <w:szCs w:val="16"/>
                <w:spacing w:val="-1"/>
                <w:position w:val="7"/>
              </w:rPr>
              <w:t>-0.035</w:t>
            </w:r>
          </w:p>
          <w:p>
            <w:pPr>
              <w:ind w:left="234"/>
              <w:spacing w:line="217" w:lineRule="auto"/>
              <w:rPr>
                <w:rFonts w:ascii="SimSun" w:hAnsi="SimSun" w:eastAsia="SimSun" w:cs="SimSun"/>
                <w:sz w:val="16"/>
                <w:szCs w:val="16"/>
              </w:rPr>
            </w:pPr>
            <w:r>
              <w:rPr>
                <w:rFonts w:ascii="SimSun" w:hAnsi="SimSun" w:eastAsia="SimSun" w:cs="SimSun"/>
                <w:sz w:val="16"/>
                <w:szCs w:val="16"/>
                <w:spacing w:val="-5"/>
              </w:rPr>
              <w:t>(0.032)</w:t>
            </w:r>
          </w:p>
        </w:tc>
      </w:tr>
      <w:tr>
        <w:trPr>
          <w:trHeight w:val="509" w:hRule="atLeast"/>
        </w:trPr>
        <w:tc>
          <w:tcPr>
            <w:tcW w:w="2120" w:type="dxa"/>
            <w:vAlign w:val="top"/>
          </w:tcPr>
          <w:p>
            <w:pPr>
              <w:ind w:left="659"/>
              <w:spacing w:before="48" w:line="219" w:lineRule="auto"/>
              <w:rPr>
                <w:rFonts w:ascii="SimSun" w:hAnsi="SimSun" w:eastAsia="SimSun" w:cs="SimSun"/>
                <w:sz w:val="16"/>
                <w:szCs w:val="16"/>
              </w:rPr>
            </w:pPr>
            <w:r>
              <w:rPr>
                <w:rFonts w:ascii="SimSun" w:hAnsi="SimSun" w:eastAsia="SimSun" w:cs="SimSun"/>
                <w:sz w:val="16"/>
                <w:szCs w:val="16"/>
                <w:spacing w:val="5"/>
              </w:rPr>
              <w:t>人口(对数)</w:t>
            </w:r>
          </w:p>
        </w:tc>
        <w:tc>
          <w:tcPr>
            <w:tcW w:w="999" w:type="dxa"/>
            <w:vAlign w:val="top"/>
          </w:tcPr>
          <w:p>
            <w:pPr>
              <w:ind w:left="199"/>
              <w:spacing w:before="79" w:line="231" w:lineRule="exact"/>
              <w:rPr>
                <w:rFonts w:ascii="SimSun" w:hAnsi="SimSun" w:eastAsia="SimSun" w:cs="SimSun"/>
                <w:sz w:val="16"/>
                <w:szCs w:val="16"/>
              </w:rPr>
            </w:pPr>
            <w:r>
              <w:rPr>
                <w:rFonts w:ascii="SimSun" w:hAnsi="SimSun" w:eastAsia="SimSun" w:cs="SimSun"/>
                <w:sz w:val="16"/>
                <w:szCs w:val="16"/>
                <w:spacing w:val="-1"/>
                <w:position w:val="7"/>
              </w:rPr>
              <w:t>-2.564**</w:t>
            </w:r>
          </w:p>
          <w:p>
            <w:pPr>
              <w:ind w:left="239"/>
              <w:spacing w:line="216" w:lineRule="auto"/>
              <w:rPr>
                <w:rFonts w:ascii="SimSun" w:hAnsi="SimSun" w:eastAsia="SimSun" w:cs="SimSun"/>
                <w:sz w:val="16"/>
                <w:szCs w:val="16"/>
              </w:rPr>
            </w:pPr>
            <w:r>
              <w:rPr>
                <w:rFonts w:ascii="SimSun" w:hAnsi="SimSun" w:eastAsia="SimSun" w:cs="SimSun"/>
                <w:sz w:val="16"/>
                <w:szCs w:val="16"/>
                <w:spacing w:val="-5"/>
              </w:rPr>
              <w:t>(0.191)</w:t>
            </w:r>
          </w:p>
        </w:tc>
        <w:tc>
          <w:tcPr>
            <w:tcW w:w="1039" w:type="dxa"/>
            <w:vAlign w:val="top"/>
          </w:tcPr>
          <w:p>
            <w:pPr>
              <w:ind w:left="250" w:right="153" w:hanging="80"/>
              <w:spacing w:before="63" w:line="251" w:lineRule="auto"/>
              <w:rPr>
                <w:rFonts w:ascii="SimSun" w:hAnsi="SimSun" w:eastAsia="SimSun" w:cs="SimSun"/>
                <w:sz w:val="16"/>
                <w:szCs w:val="16"/>
              </w:rPr>
            </w:pPr>
            <w:r>
              <w:rPr>
                <w:rFonts w:ascii="SimSun" w:hAnsi="SimSun" w:eastAsia="SimSun" w:cs="SimSun"/>
                <w:sz w:val="16"/>
                <w:szCs w:val="16"/>
                <w:spacing w:val="10"/>
              </w:rPr>
              <w:t>-0.609”</w:t>
            </w:r>
            <w:r>
              <w:rPr>
                <w:rFonts w:ascii="SimSun" w:hAnsi="SimSun" w:eastAsia="SimSun" w:cs="SimSun"/>
                <w:sz w:val="16"/>
                <w:szCs w:val="16"/>
                <w:spacing w:val="4"/>
              </w:rPr>
              <w:t xml:space="preserve"> </w:t>
            </w:r>
            <w:r>
              <w:rPr>
                <w:rFonts w:ascii="SimSun" w:hAnsi="SimSun" w:eastAsia="SimSun" w:cs="SimSun"/>
                <w:sz w:val="16"/>
                <w:szCs w:val="16"/>
                <w:spacing w:val="-5"/>
              </w:rPr>
              <w:t>(0.216)</w:t>
            </w:r>
          </w:p>
        </w:tc>
        <w:tc>
          <w:tcPr>
            <w:tcW w:w="1111" w:type="dxa"/>
            <w:vAlign w:val="top"/>
          </w:tcPr>
          <w:p>
            <w:pPr>
              <w:ind w:left="281"/>
              <w:spacing w:before="54" w:line="256" w:lineRule="exact"/>
              <w:rPr>
                <w:rFonts w:ascii="SimSun" w:hAnsi="SimSun" w:eastAsia="SimSun" w:cs="SimSun"/>
                <w:sz w:val="16"/>
                <w:szCs w:val="16"/>
              </w:rPr>
            </w:pPr>
            <w:r>
              <w:rPr>
                <w:rFonts w:ascii="SimSun" w:hAnsi="SimSun" w:eastAsia="SimSun" w:cs="SimSun"/>
                <w:sz w:val="16"/>
                <w:szCs w:val="16"/>
                <w:spacing w:val="-1"/>
                <w:position w:val="6"/>
              </w:rPr>
              <w:t>-1.451"</w:t>
            </w:r>
          </w:p>
          <w:p>
            <w:pPr>
              <w:ind w:left="321"/>
              <w:spacing w:line="216" w:lineRule="auto"/>
              <w:rPr>
                <w:rFonts w:ascii="SimSun" w:hAnsi="SimSun" w:eastAsia="SimSun" w:cs="SimSun"/>
                <w:sz w:val="16"/>
                <w:szCs w:val="16"/>
              </w:rPr>
            </w:pPr>
            <w:r>
              <w:rPr>
                <w:rFonts w:ascii="SimSun" w:hAnsi="SimSun" w:eastAsia="SimSun" w:cs="SimSun"/>
                <w:sz w:val="16"/>
                <w:szCs w:val="16"/>
                <w:spacing w:val="-5"/>
              </w:rPr>
              <w:t>(0.224)</w:t>
            </w:r>
          </w:p>
        </w:tc>
        <w:tc>
          <w:tcPr>
            <w:tcW w:w="1056" w:type="dxa"/>
            <w:vAlign w:val="top"/>
          </w:tcPr>
          <w:p>
            <w:pPr>
              <w:rPr>
                <w:rFonts w:ascii="Arial"/>
                <w:sz w:val="21"/>
              </w:rPr>
            </w:pPr>
            <w:r/>
          </w:p>
        </w:tc>
        <w:tc>
          <w:tcPr>
            <w:tcW w:w="1064" w:type="dxa"/>
            <w:vAlign w:val="top"/>
          </w:tcPr>
          <w:p>
            <w:pPr>
              <w:ind w:left="194"/>
              <w:spacing w:before="79" w:line="231" w:lineRule="exact"/>
              <w:rPr>
                <w:rFonts w:ascii="SimSun" w:hAnsi="SimSun" w:eastAsia="SimSun" w:cs="SimSun"/>
                <w:sz w:val="16"/>
                <w:szCs w:val="16"/>
              </w:rPr>
            </w:pPr>
            <w:r>
              <w:rPr>
                <w:rFonts w:ascii="SimSun" w:hAnsi="SimSun" w:eastAsia="SimSun" w:cs="SimSun"/>
                <w:sz w:val="16"/>
                <w:szCs w:val="16"/>
                <w:spacing w:val="-1"/>
                <w:position w:val="7"/>
              </w:rPr>
              <w:t>-1.453**</w:t>
            </w:r>
          </w:p>
          <w:p>
            <w:pPr>
              <w:ind w:left="234"/>
              <w:spacing w:line="216" w:lineRule="auto"/>
              <w:rPr>
                <w:rFonts w:ascii="SimSun" w:hAnsi="SimSun" w:eastAsia="SimSun" w:cs="SimSun"/>
                <w:sz w:val="16"/>
                <w:szCs w:val="16"/>
              </w:rPr>
            </w:pPr>
            <w:r>
              <w:rPr>
                <w:rFonts w:ascii="SimSun" w:hAnsi="SimSun" w:eastAsia="SimSun" w:cs="SimSun"/>
                <w:sz w:val="16"/>
                <w:szCs w:val="16"/>
                <w:spacing w:val="-5"/>
              </w:rPr>
              <w:t>(0.223)</w:t>
            </w:r>
          </w:p>
        </w:tc>
      </w:tr>
      <w:tr>
        <w:trPr>
          <w:trHeight w:val="540" w:hRule="atLeast"/>
        </w:trPr>
        <w:tc>
          <w:tcPr>
            <w:tcW w:w="2120" w:type="dxa"/>
            <w:vAlign w:val="top"/>
          </w:tcPr>
          <w:p>
            <w:pPr>
              <w:ind w:left="399"/>
              <w:spacing w:before="59" w:line="219" w:lineRule="auto"/>
              <w:rPr>
                <w:rFonts w:ascii="SimSun" w:hAnsi="SimSun" w:eastAsia="SimSun" w:cs="SimSun"/>
                <w:sz w:val="16"/>
                <w:szCs w:val="16"/>
              </w:rPr>
            </w:pPr>
            <w:r>
              <w:rPr>
                <w:rFonts w:ascii="SimSun" w:hAnsi="SimSun" w:eastAsia="SimSun" w:cs="SimSun"/>
                <w:sz w:val="16"/>
                <w:szCs w:val="16"/>
                <w:spacing w:val="-8"/>
              </w:rPr>
              <w:t>人</w:t>
            </w:r>
            <w:r>
              <w:rPr>
                <w:rFonts w:ascii="SimSun" w:hAnsi="SimSun" w:eastAsia="SimSun" w:cs="SimSun"/>
                <w:sz w:val="16"/>
                <w:szCs w:val="16"/>
                <w:spacing w:val="-33"/>
              </w:rPr>
              <w:t xml:space="preserve"> </w:t>
            </w:r>
            <w:r>
              <w:rPr>
                <w:rFonts w:ascii="SimSun" w:hAnsi="SimSun" w:eastAsia="SimSun" w:cs="SimSun"/>
                <w:sz w:val="16"/>
                <w:szCs w:val="16"/>
                <w:spacing w:val="-8"/>
              </w:rPr>
              <w:t>均</w:t>
            </w:r>
            <w:r>
              <w:rPr>
                <w:rFonts w:ascii="SimSun" w:hAnsi="SimSun" w:eastAsia="SimSun" w:cs="SimSun"/>
                <w:sz w:val="16"/>
                <w:szCs w:val="16"/>
                <w:spacing w:val="-35"/>
              </w:rPr>
              <w:t xml:space="preserve"> </w:t>
            </w:r>
            <w:r>
              <w:rPr>
                <w:rFonts w:ascii="SimSun" w:hAnsi="SimSun" w:eastAsia="SimSun" w:cs="SimSun"/>
                <w:sz w:val="16"/>
                <w:szCs w:val="16"/>
                <w:spacing w:val="-8"/>
              </w:rPr>
              <w:t>G</w:t>
            </w:r>
            <w:r>
              <w:rPr>
                <w:rFonts w:ascii="SimSun" w:hAnsi="SimSun" w:eastAsia="SimSun" w:cs="SimSun"/>
                <w:sz w:val="16"/>
                <w:szCs w:val="16"/>
                <w:spacing w:val="-37"/>
              </w:rPr>
              <w:t xml:space="preserve"> </w:t>
            </w:r>
            <w:r>
              <w:rPr>
                <w:rFonts w:ascii="SimSun" w:hAnsi="SimSun" w:eastAsia="SimSun" w:cs="SimSun"/>
                <w:sz w:val="16"/>
                <w:szCs w:val="16"/>
                <w:spacing w:val="-8"/>
              </w:rPr>
              <w:t>D</w:t>
            </w:r>
            <w:r>
              <w:rPr>
                <w:rFonts w:ascii="SimSun" w:hAnsi="SimSun" w:eastAsia="SimSun" w:cs="SimSun"/>
                <w:sz w:val="16"/>
                <w:szCs w:val="16"/>
                <w:spacing w:val="-36"/>
              </w:rPr>
              <w:t xml:space="preserve"> </w:t>
            </w:r>
            <w:r>
              <w:rPr>
                <w:rFonts w:ascii="SimSun" w:hAnsi="SimSun" w:eastAsia="SimSun" w:cs="SimSun"/>
                <w:sz w:val="16"/>
                <w:szCs w:val="16"/>
                <w:spacing w:val="-8"/>
              </w:rPr>
              <w:t>P (</w:t>
            </w:r>
            <w:r>
              <w:rPr>
                <w:rFonts w:ascii="SimSun" w:hAnsi="SimSun" w:eastAsia="SimSun" w:cs="SimSun"/>
                <w:sz w:val="16"/>
                <w:szCs w:val="16"/>
                <w:spacing w:val="-34"/>
              </w:rPr>
              <w:t xml:space="preserve"> </w:t>
            </w:r>
            <w:r>
              <w:rPr>
                <w:rFonts w:ascii="SimSun" w:hAnsi="SimSun" w:eastAsia="SimSun" w:cs="SimSun"/>
                <w:sz w:val="16"/>
                <w:szCs w:val="16"/>
                <w:spacing w:val="-8"/>
              </w:rPr>
              <w:t>对</w:t>
            </w:r>
            <w:r>
              <w:rPr>
                <w:rFonts w:ascii="SimSun" w:hAnsi="SimSun" w:eastAsia="SimSun" w:cs="SimSun"/>
                <w:sz w:val="16"/>
                <w:szCs w:val="16"/>
                <w:spacing w:val="-32"/>
              </w:rPr>
              <w:t xml:space="preserve"> </w:t>
            </w:r>
            <w:r>
              <w:rPr>
                <w:rFonts w:ascii="SimSun" w:hAnsi="SimSun" w:eastAsia="SimSun" w:cs="SimSun"/>
                <w:sz w:val="16"/>
                <w:szCs w:val="16"/>
                <w:spacing w:val="-8"/>
              </w:rPr>
              <w:t>数</w:t>
            </w:r>
            <w:r>
              <w:rPr>
                <w:rFonts w:ascii="SimSun" w:hAnsi="SimSun" w:eastAsia="SimSun" w:cs="SimSun"/>
                <w:sz w:val="16"/>
                <w:szCs w:val="16"/>
                <w:spacing w:val="-33"/>
              </w:rPr>
              <w:t xml:space="preserve"> </w:t>
            </w:r>
            <w:r>
              <w:rPr>
                <w:rFonts w:ascii="SimSun" w:hAnsi="SimSun" w:eastAsia="SimSun" w:cs="SimSun"/>
                <w:sz w:val="16"/>
                <w:szCs w:val="16"/>
                <w:spacing w:val="-8"/>
              </w:rPr>
              <w:t>)</w:t>
            </w:r>
          </w:p>
        </w:tc>
        <w:tc>
          <w:tcPr>
            <w:tcW w:w="999" w:type="dxa"/>
            <w:vAlign w:val="top"/>
          </w:tcPr>
          <w:p>
            <w:pPr>
              <w:ind w:left="279"/>
              <w:spacing w:before="100" w:line="231" w:lineRule="exact"/>
              <w:rPr>
                <w:rFonts w:ascii="SimSun" w:hAnsi="SimSun" w:eastAsia="SimSun" w:cs="SimSun"/>
                <w:sz w:val="16"/>
                <w:szCs w:val="16"/>
              </w:rPr>
            </w:pPr>
            <w:r>
              <w:rPr>
                <w:rFonts w:ascii="SimSun" w:hAnsi="SimSun" w:eastAsia="SimSun" w:cs="SimSun"/>
                <w:sz w:val="16"/>
                <w:szCs w:val="16"/>
                <w:spacing w:val="-1"/>
                <w:position w:val="7"/>
              </w:rPr>
              <w:t>-0.008</w:t>
            </w:r>
          </w:p>
          <w:p>
            <w:pPr>
              <w:ind w:left="239"/>
              <w:spacing w:line="222" w:lineRule="auto"/>
              <w:rPr>
                <w:rFonts w:ascii="SimSun" w:hAnsi="SimSun" w:eastAsia="SimSun" w:cs="SimSun"/>
                <w:sz w:val="16"/>
                <w:szCs w:val="16"/>
              </w:rPr>
            </w:pPr>
            <w:r>
              <w:rPr>
                <w:rFonts w:ascii="SimSun" w:hAnsi="SimSun" w:eastAsia="SimSun" w:cs="SimSun"/>
                <w:sz w:val="16"/>
                <w:szCs w:val="16"/>
                <w:spacing w:val="-5"/>
              </w:rPr>
              <w:t>(0.148)</w:t>
            </w:r>
          </w:p>
        </w:tc>
        <w:tc>
          <w:tcPr>
            <w:tcW w:w="1039" w:type="dxa"/>
            <w:vAlign w:val="top"/>
          </w:tcPr>
          <w:p>
            <w:pPr>
              <w:ind w:left="330"/>
              <w:spacing w:before="100" w:line="252" w:lineRule="exact"/>
              <w:rPr>
                <w:rFonts w:ascii="SimSun" w:hAnsi="SimSun" w:eastAsia="SimSun" w:cs="SimSun"/>
                <w:sz w:val="16"/>
                <w:szCs w:val="16"/>
              </w:rPr>
            </w:pPr>
            <w:r>
              <w:rPr>
                <w:rFonts w:ascii="SimSun" w:hAnsi="SimSun" w:eastAsia="SimSun" w:cs="SimSun"/>
                <w:sz w:val="16"/>
                <w:szCs w:val="16"/>
                <w:spacing w:val="-1"/>
                <w:position w:val="9"/>
              </w:rPr>
              <w:t>-0.256</w:t>
            </w:r>
          </w:p>
          <w:p>
            <w:pPr>
              <w:ind w:left="250"/>
              <w:spacing w:line="205" w:lineRule="auto"/>
              <w:rPr>
                <w:rFonts w:ascii="SimSun" w:hAnsi="SimSun" w:eastAsia="SimSun" w:cs="SimSun"/>
                <w:sz w:val="16"/>
                <w:szCs w:val="16"/>
              </w:rPr>
            </w:pPr>
            <w:r>
              <w:rPr>
                <w:rFonts w:ascii="SimSun" w:hAnsi="SimSun" w:eastAsia="SimSun" w:cs="SimSun"/>
                <w:sz w:val="16"/>
                <w:szCs w:val="16"/>
                <w:spacing w:val="-5"/>
              </w:rPr>
              <w:t>(0.161)</w:t>
            </w:r>
          </w:p>
        </w:tc>
        <w:tc>
          <w:tcPr>
            <w:tcW w:w="1111" w:type="dxa"/>
            <w:vAlign w:val="top"/>
          </w:tcPr>
          <w:p>
            <w:pPr>
              <w:ind w:left="281"/>
              <w:spacing w:before="75" w:line="267" w:lineRule="exact"/>
              <w:rPr>
                <w:rFonts w:ascii="SimSun" w:hAnsi="SimSun" w:eastAsia="SimSun" w:cs="SimSun"/>
                <w:sz w:val="16"/>
                <w:szCs w:val="16"/>
              </w:rPr>
            </w:pPr>
            <w:r>
              <w:rPr>
                <w:rFonts w:ascii="SimSun" w:hAnsi="SimSun" w:eastAsia="SimSun" w:cs="SimSun"/>
                <w:sz w:val="16"/>
                <w:szCs w:val="16"/>
                <w:spacing w:val="-1"/>
                <w:position w:val="7"/>
              </w:rPr>
              <w:t>-0.695"</w:t>
            </w:r>
          </w:p>
          <w:p>
            <w:pPr>
              <w:ind w:left="281"/>
              <w:spacing w:line="216" w:lineRule="auto"/>
              <w:rPr>
                <w:rFonts w:ascii="SimSun" w:hAnsi="SimSun" w:eastAsia="SimSun" w:cs="SimSun"/>
                <w:sz w:val="16"/>
                <w:szCs w:val="16"/>
              </w:rPr>
            </w:pPr>
            <w:r>
              <w:rPr>
                <w:rFonts w:ascii="SimSun" w:hAnsi="SimSun" w:eastAsia="SimSun" w:cs="SimSun"/>
                <w:sz w:val="16"/>
                <w:szCs w:val="16"/>
                <w:spacing w:val="-5"/>
              </w:rPr>
              <w:t>(0.160)</w:t>
            </w:r>
          </w:p>
        </w:tc>
        <w:tc>
          <w:tcPr>
            <w:tcW w:w="1056" w:type="dxa"/>
            <w:vAlign w:val="top"/>
          </w:tcPr>
          <w:p>
            <w:pPr>
              <w:ind w:left="280" w:right="180" w:firstLine="40"/>
              <w:spacing w:before="75" w:line="262" w:lineRule="auto"/>
              <w:rPr>
                <w:rFonts w:ascii="SimSun" w:hAnsi="SimSun" w:eastAsia="SimSun" w:cs="SimSun"/>
                <w:sz w:val="16"/>
                <w:szCs w:val="16"/>
              </w:rPr>
            </w:pPr>
            <w:r>
              <w:rPr>
                <w:rFonts w:ascii="SimSun" w:hAnsi="SimSun" w:eastAsia="SimSun" w:cs="SimSun"/>
                <w:sz w:val="16"/>
                <w:szCs w:val="16"/>
                <w:spacing w:val="-1"/>
              </w:rPr>
              <w:t>-1.439"</w:t>
            </w:r>
            <w:r>
              <w:rPr>
                <w:rFonts w:ascii="SimSun" w:hAnsi="SimSun" w:eastAsia="SimSun" w:cs="SimSun"/>
                <w:sz w:val="16"/>
                <w:szCs w:val="16"/>
                <w:spacing w:val="1"/>
              </w:rPr>
              <w:t xml:space="preserve"> </w:t>
            </w:r>
            <w:r>
              <w:rPr>
                <w:rFonts w:ascii="SimSun" w:hAnsi="SimSun" w:eastAsia="SimSun" w:cs="SimSun"/>
                <w:sz w:val="16"/>
                <w:szCs w:val="16"/>
                <w:spacing w:val="-5"/>
              </w:rPr>
              <w:t>(0.110)</w:t>
            </w:r>
          </w:p>
        </w:tc>
        <w:tc>
          <w:tcPr>
            <w:tcW w:w="1064" w:type="dxa"/>
            <w:vAlign w:val="top"/>
          </w:tcPr>
          <w:p>
            <w:pPr>
              <w:ind w:left="315"/>
              <w:spacing w:before="100" w:line="242" w:lineRule="exact"/>
              <w:rPr>
                <w:rFonts w:ascii="SimSun" w:hAnsi="SimSun" w:eastAsia="SimSun" w:cs="SimSun"/>
                <w:sz w:val="16"/>
                <w:szCs w:val="16"/>
              </w:rPr>
            </w:pPr>
            <w:r>
              <w:rPr>
                <w:rFonts w:ascii="SimSun" w:hAnsi="SimSun" w:eastAsia="SimSun" w:cs="SimSun"/>
                <w:sz w:val="16"/>
                <w:szCs w:val="16"/>
                <w:spacing w:val="-2"/>
                <w:position w:val="8"/>
              </w:rPr>
              <w:t>0.052</w:t>
            </w:r>
          </w:p>
          <w:p>
            <w:pPr>
              <w:ind w:left="234"/>
              <w:spacing w:line="216" w:lineRule="auto"/>
              <w:rPr>
                <w:rFonts w:ascii="SimSun" w:hAnsi="SimSun" w:eastAsia="SimSun" w:cs="SimSun"/>
                <w:sz w:val="16"/>
                <w:szCs w:val="16"/>
              </w:rPr>
            </w:pPr>
            <w:r>
              <w:rPr>
                <w:rFonts w:ascii="SimSun" w:hAnsi="SimSun" w:eastAsia="SimSun" w:cs="SimSun"/>
                <w:sz w:val="16"/>
                <w:szCs w:val="16"/>
                <w:spacing w:val="-5"/>
              </w:rPr>
              <w:t>(0.157)</w:t>
            </w:r>
          </w:p>
        </w:tc>
      </w:tr>
      <w:tr>
        <w:trPr>
          <w:trHeight w:val="234" w:hRule="atLeast"/>
        </w:trPr>
        <w:tc>
          <w:tcPr>
            <w:tcW w:w="2120" w:type="dxa"/>
            <w:vAlign w:val="top"/>
          </w:tcPr>
          <w:p>
            <w:pPr>
              <w:ind w:left="779"/>
              <w:spacing w:before="51" w:line="199" w:lineRule="auto"/>
              <w:rPr>
                <w:rFonts w:ascii="SimSun" w:hAnsi="SimSun" w:eastAsia="SimSun" w:cs="SimSun"/>
                <w:sz w:val="16"/>
                <w:szCs w:val="16"/>
              </w:rPr>
            </w:pPr>
            <w:r>
              <w:rPr>
                <w:rFonts w:ascii="SimSun" w:hAnsi="SimSun" w:eastAsia="SimSun" w:cs="SimSun"/>
                <w:sz w:val="16"/>
                <w:szCs w:val="16"/>
                <w:spacing w:val="-5"/>
              </w:rPr>
              <w:t>调</w:t>
            </w:r>
            <w:r>
              <w:rPr>
                <w:rFonts w:ascii="SimSun" w:hAnsi="SimSun" w:eastAsia="SimSun" w:cs="SimSun"/>
                <w:sz w:val="16"/>
                <w:szCs w:val="16"/>
                <w:spacing w:val="-33"/>
              </w:rPr>
              <w:t xml:space="preserve"> </w:t>
            </w:r>
            <w:r>
              <w:rPr>
                <w:rFonts w:ascii="SimSun" w:hAnsi="SimSun" w:eastAsia="SimSun" w:cs="SimSun"/>
                <w:sz w:val="16"/>
                <w:szCs w:val="16"/>
                <w:spacing w:val="-5"/>
              </w:rPr>
              <w:t>整</w:t>
            </w:r>
            <w:r>
              <w:rPr>
                <w:rFonts w:ascii="SimSun" w:hAnsi="SimSun" w:eastAsia="SimSun" w:cs="SimSun"/>
                <w:sz w:val="16"/>
                <w:szCs w:val="16"/>
                <w:spacing w:val="-34"/>
              </w:rPr>
              <w:t xml:space="preserve"> </w:t>
            </w:r>
            <w:r>
              <w:rPr>
                <w:rFonts w:ascii="SimSun" w:hAnsi="SimSun" w:eastAsia="SimSun" w:cs="SimSun"/>
                <w:sz w:val="16"/>
                <w:szCs w:val="16"/>
                <w:spacing w:val="-5"/>
              </w:rPr>
              <w:t>R</w:t>
            </w:r>
            <w:r>
              <w:rPr>
                <w:rFonts w:ascii="SimSun" w:hAnsi="SimSun" w:eastAsia="SimSun" w:cs="SimSun"/>
                <w:sz w:val="16"/>
                <w:szCs w:val="16"/>
                <w:spacing w:val="-38"/>
              </w:rPr>
              <w:t xml:space="preserve"> </w:t>
            </w:r>
            <w:r>
              <w:rPr>
                <w:rFonts w:ascii="SimSun" w:hAnsi="SimSun" w:eastAsia="SimSun" w:cs="SimSun"/>
                <w:sz w:val="16"/>
                <w:szCs w:val="16"/>
                <w:spacing w:val="-5"/>
              </w:rPr>
              <w:t>²</w:t>
            </w:r>
          </w:p>
        </w:tc>
        <w:tc>
          <w:tcPr>
            <w:tcW w:w="999" w:type="dxa"/>
            <w:vAlign w:val="top"/>
          </w:tcPr>
          <w:p>
            <w:pPr>
              <w:ind w:left="320"/>
              <w:spacing w:before="90" w:line="134" w:lineRule="exact"/>
              <w:rPr>
                <w:rFonts w:ascii="SimSun" w:hAnsi="SimSun" w:eastAsia="SimSun" w:cs="SimSun"/>
                <w:sz w:val="16"/>
                <w:szCs w:val="16"/>
              </w:rPr>
            </w:pPr>
            <w:r>
              <w:rPr>
                <w:rFonts w:ascii="SimSun" w:hAnsi="SimSun" w:eastAsia="SimSun" w:cs="SimSun"/>
                <w:sz w:val="16"/>
                <w:szCs w:val="16"/>
                <w:spacing w:val="-2"/>
                <w:position w:val="-2"/>
              </w:rPr>
              <w:t>0.895</w:t>
            </w:r>
          </w:p>
        </w:tc>
        <w:tc>
          <w:tcPr>
            <w:tcW w:w="1039" w:type="dxa"/>
            <w:vAlign w:val="top"/>
          </w:tcPr>
          <w:p>
            <w:pPr>
              <w:ind w:left="410"/>
              <w:spacing w:before="81" w:line="165" w:lineRule="auto"/>
              <w:rPr>
                <w:rFonts w:ascii="SimSun" w:hAnsi="SimSun" w:eastAsia="SimSun" w:cs="SimSun"/>
                <w:sz w:val="16"/>
                <w:szCs w:val="16"/>
              </w:rPr>
            </w:pPr>
            <w:r>
              <w:rPr>
                <w:rFonts w:ascii="SimSun" w:hAnsi="SimSun" w:eastAsia="SimSun" w:cs="SimSun"/>
                <w:sz w:val="16"/>
                <w:szCs w:val="16"/>
                <w:spacing w:val="-2"/>
              </w:rPr>
              <w:t>0.893</w:t>
            </w:r>
          </w:p>
        </w:tc>
        <w:tc>
          <w:tcPr>
            <w:tcW w:w="1111" w:type="dxa"/>
            <w:vAlign w:val="top"/>
          </w:tcPr>
          <w:p>
            <w:pPr>
              <w:ind w:left="361"/>
              <w:spacing w:before="81" w:line="165" w:lineRule="auto"/>
              <w:rPr>
                <w:rFonts w:ascii="SimSun" w:hAnsi="SimSun" w:eastAsia="SimSun" w:cs="SimSun"/>
                <w:sz w:val="16"/>
                <w:szCs w:val="16"/>
              </w:rPr>
            </w:pPr>
            <w:r>
              <w:rPr>
                <w:rFonts w:ascii="SimSun" w:hAnsi="SimSun" w:eastAsia="SimSun" w:cs="SimSun"/>
                <w:sz w:val="16"/>
                <w:szCs w:val="16"/>
                <w:spacing w:val="-2"/>
              </w:rPr>
              <w:t>0.908</w:t>
            </w:r>
          </w:p>
        </w:tc>
        <w:tc>
          <w:tcPr>
            <w:tcW w:w="1056" w:type="dxa"/>
            <w:vAlign w:val="top"/>
          </w:tcPr>
          <w:p>
            <w:pPr>
              <w:ind w:left="320"/>
              <w:spacing w:before="90" w:line="134" w:lineRule="exact"/>
              <w:rPr>
                <w:rFonts w:ascii="SimSun" w:hAnsi="SimSun" w:eastAsia="SimSun" w:cs="SimSun"/>
                <w:sz w:val="16"/>
                <w:szCs w:val="16"/>
              </w:rPr>
            </w:pPr>
            <w:r>
              <w:rPr>
                <w:rFonts w:ascii="SimSun" w:hAnsi="SimSun" w:eastAsia="SimSun" w:cs="SimSun"/>
                <w:sz w:val="16"/>
                <w:szCs w:val="16"/>
                <w:spacing w:val="-2"/>
                <w:position w:val="-2"/>
              </w:rPr>
              <w:t>0.902</w:t>
            </w:r>
          </w:p>
        </w:tc>
        <w:tc>
          <w:tcPr>
            <w:tcW w:w="1064" w:type="dxa"/>
            <w:vAlign w:val="top"/>
          </w:tcPr>
          <w:p>
            <w:pPr>
              <w:ind w:left="315"/>
              <w:spacing w:before="90" w:line="134" w:lineRule="exact"/>
              <w:rPr>
                <w:rFonts w:ascii="SimSun" w:hAnsi="SimSun" w:eastAsia="SimSun" w:cs="SimSun"/>
                <w:sz w:val="16"/>
                <w:szCs w:val="16"/>
              </w:rPr>
            </w:pPr>
            <w:r>
              <w:rPr>
                <w:rFonts w:ascii="SimSun" w:hAnsi="SimSun" w:eastAsia="SimSun" w:cs="SimSun"/>
                <w:sz w:val="16"/>
                <w:szCs w:val="16"/>
                <w:spacing w:val="-2"/>
                <w:position w:val="-2"/>
              </w:rPr>
              <w:t>0.877</w:t>
            </w:r>
          </w:p>
        </w:tc>
      </w:tr>
      <w:tr>
        <w:trPr>
          <w:trHeight w:val="254" w:hRule="atLeast"/>
        </w:trPr>
        <w:tc>
          <w:tcPr>
            <w:tcW w:w="2120" w:type="dxa"/>
            <w:vAlign w:val="top"/>
            <w:tcBorders>
              <w:bottom w:val="single" w:color="000000" w:sz="4" w:space="0"/>
            </w:tcBorders>
          </w:tcPr>
          <w:p>
            <w:pPr>
              <w:ind w:left="819"/>
              <w:spacing w:before="45" w:line="219" w:lineRule="auto"/>
              <w:rPr>
                <w:rFonts w:ascii="SimSun" w:hAnsi="SimSun" w:eastAsia="SimSun" w:cs="SimSun"/>
                <w:sz w:val="16"/>
                <w:szCs w:val="16"/>
              </w:rPr>
            </w:pPr>
            <w:r>
              <w:rPr>
                <w:rFonts w:ascii="SimSun" w:hAnsi="SimSun" w:eastAsia="SimSun" w:cs="SimSun"/>
                <w:sz w:val="16"/>
                <w:szCs w:val="16"/>
                <w:spacing w:val="-2"/>
              </w:rPr>
              <w:t>观测数</w:t>
            </w:r>
          </w:p>
        </w:tc>
        <w:tc>
          <w:tcPr>
            <w:tcW w:w="999" w:type="dxa"/>
            <w:vAlign w:val="top"/>
            <w:tcBorders>
              <w:bottom w:val="single" w:color="000000" w:sz="4" w:space="0"/>
            </w:tcBorders>
          </w:tcPr>
          <w:p>
            <w:pPr>
              <w:ind w:left="399"/>
              <w:spacing w:before="86" w:line="182" w:lineRule="auto"/>
              <w:rPr>
                <w:rFonts w:ascii="SimSun" w:hAnsi="SimSun" w:eastAsia="SimSun" w:cs="SimSun"/>
                <w:sz w:val="16"/>
                <w:szCs w:val="16"/>
              </w:rPr>
            </w:pPr>
            <w:r>
              <w:rPr>
                <w:rFonts w:ascii="SimSun" w:hAnsi="SimSun" w:eastAsia="SimSun" w:cs="SimSun"/>
                <w:sz w:val="16"/>
                <w:szCs w:val="16"/>
                <w:spacing w:val="-2"/>
              </w:rPr>
              <w:t>813</w:t>
            </w:r>
          </w:p>
        </w:tc>
        <w:tc>
          <w:tcPr>
            <w:tcW w:w="1039" w:type="dxa"/>
            <w:vAlign w:val="top"/>
            <w:tcBorders>
              <w:bottom w:val="single" w:color="000000" w:sz="4" w:space="0"/>
            </w:tcBorders>
          </w:tcPr>
          <w:p>
            <w:pPr>
              <w:ind w:left="570"/>
              <w:spacing w:before="87" w:line="181" w:lineRule="auto"/>
              <w:rPr>
                <w:rFonts w:ascii="SimSun" w:hAnsi="SimSun" w:eastAsia="SimSun" w:cs="SimSun"/>
                <w:sz w:val="16"/>
                <w:szCs w:val="16"/>
              </w:rPr>
            </w:pPr>
            <w:r>
              <w:rPr>
                <w:rFonts w:ascii="SimSun" w:hAnsi="SimSun" w:eastAsia="SimSun" w:cs="SimSun"/>
                <w:sz w:val="16"/>
                <w:szCs w:val="16"/>
                <w:spacing w:val="-2"/>
              </w:rPr>
              <w:t>854</w:t>
            </w:r>
          </w:p>
        </w:tc>
        <w:tc>
          <w:tcPr>
            <w:tcW w:w="1111" w:type="dxa"/>
            <w:vAlign w:val="top"/>
            <w:tcBorders>
              <w:bottom w:val="single" w:color="000000" w:sz="4" w:space="0"/>
            </w:tcBorders>
          </w:tcPr>
          <w:p>
            <w:pPr>
              <w:ind w:left="441"/>
              <w:spacing w:before="86" w:line="182" w:lineRule="auto"/>
              <w:rPr>
                <w:rFonts w:ascii="SimSun" w:hAnsi="SimSun" w:eastAsia="SimSun" w:cs="SimSun"/>
                <w:sz w:val="16"/>
                <w:szCs w:val="16"/>
              </w:rPr>
            </w:pPr>
            <w:r>
              <w:rPr>
                <w:rFonts w:ascii="SimSun" w:hAnsi="SimSun" w:eastAsia="SimSun" w:cs="SimSun"/>
                <w:sz w:val="16"/>
                <w:szCs w:val="16"/>
                <w:spacing w:val="-2"/>
              </w:rPr>
              <w:t>813</w:t>
            </w:r>
          </w:p>
        </w:tc>
        <w:tc>
          <w:tcPr>
            <w:tcW w:w="1056" w:type="dxa"/>
            <w:vAlign w:val="top"/>
            <w:tcBorders>
              <w:bottom w:val="single" w:color="000000" w:sz="4" w:space="0"/>
            </w:tcBorders>
          </w:tcPr>
          <w:p>
            <w:pPr>
              <w:ind w:left="320"/>
              <w:spacing w:before="86" w:line="182" w:lineRule="auto"/>
              <w:rPr>
                <w:rFonts w:ascii="SimSun" w:hAnsi="SimSun" w:eastAsia="SimSun" w:cs="SimSun"/>
                <w:sz w:val="16"/>
                <w:szCs w:val="16"/>
              </w:rPr>
            </w:pPr>
            <w:r>
              <w:rPr>
                <w:rFonts w:ascii="SimSun" w:hAnsi="SimSun" w:eastAsia="SimSun" w:cs="SimSun"/>
                <w:sz w:val="16"/>
                <w:szCs w:val="16"/>
                <w:spacing w:val="-2"/>
              </w:rPr>
              <w:t>813</w:t>
            </w:r>
          </w:p>
        </w:tc>
        <w:tc>
          <w:tcPr>
            <w:tcW w:w="1064" w:type="dxa"/>
            <w:vAlign w:val="top"/>
            <w:tcBorders>
              <w:bottom w:val="single" w:color="000000" w:sz="4" w:space="0"/>
            </w:tcBorders>
          </w:tcPr>
          <w:p>
            <w:pPr>
              <w:ind w:left="394"/>
              <w:spacing w:before="87" w:line="181" w:lineRule="auto"/>
              <w:rPr>
                <w:rFonts w:ascii="SimSun" w:hAnsi="SimSun" w:eastAsia="SimSun" w:cs="SimSun"/>
                <w:sz w:val="16"/>
                <w:szCs w:val="16"/>
              </w:rPr>
            </w:pPr>
            <w:r>
              <w:rPr>
                <w:rFonts w:ascii="SimSun" w:hAnsi="SimSun" w:eastAsia="SimSun" w:cs="SimSun"/>
                <w:sz w:val="16"/>
                <w:szCs w:val="16"/>
                <w:spacing w:val="-2"/>
              </w:rPr>
              <w:t>267</w:t>
            </w:r>
          </w:p>
        </w:tc>
      </w:tr>
    </w:tbl>
    <w:p>
      <w:pPr>
        <w:ind w:left="449" w:right="1462"/>
        <w:spacing w:before="92" w:line="207" w:lineRule="auto"/>
        <w:rPr>
          <w:rFonts w:ascii="SimSun" w:hAnsi="SimSun" w:eastAsia="SimSun" w:cs="SimSun"/>
          <w:sz w:val="20"/>
          <w:szCs w:val="20"/>
        </w:rPr>
      </w:pPr>
      <w:r>
        <w:rPr>
          <w:rFonts w:ascii="SimSun" w:hAnsi="SimSun" w:eastAsia="SimSun" w:cs="SimSun"/>
          <w:sz w:val="20"/>
          <w:szCs w:val="20"/>
          <w:spacing w:val="-24"/>
          <w:w w:val="97"/>
        </w:rPr>
        <w:t>注：括号内为异方差稳健标准误；除第4列外，每组回归中均控制了年份固定效应</w:t>
      </w:r>
      <w:r>
        <w:rPr>
          <w:rFonts w:ascii="SimSun" w:hAnsi="SimSun" w:eastAsia="SimSun" w:cs="SimSun"/>
          <w:sz w:val="20"/>
          <w:szCs w:val="20"/>
          <w:spacing w:val="3"/>
        </w:rPr>
        <w:t xml:space="preserve"> </w:t>
      </w:r>
      <w:r>
        <w:rPr>
          <w:rFonts w:ascii="SimSun" w:hAnsi="SimSun" w:eastAsia="SimSun" w:cs="SimSun"/>
          <w:sz w:val="20"/>
          <w:szCs w:val="20"/>
          <w:spacing w:val="-16"/>
        </w:rPr>
        <w:t>*、**、***分别表示在10%、5%、1%</w:t>
      </w:r>
      <w:r>
        <w:rPr>
          <w:rFonts w:ascii="SimSun" w:hAnsi="SimSun" w:eastAsia="SimSun" w:cs="SimSun"/>
          <w:sz w:val="20"/>
          <w:szCs w:val="20"/>
          <w:spacing w:val="-17"/>
        </w:rPr>
        <w:t>水平上显著</w:t>
      </w:r>
    </w:p>
    <w:p>
      <w:pPr>
        <w:ind w:left="49" w:right="520" w:firstLine="399"/>
        <w:spacing w:before="190" w:line="288" w:lineRule="auto"/>
        <w:rPr>
          <w:rFonts w:ascii="SimSun" w:hAnsi="SimSun" w:eastAsia="SimSun" w:cs="SimSun"/>
          <w:sz w:val="20"/>
          <w:szCs w:val="20"/>
        </w:rPr>
      </w:pPr>
      <w:r>
        <w:rPr>
          <w:rFonts w:ascii="SimSun" w:hAnsi="SimSun" w:eastAsia="SimSun" w:cs="SimSun"/>
          <w:sz w:val="20"/>
          <w:szCs w:val="20"/>
          <w:spacing w:val="11"/>
        </w:rPr>
        <w:t>表格第1列反映了经济外向型程度对于中等收入群体的影响，我们发现</w:t>
      </w:r>
      <w:r>
        <w:rPr>
          <w:rFonts w:ascii="SimSun" w:hAnsi="SimSun" w:eastAsia="SimSun" w:cs="SimSun"/>
          <w:sz w:val="20"/>
          <w:szCs w:val="20"/>
          <w:spacing w:val="10"/>
        </w:rPr>
        <w:t>外商</w:t>
      </w:r>
      <w:r>
        <w:rPr>
          <w:rFonts w:ascii="SimSun" w:hAnsi="SimSun" w:eastAsia="SimSun" w:cs="SimSun"/>
          <w:sz w:val="20"/>
          <w:szCs w:val="20"/>
        </w:rPr>
        <w:t xml:space="preserve">  </w:t>
      </w:r>
      <w:r>
        <w:rPr>
          <w:rFonts w:ascii="SimSun" w:hAnsi="SimSun" w:eastAsia="SimSun" w:cs="SimSun"/>
          <w:sz w:val="20"/>
          <w:szCs w:val="20"/>
          <w:spacing w:val="2"/>
        </w:rPr>
        <w:t>直接投资和出口值规模越大，对应地区的中等收入群</w:t>
      </w:r>
      <w:r>
        <w:rPr>
          <w:rFonts w:ascii="SimSun" w:hAnsi="SimSun" w:eastAsia="SimSun" w:cs="SimSun"/>
          <w:sz w:val="20"/>
          <w:szCs w:val="20"/>
          <w:spacing w:val="1"/>
        </w:rPr>
        <w:t>体相对规模也越大。接下来，</w:t>
      </w:r>
      <w:r>
        <w:rPr>
          <w:rFonts w:ascii="SimSun" w:hAnsi="SimSun" w:eastAsia="SimSun" w:cs="SimSun"/>
          <w:sz w:val="20"/>
          <w:szCs w:val="20"/>
        </w:rPr>
        <w:t xml:space="preserve">  </w:t>
      </w:r>
      <w:r>
        <w:rPr>
          <w:rFonts w:ascii="SimSun" w:hAnsi="SimSun" w:eastAsia="SimSun" w:cs="SimSun"/>
          <w:sz w:val="20"/>
          <w:szCs w:val="20"/>
          <w:spacing w:val="11"/>
        </w:rPr>
        <w:t>我们在表格第2列中讨论了高技术产业发展情况和产业结构对</w:t>
      </w:r>
      <w:r>
        <w:rPr>
          <w:rFonts w:ascii="SimSun" w:hAnsi="SimSun" w:eastAsia="SimSun" w:cs="SimSun"/>
          <w:sz w:val="20"/>
          <w:szCs w:val="20"/>
          <w:spacing w:val="10"/>
        </w:rPr>
        <w:t>中等收入群体规模</w:t>
      </w:r>
      <w:r>
        <w:rPr>
          <w:rFonts w:ascii="SimSun" w:hAnsi="SimSun" w:eastAsia="SimSun" w:cs="SimSun"/>
          <w:sz w:val="20"/>
          <w:szCs w:val="20"/>
        </w:rPr>
        <w:t xml:space="preserve">  </w:t>
      </w:r>
      <w:r>
        <w:rPr>
          <w:rFonts w:ascii="SimSun" w:hAnsi="SimSun" w:eastAsia="SimSun" w:cs="SimSun"/>
          <w:sz w:val="20"/>
          <w:szCs w:val="20"/>
          <w:spacing w:val="8"/>
        </w:rPr>
        <w:t>的影响，发现从事高技术服务业的人口比例越高，中等收入群体的规模越</w:t>
      </w:r>
      <w:r>
        <w:rPr>
          <w:rFonts w:ascii="SimSun" w:hAnsi="SimSun" w:eastAsia="SimSun" w:cs="SimSun"/>
          <w:sz w:val="20"/>
          <w:szCs w:val="20"/>
          <w:spacing w:val="7"/>
        </w:rPr>
        <w:t>大，并</w:t>
      </w:r>
      <w:r>
        <w:rPr>
          <w:rFonts w:ascii="SimSun" w:hAnsi="SimSun" w:eastAsia="SimSun" w:cs="SimSun"/>
          <w:sz w:val="20"/>
          <w:szCs w:val="20"/>
        </w:rPr>
        <w:t xml:space="preserve">  </w:t>
      </w:r>
      <w:r>
        <w:rPr>
          <w:rFonts w:ascii="SimSun" w:hAnsi="SimSun" w:eastAsia="SimSun" w:cs="SimSun"/>
          <w:sz w:val="20"/>
          <w:szCs w:val="20"/>
          <w:spacing w:val="5"/>
        </w:rPr>
        <w:t>且非高技术的第二、三产业的从业人口比例也对中等收</w:t>
      </w:r>
      <w:r>
        <w:rPr>
          <w:rFonts w:ascii="SimSun" w:hAnsi="SimSun" w:eastAsia="SimSun" w:cs="SimSun"/>
          <w:sz w:val="20"/>
          <w:szCs w:val="20"/>
          <w:spacing w:val="4"/>
        </w:rPr>
        <w:t>入群体的规模有正向影响。</w:t>
      </w:r>
    </w:p>
    <w:p>
      <w:pPr>
        <w:ind w:left="49" w:right="603" w:firstLine="399"/>
        <w:spacing w:before="52" w:line="273" w:lineRule="auto"/>
        <w:rPr>
          <w:rFonts w:ascii="SimSun" w:hAnsi="SimSun" w:eastAsia="SimSun" w:cs="SimSun"/>
          <w:sz w:val="20"/>
          <w:szCs w:val="20"/>
        </w:rPr>
      </w:pPr>
      <w:r>
        <w:rPr>
          <w:rFonts w:ascii="SimSun" w:hAnsi="SimSun" w:eastAsia="SimSun" w:cs="SimSun"/>
          <w:sz w:val="22"/>
          <w:szCs w:val="22"/>
          <w:spacing w:val="-2"/>
        </w:rPr>
        <w:t>表格第3列中，我们将各个影响因素同时纳入回归方程</w:t>
      </w:r>
      <w:r>
        <w:rPr>
          <w:rFonts w:ascii="SimSun" w:hAnsi="SimSun" w:eastAsia="SimSun" w:cs="SimSun"/>
          <w:sz w:val="22"/>
          <w:szCs w:val="22"/>
          <w:spacing w:val="-3"/>
        </w:rPr>
        <w:t>，发现外商直接投</w:t>
      </w:r>
      <w:r>
        <w:rPr>
          <w:rFonts w:ascii="SimSun" w:hAnsi="SimSun" w:eastAsia="SimSun" w:cs="SimSun"/>
          <w:sz w:val="22"/>
          <w:szCs w:val="22"/>
        </w:rPr>
        <w:t xml:space="preserve"> </w:t>
      </w:r>
      <w:r>
        <w:rPr>
          <w:rFonts w:ascii="SimSun" w:hAnsi="SimSun" w:eastAsia="SimSun" w:cs="SimSun"/>
          <w:sz w:val="22"/>
          <w:szCs w:val="22"/>
          <w:spacing w:val="-6"/>
        </w:rPr>
        <w:t>资、出口值和高技术服务业占比的系数估计值仍然保持较高的统计显著性，且</w:t>
      </w:r>
      <w:r>
        <w:rPr>
          <w:rFonts w:ascii="SimSun" w:hAnsi="SimSun" w:eastAsia="SimSun" w:cs="SimSun"/>
          <w:sz w:val="22"/>
          <w:szCs w:val="22"/>
          <w:spacing w:val="3"/>
        </w:rPr>
        <w:t xml:space="preserve"> </w:t>
      </w:r>
      <w:r>
        <w:rPr>
          <w:rFonts w:ascii="SimSun" w:hAnsi="SimSun" w:eastAsia="SimSun" w:cs="SimSun"/>
          <w:sz w:val="22"/>
          <w:szCs w:val="22"/>
          <w:spacing w:val="-6"/>
        </w:rPr>
        <w:t>符号为正；而高技术制造业占比的系数显著为负。这可能意味着发达的外向型</w:t>
      </w:r>
      <w:r>
        <w:rPr>
          <w:rFonts w:ascii="SimSun" w:hAnsi="SimSun" w:eastAsia="SimSun" w:cs="SimSun"/>
          <w:sz w:val="22"/>
          <w:szCs w:val="22"/>
          <w:spacing w:val="7"/>
        </w:rPr>
        <w:t xml:space="preserve"> </w:t>
      </w:r>
      <w:r>
        <w:rPr>
          <w:rFonts w:ascii="SimSun" w:hAnsi="SimSun" w:eastAsia="SimSun" w:cs="SimSun"/>
          <w:sz w:val="20"/>
          <w:szCs w:val="20"/>
          <w:spacing w:val="20"/>
        </w:rPr>
        <w:t>经济和第三产业(尤其是高技术服务业)是促进地区中等收入群体相对规模增</w:t>
      </w:r>
      <w:r>
        <w:rPr>
          <w:rFonts w:ascii="SimSun" w:hAnsi="SimSun" w:eastAsia="SimSun" w:cs="SimSun"/>
          <w:sz w:val="20"/>
          <w:szCs w:val="20"/>
          <w:spacing w:val="5"/>
        </w:rPr>
        <w:t xml:space="preserve"> </w:t>
      </w:r>
      <w:r>
        <w:rPr>
          <w:rFonts w:ascii="SimSun" w:hAnsi="SimSun" w:eastAsia="SimSun" w:cs="SimSun"/>
          <w:sz w:val="20"/>
          <w:szCs w:val="20"/>
          <w:spacing w:val="5"/>
        </w:rPr>
        <w:t>加的有利因素。</w:t>
      </w:r>
    </w:p>
    <w:p>
      <w:pPr>
        <w:ind w:left="49" w:right="610" w:firstLine="399"/>
        <w:spacing w:before="83" w:line="283" w:lineRule="auto"/>
        <w:rPr>
          <w:rFonts w:ascii="SimSun" w:hAnsi="SimSun" w:eastAsia="SimSun" w:cs="SimSun"/>
          <w:sz w:val="20"/>
          <w:szCs w:val="20"/>
        </w:rPr>
      </w:pPr>
      <w:r>
        <w:rPr>
          <w:rFonts w:ascii="SimSun" w:hAnsi="SimSun" w:eastAsia="SimSun" w:cs="SimSun"/>
          <w:sz w:val="20"/>
          <w:szCs w:val="20"/>
          <w:spacing w:val="11"/>
        </w:rPr>
        <w:t>最后我们进行了一些稳健性检验。在表格第4列中，我们去掉了人口规模这</w:t>
      </w:r>
      <w:r>
        <w:rPr>
          <w:rFonts w:ascii="SimSun" w:hAnsi="SimSun" w:eastAsia="SimSun" w:cs="SimSun"/>
          <w:sz w:val="20"/>
          <w:szCs w:val="20"/>
          <w:spacing w:val="14"/>
        </w:rPr>
        <w:t xml:space="preserve"> </w:t>
      </w:r>
      <w:r>
        <w:rPr>
          <w:rFonts w:ascii="SimSun" w:hAnsi="SimSun" w:eastAsia="SimSun" w:cs="SimSun"/>
          <w:sz w:val="20"/>
          <w:szCs w:val="20"/>
          <w:spacing w:val="14"/>
        </w:rPr>
        <w:t>一控制变量，得到的系数估计值与第3列中的结果相</w:t>
      </w:r>
      <w:r>
        <w:rPr>
          <w:rFonts w:ascii="SimSun" w:hAnsi="SimSun" w:eastAsia="SimSun" w:cs="SimSun"/>
          <w:sz w:val="20"/>
          <w:szCs w:val="20"/>
          <w:spacing w:val="13"/>
        </w:rPr>
        <w:t>似。表格第5列汇报了仅使</w:t>
      </w:r>
      <w:r>
        <w:rPr>
          <w:rFonts w:ascii="SimSun" w:hAnsi="SimSun" w:eastAsia="SimSun" w:cs="SimSun"/>
          <w:sz w:val="20"/>
          <w:szCs w:val="20"/>
        </w:rPr>
        <w:t xml:space="preserve"> </w:t>
      </w:r>
      <w:r>
        <w:rPr>
          <w:rFonts w:ascii="SimSun" w:hAnsi="SimSun" w:eastAsia="SimSun" w:cs="SimSun"/>
          <w:sz w:val="20"/>
          <w:szCs w:val="20"/>
          <w:spacing w:val="10"/>
        </w:rPr>
        <w:t>用2010年267个地级市数据进行的截面回归，这主要是考虑到数据可得</w:t>
      </w:r>
      <w:r>
        <w:rPr>
          <w:rFonts w:ascii="SimSun" w:hAnsi="SimSun" w:eastAsia="SimSun" w:cs="SimSun"/>
          <w:sz w:val="20"/>
          <w:szCs w:val="20"/>
          <w:spacing w:val="9"/>
        </w:rPr>
        <w:t>性与度量</w:t>
      </w:r>
      <w:r>
        <w:rPr>
          <w:rFonts w:ascii="SimSun" w:hAnsi="SimSun" w:eastAsia="SimSun" w:cs="SimSun"/>
          <w:sz w:val="20"/>
          <w:szCs w:val="20"/>
        </w:rPr>
        <w:t xml:space="preserve"> </w:t>
      </w:r>
      <w:r>
        <w:rPr>
          <w:rFonts w:ascii="SimSun" w:hAnsi="SimSun" w:eastAsia="SimSun" w:cs="SimSun"/>
          <w:sz w:val="20"/>
          <w:szCs w:val="20"/>
          <w:spacing w:val="8"/>
        </w:rPr>
        <w:t>准确性的原因。回归结果显示外商直接投资、出口值和高技术服务业占比</w:t>
      </w:r>
      <w:r>
        <w:rPr>
          <w:rFonts w:ascii="SimSun" w:hAnsi="SimSun" w:eastAsia="SimSun" w:cs="SimSun"/>
          <w:sz w:val="20"/>
          <w:szCs w:val="20"/>
          <w:spacing w:val="7"/>
        </w:rPr>
        <w:t>这几个</w:t>
      </w:r>
    </w:p>
    <w:p>
      <w:pPr>
        <w:spacing w:line="283" w:lineRule="auto"/>
        <w:sectPr>
          <w:pgSz w:w="8910" w:h="13210"/>
          <w:pgMar w:top="400" w:right="259" w:bottom="0" w:left="710" w:header="0" w:footer="0" w:gutter="0"/>
        </w:sectPr>
        <w:rPr>
          <w:rFonts w:ascii="SimSun" w:hAnsi="SimSun" w:eastAsia="SimSun" w:cs="SimSun"/>
          <w:sz w:val="20"/>
          <w:szCs w:val="20"/>
        </w:rPr>
      </w:pPr>
    </w:p>
    <w:p>
      <w:pPr>
        <w:ind w:left="942"/>
        <w:spacing w:before="168" w:line="223" w:lineRule="auto"/>
        <w:rPr>
          <w:rFonts w:ascii="STXinwei" w:hAnsi="STXinwei" w:eastAsia="STXinwei" w:cs="STXinwei"/>
          <w:sz w:val="20"/>
          <w:szCs w:val="20"/>
        </w:rPr>
      </w:pPr>
      <w:r>
        <w:pict>
          <v:rect id="_x0000_s110" style="position:absolute;margin-left:15.4989pt;margin-top:26.4992pt;mso-position-vertical-relative:page;mso-position-horizontal-relative:page;width:41pt;height:17.05pt;z-index:251923456;" o:allowincell="f" fillcolor="#BFBFBF" filled="true" stroked="false"/>
        </w:pict>
      </w:r>
      <w:r>
        <w:pict>
          <v:shape id="_x0000_s112" style="position:absolute;margin-left:7.00118pt;margin-top:12.9649pt;mso-position-vertical-relative:text;mso-position-horizontal-relative:text;width:8.3pt;height:8.45pt;z-index:25192448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3"/>
                      <w:szCs w:val="13"/>
                    </w:rPr>
                  </w:pPr>
                  <w:r>
                    <w:rPr>
                      <w:rFonts w:ascii="SimSun" w:hAnsi="SimSun" w:eastAsia="SimSun" w:cs="SimSun"/>
                      <w:sz w:val="13"/>
                      <w:szCs w:val="13"/>
                      <w:spacing w:val="-2"/>
                    </w:rPr>
                    <w:t>48</w:t>
                  </w:r>
                </w:p>
              </w:txbxContent>
            </v:textbox>
          </v:shape>
        </w:pict>
      </w:r>
      <w:r>
        <w:rPr>
          <w:rFonts w:ascii="STXinwei" w:hAnsi="STXinwei" w:eastAsia="STXinwei" w:cs="STXinwei"/>
          <w:sz w:val="20"/>
          <w:szCs w:val="20"/>
          <w:b/>
          <w:bCs/>
          <w:spacing w:val="-16"/>
        </w:rPr>
        <w:t>数字化转型、产业升级与中等收入群体</w:t>
      </w:r>
    </w:p>
    <w:p>
      <w:pPr>
        <w:pStyle w:val="BodyText"/>
        <w:spacing w:line="334" w:lineRule="auto"/>
        <w:rPr/>
      </w:pPr>
      <w:r/>
    </w:p>
    <w:p>
      <w:pPr>
        <w:ind w:left="559" w:right="102"/>
        <w:spacing w:before="65" w:line="263" w:lineRule="auto"/>
        <w:rPr>
          <w:rFonts w:ascii="SimSun" w:hAnsi="SimSun" w:eastAsia="SimSun" w:cs="SimSun"/>
          <w:sz w:val="20"/>
          <w:szCs w:val="20"/>
        </w:rPr>
      </w:pPr>
      <w:r>
        <w:rPr>
          <w:rFonts w:ascii="SimSun" w:hAnsi="SimSun" w:eastAsia="SimSun" w:cs="SimSun"/>
          <w:sz w:val="20"/>
          <w:szCs w:val="20"/>
          <w:spacing w:val="10"/>
        </w:rPr>
        <w:t>潜在促进因素的系数估计与第3列结果在方向和显著性上大体保持一致，说明我</w:t>
      </w:r>
      <w:r>
        <w:rPr>
          <w:rFonts w:ascii="SimSun" w:hAnsi="SimSun" w:eastAsia="SimSun" w:cs="SimSun"/>
          <w:sz w:val="20"/>
          <w:szCs w:val="20"/>
          <w:spacing w:val="16"/>
        </w:rPr>
        <w:t xml:space="preserve"> </w:t>
      </w:r>
      <w:r>
        <w:rPr>
          <w:rFonts w:ascii="SimSun" w:hAnsi="SimSun" w:eastAsia="SimSun" w:cs="SimSun"/>
          <w:sz w:val="20"/>
          <w:szCs w:val="20"/>
          <w:spacing w:val="3"/>
        </w:rPr>
        <w:t>们的分析结果是比较稳健的。</w:t>
      </w:r>
    </w:p>
    <w:p>
      <w:pPr>
        <w:ind w:left="559" w:right="100" w:firstLine="420"/>
        <w:spacing w:before="69" w:line="288" w:lineRule="auto"/>
        <w:rPr>
          <w:rFonts w:ascii="SimSun" w:hAnsi="SimSun" w:eastAsia="SimSun" w:cs="SimSun"/>
          <w:sz w:val="20"/>
          <w:szCs w:val="20"/>
        </w:rPr>
      </w:pPr>
      <w:r>
        <w:rPr>
          <w:rFonts w:ascii="SimSun" w:hAnsi="SimSun" w:eastAsia="SimSun" w:cs="SimSun"/>
          <w:sz w:val="20"/>
          <w:szCs w:val="20"/>
          <w:spacing w:val="7"/>
        </w:rPr>
        <w:t>我们的发现可以总结如下：①第二、三产业的规模越大，对应地区的中等收</w:t>
      </w:r>
      <w:r>
        <w:rPr>
          <w:rFonts w:ascii="SimSun" w:hAnsi="SimSun" w:eastAsia="SimSun" w:cs="SimSun"/>
          <w:sz w:val="20"/>
          <w:szCs w:val="20"/>
          <w:spacing w:val="15"/>
        </w:rPr>
        <w:t xml:space="preserve"> </w:t>
      </w:r>
      <w:r>
        <w:rPr>
          <w:rFonts w:ascii="SimSun" w:hAnsi="SimSun" w:eastAsia="SimSun" w:cs="SimSun"/>
          <w:sz w:val="20"/>
          <w:szCs w:val="20"/>
          <w:spacing w:val="8"/>
        </w:rPr>
        <w:t>入群体相对规模也随之增加；②外向型经济促进中</w:t>
      </w:r>
      <w:r>
        <w:rPr>
          <w:rFonts w:ascii="SimSun" w:hAnsi="SimSun" w:eastAsia="SimSun" w:cs="SimSun"/>
          <w:sz w:val="20"/>
          <w:szCs w:val="20"/>
          <w:spacing w:val="7"/>
        </w:rPr>
        <w:t>等收入群体扩大，外商直接投</w:t>
      </w:r>
      <w:r>
        <w:rPr>
          <w:rFonts w:ascii="SimSun" w:hAnsi="SimSun" w:eastAsia="SimSun" w:cs="SimSun"/>
          <w:sz w:val="20"/>
          <w:szCs w:val="20"/>
        </w:rPr>
        <w:t xml:space="preserve"> </w:t>
      </w:r>
      <w:r>
        <w:rPr>
          <w:rFonts w:ascii="SimSun" w:hAnsi="SimSun" w:eastAsia="SimSun" w:cs="SimSun"/>
          <w:sz w:val="20"/>
          <w:szCs w:val="20"/>
          <w:spacing w:val="8"/>
        </w:rPr>
        <w:t>资和出口值规模越大，对应地区的中等收入群体相对</w:t>
      </w:r>
      <w:r>
        <w:rPr>
          <w:rFonts w:ascii="SimSun" w:hAnsi="SimSun" w:eastAsia="SimSun" w:cs="SimSun"/>
          <w:sz w:val="20"/>
          <w:szCs w:val="20"/>
          <w:spacing w:val="7"/>
        </w:rPr>
        <w:t>规模也越大；③从事高技术</w:t>
      </w:r>
      <w:r>
        <w:rPr>
          <w:rFonts w:ascii="SimSun" w:hAnsi="SimSun" w:eastAsia="SimSun" w:cs="SimSun"/>
          <w:sz w:val="20"/>
          <w:szCs w:val="20"/>
        </w:rPr>
        <w:t xml:space="preserve"> </w:t>
      </w:r>
      <w:r>
        <w:rPr>
          <w:rFonts w:ascii="SimSun" w:hAnsi="SimSun" w:eastAsia="SimSun" w:cs="SimSun"/>
          <w:sz w:val="20"/>
          <w:szCs w:val="20"/>
          <w:spacing w:val="1"/>
        </w:rPr>
        <w:t>服务业的人口比例越高，中等收入群体的规模越大；④高技术制造业的比重越大，</w:t>
      </w:r>
      <w:r>
        <w:rPr>
          <w:rFonts w:ascii="SimSun" w:hAnsi="SimSun" w:eastAsia="SimSun" w:cs="SimSun"/>
          <w:sz w:val="20"/>
          <w:szCs w:val="20"/>
          <w:spacing w:val="2"/>
        </w:rPr>
        <w:t xml:space="preserve"> </w:t>
      </w:r>
      <w:r>
        <w:rPr>
          <w:rFonts w:ascii="SimSun" w:hAnsi="SimSun" w:eastAsia="SimSun" w:cs="SimSun"/>
          <w:sz w:val="20"/>
          <w:szCs w:val="20"/>
          <w:spacing w:val="3"/>
        </w:rPr>
        <w:t>中等收入群体的比例越低。</w:t>
      </w:r>
    </w:p>
    <w:p>
      <w:pPr>
        <w:pStyle w:val="BodyText"/>
        <w:spacing w:line="303" w:lineRule="auto"/>
        <w:rPr/>
      </w:pPr>
      <w:r/>
    </w:p>
    <w:p>
      <w:pPr>
        <w:ind w:left="1644"/>
        <w:spacing w:before="94" w:line="221" w:lineRule="auto"/>
        <w:rPr>
          <w:rFonts w:ascii="SimHei" w:hAnsi="SimHei" w:eastAsia="SimHei" w:cs="SimHei"/>
          <w:sz w:val="29"/>
          <w:szCs w:val="29"/>
        </w:rPr>
      </w:pPr>
      <w:r>
        <w:rPr>
          <w:rFonts w:ascii="SimHei" w:hAnsi="SimHei" w:eastAsia="SimHei" w:cs="SimHei"/>
          <w:sz w:val="29"/>
          <w:szCs w:val="29"/>
          <w:b/>
          <w:bCs/>
          <w:spacing w:val="-8"/>
        </w:rPr>
        <w:t>第三节</w:t>
      </w:r>
      <w:r>
        <w:rPr>
          <w:rFonts w:ascii="SimHei" w:hAnsi="SimHei" w:eastAsia="SimHei" w:cs="SimHei"/>
          <w:sz w:val="29"/>
          <w:szCs w:val="29"/>
          <w:spacing w:val="148"/>
        </w:rPr>
        <w:t xml:space="preserve"> </w:t>
      </w:r>
      <w:r>
        <w:rPr>
          <w:rFonts w:ascii="SimHei" w:hAnsi="SimHei" w:eastAsia="SimHei" w:cs="SimHei"/>
          <w:sz w:val="29"/>
          <w:szCs w:val="29"/>
          <w:b/>
          <w:bCs/>
          <w:spacing w:val="-8"/>
        </w:rPr>
        <w:t>中等收入群体对消费升级的影响</w:t>
      </w:r>
    </w:p>
    <w:p>
      <w:pPr>
        <w:pStyle w:val="BodyText"/>
        <w:spacing w:line="270" w:lineRule="auto"/>
        <w:rPr/>
      </w:pPr>
      <w:r/>
    </w:p>
    <w:p>
      <w:pPr>
        <w:ind w:left="559" w:right="9" w:firstLine="420"/>
        <w:spacing w:before="65" w:line="290" w:lineRule="auto"/>
        <w:rPr>
          <w:rFonts w:ascii="SimSun" w:hAnsi="SimSun" w:eastAsia="SimSun" w:cs="SimSun"/>
          <w:sz w:val="20"/>
          <w:szCs w:val="20"/>
        </w:rPr>
      </w:pPr>
      <w:r>
        <w:rPr>
          <w:rFonts w:ascii="SimSun" w:hAnsi="SimSun" w:eastAsia="SimSun" w:cs="SimSun"/>
          <w:sz w:val="20"/>
          <w:szCs w:val="20"/>
          <w:spacing w:val="5"/>
        </w:rPr>
        <w:t>本书利用 </w:t>
      </w:r>
      <w:r>
        <w:rPr>
          <w:rFonts w:ascii="Times New Roman" w:hAnsi="Times New Roman" w:eastAsia="Times New Roman" w:cs="Times New Roman"/>
          <w:sz w:val="20"/>
          <w:szCs w:val="20"/>
        </w:rPr>
        <w:t>CSS</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数据实证检验了中等收入群体规模的扩大对消费升级的影响。</w:t>
      </w:r>
      <w:r>
        <w:rPr>
          <w:rFonts w:ascii="SimSun" w:hAnsi="SimSun" w:eastAsia="SimSun" w:cs="SimSun"/>
          <w:sz w:val="20"/>
          <w:szCs w:val="20"/>
          <w:spacing w:val="13"/>
        </w:rPr>
        <w:t xml:space="preserve"> </w:t>
      </w:r>
      <w:r>
        <w:rPr>
          <w:rFonts w:ascii="Times New Roman" w:hAnsi="Times New Roman" w:eastAsia="Times New Roman" w:cs="Times New Roman"/>
          <w:sz w:val="20"/>
          <w:szCs w:val="20"/>
        </w:rPr>
        <w:t>CSS</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9"/>
        </w:rPr>
        <w:t>是中国社会科学院社会学研究所于2005年发起的一项全国范围内的</w:t>
      </w:r>
      <w:r>
        <w:rPr>
          <w:rFonts w:ascii="SimSun" w:hAnsi="SimSun" w:eastAsia="SimSun" w:cs="SimSun"/>
          <w:sz w:val="20"/>
          <w:szCs w:val="20"/>
          <w:spacing w:val="8"/>
        </w:rPr>
        <w:t>大型连续</w:t>
      </w:r>
      <w:r>
        <w:rPr>
          <w:rFonts w:ascii="SimSun" w:hAnsi="SimSun" w:eastAsia="SimSun" w:cs="SimSun"/>
          <w:sz w:val="20"/>
          <w:szCs w:val="20"/>
        </w:rPr>
        <w:t xml:space="preserve"> </w:t>
      </w:r>
      <w:r>
        <w:rPr>
          <w:rFonts w:ascii="SimSun" w:hAnsi="SimSun" w:eastAsia="SimSun" w:cs="SimSun"/>
          <w:sz w:val="20"/>
          <w:szCs w:val="20"/>
          <w:spacing w:val="7"/>
        </w:rPr>
        <w:t>性抽样调查项目，该调查是双年度的纵贯调查，采用概率抽样的入户访问方式，  </w:t>
      </w:r>
      <w:r>
        <w:rPr>
          <w:rFonts w:ascii="SimSun" w:hAnsi="SimSun" w:eastAsia="SimSun" w:cs="SimSun"/>
          <w:sz w:val="20"/>
          <w:szCs w:val="20"/>
          <w:spacing w:val="11"/>
        </w:rPr>
        <w:t>调查区域覆盖了全国31个省区市，包括151个区市县</w:t>
      </w:r>
      <w:r>
        <w:rPr>
          <w:rFonts w:ascii="SimSun" w:hAnsi="SimSun" w:eastAsia="SimSun" w:cs="SimSun"/>
          <w:sz w:val="20"/>
          <w:szCs w:val="20"/>
          <w:spacing w:val="10"/>
        </w:rPr>
        <w:t>，604个村/居委会，每次调</w:t>
      </w:r>
      <w:r>
        <w:rPr>
          <w:rFonts w:ascii="SimSun" w:hAnsi="SimSun" w:eastAsia="SimSun" w:cs="SimSun"/>
          <w:sz w:val="20"/>
          <w:szCs w:val="20"/>
        </w:rPr>
        <w:t xml:space="preserve"> </w:t>
      </w:r>
      <w:r>
        <w:rPr>
          <w:rFonts w:ascii="SimSun" w:hAnsi="SimSun" w:eastAsia="SimSun" w:cs="SimSun"/>
          <w:sz w:val="20"/>
          <w:szCs w:val="20"/>
          <w:spacing w:val="15"/>
        </w:rPr>
        <w:t>查访问7000到10000余个家庭。此调查有助于获取转型时期中国社会变</w:t>
      </w:r>
      <w:r>
        <w:rPr>
          <w:rFonts w:ascii="SimSun" w:hAnsi="SimSun" w:eastAsia="SimSun" w:cs="SimSun"/>
          <w:sz w:val="20"/>
          <w:szCs w:val="20"/>
          <w:spacing w:val="14"/>
        </w:rPr>
        <w:t>迁的数</w:t>
      </w:r>
      <w:r>
        <w:rPr>
          <w:rFonts w:ascii="SimSun" w:hAnsi="SimSun" w:eastAsia="SimSun" w:cs="SimSun"/>
          <w:sz w:val="20"/>
          <w:szCs w:val="20"/>
        </w:rPr>
        <w:t xml:space="preserve">  </w:t>
      </w:r>
      <w:r>
        <w:rPr>
          <w:rFonts w:ascii="SimSun" w:hAnsi="SimSun" w:eastAsia="SimSun" w:cs="SimSun"/>
          <w:sz w:val="20"/>
          <w:szCs w:val="20"/>
          <w:spacing w:val="9"/>
        </w:rPr>
        <w:t>据资料，其研究结果可用于推断全国年满18</w:t>
      </w:r>
      <w:r>
        <w:rPr>
          <w:rFonts w:ascii="SimSun" w:hAnsi="SimSun" w:eastAsia="SimSun" w:cs="SimSun"/>
          <w:sz w:val="20"/>
          <w:szCs w:val="20"/>
          <w:spacing w:val="8"/>
        </w:rPr>
        <w:t>～69周岁的住户人口的相关情况。</w:t>
      </w:r>
    </w:p>
    <w:p>
      <w:pPr>
        <w:ind w:left="559" w:right="50" w:firstLine="420"/>
        <w:spacing w:before="83" w:line="277" w:lineRule="auto"/>
        <w:rPr>
          <w:rFonts w:ascii="SimSun" w:hAnsi="SimSun" w:eastAsia="SimSun" w:cs="SimSun"/>
          <w:sz w:val="20"/>
          <w:szCs w:val="20"/>
        </w:rPr>
      </w:pPr>
      <w:r>
        <w:rPr>
          <w:rFonts w:ascii="SimSun" w:hAnsi="SimSun" w:eastAsia="SimSun" w:cs="SimSun"/>
          <w:sz w:val="20"/>
          <w:szCs w:val="20"/>
          <w:spacing w:val="13"/>
        </w:rPr>
        <w:t>表4.4汇报了从2013年、2015年</w:t>
      </w:r>
      <w:r>
        <w:rPr>
          <w:rFonts w:ascii="SimSun" w:hAnsi="SimSun" w:eastAsia="SimSun" w:cs="SimSun"/>
          <w:sz w:val="20"/>
          <w:szCs w:val="20"/>
          <w:spacing w:val="12"/>
        </w:rPr>
        <w:t>、2017年</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CSS</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12"/>
        </w:rPr>
        <w:t>数据中计算的中等收入与低</w:t>
      </w:r>
      <w:r>
        <w:rPr>
          <w:rFonts w:ascii="SimSun" w:hAnsi="SimSun" w:eastAsia="SimSun" w:cs="SimSun"/>
          <w:sz w:val="20"/>
          <w:szCs w:val="20"/>
        </w:rPr>
        <w:t xml:space="preserve"> </w:t>
      </w:r>
      <w:r>
        <w:rPr>
          <w:rFonts w:ascii="SimSun" w:hAnsi="SimSun" w:eastAsia="SimSun" w:cs="SimSun"/>
          <w:sz w:val="20"/>
          <w:szCs w:val="20"/>
          <w:spacing w:val="12"/>
        </w:rPr>
        <w:t>收入家庭在消费结构上的差异；图4.11</w:t>
      </w:r>
      <w:r>
        <w:rPr>
          <w:rFonts w:ascii="SimSun" w:hAnsi="SimSun" w:eastAsia="SimSun" w:cs="SimSun"/>
          <w:sz w:val="20"/>
          <w:szCs w:val="20"/>
          <w:spacing w:val="-20"/>
        </w:rPr>
        <w:t xml:space="preserve"> </w:t>
      </w:r>
      <w:r>
        <w:rPr>
          <w:rFonts w:ascii="SimSun" w:hAnsi="SimSun" w:eastAsia="SimSun" w:cs="SimSun"/>
          <w:sz w:val="20"/>
          <w:szCs w:val="20"/>
          <w:spacing w:val="12"/>
        </w:rPr>
        <w:t>显</w:t>
      </w:r>
      <w:r>
        <w:rPr>
          <w:rFonts w:ascii="SimSun" w:hAnsi="SimSun" w:eastAsia="SimSun" w:cs="SimSun"/>
          <w:sz w:val="20"/>
          <w:szCs w:val="20"/>
          <w:spacing w:val="11"/>
        </w:rPr>
        <w:t>示了2015年中等收入与低收入家庭消</w:t>
      </w:r>
      <w:r>
        <w:rPr>
          <w:rFonts w:ascii="SimSun" w:hAnsi="SimSun" w:eastAsia="SimSun" w:cs="SimSun"/>
          <w:sz w:val="20"/>
          <w:szCs w:val="20"/>
        </w:rPr>
        <w:t xml:space="preserve"> </w:t>
      </w:r>
      <w:r>
        <w:rPr>
          <w:rFonts w:ascii="SimSun" w:hAnsi="SimSun" w:eastAsia="SimSun" w:cs="SimSun"/>
          <w:sz w:val="20"/>
          <w:szCs w:val="20"/>
        </w:rPr>
        <w:t>费结构的直观比较结果。</w:t>
      </w:r>
    </w:p>
    <w:p>
      <w:pPr>
        <w:ind w:left="2402"/>
        <w:spacing w:before="197" w:line="222" w:lineRule="auto"/>
        <w:rPr>
          <w:rFonts w:ascii="SimHei" w:hAnsi="SimHei" w:eastAsia="SimHei" w:cs="SimHei"/>
          <w:sz w:val="20"/>
          <w:szCs w:val="20"/>
        </w:rPr>
      </w:pPr>
      <w:r>
        <w:rPr>
          <w:rFonts w:ascii="SimHei" w:hAnsi="SimHei" w:eastAsia="SimHei" w:cs="SimHei"/>
          <w:sz w:val="20"/>
          <w:szCs w:val="20"/>
          <w:b/>
          <w:bCs/>
          <w:spacing w:val="-13"/>
        </w:rPr>
        <w:t>表4.4</w:t>
      </w:r>
      <w:r>
        <w:rPr>
          <w:rFonts w:ascii="SimHei" w:hAnsi="SimHei" w:eastAsia="SimHei" w:cs="SimHei"/>
          <w:sz w:val="20"/>
          <w:szCs w:val="20"/>
          <w:spacing w:val="-13"/>
        </w:rPr>
        <w:t xml:space="preserve">  </w:t>
      </w:r>
      <w:r>
        <w:rPr>
          <w:rFonts w:ascii="SimHei" w:hAnsi="SimHei" w:eastAsia="SimHei" w:cs="SimHei"/>
          <w:sz w:val="20"/>
          <w:szCs w:val="20"/>
          <w:b/>
          <w:bCs/>
          <w:spacing w:val="-13"/>
        </w:rPr>
        <w:t>中等收入与低收入家庭消费结构比较</w:t>
      </w:r>
    </w:p>
    <w:p>
      <w:pPr>
        <w:spacing w:line="41" w:lineRule="exact"/>
        <w:rPr/>
      </w:pPr>
      <w:r/>
    </w:p>
    <w:tbl>
      <w:tblPr>
        <w:tblStyle w:val="TableNormal"/>
        <w:tblW w:w="7389" w:type="dxa"/>
        <w:tblInd w:w="54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339"/>
        <w:gridCol w:w="1879"/>
        <w:gridCol w:w="680"/>
        <w:gridCol w:w="831"/>
        <w:gridCol w:w="553"/>
        <w:gridCol w:w="656"/>
        <w:gridCol w:w="881"/>
        <w:gridCol w:w="570"/>
      </w:tblGrid>
      <w:tr>
        <w:trPr>
          <w:trHeight w:val="543" w:hRule="atLeast"/>
        </w:trPr>
        <w:tc>
          <w:tcPr>
            <w:tcW w:w="1339" w:type="dxa"/>
            <w:vAlign w:val="top"/>
            <w:tcBorders>
              <w:bottom w:val="single" w:color="000000" w:sz="4" w:space="0"/>
              <w:top w:val="single" w:color="000000" w:sz="4" w:space="0"/>
            </w:tcBorders>
          </w:tcPr>
          <w:p>
            <w:pPr>
              <w:ind w:left="500"/>
              <w:spacing w:before="251" w:line="220" w:lineRule="auto"/>
              <w:rPr>
                <w:rFonts w:ascii="SimSun" w:hAnsi="SimSun" w:eastAsia="SimSun" w:cs="SimSun"/>
                <w:sz w:val="16"/>
                <w:szCs w:val="16"/>
              </w:rPr>
            </w:pPr>
            <w:r>
              <w:rPr>
                <w:rFonts w:ascii="SimSun" w:hAnsi="SimSun" w:eastAsia="SimSun" w:cs="SimSun"/>
                <w:sz w:val="16"/>
                <w:szCs w:val="16"/>
                <w:spacing w:val="-5"/>
              </w:rPr>
              <w:t>项 目</w:t>
            </w:r>
          </w:p>
        </w:tc>
        <w:tc>
          <w:tcPr>
            <w:tcW w:w="1879" w:type="dxa"/>
            <w:vAlign w:val="top"/>
            <w:tcBorders>
              <w:bottom w:val="single" w:color="000000" w:sz="4" w:space="0"/>
              <w:top w:val="single" w:color="000000" w:sz="4" w:space="0"/>
            </w:tcBorders>
          </w:tcPr>
          <w:p>
            <w:pPr>
              <w:ind w:left="700"/>
              <w:spacing w:before="81" w:line="219" w:lineRule="auto"/>
              <w:rPr>
                <w:rFonts w:ascii="SimSun" w:hAnsi="SimSun" w:eastAsia="SimSun" w:cs="SimSun"/>
                <w:sz w:val="16"/>
                <w:szCs w:val="16"/>
              </w:rPr>
            </w:pPr>
            <w:r>
              <w:rPr>
                <w:rFonts w:ascii="SimSun" w:hAnsi="SimSun" w:eastAsia="SimSun" w:cs="SimSun"/>
                <w:sz w:val="16"/>
                <w:szCs w:val="16"/>
                <w:spacing w:val="-2"/>
              </w:rPr>
              <w:t>2013年</w:t>
            </w:r>
          </w:p>
          <w:p>
            <w:pPr>
              <w:ind w:left="180"/>
              <w:spacing w:before="100" w:line="186" w:lineRule="auto"/>
              <w:rPr>
                <w:rFonts w:ascii="SimSun" w:hAnsi="SimSun" w:eastAsia="SimSun" w:cs="SimSun"/>
                <w:sz w:val="16"/>
                <w:szCs w:val="16"/>
              </w:rPr>
            </w:pPr>
            <w:r>
              <w:rPr>
                <w:rFonts w:ascii="SimSun" w:hAnsi="SimSun" w:eastAsia="SimSun" w:cs="SimSun"/>
                <w:sz w:val="16"/>
                <w:szCs w:val="16"/>
                <w:spacing w:val="-1"/>
              </w:rPr>
              <w:t>低收入中等收入 差异</w:t>
            </w:r>
          </w:p>
        </w:tc>
        <w:tc>
          <w:tcPr>
            <w:tcW w:w="680" w:type="dxa"/>
            <w:vAlign w:val="top"/>
            <w:tcBorders>
              <w:bottom w:val="single" w:color="000000" w:sz="4" w:space="0"/>
              <w:top w:val="single" w:color="000000" w:sz="4" w:space="0"/>
            </w:tcBorders>
          </w:tcPr>
          <w:p>
            <w:pPr>
              <w:spacing w:line="317" w:lineRule="auto"/>
              <w:rPr>
                <w:rFonts w:ascii="Arial"/>
                <w:sz w:val="21"/>
              </w:rPr>
            </w:pPr>
            <w:r/>
          </w:p>
          <w:p>
            <w:pPr>
              <w:ind w:left="122"/>
              <w:spacing w:before="52" w:line="186" w:lineRule="auto"/>
              <w:rPr>
                <w:rFonts w:ascii="SimSun" w:hAnsi="SimSun" w:eastAsia="SimSun" w:cs="SimSun"/>
                <w:sz w:val="16"/>
                <w:szCs w:val="16"/>
              </w:rPr>
            </w:pPr>
            <w:r>
              <w:rPr>
                <w:rFonts w:ascii="SimSun" w:hAnsi="SimSun" w:eastAsia="SimSun" w:cs="SimSun"/>
                <w:sz w:val="16"/>
                <w:szCs w:val="16"/>
                <w:spacing w:val="-2"/>
              </w:rPr>
              <w:t>低收入</w:t>
            </w:r>
          </w:p>
        </w:tc>
        <w:tc>
          <w:tcPr>
            <w:tcW w:w="831" w:type="dxa"/>
            <w:vAlign w:val="top"/>
            <w:tcBorders>
              <w:bottom w:val="single" w:color="000000" w:sz="4" w:space="0"/>
              <w:top w:val="single" w:color="000000" w:sz="4" w:space="0"/>
            </w:tcBorders>
          </w:tcPr>
          <w:p>
            <w:pPr>
              <w:ind w:left="91" w:right="67" w:firstLine="200"/>
              <w:spacing w:before="101" w:line="249" w:lineRule="auto"/>
              <w:rPr>
                <w:rFonts w:ascii="SimSun" w:hAnsi="SimSun" w:eastAsia="SimSun" w:cs="SimSun"/>
                <w:sz w:val="16"/>
                <w:szCs w:val="16"/>
              </w:rPr>
            </w:pPr>
            <w:r>
              <w:rPr>
                <w:rFonts w:ascii="SimSun" w:hAnsi="SimSun" w:eastAsia="SimSun" w:cs="SimSun"/>
                <w:sz w:val="16"/>
                <w:szCs w:val="16"/>
                <w:spacing w:val="-2"/>
              </w:rPr>
              <w:t>2015年</w:t>
            </w:r>
            <w:r>
              <w:rPr>
                <w:rFonts w:ascii="SimSun" w:hAnsi="SimSun" w:eastAsia="SimSun" w:cs="SimSun"/>
                <w:sz w:val="16"/>
                <w:szCs w:val="16"/>
              </w:rPr>
              <w:t xml:space="preserve"> </w:t>
            </w:r>
            <w:r>
              <w:rPr>
                <w:rFonts w:ascii="SimSun" w:hAnsi="SimSun" w:eastAsia="SimSun" w:cs="SimSun"/>
                <w:sz w:val="16"/>
                <w:szCs w:val="16"/>
                <w:spacing w:val="-2"/>
              </w:rPr>
              <w:t>中等收入</w:t>
            </w:r>
          </w:p>
        </w:tc>
        <w:tc>
          <w:tcPr>
            <w:tcW w:w="553" w:type="dxa"/>
            <w:vAlign w:val="top"/>
            <w:tcBorders>
              <w:bottom w:val="single" w:color="000000" w:sz="4" w:space="0"/>
              <w:top w:val="single" w:color="000000" w:sz="4" w:space="0"/>
            </w:tcBorders>
          </w:tcPr>
          <w:p>
            <w:pPr>
              <w:spacing w:line="317" w:lineRule="auto"/>
              <w:rPr>
                <w:rFonts w:ascii="Arial"/>
                <w:sz w:val="21"/>
              </w:rPr>
            </w:pPr>
            <w:r/>
          </w:p>
          <w:p>
            <w:pPr>
              <w:ind w:left="74"/>
              <w:spacing w:before="52" w:line="186" w:lineRule="auto"/>
              <w:rPr>
                <w:rFonts w:ascii="SimSun" w:hAnsi="SimSun" w:eastAsia="SimSun" w:cs="SimSun"/>
                <w:sz w:val="16"/>
                <w:szCs w:val="16"/>
              </w:rPr>
            </w:pPr>
            <w:r>
              <w:rPr>
                <w:rFonts w:ascii="SimSun" w:hAnsi="SimSun" w:eastAsia="SimSun" w:cs="SimSun"/>
                <w:sz w:val="16"/>
                <w:szCs w:val="16"/>
                <w:spacing w:val="-1"/>
              </w:rPr>
              <w:t>差异</w:t>
            </w:r>
          </w:p>
        </w:tc>
        <w:tc>
          <w:tcPr>
            <w:tcW w:w="656" w:type="dxa"/>
            <w:vAlign w:val="top"/>
            <w:tcBorders>
              <w:bottom w:val="single" w:color="000000" w:sz="4" w:space="0"/>
              <w:top w:val="single" w:color="000000" w:sz="4" w:space="0"/>
            </w:tcBorders>
          </w:tcPr>
          <w:p>
            <w:pPr>
              <w:spacing w:line="307" w:lineRule="auto"/>
              <w:rPr>
                <w:rFonts w:ascii="Arial"/>
                <w:sz w:val="21"/>
              </w:rPr>
            </w:pPr>
            <w:r/>
          </w:p>
          <w:p>
            <w:pPr>
              <w:ind w:left="97"/>
              <w:spacing w:before="52" w:line="198" w:lineRule="auto"/>
              <w:rPr>
                <w:rFonts w:ascii="SimSun" w:hAnsi="SimSun" w:eastAsia="SimSun" w:cs="SimSun"/>
                <w:sz w:val="16"/>
                <w:szCs w:val="16"/>
              </w:rPr>
            </w:pPr>
            <w:r>
              <w:rPr>
                <w:rFonts w:ascii="SimSun" w:hAnsi="SimSun" w:eastAsia="SimSun" w:cs="SimSun"/>
                <w:sz w:val="16"/>
                <w:szCs w:val="16"/>
                <w:spacing w:val="-2"/>
              </w:rPr>
              <w:t>低收入</w:t>
            </w:r>
          </w:p>
        </w:tc>
        <w:tc>
          <w:tcPr>
            <w:tcW w:w="881" w:type="dxa"/>
            <w:vAlign w:val="top"/>
            <w:tcBorders>
              <w:bottom w:val="single" w:color="000000" w:sz="4" w:space="0"/>
              <w:top w:val="single" w:color="000000" w:sz="4" w:space="0"/>
            </w:tcBorders>
          </w:tcPr>
          <w:p>
            <w:pPr>
              <w:ind w:left="92"/>
              <w:spacing w:before="101" w:line="219" w:lineRule="auto"/>
              <w:rPr>
                <w:rFonts w:ascii="SimSun" w:hAnsi="SimSun" w:eastAsia="SimSun" w:cs="SimSun"/>
                <w:sz w:val="16"/>
                <w:szCs w:val="16"/>
              </w:rPr>
            </w:pPr>
            <w:r>
              <w:rPr>
                <w:rFonts w:ascii="SimSun" w:hAnsi="SimSun" w:eastAsia="SimSun" w:cs="SimSun"/>
                <w:sz w:val="16"/>
                <w:szCs w:val="16"/>
                <w:spacing w:val="-2"/>
              </w:rPr>
              <w:t>2017年</w:t>
            </w:r>
          </w:p>
          <w:p>
            <w:pPr>
              <w:ind w:left="121"/>
              <w:spacing w:before="69" w:line="198" w:lineRule="auto"/>
              <w:rPr>
                <w:rFonts w:ascii="SimSun" w:hAnsi="SimSun" w:eastAsia="SimSun" w:cs="SimSun"/>
                <w:sz w:val="16"/>
                <w:szCs w:val="16"/>
              </w:rPr>
            </w:pPr>
            <w:r>
              <w:rPr>
                <w:rFonts w:ascii="SimSun" w:hAnsi="SimSun" w:eastAsia="SimSun" w:cs="SimSun"/>
                <w:sz w:val="16"/>
                <w:szCs w:val="16"/>
                <w:spacing w:val="1"/>
              </w:rPr>
              <w:t>中等收入</w:t>
            </w:r>
          </w:p>
        </w:tc>
        <w:tc>
          <w:tcPr>
            <w:tcW w:w="570" w:type="dxa"/>
            <w:vAlign w:val="top"/>
            <w:tcBorders>
              <w:bottom w:val="single" w:color="000000" w:sz="4" w:space="0"/>
              <w:top w:val="single" w:color="000000" w:sz="4" w:space="0"/>
            </w:tcBorders>
          </w:tcPr>
          <w:p>
            <w:pPr>
              <w:spacing w:line="307" w:lineRule="auto"/>
              <w:rPr>
                <w:rFonts w:ascii="Arial"/>
                <w:sz w:val="21"/>
              </w:rPr>
            </w:pPr>
            <w:r/>
          </w:p>
          <w:p>
            <w:pPr>
              <w:ind w:left="121"/>
              <w:spacing w:before="52" w:line="198" w:lineRule="auto"/>
              <w:rPr>
                <w:rFonts w:ascii="SimSun" w:hAnsi="SimSun" w:eastAsia="SimSun" w:cs="SimSun"/>
                <w:sz w:val="16"/>
                <w:szCs w:val="16"/>
              </w:rPr>
            </w:pPr>
            <w:r>
              <w:rPr>
                <w:rFonts w:ascii="SimSun" w:hAnsi="SimSun" w:eastAsia="SimSun" w:cs="SimSun"/>
                <w:sz w:val="16"/>
                <w:szCs w:val="16"/>
                <w:spacing w:val="-3"/>
              </w:rPr>
              <w:t>差异</w:t>
            </w:r>
          </w:p>
        </w:tc>
      </w:tr>
      <w:tr>
        <w:trPr>
          <w:trHeight w:val="299" w:hRule="atLeast"/>
        </w:trPr>
        <w:tc>
          <w:tcPr>
            <w:tcW w:w="1339" w:type="dxa"/>
            <w:vAlign w:val="top"/>
            <w:tcBorders>
              <w:top w:val="single" w:color="000000" w:sz="4" w:space="0"/>
            </w:tcBorders>
          </w:tcPr>
          <w:p>
            <w:pPr>
              <w:ind w:left="69"/>
              <w:spacing w:before="77" w:line="219" w:lineRule="auto"/>
              <w:rPr>
                <w:rFonts w:ascii="SimSun" w:hAnsi="SimSun" w:eastAsia="SimSun" w:cs="SimSun"/>
                <w:sz w:val="16"/>
                <w:szCs w:val="16"/>
              </w:rPr>
            </w:pPr>
            <w:r>
              <w:rPr>
                <w:rFonts w:ascii="SimSun" w:hAnsi="SimSun" w:eastAsia="SimSun" w:cs="SimSun"/>
                <w:sz w:val="16"/>
                <w:szCs w:val="16"/>
                <w:spacing w:val="-2"/>
              </w:rPr>
              <w:t>样本量</w:t>
            </w:r>
          </w:p>
        </w:tc>
        <w:tc>
          <w:tcPr>
            <w:tcW w:w="1879" w:type="dxa"/>
            <w:vAlign w:val="top"/>
            <w:tcBorders>
              <w:top w:val="single" w:color="000000" w:sz="4" w:space="0"/>
            </w:tcBorders>
          </w:tcPr>
          <w:p>
            <w:pPr>
              <w:ind w:left="151"/>
              <w:spacing w:before="129" w:line="184" w:lineRule="auto"/>
              <w:rPr>
                <w:rFonts w:ascii="SimSun" w:hAnsi="SimSun" w:eastAsia="SimSun" w:cs="SimSun"/>
                <w:sz w:val="16"/>
                <w:szCs w:val="16"/>
              </w:rPr>
            </w:pPr>
            <w:r>
              <w:rPr>
                <w:rFonts w:ascii="SimSun" w:hAnsi="SimSun" w:eastAsia="SimSun" w:cs="SimSun"/>
                <w:sz w:val="16"/>
                <w:szCs w:val="16"/>
                <w:spacing w:val="-3"/>
              </w:rPr>
              <w:t>8392</w:t>
            </w:r>
            <w:r>
              <w:rPr>
                <w:rFonts w:ascii="SimSun" w:hAnsi="SimSun" w:eastAsia="SimSun" w:cs="SimSun"/>
                <w:sz w:val="16"/>
                <w:szCs w:val="16"/>
                <w:spacing w:val="14"/>
              </w:rPr>
              <w:t xml:space="preserve">    </w:t>
            </w:r>
            <w:r>
              <w:rPr>
                <w:rFonts w:ascii="SimSun" w:hAnsi="SimSun" w:eastAsia="SimSun" w:cs="SimSun"/>
                <w:sz w:val="16"/>
                <w:szCs w:val="16"/>
                <w:spacing w:val="-3"/>
              </w:rPr>
              <w:t>1163</w:t>
            </w:r>
          </w:p>
        </w:tc>
        <w:tc>
          <w:tcPr>
            <w:tcW w:w="680" w:type="dxa"/>
            <w:vAlign w:val="top"/>
            <w:tcBorders>
              <w:top w:val="single" w:color="000000" w:sz="4" w:space="0"/>
            </w:tcBorders>
          </w:tcPr>
          <w:p>
            <w:pPr>
              <w:ind w:left="202"/>
              <w:spacing w:before="139" w:line="172" w:lineRule="auto"/>
              <w:rPr>
                <w:rFonts w:ascii="SimSun" w:hAnsi="SimSun" w:eastAsia="SimSun" w:cs="SimSun"/>
                <w:sz w:val="16"/>
                <w:szCs w:val="16"/>
              </w:rPr>
            </w:pPr>
            <w:r>
              <w:rPr>
                <w:rFonts w:ascii="SimSun" w:hAnsi="SimSun" w:eastAsia="SimSun" w:cs="SimSun"/>
                <w:sz w:val="16"/>
                <w:szCs w:val="16"/>
                <w:spacing w:val="-2"/>
              </w:rPr>
              <w:t>7649</w:t>
            </w:r>
          </w:p>
        </w:tc>
        <w:tc>
          <w:tcPr>
            <w:tcW w:w="831" w:type="dxa"/>
            <w:vAlign w:val="top"/>
            <w:tcBorders>
              <w:top w:val="single" w:color="000000" w:sz="4" w:space="0"/>
            </w:tcBorders>
          </w:tcPr>
          <w:p>
            <w:pPr>
              <w:ind w:left="292"/>
              <w:spacing w:before="149" w:line="161" w:lineRule="auto"/>
              <w:rPr>
                <w:rFonts w:ascii="SimSun" w:hAnsi="SimSun" w:eastAsia="SimSun" w:cs="SimSun"/>
                <w:sz w:val="16"/>
                <w:szCs w:val="16"/>
              </w:rPr>
            </w:pPr>
            <w:r>
              <w:rPr>
                <w:rFonts w:ascii="SimSun" w:hAnsi="SimSun" w:eastAsia="SimSun" w:cs="SimSun"/>
                <w:sz w:val="16"/>
                <w:szCs w:val="16"/>
                <w:spacing w:val="-4"/>
              </w:rPr>
              <w:t>1937</w:t>
            </w:r>
          </w:p>
        </w:tc>
        <w:tc>
          <w:tcPr>
            <w:tcW w:w="553" w:type="dxa"/>
            <w:vAlign w:val="top"/>
            <w:tcBorders>
              <w:top w:val="single" w:color="000000" w:sz="4" w:space="0"/>
            </w:tcBorders>
          </w:tcPr>
          <w:p>
            <w:pPr>
              <w:rPr>
                <w:rFonts w:ascii="Arial"/>
                <w:sz w:val="21"/>
              </w:rPr>
            </w:pPr>
            <w:r/>
          </w:p>
        </w:tc>
        <w:tc>
          <w:tcPr>
            <w:tcW w:w="656" w:type="dxa"/>
            <w:vAlign w:val="top"/>
            <w:tcBorders>
              <w:top w:val="single" w:color="000000" w:sz="4" w:space="0"/>
            </w:tcBorders>
          </w:tcPr>
          <w:p>
            <w:pPr>
              <w:ind w:left="177"/>
              <w:spacing w:before="149" w:line="161" w:lineRule="auto"/>
              <w:rPr>
                <w:rFonts w:ascii="SimSun" w:hAnsi="SimSun" w:eastAsia="SimSun" w:cs="SimSun"/>
                <w:sz w:val="16"/>
                <w:szCs w:val="16"/>
              </w:rPr>
            </w:pPr>
            <w:r>
              <w:rPr>
                <w:rFonts w:ascii="SimSun" w:hAnsi="SimSun" w:eastAsia="SimSun" w:cs="SimSun"/>
                <w:sz w:val="16"/>
                <w:szCs w:val="16"/>
                <w:spacing w:val="-2"/>
              </w:rPr>
              <w:t>7638</w:t>
            </w:r>
          </w:p>
        </w:tc>
        <w:tc>
          <w:tcPr>
            <w:tcW w:w="881" w:type="dxa"/>
            <w:vAlign w:val="top"/>
            <w:tcBorders>
              <w:top w:val="single" w:color="000000" w:sz="4" w:space="0"/>
            </w:tcBorders>
          </w:tcPr>
          <w:p>
            <w:pPr>
              <w:ind w:left="281"/>
              <w:spacing w:before="149" w:line="161" w:lineRule="auto"/>
              <w:rPr>
                <w:rFonts w:ascii="SimSun" w:hAnsi="SimSun" w:eastAsia="SimSun" w:cs="SimSun"/>
                <w:sz w:val="16"/>
                <w:szCs w:val="16"/>
              </w:rPr>
            </w:pPr>
            <w:r>
              <w:rPr>
                <w:rFonts w:ascii="SimSun" w:hAnsi="SimSun" w:eastAsia="SimSun" w:cs="SimSun"/>
                <w:sz w:val="16"/>
                <w:szCs w:val="16"/>
                <w:spacing w:val="-4"/>
              </w:rPr>
              <w:t>1853</w:t>
            </w:r>
          </w:p>
        </w:tc>
        <w:tc>
          <w:tcPr>
            <w:tcW w:w="570" w:type="dxa"/>
            <w:vAlign w:val="top"/>
            <w:tcBorders>
              <w:top w:val="single" w:color="000000" w:sz="4" w:space="0"/>
            </w:tcBorders>
          </w:tcPr>
          <w:p>
            <w:pPr>
              <w:rPr>
                <w:rFonts w:ascii="Arial"/>
                <w:sz w:val="21"/>
              </w:rPr>
            </w:pPr>
            <w:r/>
          </w:p>
        </w:tc>
      </w:tr>
      <w:tr>
        <w:trPr>
          <w:trHeight w:val="245" w:hRule="atLeast"/>
        </w:trPr>
        <w:tc>
          <w:tcPr>
            <w:tcW w:w="1339" w:type="dxa"/>
            <w:vAlign w:val="top"/>
          </w:tcPr>
          <w:p>
            <w:pPr>
              <w:ind w:left="69"/>
              <w:spacing w:before="38" w:line="219" w:lineRule="auto"/>
              <w:rPr>
                <w:rFonts w:ascii="SimSun" w:hAnsi="SimSun" w:eastAsia="SimSun" w:cs="SimSun"/>
                <w:sz w:val="16"/>
                <w:szCs w:val="16"/>
              </w:rPr>
            </w:pPr>
            <w:r>
              <w:rPr>
                <w:rFonts w:ascii="SimSun" w:hAnsi="SimSun" w:eastAsia="SimSun" w:cs="SimSun"/>
                <w:sz w:val="16"/>
                <w:szCs w:val="16"/>
                <w:spacing w:val="-1"/>
              </w:rPr>
              <w:t>样本量占比/%</w:t>
            </w:r>
          </w:p>
        </w:tc>
        <w:tc>
          <w:tcPr>
            <w:tcW w:w="1879" w:type="dxa"/>
            <w:vAlign w:val="top"/>
          </w:tcPr>
          <w:p>
            <w:pPr>
              <w:ind w:left="151"/>
              <w:spacing w:before="70" w:line="190" w:lineRule="auto"/>
              <w:rPr>
                <w:rFonts w:ascii="SimSun" w:hAnsi="SimSun" w:eastAsia="SimSun" w:cs="SimSun"/>
                <w:sz w:val="16"/>
                <w:szCs w:val="16"/>
              </w:rPr>
            </w:pPr>
            <w:r>
              <w:rPr>
                <w:rFonts w:ascii="SimSun" w:hAnsi="SimSun" w:eastAsia="SimSun" w:cs="SimSun"/>
                <w:sz w:val="16"/>
                <w:szCs w:val="16"/>
                <w:spacing w:val="-3"/>
              </w:rPr>
              <w:t>87.8</w:t>
            </w:r>
            <w:r>
              <w:rPr>
                <w:rFonts w:ascii="SimSun" w:hAnsi="SimSun" w:eastAsia="SimSun" w:cs="SimSun"/>
                <w:sz w:val="16"/>
                <w:szCs w:val="16"/>
                <w:spacing w:val="14"/>
              </w:rPr>
              <w:t xml:space="preserve">    </w:t>
            </w:r>
            <w:r>
              <w:rPr>
                <w:rFonts w:ascii="SimSun" w:hAnsi="SimSun" w:eastAsia="SimSun" w:cs="SimSun"/>
                <w:sz w:val="16"/>
                <w:szCs w:val="16"/>
                <w:spacing w:val="-3"/>
              </w:rPr>
              <w:t>12.2</w:t>
            </w:r>
          </w:p>
        </w:tc>
        <w:tc>
          <w:tcPr>
            <w:tcW w:w="680" w:type="dxa"/>
            <w:vAlign w:val="top"/>
          </w:tcPr>
          <w:p>
            <w:pPr>
              <w:ind w:left="202"/>
              <w:spacing w:before="91" w:line="166" w:lineRule="auto"/>
              <w:rPr>
                <w:rFonts w:ascii="SimSun" w:hAnsi="SimSun" w:eastAsia="SimSun" w:cs="SimSun"/>
                <w:sz w:val="16"/>
                <w:szCs w:val="16"/>
              </w:rPr>
            </w:pPr>
            <w:r>
              <w:rPr>
                <w:rFonts w:ascii="SimSun" w:hAnsi="SimSun" w:eastAsia="SimSun" w:cs="SimSun"/>
                <w:sz w:val="16"/>
                <w:szCs w:val="16"/>
                <w:spacing w:val="-2"/>
              </w:rPr>
              <w:t>79.8</w:t>
            </w:r>
          </w:p>
        </w:tc>
        <w:tc>
          <w:tcPr>
            <w:tcW w:w="831" w:type="dxa"/>
            <w:vAlign w:val="top"/>
          </w:tcPr>
          <w:p>
            <w:pPr>
              <w:ind w:left="292"/>
              <w:spacing w:before="80" w:line="178" w:lineRule="auto"/>
              <w:rPr>
                <w:rFonts w:ascii="SimSun" w:hAnsi="SimSun" w:eastAsia="SimSun" w:cs="SimSun"/>
                <w:sz w:val="16"/>
                <w:szCs w:val="16"/>
              </w:rPr>
            </w:pPr>
            <w:r>
              <w:rPr>
                <w:rFonts w:ascii="SimSun" w:hAnsi="SimSun" w:eastAsia="SimSun" w:cs="SimSun"/>
                <w:sz w:val="16"/>
                <w:szCs w:val="16"/>
                <w:spacing w:val="-2"/>
              </w:rPr>
              <w:t>20.2</w:t>
            </w:r>
          </w:p>
        </w:tc>
        <w:tc>
          <w:tcPr>
            <w:tcW w:w="553" w:type="dxa"/>
            <w:vAlign w:val="top"/>
          </w:tcPr>
          <w:p>
            <w:pPr>
              <w:spacing w:line="235" w:lineRule="exact"/>
              <w:rPr>
                <w:rFonts w:ascii="Arial"/>
                <w:sz w:val="20"/>
              </w:rPr>
            </w:pPr>
            <w:r/>
          </w:p>
        </w:tc>
        <w:tc>
          <w:tcPr>
            <w:tcW w:w="656" w:type="dxa"/>
            <w:vAlign w:val="top"/>
          </w:tcPr>
          <w:p>
            <w:pPr>
              <w:ind w:left="177"/>
              <w:spacing w:before="80" w:line="178" w:lineRule="auto"/>
              <w:rPr>
                <w:rFonts w:ascii="SimSun" w:hAnsi="SimSun" w:eastAsia="SimSun" w:cs="SimSun"/>
                <w:sz w:val="16"/>
                <w:szCs w:val="16"/>
              </w:rPr>
            </w:pPr>
            <w:r>
              <w:rPr>
                <w:rFonts w:ascii="SimSun" w:hAnsi="SimSun" w:eastAsia="SimSun" w:cs="SimSun"/>
                <w:sz w:val="16"/>
                <w:szCs w:val="16"/>
                <w:spacing w:val="-2"/>
              </w:rPr>
              <w:t>80.5</w:t>
            </w:r>
          </w:p>
        </w:tc>
        <w:tc>
          <w:tcPr>
            <w:tcW w:w="881" w:type="dxa"/>
            <w:vAlign w:val="top"/>
          </w:tcPr>
          <w:p>
            <w:pPr>
              <w:ind w:left="281"/>
              <w:spacing w:before="100" w:line="135" w:lineRule="exact"/>
              <w:rPr>
                <w:rFonts w:ascii="SimSun" w:hAnsi="SimSun" w:eastAsia="SimSun" w:cs="SimSun"/>
                <w:sz w:val="16"/>
                <w:szCs w:val="16"/>
              </w:rPr>
            </w:pPr>
            <w:r>
              <w:rPr>
                <w:rFonts w:ascii="SimSun" w:hAnsi="SimSun" w:eastAsia="SimSun" w:cs="SimSun"/>
                <w:sz w:val="16"/>
                <w:szCs w:val="16"/>
                <w:spacing w:val="-4"/>
                <w:position w:val="-2"/>
              </w:rPr>
              <w:t>19.5</w:t>
            </w:r>
          </w:p>
        </w:tc>
        <w:tc>
          <w:tcPr>
            <w:tcW w:w="570" w:type="dxa"/>
            <w:vAlign w:val="top"/>
          </w:tcPr>
          <w:p>
            <w:pPr>
              <w:spacing w:line="235" w:lineRule="exact"/>
              <w:rPr>
                <w:rFonts w:ascii="Arial"/>
                <w:sz w:val="20"/>
              </w:rPr>
            </w:pPr>
            <w:r/>
          </w:p>
        </w:tc>
      </w:tr>
      <w:tr>
        <w:trPr>
          <w:trHeight w:val="240" w:hRule="atLeast"/>
        </w:trPr>
        <w:tc>
          <w:tcPr>
            <w:tcW w:w="1339" w:type="dxa"/>
            <w:vAlign w:val="top"/>
          </w:tcPr>
          <w:p>
            <w:pPr>
              <w:ind w:left="69"/>
              <w:spacing w:before="35" w:line="220" w:lineRule="auto"/>
              <w:rPr>
                <w:rFonts w:ascii="SimSun" w:hAnsi="SimSun" w:eastAsia="SimSun" w:cs="SimSun"/>
                <w:sz w:val="16"/>
                <w:szCs w:val="16"/>
              </w:rPr>
            </w:pPr>
            <w:r>
              <w:rPr>
                <w:rFonts w:ascii="SimSun" w:hAnsi="SimSun" w:eastAsia="SimSun" w:cs="SimSun"/>
                <w:sz w:val="16"/>
                <w:szCs w:val="16"/>
                <w:spacing w:val="-2"/>
              </w:rPr>
              <w:t>饮食/%</w:t>
            </w:r>
          </w:p>
        </w:tc>
        <w:tc>
          <w:tcPr>
            <w:tcW w:w="1879" w:type="dxa"/>
            <w:vAlign w:val="top"/>
          </w:tcPr>
          <w:p>
            <w:pPr>
              <w:ind w:left="151"/>
              <w:spacing w:before="74" w:line="179" w:lineRule="auto"/>
              <w:rPr>
                <w:rFonts w:ascii="SimSun" w:hAnsi="SimSun" w:eastAsia="SimSun" w:cs="SimSun"/>
                <w:sz w:val="16"/>
                <w:szCs w:val="16"/>
              </w:rPr>
            </w:pPr>
            <w:r>
              <w:rPr>
                <w:rFonts w:ascii="SimSun" w:hAnsi="SimSun" w:eastAsia="SimSun" w:cs="SimSun"/>
                <w:sz w:val="16"/>
                <w:szCs w:val="16"/>
                <w:spacing w:val="-2"/>
              </w:rPr>
              <w:t>35.1</w:t>
            </w:r>
            <w:r>
              <w:rPr>
                <w:rFonts w:ascii="SimSun" w:hAnsi="SimSun" w:eastAsia="SimSun" w:cs="SimSun"/>
                <w:sz w:val="16"/>
                <w:szCs w:val="16"/>
                <w:spacing w:val="12"/>
              </w:rPr>
              <w:t xml:space="preserve">    </w:t>
            </w:r>
            <w:r>
              <w:rPr>
                <w:rFonts w:ascii="SimSun" w:hAnsi="SimSun" w:eastAsia="SimSun" w:cs="SimSun"/>
                <w:sz w:val="16"/>
                <w:szCs w:val="16"/>
                <w:spacing w:val="-2"/>
              </w:rPr>
              <w:t>28.0</w:t>
            </w:r>
            <w:r>
              <w:rPr>
                <w:rFonts w:ascii="SimSun" w:hAnsi="SimSun" w:eastAsia="SimSun" w:cs="SimSun"/>
                <w:sz w:val="16"/>
                <w:szCs w:val="16"/>
                <w:spacing w:val="23"/>
              </w:rPr>
              <w:t xml:space="preserve">   </w:t>
            </w:r>
            <w:r>
              <w:rPr>
                <w:rFonts w:ascii="SimSun" w:hAnsi="SimSun" w:eastAsia="SimSun" w:cs="SimSun"/>
                <w:sz w:val="16"/>
                <w:szCs w:val="16"/>
                <w:spacing w:val="-2"/>
              </w:rPr>
              <w:t>-7.2</w:t>
            </w:r>
          </w:p>
        </w:tc>
        <w:tc>
          <w:tcPr>
            <w:tcW w:w="680" w:type="dxa"/>
            <w:vAlign w:val="top"/>
          </w:tcPr>
          <w:p>
            <w:pPr>
              <w:ind w:left="202"/>
              <w:spacing w:before="75" w:line="178" w:lineRule="auto"/>
              <w:rPr>
                <w:rFonts w:ascii="SimSun" w:hAnsi="SimSun" w:eastAsia="SimSun" w:cs="SimSun"/>
                <w:sz w:val="16"/>
                <w:szCs w:val="16"/>
              </w:rPr>
            </w:pPr>
            <w:r>
              <w:rPr>
                <w:rFonts w:ascii="SimSun" w:hAnsi="SimSun" w:eastAsia="SimSun" w:cs="SimSun"/>
                <w:sz w:val="16"/>
                <w:szCs w:val="16"/>
                <w:spacing w:val="-2"/>
              </w:rPr>
              <w:t>33.7</w:t>
            </w:r>
          </w:p>
        </w:tc>
        <w:tc>
          <w:tcPr>
            <w:tcW w:w="831" w:type="dxa"/>
            <w:vAlign w:val="top"/>
          </w:tcPr>
          <w:p>
            <w:pPr>
              <w:ind w:left="241"/>
              <w:spacing w:before="74" w:line="179" w:lineRule="auto"/>
              <w:rPr>
                <w:rFonts w:ascii="SimSun" w:hAnsi="SimSun" w:eastAsia="SimSun" w:cs="SimSun"/>
                <w:sz w:val="16"/>
                <w:szCs w:val="16"/>
              </w:rPr>
            </w:pPr>
            <w:r>
              <w:rPr>
                <w:rFonts w:ascii="SimSun" w:hAnsi="SimSun" w:eastAsia="SimSun" w:cs="SimSun"/>
                <w:sz w:val="16"/>
                <w:szCs w:val="16"/>
                <w:spacing w:val="-2"/>
              </w:rPr>
              <w:t>31.0</w:t>
            </w:r>
          </w:p>
        </w:tc>
        <w:tc>
          <w:tcPr>
            <w:tcW w:w="553" w:type="dxa"/>
            <w:vAlign w:val="top"/>
          </w:tcPr>
          <w:p>
            <w:pPr>
              <w:ind w:left="130"/>
              <w:spacing w:before="75" w:line="178" w:lineRule="auto"/>
              <w:rPr>
                <w:rFonts w:ascii="SimSun" w:hAnsi="SimSun" w:eastAsia="SimSun" w:cs="SimSun"/>
                <w:sz w:val="16"/>
                <w:szCs w:val="16"/>
              </w:rPr>
            </w:pPr>
            <w:r>
              <w:rPr>
                <w:rFonts w:ascii="SimSun" w:hAnsi="SimSun" w:eastAsia="SimSun" w:cs="SimSun"/>
                <w:sz w:val="16"/>
                <w:szCs w:val="16"/>
                <w:spacing w:val="-1"/>
              </w:rPr>
              <w:t>-2.6</w:t>
            </w:r>
          </w:p>
        </w:tc>
        <w:tc>
          <w:tcPr>
            <w:tcW w:w="656" w:type="dxa"/>
            <w:vAlign w:val="top"/>
          </w:tcPr>
          <w:p>
            <w:pPr>
              <w:ind w:left="177"/>
              <w:spacing w:before="74" w:line="179" w:lineRule="auto"/>
              <w:rPr>
                <w:rFonts w:ascii="SimSun" w:hAnsi="SimSun" w:eastAsia="SimSun" w:cs="SimSun"/>
                <w:sz w:val="16"/>
                <w:szCs w:val="16"/>
              </w:rPr>
            </w:pPr>
            <w:r>
              <w:rPr>
                <w:rFonts w:ascii="SimSun" w:hAnsi="SimSun" w:eastAsia="SimSun" w:cs="SimSun"/>
                <w:sz w:val="16"/>
                <w:szCs w:val="16"/>
                <w:spacing w:val="-2"/>
              </w:rPr>
              <w:t>31.2</w:t>
            </w:r>
          </w:p>
        </w:tc>
        <w:tc>
          <w:tcPr>
            <w:tcW w:w="881" w:type="dxa"/>
            <w:vAlign w:val="top"/>
          </w:tcPr>
          <w:p>
            <w:pPr>
              <w:ind w:left="281"/>
              <w:spacing w:before="75" w:line="178" w:lineRule="auto"/>
              <w:rPr>
                <w:rFonts w:ascii="SimSun" w:hAnsi="SimSun" w:eastAsia="SimSun" w:cs="SimSun"/>
                <w:sz w:val="16"/>
                <w:szCs w:val="16"/>
              </w:rPr>
            </w:pPr>
            <w:r>
              <w:rPr>
                <w:rFonts w:ascii="SimSun" w:hAnsi="SimSun" w:eastAsia="SimSun" w:cs="SimSun"/>
                <w:sz w:val="16"/>
                <w:szCs w:val="16"/>
                <w:spacing w:val="-2"/>
              </w:rPr>
              <w:t>28.2</w:t>
            </w:r>
          </w:p>
        </w:tc>
        <w:tc>
          <w:tcPr>
            <w:tcW w:w="570" w:type="dxa"/>
            <w:vAlign w:val="top"/>
          </w:tcPr>
          <w:p>
            <w:pPr>
              <w:ind w:left="121"/>
              <w:spacing w:before="75" w:line="178" w:lineRule="auto"/>
              <w:rPr>
                <w:rFonts w:ascii="SimSun" w:hAnsi="SimSun" w:eastAsia="SimSun" w:cs="SimSun"/>
                <w:sz w:val="16"/>
                <w:szCs w:val="16"/>
              </w:rPr>
            </w:pPr>
            <w:r>
              <w:rPr>
                <w:rFonts w:ascii="SimSun" w:hAnsi="SimSun" w:eastAsia="SimSun" w:cs="SimSun"/>
                <w:sz w:val="16"/>
                <w:szCs w:val="16"/>
                <w:spacing w:val="-1"/>
              </w:rPr>
              <w:t>-3.0</w:t>
            </w:r>
          </w:p>
        </w:tc>
      </w:tr>
      <w:tr>
        <w:trPr>
          <w:trHeight w:val="264" w:hRule="atLeast"/>
        </w:trPr>
        <w:tc>
          <w:tcPr>
            <w:tcW w:w="1339" w:type="dxa"/>
            <w:vAlign w:val="top"/>
          </w:tcPr>
          <w:p>
            <w:pPr>
              <w:ind w:left="69"/>
              <w:spacing w:before="55" w:line="220" w:lineRule="auto"/>
              <w:rPr>
                <w:rFonts w:ascii="SimSun" w:hAnsi="SimSun" w:eastAsia="SimSun" w:cs="SimSun"/>
                <w:sz w:val="16"/>
                <w:szCs w:val="16"/>
              </w:rPr>
            </w:pPr>
            <w:r>
              <w:rPr>
                <w:rFonts w:ascii="SimSun" w:hAnsi="SimSun" w:eastAsia="SimSun" w:cs="SimSun"/>
                <w:sz w:val="16"/>
                <w:szCs w:val="16"/>
                <w:spacing w:val="-3"/>
              </w:rPr>
              <w:t>医疗保健/%</w:t>
            </w:r>
          </w:p>
        </w:tc>
        <w:tc>
          <w:tcPr>
            <w:tcW w:w="1879" w:type="dxa"/>
            <w:vAlign w:val="top"/>
          </w:tcPr>
          <w:p>
            <w:pPr>
              <w:ind w:left="151"/>
              <w:spacing w:before="104" w:line="172" w:lineRule="auto"/>
              <w:rPr>
                <w:rFonts w:ascii="SimSun" w:hAnsi="SimSun" w:eastAsia="SimSun" w:cs="SimSun"/>
                <w:sz w:val="16"/>
                <w:szCs w:val="16"/>
              </w:rPr>
            </w:pPr>
            <w:r>
              <w:rPr>
                <w:rFonts w:ascii="SimSun" w:hAnsi="SimSun" w:eastAsia="SimSun" w:cs="SimSun"/>
                <w:sz w:val="16"/>
                <w:szCs w:val="16"/>
                <w:spacing w:val="-3"/>
              </w:rPr>
              <w:t>11.6</w:t>
            </w:r>
            <w:r>
              <w:rPr>
                <w:rFonts w:ascii="SimSun" w:hAnsi="SimSun" w:eastAsia="SimSun" w:cs="SimSun"/>
                <w:sz w:val="16"/>
                <w:szCs w:val="16"/>
                <w:spacing w:val="4"/>
              </w:rPr>
              <w:t xml:space="preserve">     </w:t>
            </w:r>
            <w:r>
              <w:rPr>
                <w:rFonts w:ascii="SimSun" w:hAnsi="SimSun" w:eastAsia="SimSun" w:cs="SimSun"/>
                <w:sz w:val="16"/>
                <w:szCs w:val="16"/>
                <w:spacing w:val="-3"/>
              </w:rPr>
              <w:t>6.3</w:t>
            </w:r>
            <w:r>
              <w:rPr>
                <w:rFonts w:ascii="SimSun" w:hAnsi="SimSun" w:eastAsia="SimSun" w:cs="SimSun"/>
                <w:sz w:val="16"/>
                <w:szCs w:val="16"/>
                <w:spacing w:val="7"/>
              </w:rPr>
              <w:t xml:space="preserve">    </w:t>
            </w:r>
            <w:r>
              <w:rPr>
                <w:rFonts w:ascii="SimSun" w:hAnsi="SimSun" w:eastAsia="SimSun" w:cs="SimSun"/>
                <w:sz w:val="16"/>
                <w:szCs w:val="16"/>
                <w:spacing w:val="-3"/>
              </w:rPr>
              <w:t>-5.3</w:t>
            </w:r>
          </w:p>
        </w:tc>
        <w:tc>
          <w:tcPr>
            <w:tcW w:w="680" w:type="dxa"/>
            <w:vAlign w:val="top"/>
          </w:tcPr>
          <w:p>
            <w:pPr>
              <w:ind w:left="202"/>
              <w:spacing w:before="115" w:line="160" w:lineRule="auto"/>
              <w:rPr>
                <w:rFonts w:ascii="SimSun" w:hAnsi="SimSun" w:eastAsia="SimSun" w:cs="SimSun"/>
                <w:sz w:val="16"/>
                <w:szCs w:val="16"/>
              </w:rPr>
            </w:pPr>
            <w:r>
              <w:rPr>
                <w:rFonts w:ascii="SimSun" w:hAnsi="SimSun" w:eastAsia="SimSun" w:cs="SimSun"/>
                <w:sz w:val="16"/>
                <w:szCs w:val="16"/>
                <w:spacing w:val="-4"/>
              </w:rPr>
              <w:t>13.5</w:t>
            </w:r>
          </w:p>
        </w:tc>
        <w:tc>
          <w:tcPr>
            <w:tcW w:w="831" w:type="dxa"/>
            <w:vAlign w:val="top"/>
          </w:tcPr>
          <w:p>
            <w:pPr>
              <w:ind w:left="281"/>
              <w:spacing w:before="115" w:line="160" w:lineRule="auto"/>
              <w:rPr>
                <w:rFonts w:ascii="SimSun" w:hAnsi="SimSun" w:eastAsia="SimSun" w:cs="SimSun"/>
                <w:sz w:val="16"/>
                <w:szCs w:val="16"/>
              </w:rPr>
            </w:pPr>
            <w:r>
              <w:rPr>
                <w:rFonts w:ascii="SimSun" w:hAnsi="SimSun" w:eastAsia="SimSun" w:cs="SimSun"/>
                <w:sz w:val="16"/>
                <w:szCs w:val="16"/>
                <w:spacing w:val="-3"/>
              </w:rPr>
              <w:t>7.1</w:t>
            </w:r>
          </w:p>
        </w:tc>
        <w:tc>
          <w:tcPr>
            <w:tcW w:w="553" w:type="dxa"/>
            <w:vAlign w:val="top"/>
          </w:tcPr>
          <w:p>
            <w:pPr>
              <w:ind w:left="90"/>
              <w:spacing w:before="125" w:line="128" w:lineRule="exact"/>
              <w:rPr>
                <w:rFonts w:ascii="SimSun" w:hAnsi="SimSun" w:eastAsia="SimSun" w:cs="SimSun"/>
                <w:sz w:val="16"/>
                <w:szCs w:val="16"/>
              </w:rPr>
            </w:pPr>
            <w:r>
              <w:rPr>
                <w:rFonts w:ascii="SimSun" w:hAnsi="SimSun" w:eastAsia="SimSun" w:cs="SimSun"/>
                <w:sz w:val="16"/>
                <w:szCs w:val="16"/>
                <w:spacing w:val="-1"/>
                <w:position w:val="-2"/>
              </w:rPr>
              <w:t>-6.4</w:t>
            </w:r>
          </w:p>
        </w:tc>
        <w:tc>
          <w:tcPr>
            <w:tcW w:w="656" w:type="dxa"/>
            <w:vAlign w:val="top"/>
          </w:tcPr>
          <w:p>
            <w:pPr>
              <w:ind w:left="177"/>
              <w:spacing w:before="115" w:line="160" w:lineRule="auto"/>
              <w:rPr>
                <w:rFonts w:ascii="SimSun" w:hAnsi="SimSun" w:eastAsia="SimSun" w:cs="SimSun"/>
                <w:sz w:val="16"/>
                <w:szCs w:val="16"/>
              </w:rPr>
            </w:pPr>
            <w:r>
              <w:rPr>
                <w:rFonts w:ascii="SimSun" w:hAnsi="SimSun" w:eastAsia="SimSun" w:cs="SimSun"/>
                <w:sz w:val="16"/>
                <w:szCs w:val="16"/>
                <w:spacing w:val="-4"/>
              </w:rPr>
              <w:t>14.7</w:t>
            </w:r>
          </w:p>
        </w:tc>
        <w:tc>
          <w:tcPr>
            <w:tcW w:w="881" w:type="dxa"/>
            <w:vAlign w:val="top"/>
          </w:tcPr>
          <w:p>
            <w:pPr>
              <w:ind w:left="321"/>
              <w:spacing w:before="115" w:line="160" w:lineRule="auto"/>
              <w:rPr>
                <w:rFonts w:ascii="SimSun" w:hAnsi="SimSun" w:eastAsia="SimSun" w:cs="SimSun"/>
                <w:sz w:val="16"/>
                <w:szCs w:val="16"/>
              </w:rPr>
            </w:pPr>
            <w:r>
              <w:rPr>
                <w:rFonts w:ascii="SimSun" w:hAnsi="SimSun" w:eastAsia="SimSun" w:cs="SimSun"/>
                <w:sz w:val="16"/>
                <w:szCs w:val="16"/>
                <w:spacing w:val="-2"/>
              </w:rPr>
              <w:t>8.1</w:t>
            </w:r>
          </w:p>
        </w:tc>
        <w:tc>
          <w:tcPr>
            <w:tcW w:w="570" w:type="dxa"/>
            <w:vAlign w:val="top"/>
          </w:tcPr>
          <w:p>
            <w:pPr>
              <w:ind w:left="121"/>
              <w:spacing w:before="116" w:line="159" w:lineRule="auto"/>
              <w:rPr>
                <w:rFonts w:ascii="SimSun" w:hAnsi="SimSun" w:eastAsia="SimSun" w:cs="SimSun"/>
                <w:sz w:val="16"/>
                <w:szCs w:val="16"/>
              </w:rPr>
            </w:pPr>
            <w:r>
              <w:rPr>
                <w:rFonts w:ascii="SimSun" w:hAnsi="SimSun" w:eastAsia="SimSun" w:cs="SimSun"/>
                <w:sz w:val="16"/>
                <w:szCs w:val="16"/>
                <w:spacing w:val="-1"/>
              </w:rPr>
              <w:t>-6.6</w:t>
            </w:r>
          </w:p>
        </w:tc>
      </w:tr>
      <w:tr>
        <w:trPr>
          <w:trHeight w:val="264" w:hRule="atLeast"/>
        </w:trPr>
        <w:tc>
          <w:tcPr>
            <w:tcW w:w="1339" w:type="dxa"/>
            <w:vAlign w:val="top"/>
          </w:tcPr>
          <w:p>
            <w:pPr>
              <w:ind w:left="69"/>
              <w:spacing w:before="30" w:line="219" w:lineRule="auto"/>
              <w:rPr>
                <w:rFonts w:ascii="SimSun" w:hAnsi="SimSun" w:eastAsia="SimSun" w:cs="SimSun"/>
                <w:sz w:val="16"/>
                <w:szCs w:val="16"/>
              </w:rPr>
            </w:pPr>
            <w:r>
              <w:rPr>
                <w:rFonts w:ascii="SimSun" w:hAnsi="SimSun" w:eastAsia="SimSun" w:cs="SimSun"/>
                <w:sz w:val="16"/>
                <w:szCs w:val="16"/>
                <w:spacing w:val="-2"/>
              </w:rPr>
              <w:t>教育/%</w:t>
            </w:r>
          </w:p>
        </w:tc>
        <w:tc>
          <w:tcPr>
            <w:tcW w:w="1879" w:type="dxa"/>
            <w:vAlign w:val="top"/>
          </w:tcPr>
          <w:p>
            <w:pPr>
              <w:ind w:left="191"/>
              <w:spacing w:before="81" w:line="187" w:lineRule="auto"/>
              <w:rPr>
                <w:rFonts w:ascii="SimSun" w:hAnsi="SimSun" w:eastAsia="SimSun" w:cs="SimSun"/>
                <w:sz w:val="16"/>
                <w:szCs w:val="16"/>
              </w:rPr>
            </w:pPr>
            <w:r>
              <w:rPr>
                <w:rFonts w:ascii="SimSun" w:hAnsi="SimSun" w:eastAsia="SimSun" w:cs="SimSun"/>
                <w:sz w:val="16"/>
                <w:szCs w:val="16"/>
                <w:spacing w:val="-3"/>
              </w:rPr>
              <w:t>8.4</w:t>
            </w:r>
            <w:r>
              <w:rPr>
                <w:rFonts w:ascii="SimSun" w:hAnsi="SimSun" w:eastAsia="SimSun" w:cs="SimSun"/>
                <w:sz w:val="16"/>
                <w:szCs w:val="16"/>
                <w:spacing w:val="11"/>
              </w:rPr>
              <w:t xml:space="preserve">     </w:t>
            </w:r>
            <w:r>
              <w:rPr>
                <w:rFonts w:ascii="SimSun" w:hAnsi="SimSun" w:eastAsia="SimSun" w:cs="SimSun"/>
                <w:sz w:val="16"/>
                <w:szCs w:val="16"/>
                <w:spacing w:val="-3"/>
              </w:rPr>
              <w:t>5.7</w:t>
            </w:r>
            <w:r>
              <w:rPr>
                <w:rFonts w:ascii="SimSun" w:hAnsi="SimSun" w:eastAsia="SimSun" w:cs="SimSun"/>
                <w:sz w:val="16"/>
                <w:szCs w:val="16"/>
                <w:spacing w:val="7"/>
              </w:rPr>
              <w:t xml:space="preserve">    </w:t>
            </w:r>
            <w:r>
              <w:rPr>
                <w:rFonts w:ascii="SimSun" w:hAnsi="SimSun" w:eastAsia="SimSun" w:cs="SimSun"/>
                <w:sz w:val="16"/>
                <w:szCs w:val="16"/>
                <w:spacing w:val="-3"/>
                <w:position w:val="-1"/>
              </w:rPr>
              <w:t>-2.7</w:t>
            </w:r>
          </w:p>
        </w:tc>
        <w:tc>
          <w:tcPr>
            <w:tcW w:w="680" w:type="dxa"/>
            <w:vAlign w:val="top"/>
          </w:tcPr>
          <w:p>
            <w:pPr>
              <w:ind w:left="242"/>
              <w:spacing w:before="91" w:line="183" w:lineRule="auto"/>
              <w:rPr>
                <w:rFonts w:ascii="SimSun" w:hAnsi="SimSun" w:eastAsia="SimSun" w:cs="SimSun"/>
                <w:sz w:val="16"/>
                <w:szCs w:val="16"/>
              </w:rPr>
            </w:pPr>
            <w:r>
              <w:rPr>
                <w:rFonts w:ascii="SimSun" w:hAnsi="SimSun" w:eastAsia="SimSun" w:cs="SimSun"/>
                <w:sz w:val="16"/>
                <w:szCs w:val="16"/>
                <w:spacing w:val="-2"/>
              </w:rPr>
              <w:t>9.3</w:t>
            </w:r>
          </w:p>
        </w:tc>
        <w:tc>
          <w:tcPr>
            <w:tcW w:w="831" w:type="dxa"/>
            <w:vAlign w:val="top"/>
          </w:tcPr>
          <w:p>
            <w:pPr>
              <w:ind w:left="281"/>
              <w:spacing w:before="101" w:line="176" w:lineRule="auto"/>
              <w:rPr>
                <w:rFonts w:ascii="SimSun" w:hAnsi="SimSun" w:eastAsia="SimSun" w:cs="SimSun"/>
                <w:sz w:val="16"/>
                <w:szCs w:val="16"/>
              </w:rPr>
            </w:pPr>
            <w:r>
              <w:rPr>
                <w:rFonts w:ascii="SimSun" w:hAnsi="SimSun" w:eastAsia="SimSun" w:cs="SimSun"/>
                <w:sz w:val="16"/>
                <w:szCs w:val="16"/>
                <w:spacing w:val="-3"/>
              </w:rPr>
              <w:t>5.4</w:t>
            </w:r>
          </w:p>
        </w:tc>
        <w:tc>
          <w:tcPr>
            <w:tcW w:w="553" w:type="dxa"/>
            <w:vAlign w:val="top"/>
          </w:tcPr>
          <w:p>
            <w:pPr>
              <w:ind w:left="90"/>
              <w:spacing w:before="121" w:line="132" w:lineRule="exact"/>
              <w:rPr>
                <w:rFonts w:ascii="SimSun" w:hAnsi="SimSun" w:eastAsia="SimSun" w:cs="SimSun"/>
                <w:sz w:val="16"/>
                <w:szCs w:val="16"/>
              </w:rPr>
            </w:pPr>
            <w:r>
              <w:rPr>
                <w:rFonts w:ascii="SimSun" w:hAnsi="SimSun" w:eastAsia="SimSun" w:cs="SimSun"/>
                <w:sz w:val="16"/>
                <w:szCs w:val="16"/>
                <w:spacing w:val="-1"/>
                <w:position w:val="-2"/>
              </w:rPr>
              <w:t>-3.9</w:t>
            </w:r>
          </w:p>
        </w:tc>
        <w:tc>
          <w:tcPr>
            <w:tcW w:w="656" w:type="dxa"/>
            <w:vAlign w:val="top"/>
          </w:tcPr>
          <w:p>
            <w:pPr>
              <w:ind w:left="177"/>
              <w:spacing w:before="101" w:line="176" w:lineRule="auto"/>
              <w:rPr>
                <w:rFonts w:ascii="SimSun" w:hAnsi="SimSun" w:eastAsia="SimSun" w:cs="SimSun"/>
                <w:sz w:val="16"/>
                <w:szCs w:val="16"/>
              </w:rPr>
            </w:pPr>
            <w:r>
              <w:rPr>
                <w:rFonts w:ascii="SimSun" w:hAnsi="SimSun" w:eastAsia="SimSun" w:cs="SimSun"/>
                <w:sz w:val="16"/>
                <w:szCs w:val="16"/>
                <w:spacing w:val="-4"/>
              </w:rPr>
              <w:t>10.2</w:t>
            </w:r>
          </w:p>
        </w:tc>
        <w:tc>
          <w:tcPr>
            <w:tcW w:w="881" w:type="dxa"/>
            <w:vAlign w:val="top"/>
          </w:tcPr>
          <w:p>
            <w:pPr>
              <w:ind w:left="321"/>
              <w:spacing w:before="101" w:line="176" w:lineRule="auto"/>
              <w:rPr>
                <w:rFonts w:ascii="SimSun" w:hAnsi="SimSun" w:eastAsia="SimSun" w:cs="SimSun"/>
                <w:sz w:val="16"/>
                <w:szCs w:val="16"/>
              </w:rPr>
            </w:pPr>
            <w:r>
              <w:rPr>
                <w:rFonts w:ascii="SimSun" w:hAnsi="SimSun" w:eastAsia="SimSun" w:cs="SimSun"/>
                <w:sz w:val="16"/>
                <w:szCs w:val="16"/>
                <w:spacing w:val="-2"/>
              </w:rPr>
              <w:t>6.5</w:t>
            </w:r>
          </w:p>
        </w:tc>
        <w:tc>
          <w:tcPr>
            <w:tcW w:w="570" w:type="dxa"/>
            <w:vAlign w:val="top"/>
          </w:tcPr>
          <w:p>
            <w:pPr>
              <w:ind w:left="121"/>
              <w:spacing w:before="101" w:line="176" w:lineRule="auto"/>
              <w:rPr>
                <w:rFonts w:ascii="SimSun" w:hAnsi="SimSun" w:eastAsia="SimSun" w:cs="SimSun"/>
                <w:sz w:val="16"/>
                <w:szCs w:val="16"/>
              </w:rPr>
            </w:pPr>
            <w:r>
              <w:rPr>
                <w:rFonts w:ascii="SimSun" w:hAnsi="SimSun" w:eastAsia="SimSun" w:cs="SimSun"/>
                <w:sz w:val="16"/>
                <w:szCs w:val="16"/>
                <w:spacing w:val="-1"/>
              </w:rPr>
              <w:t>-3.7</w:t>
            </w:r>
          </w:p>
        </w:tc>
      </w:tr>
      <w:tr>
        <w:trPr>
          <w:trHeight w:val="249" w:hRule="atLeast"/>
        </w:trPr>
        <w:tc>
          <w:tcPr>
            <w:tcW w:w="1339" w:type="dxa"/>
            <w:vAlign w:val="top"/>
          </w:tcPr>
          <w:p>
            <w:pPr>
              <w:ind w:left="69"/>
              <w:spacing w:before="36" w:line="219" w:lineRule="auto"/>
              <w:rPr>
                <w:rFonts w:ascii="SimSun" w:hAnsi="SimSun" w:eastAsia="SimSun" w:cs="SimSun"/>
                <w:sz w:val="16"/>
                <w:szCs w:val="16"/>
              </w:rPr>
            </w:pPr>
            <w:r>
              <w:rPr>
                <w:rFonts w:ascii="SimSun" w:hAnsi="SimSun" w:eastAsia="SimSun" w:cs="SimSun"/>
                <w:sz w:val="16"/>
                <w:szCs w:val="16"/>
                <w:spacing w:val="-2"/>
              </w:rPr>
              <w:t>人际交往/%</w:t>
            </w:r>
          </w:p>
        </w:tc>
        <w:tc>
          <w:tcPr>
            <w:tcW w:w="1879" w:type="dxa"/>
            <w:vAlign w:val="top"/>
          </w:tcPr>
          <w:p>
            <w:pPr>
              <w:ind w:left="191"/>
              <w:spacing w:before="77" w:line="175" w:lineRule="auto"/>
              <w:rPr>
                <w:rFonts w:ascii="SimSun" w:hAnsi="SimSun" w:eastAsia="SimSun" w:cs="SimSun"/>
                <w:sz w:val="16"/>
                <w:szCs w:val="16"/>
              </w:rPr>
            </w:pPr>
            <w:r>
              <w:rPr>
                <w:rFonts w:ascii="SimSun" w:hAnsi="SimSun" w:eastAsia="SimSun" w:cs="SimSun"/>
                <w:sz w:val="16"/>
                <w:szCs w:val="16"/>
                <w:spacing w:val="-2"/>
              </w:rPr>
              <w:t>9.9</w:t>
            </w:r>
            <w:r>
              <w:rPr>
                <w:rFonts w:ascii="SimSun" w:hAnsi="SimSun" w:eastAsia="SimSun" w:cs="SimSun"/>
                <w:sz w:val="16"/>
                <w:szCs w:val="16"/>
                <w:spacing w:val="9"/>
              </w:rPr>
              <w:t xml:space="preserve">     </w:t>
            </w:r>
            <w:r>
              <w:rPr>
                <w:rFonts w:ascii="SimSun" w:hAnsi="SimSun" w:eastAsia="SimSun" w:cs="SimSun"/>
                <w:sz w:val="16"/>
                <w:szCs w:val="16"/>
                <w:spacing w:val="-2"/>
                <w:position w:val="-1"/>
              </w:rPr>
              <w:t>8.2</w:t>
            </w:r>
            <w:r>
              <w:rPr>
                <w:rFonts w:ascii="SimSun" w:hAnsi="SimSun" w:eastAsia="SimSun" w:cs="SimSun"/>
                <w:sz w:val="16"/>
                <w:szCs w:val="16"/>
                <w:spacing w:val="7"/>
                <w:position w:val="-1"/>
              </w:rPr>
              <w:t xml:space="preserve">    </w:t>
            </w:r>
            <w:r>
              <w:rPr>
                <w:rFonts w:ascii="SimSun" w:hAnsi="SimSun" w:eastAsia="SimSun" w:cs="SimSun"/>
                <w:sz w:val="16"/>
                <w:szCs w:val="16"/>
                <w:spacing w:val="-2"/>
              </w:rPr>
              <w:t>-1.6</w:t>
            </w:r>
          </w:p>
        </w:tc>
        <w:tc>
          <w:tcPr>
            <w:tcW w:w="680" w:type="dxa"/>
            <w:vAlign w:val="top"/>
          </w:tcPr>
          <w:p>
            <w:pPr>
              <w:ind w:left="202"/>
              <w:spacing w:before="107" w:line="131" w:lineRule="exact"/>
              <w:rPr>
                <w:rFonts w:ascii="SimSun" w:hAnsi="SimSun" w:eastAsia="SimSun" w:cs="SimSun"/>
                <w:sz w:val="16"/>
                <w:szCs w:val="16"/>
              </w:rPr>
            </w:pPr>
            <w:r>
              <w:rPr>
                <w:rFonts w:ascii="SimSun" w:hAnsi="SimSun" w:eastAsia="SimSun" w:cs="SimSun"/>
                <w:sz w:val="16"/>
                <w:szCs w:val="16"/>
                <w:spacing w:val="-4"/>
                <w:position w:val="-2"/>
              </w:rPr>
              <w:t>10.6</w:t>
            </w:r>
          </w:p>
        </w:tc>
        <w:tc>
          <w:tcPr>
            <w:tcW w:w="831" w:type="dxa"/>
            <w:vAlign w:val="top"/>
          </w:tcPr>
          <w:p>
            <w:pPr>
              <w:ind w:left="281"/>
              <w:spacing w:before="117" w:line="121" w:lineRule="exact"/>
              <w:rPr>
                <w:rFonts w:ascii="SimSun" w:hAnsi="SimSun" w:eastAsia="SimSun" w:cs="SimSun"/>
                <w:sz w:val="16"/>
                <w:szCs w:val="16"/>
              </w:rPr>
            </w:pPr>
            <w:r>
              <w:rPr>
                <w:rFonts w:ascii="SimSun" w:hAnsi="SimSun" w:eastAsia="SimSun" w:cs="SimSun"/>
                <w:sz w:val="16"/>
                <w:szCs w:val="16"/>
                <w:spacing w:val="-2"/>
                <w:position w:val="-2"/>
              </w:rPr>
              <w:t>8.8</w:t>
            </w:r>
          </w:p>
        </w:tc>
        <w:tc>
          <w:tcPr>
            <w:tcW w:w="553" w:type="dxa"/>
            <w:vAlign w:val="top"/>
          </w:tcPr>
          <w:p>
            <w:pPr>
              <w:ind w:left="90"/>
              <w:spacing w:before="117" w:line="121" w:lineRule="exact"/>
              <w:rPr>
                <w:rFonts w:ascii="SimSun" w:hAnsi="SimSun" w:eastAsia="SimSun" w:cs="SimSun"/>
                <w:sz w:val="16"/>
                <w:szCs w:val="16"/>
              </w:rPr>
            </w:pPr>
            <w:r>
              <w:rPr>
                <w:rFonts w:ascii="SimSun" w:hAnsi="SimSun" w:eastAsia="SimSun" w:cs="SimSun"/>
                <w:sz w:val="16"/>
                <w:szCs w:val="16"/>
                <w:spacing w:val="-1"/>
                <w:position w:val="-2"/>
              </w:rPr>
              <w:t>-1.8</w:t>
            </w:r>
          </w:p>
        </w:tc>
        <w:tc>
          <w:tcPr>
            <w:tcW w:w="656" w:type="dxa"/>
            <w:vAlign w:val="top"/>
          </w:tcPr>
          <w:p>
            <w:pPr>
              <w:ind w:left="177"/>
              <w:spacing w:before="87" w:line="175" w:lineRule="auto"/>
              <w:rPr>
                <w:rFonts w:ascii="SimSun" w:hAnsi="SimSun" w:eastAsia="SimSun" w:cs="SimSun"/>
                <w:sz w:val="16"/>
                <w:szCs w:val="16"/>
              </w:rPr>
            </w:pPr>
            <w:r>
              <w:rPr>
                <w:rFonts w:ascii="SimSun" w:hAnsi="SimSun" w:eastAsia="SimSun" w:cs="SimSun"/>
                <w:sz w:val="16"/>
                <w:szCs w:val="16"/>
                <w:spacing w:val="-4"/>
              </w:rPr>
              <w:t>10.5</w:t>
            </w:r>
          </w:p>
        </w:tc>
        <w:tc>
          <w:tcPr>
            <w:tcW w:w="881" w:type="dxa"/>
            <w:vAlign w:val="top"/>
          </w:tcPr>
          <w:p>
            <w:pPr>
              <w:ind w:left="321"/>
              <w:spacing w:before="88" w:line="174" w:lineRule="auto"/>
              <w:rPr>
                <w:rFonts w:ascii="SimSun" w:hAnsi="SimSun" w:eastAsia="SimSun" w:cs="SimSun"/>
                <w:sz w:val="16"/>
                <w:szCs w:val="16"/>
              </w:rPr>
            </w:pPr>
            <w:r>
              <w:rPr>
                <w:rFonts w:ascii="SimSun" w:hAnsi="SimSun" w:eastAsia="SimSun" w:cs="SimSun"/>
                <w:sz w:val="16"/>
                <w:szCs w:val="16"/>
                <w:spacing w:val="-2"/>
              </w:rPr>
              <w:t>8.5</w:t>
            </w:r>
          </w:p>
        </w:tc>
        <w:tc>
          <w:tcPr>
            <w:tcW w:w="570" w:type="dxa"/>
            <w:vAlign w:val="top"/>
          </w:tcPr>
          <w:p>
            <w:pPr>
              <w:ind w:left="121"/>
              <w:spacing w:before="117" w:line="121" w:lineRule="exact"/>
              <w:rPr>
                <w:rFonts w:ascii="SimSun" w:hAnsi="SimSun" w:eastAsia="SimSun" w:cs="SimSun"/>
                <w:sz w:val="16"/>
                <w:szCs w:val="16"/>
              </w:rPr>
            </w:pPr>
            <w:r>
              <w:rPr>
                <w:rFonts w:ascii="SimSun" w:hAnsi="SimSun" w:eastAsia="SimSun" w:cs="SimSun"/>
                <w:sz w:val="16"/>
                <w:szCs w:val="16"/>
                <w:spacing w:val="-1"/>
                <w:position w:val="-2"/>
              </w:rPr>
              <w:t>-2.0</w:t>
            </w:r>
          </w:p>
        </w:tc>
      </w:tr>
      <w:tr>
        <w:trPr>
          <w:trHeight w:val="255" w:hRule="atLeast"/>
        </w:trPr>
        <w:tc>
          <w:tcPr>
            <w:tcW w:w="1339" w:type="dxa"/>
            <w:vAlign w:val="top"/>
          </w:tcPr>
          <w:p>
            <w:pPr>
              <w:ind w:left="69"/>
              <w:spacing w:before="27" w:line="219" w:lineRule="auto"/>
              <w:rPr>
                <w:rFonts w:ascii="SimSun" w:hAnsi="SimSun" w:eastAsia="SimSun" w:cs="SimSun"/>
                <w:sz w:val="16"/>
                <w:szCs w:val="16"/>
              </w:rPr>
            </w:pPr>
            <w:r>
              <w:rPr>
                <w:rFonts w:ascii="SimSun" w:hAnsi="SimSun" w:eastAsia="SimSun" w:cs="SimSun"/>
                <w:sz w:val="16"/>
                <w:szCs w:val="16"/>
                <w:spacing w:val="-2"/>
              </w:rPr>
              <w:t>水电费/%</w:t>
            </w:r>
          </w:p>
        </w:tc>
        <w:tc>
          <w:tcPr>
            <w:tcW w:w="1879" w:type="dxa"/>
            <w:vAlign w:val="top"/>
          </w:tcPr>
          <w:p>
            <w:pPr>
              <w:ind w:left="191"/>
              <w:spacing w:before="88" w:line="169" w:lineRule="auto"/>
              <w:rPr>
                <w:rFonts w:ascii="SimSun" w:hAnsi="SimSun" w:eastAsia="SimSun" w:cs="SimSun"/>
                <w:sz w:val="16"/>
                <w:szCs w:val="16"/>
              </w:rPr>
            </w:pPr>
            <w:r>
              <w:rPr>
                <w:rFonts w:ascii="SimSun" w:hAnsi="SimSun" w:eastAsia="SimSun" w:cs="SimSun"/>
                <w:sz w:val="16"/>
                <w:szCs w:val="16"/>
                <w:spacing w:val="-3"/>
              </w:rPr>
              <w:t>6.1</w:t>
            </w:r>
            <w:r>
              <w:rPr>
                <w:rFonts w:ascii="SimSun" w:hAnsi="SimSun" w:eastAsia="SimSun" w:cs="SimSun"/>
                <w:sz w:val="16"/>
                <w:szCs w:val="16"/>
                <w:spacing w:val="11"/>
              </w:rPr>
              <w:t xml:space="preserve">     </w:t>
            </w:r>
            <w:r>
              <w:rPr>
                <w:rFonts w:ascii="SimSun" w:hAnsi="SimSun" w:eastAsia="SimSun" w:cs="SimSun"/>
                <w:sz w:val="16"/>
                <w:szCs w:val="16"/>
                <w:spacing w:val="-3"/>
              </w:rPr>
              <w:t>5.0</w:t>
            </w:r>
            <w:r>
              <w:rPr>
                <w:rFonts w:ascii="SimSun" w:hAnsi="SimSun" w:eastAsia="SimSun" w:cs="SimSun"/>
                <w:sz w:val="16"/>
                <w:szCs w:val="16"/>
                <w:spacing w:val="7"/>
              </w:rPr>
              <w:t xml:space="preserve">    </w:t>
            </w:r>
            <w:r>
              <w:rPr>
                <w:rFonts w:ascii="SimSun" w:hAnsi="SimSun" w:eastAsia="SimSun" w:cs="SimSun"/>
                <w:sz w:val="16"/>
                <w:szCs w:val="16"/>
                <w:spacing w:val="-3"/>
                <w:position w:val="-1"/>
              </w:rPr>
              <w:t>-1.1</w:t>
            </w:r>
          </w:p>
        </w:tc>
        <w:tc>
          <w:tcPr>
            <w:tcW w:w="680" w:type="dxa"/>
            <w:vAlign w:val="top"/>
          </w:tcPr>
          <w:p>
            <w:pPr>
              <w:ind w:left="242"/>
              <w:spacing w:before="98" w:line="169" w:lineRule="auto"/>
              <w:rPr>
                <w:rFonts w:ascii="SimSun" w:hAnsi="SimSun" w:eastAsia="SimSun" w:cs="SimSun"/>
                <w:sz w:val="16"/>
                <w:szCs w:val="16"/>
              </w:rPr>
            </w:pPr>
            <w:r>
              <w:rPr>
                <w:rFonts w:ascii="SimSun" w:hAnsi="SimSun" w:eastAsia="SimSun" w:cs="SimSun"/>
                <w:sz w:val="16"/>
                <w:szCs w:val="16"/>
                <w:spacing w:val="-2"/>
              </w:rPr>
              <w:t>6.0</w:t>
            </w:r>
          </w:p>
        </w:tc>
        <w:tc>
          <w:tcPr>
            <w:tcW w:w="831" w:type="dxa"/>
            <w:vAlign w:val="top"/>
          </w:tcPr>
          <w:p>
            <w:pPr>
              <w:ind w:left="281"/>
              <w:spacing w:before="108" w:line="158" w:lineRule="auto"/>
              <w:rPr>
                <w:rFonts w:ascii="SimSun" w:hAnsi="SimSun" w:eastAsia="SimSun" w:cs="SimSun"/>
                <w:sz w:val="16"/>
                <w:szCs w:val="16"/>
              </w:rPr>
            </w:pPr>
            <w:r>
              <w:rPr>
                <w:rFonts w:ascii="SimSun" w:hAnsi="SimSun" w:eastAsia="SimSun" w:cs="SimSun"/>
                <w:sz w:val="16"/>
                <w:szCs w:val="16"/>
                <w:spacing w:val="-3"/>
              </w:rPr>
              <w:t>5.1</w:t>
            </w:r>
          </w:p>
        </w:tc>
        <w:tc>
          <w:tcPr>
            <w:tcW w:w="553" w:type="dxa"/>
            <w:vAlign w:val="top"/>
          </w:tcPr>
          <w:p>
            <w:pPr>
              <w:ind w:left="151"/>
              <w:spacing w:before="108" w:line="157" w:lineRule="auto"/>
              <w:rPr>
                <w:rFonts w:ascii="SimSun" w:hAnsi="SimSun" w:eastAsia="SimSun" w:cs="SimSun"/>
                <w:sz w:val="16"/>
                <w:szCs w:val="16"/>
              </w:rPr>
            </w:pPr>
            <w:r>
              <w:rPr>
                <w:rFonts w:ascii="SimSun" w:hAnsi="SimSun" w:eastAsia="SimSun" w:cs="SimSun"/>
                <w:sz w:val="16"/>
                <w:szCs w:val="16"/>
                <w:spacing w:val="-1"/>
              </w:rPr>
              <w:t>-0.8</w:t>
            </w:r>
          </w:p>
        </w:tc>
        <w:tc>
          <w:tcPr>
            <w:tcW w:w="656" w:type="dxa"/>
            <w:vAlign w:val="top"/>
          </w:tcPr>
          <w:p>
            <w:pPr>
              <w:ind w:left="217"/>
              <w:spacing w:before="108" w:line="158" w:lineRule="auto"/>
              <w:rPr>
                <w:rFonts w:ascii="SimSun" w:hAnsi="SimSun" w:eastAsia="SimSun" w:cs="SimSun"/>
                <w:sz w:val="16"/>
                <w:szCs w:val="16"/>
              </w:rPr>
            </w:pPr>
            <w:r>
              <w:rPr>
                <w:rFonts w:ascii="SimSun" w:hAnsi="SimSun" w:eastAsia="SimSun" w:cs="SimSun"/>
                <w:sz w:val="16"/>
                <w:szCs w:val="16"/>
                <w:spacing w:val="-3"/>
              </w:rPr>
              <w:t>7.1</w:t>
            </w:r>
          </w:p>
        </w:tc>
        <w:tc>
          <w:tcPr>
            <w:tcW w:w="881" w:type="dxa"/>
            <w:vAlign w:val="top"/>
          </w:tcPr>
          <w:p>
            <w:pPr>
              <w:ind w:left="321"/>
              <w:spacing w:before="108" w:line="157" w:lineRule="auto"/>
              <w:rPr>
                <w:rFonts w:ascii="SimSun" w:hAnsi="SimSun" w:eastAsia="SimSun" w:cs="SimSun"/>
                <w:sz w:val="16"/>
                <w:szCs w:val="16"/>
              </w:rPr>
            </w:pPr>
            <w:r>
              <w:rPr>
                <w:rFonts w:ascii="SimSun" w:hAnsi="SimSun" w:eastAsia="SimSun" w:cs="SimSun"/>
                <w:sz w:val="16"/>
                <w:szCs w:val="16"/>
                <w:spacing w:val="-3"/>
              </w:rPr>
              <w:t>5.9</w:t>
            </w:r>
          </w:p>
        </w:tc>
        <w:tc>
          <w:tcPr>
            <w:tcW w:w="570" w:type="dxa"/>
            <w:vAlign w:val="top"/>
          </w:tcPr>
          <w:p>
            <w:pPr>
              <w:ind w:left="121"/>
              <w:spacing w:before="108" w:line="158" w:lineRule="auto"/>
              <w:rPr>
                <w:rFonts w:ascii="SimSun" w:hAnsi="SimSun" w:eastAsia="SimSun" w:cs="SimSun"/>
                <w:sz w:val="16"/>
                <w:szCs w:val="16"/>
              </w:rPr>
            </w:pPr>
            <w:r>
              <w:rPr>
                <w:rFonts w:ascii="SimSun" w:hAnsi="SimSun" w:eastAsia="SimSun" w:cs="SimSun"/>
                <w:sz w:val="16"/>
                <w:szCs w:val="16"/>
                <w:spacing w:val="-1"/>
              </w:rPr>
              <w:t>-1.1</w:t>
            </w:r>
          </w:p>
        </w:tc>
      </w:tr>
      <w:tr>
        <w:trPr>
          <w:trHeight w:val="254" w:hRule="atLeast"/>
        </w:trPr>
        <w:tc>
          <w:tcPr>
            <w:tcW w:w="1339" w:type="dxa"/>
            <w:vAlign w:val="top"/>
          </w:tcPr>
          <w:p>
            <w:pPr>
              <w:ind w:left="69"/>
              <w:spacing w:before="42" w:line="219" w:lineRule="auto"/>
              <w:rPr>
                <w:rFonts w:ascii="SimSun" w:hAnsi="SimSun" w:eastAsia="SimSun" w:cs="SimSun"/>
                <w:sz w:val="16"/>
                <w:szCs w:val="16"/>
              </w:rPr>
            </w:pPr>
            <w:r>
              <w:rPr>
                <w:rFonts w:ascii="SimSun" w:hAnsi="SimSun" w:eastAsia="SimSun" w:cs="SimSun"/>
                <w:sz w:val="16"/>
                <w:szCs w:val="16"/>
                <w:spacing w:val="-2"/>
              </w:rPr>
              <w:t>通信/%</w:t>
            </w:r>
          </w:p>
        </w:tc>
        <w:tc>
          <w:tcPr>
            <w:tcW w:w="1879" w:type="dxa"/>
            <w:vAlign w:val="top"/>
          </w:tcPr>
          <w:p>
            <w:pPr>
              <w:ind w:left="191"/>
              <w:spacing w:before="103" w:line="162" w:lineRule="auto"/>
              <w:rPr>
                <w:rFonts w:ascii="SimSun" w:hAnsi="SimSun" w:eastAsia="SimSun" w:cs="SimSun"/>
                <w:sz w:val="16"/>
                <w:szCs w:val="16"/>
              </w:rPr>
            </w:pPr>
            <w:r>
              <w:rPr>
                <w:rFonts w:ascii="SimSun" w:hAnsi="SimSun" w:eastAsia="SimSun" w:cs="SimSun"/>
                <w:sz w:val="16"/>
                <w:szCs w:val="16"/>
                <w:spacing w:val="-2"/>
              </w:rPr>
              <w:t>4.6</w:t>
            </w:r>
            <w:r>
              <w:rPr>
                <w:rFonts w:ascii="SimSun" w:hAnsi="SimSun" w:eastAsia="SimSun" w:cs="SimSun"/>
                <w:sz w:val="16"/>
                <w:szCs w:val="16"/>
                <w:spacing w:val="9"/>
              </w:rPr>
              <w:t xml:space="preserve">     </w:t>
            </w:r>
            <w:r>
              <w:rPr>
                <w:rFonts w:ascii="SimSun" w:hAnsi="SimSun" w:eastAsia="SimSun" w:cs="SimSun"/>
                <w:sz w:val="16"/>
                <w:szCs w:val="16"/>
                <w:spacing w:val="-2"/>
              </w:rPr>
              <w:t>4.0</w:t>
            </w:r>
            <w:r>
              <w:rPr>
                <w:rFonts w:ascii="SimSun" w:hAnsi="SimSun" w:eastAsia="SimSun" w:cs="SimSun"/>
                <w:sz w:val="16"/>
                <w:szCs w:val="16"/>
                <w:spacing w:val="7"/>
              </w:rPr>
              <w:t xml:space="preserve">    </w:t>
            </w:r>
            <w:r>
              <w:rPr>
                <w:rFonts w:ascii="SimSun" w:hAnsi="SimSun" w:eastAsia="SimSun" w:cs="SimSun"/>
                <w:sz w:val="16"/>
                <w:szCs w:val="16"/>
                <w:spacing w:val="-2"/>
              </w:rPr>
              <w:t>-0.6</w:t>
            </w:r>
          </w:p>
        </w:tc>
        <w:tc>
          <w:tcPr>
            <w:tcW w:w="680" w:type="dxa"/>
            <w:vAlign w:val="top"/>
          </w:tcPr>
          <w:p>
            <w:pPr>
              <w:ind w:left="242"/>
              <w:spacing w:before="113" w:line="130" w:lineRule="exact"/>
              <w:rPr>
                <w:rFonts w:ascii="SimSun" w:hAnsi="SimSun" w:eastAsia="SimSun" w:cs="SimSun"/>
                <w:sz w:val="16"/>
                <w:szCs w:val="16"/>
              </w:rPr>
            </w:pPr>
            <w:r>
              <w:rPr>
                <w:rFonts w:ascii="SimSun" w:hAnsi="SimSun" w:eastAsia="SimSun" w:cs="SimSun"/>
                <w:sz w:val="16"/>
                <w:szCs w:val="16"/>
                <w:spacing w:val="-2"/>
                <w:position w:val="-2"/>
              </w:rPr>
              <w:t>4.5</w:t>
            </w:r>
          </w:p>
        </w:tc>
        <w:tc>
          <w:tcPr>
            <w:tcW w:w="831" w:type="dxa"/>
            <w:vAlign w:val="top"/>
          </w:tcPr>
          <w:p>
            <w:pPr>
              <w:ind w:left="281"/>
              <w:spacing w:before="103" w:line="162" w:lineRule="auto"/>
              <w:rPr>
                <w:rFonts w:ascii="SimSun" w:hAnsi="SimSun" w:eastAsia="SimSun" w:cs="SimSun"/>
                <w:sz w:val="16"/>
                <w:szCs w:val="16"/>
              </w:rPr>
            </w:pPr>
            <w:r>
              <w:rPr>
                <w:rFonts w:ascii="SimSun" w:hAnsi="SimSun" w:eastAsia="SimSun" w:cs="SimSun"/>
                <w:sz w:val="16"/>
                <w:szCs w:val="16"/>
                <w:spacing w:val="-2"/>
              </w:rPr>
              <w:t>4.0</w:t>
            </w:r>
          </w:p>
        </w:tc>
        <w:tc>
          <w:tcPr>
            <w:tcW w:w="553" w:type="dxa"/>
            <w:vAlign w:val="top"/>
          </w:tcPr>
          <w:p>
            <w:pPr>
              <w:ind w:left="141"/>
              <w:spacing w:before="103" w:line="162" w:lineRule="auto"/>
              <w:rPr>
                <w:rFonts w:ascii="SimSun" w:hAnsi="SimSun" w:eastAsia="SimSun" w:cs="SimSun"/>
                <w:sz w:val="16"/>
                <w:szCs w:val="16"/>
              </w:rPr>
            </w:pPr>
            <w:r>
              <w:rPr>
                <w:rFonts w:ascii="SimSun" w:hAnsi="SimSun" w:eastAsia="SimSun" w:cs="SimSun"/>
                <w:sz w:val="16"/>
                <w:szCs w:val="16"/>
                <w:spacing w:val="-1"/>
              </w:rPr>
              <w:t>-0.4</w:t>
            </w:r>
          </w:p>
        </w:tc>
        <w:tc>
          <w:tcPr>
            <w:tcW w:w="656" w:type="dxa"/>
            <w:vAlign w:val="top"/>
          </w:tcPr>
          <w:p>
            <w:pPr>
              <w:ind w:left="217"/>
              <w:spacing w:before="103" w:line="162" w:lineRule="auto"/>
              <w:rPr>
                <w:rFonts w:ascii="SimSun" w:hAnsi="SimSun" w:eastAsia="SimSun" w:cs="SimSun"/>
                <w:sz w:val="16"/>
                <w:szCs w:val="16"/>
              </w:rPr>
            </w:pPr>
            <w:r>
              <w:rPr>
                <w:rFonts w:ascii="SimSun" w:hAnsi="SimSun" w:eastAsia="SimSun" w:cs="SimSun"/>
                <w:sz w:val="16"/>
                <w:szCs w:val="16"/>
                <w:spacing w:val="-2"/>
              </w:rPr>
              <w:t>4.5</w:t>
            </w:r>
          </w:p>
        </w:tc>
        <w:tc>
          <w:tcPr>
            <w:tcW w:w="881" w:type="dxa"/>
            <w:vAlign w:val="top"/>
          </w:tcPr>
          <w:p>
            <w:pPr>
              <w:ind w:left="321"/>
              <w:spacing w:before="103" w:line="162" w:lineRule="auto"/>
              <w:rPr>
                <w:rFonts w:ascii="SimSun" w:hAnsi="SimSun" w:eastAsia="SimSun" w:cs="SimSun"/>
                <w:sz w:val="16"/>
                <w:szCs w:val="16"/>
              </w:rPr>
            </w:pPr>
            <w:r>
              <w:rPr>
                <w:rFonts w:ascii="SimSun" w:hAnsi="SimSun" w:eastAsia="SimSun" w:cs="SimSun"/>
                <w:sz w:val="16"/>
                <w:szCs w:val="16"/>
                <w:spacing w:val="-3"/>
              </w:rPr>
              <w:t>3.4</w:t>
            </w:r>
          </w:p>
        </w:tc>
        <w:tc>
          <w:tcPr>
            <w:tcW w:w="570" w:type="dxa"/>
            <w:vAlign w:val="top"/>
          </w:tcPr>
          <w:p>
            <w:pPr>
              <w:ind w:left="121"/>
              <w:spacing w:before="102" w:line="163" w:lineRule="auto"/>
              <w:rPr>
                <w:rFonts w:ascii="SimSun" w:hAnsi="SimSun" w:eastAsia="SimSun" w:cs="SimSun"/>
                <w:sz w:val="16"/>
                <w:szCs w:val="16"/>
              </w:rPr>
            </w:pPr>
            <w:r>
              <w:rPr>
                <w:rFonts w:ascii="SimSun" w:hAnsi="SimSun" w:eastAsia="SimSun" w:cs="SimSun"/>
                <w:sz w:val="16"/>
                <w:szCs w:val="16"/>
                <w:spacing w:val="-1"/>
              </w:rPr>
              <w:t>-1.1</w:t>
            </w:r>
          </w:p>
        </w:tc>
      </w:tr>
      <w:tr>
        <w:trPr>
          <w:trHeight w:val="269" w:hRule="atLeast"/>
        </w:trPr>
        <w:tc>
          <w:tcPr>
            <w:tcW w:w="1339" w:type="dxa"/>
            <w:vAlign w:val="top"/>
          </w:tcPr>
          <w:p>
            <w:pPr>
              <w:ind w:left="69"/>
              <w:spacing w:before="38" w:line="219" w:lineRule="auto"/>
              <w:rPr>
                <w:rFonts w:ascii="SimSun" w:hAnsi="SimSun" w:eastAsia="SimSun" w:cs="SimSun"/>
                <w:sz w:val="16"/>
                <w:szCs w:val="16"/>
              </w:rPr>
            </w:pPr>
            <w:r>
              <w:rPr>
                <w:rFonts w:ascii="SimSun" w:hAnsi="SimSun" w:eastAsia="SimSun" w:cs="SimSun"/>
                <w:sz w:val="16"/>
                <w:szCs w:val="16"/>
                <w:spacing w:val="-2"/>
              </w:rPr>
              <w:t>赡养老人/%</w:t>
            </w:r>
          </w:p>
        </w:tc>
        <w:tc>
          <w:tcPr>
            <w:tcW w:w="1879" w:type="dxa"/>
            <w:vAlign w:val="top"/>
          </w:tcPr>
          <w:p>
            <w:pPr>
              <w:ind w:left="191"/>
              <w:spacing w:before="99" w:line="183" w:lineRule="auto"/>
              <w:rPr>
                <w:rFonts w:ascii="SimSun" w:hAnsi="SimSun" w:eastAsia="SimSun" w:cs="SimSun"/>
                <w:sz w:val="16"/>
                <w:szCs w:val="16"/>
              </w:rPr>
            </w:pPr>
            <w:r>
              <w:rPr>
                <w:rFonts w:ascii="SimSun" w:hAnsi="SimSun" w:eastAsia="SimSun" w:cs="SimSun"/>
                <w:sz w:val="16"/>
                <w:szCs w:val="16"/>
                <w:spacing w:val="-3"/>
              </w:rPr>
              <w:t>2.4</w:t>
            </w:r>
            <w:r>
              <w:rPr>
                <w:rFonts w:ascii="SimSun" w:hAnsi="SimSun" w:eastAsia="SimSun" w:cs="SimSun"/>
                <w:sz w:val="16"/>
                <w:szCs w:val="16"/>
                <w:spacing w:val="9"/>
              </w:rPr>
              <w:t xml:space="preserve">     </w:t>
            </w:r>
            <w:r>
              <w:rPr>
                <w:rFonts w:ascii="SimSun" w:hAnsi="SimSun" w:eastAsia="SimSun" w:cs="SimSun"/>
                <w:sz w:val="16"/>
                <w:szCs w:val="16"/>
                <w:spacing w:val="-3"/>
              </w:rPr>
              <w:t>3.6     1.3</w:t>
            </w:r>
          </w:p>
        </w:tc>
        <w:tc>
          <w:tcPr>
            <w:tcW w:w="680" w:type="dxa"/>
            <w:vAlign w:val="top"/>
          </w:tcPr>
          <w:p>
            <w:pPr>
              <w:ind w:left="242"/>
              <w:spacing w:before="109" w:line="172" w:lineRule="auto"/>
              <w:rPr>
                <w:rFonts w:ascii="SimSun" w:hAnsi="SimSun" w:eastAsia="SimSun" w:cs="SimSun"/>
                <w:sz w:val="16"/>
                <w:szCs w:val="16"/>
              </w:rPr>
            </w:pPr>
            <w:r>
              <w:rPr>
                <w:rFonts w:ascii="SimSun" w:hAnsi="SimSun" w:eastAsia="SimSun" w:cs="SimSun"/>
                <w:sz w:val="16"/>
                <w:szCs w:val="16"/>
                <w:spacing w:val="-2"/>
              </w:rPr>
              <w:t>2.2</w:t>
            </w:r>
          </w:p>
        </w:tc>
        <w:tc>
          <w:tcPr>
            <w:tcW w:w="831" w:type="dxa"/>
            <w:vAlign w:val="top"/>
          </w:tcPr>
          <w:p>
            <w:pPr>
              <w:ind w:left="281"/>
              <w:spacing w:before="109" w:line="172" w:lineRule="auto"/>
              <w:rPr>
                <w:rFonts w:ascii="SimSun" w:hAnsi="SimSun" w:eastAsia="SimSun" w:cs="SimSun"/>
                <w:sz w:val="16"/>
                <w:szCs w:val="16"/>
              </w:rPr>
            </w:pPr>
            <w:r>
              <w:rPr>
                <w:rFonts w:ascii="SimSun" w:hAnsi="SimSun" w:eastAsia="SimSun" w:cs="SimSun"/>
                <w:sz w:val="16"/>
                <w:szCs w:val="16"/>
                <w:spacing w:val="-3"/>
              </w:rPr>
              <w:t>3.8</w:t>
            </w:r>
          </w:p>
        </w:tc>
        <w:tc>
          <w:tcPr>
            <w:tcW w:w="553" w:type="dxa"/>
            <w:vAlign w:val="top"/>
          </w:tcPr>
          <w:p>
            <w:pPr>
              <w:ind w:left="130"/>
              <w:spacing w:before="99" w:line="184" w:lineRule="auto"/>
              <w:rPr>
                <w:rFonts w:ascii="SimSun" w:hAnsi="SimSun" w:eastAsia="SimSun" w:cs="SimSun"/>
                <w:sz w:val="16"/>
                <w:szCs w:val="16"/>
              </w:rPr>
            </w:pPr>
            <w:r>
              <w:rPr>
                <w:rFonts w:ascii="SimSun" w:hAnsi="SimSun" w:eastAsia="SimSun" w:cs="SimSun"/>
                <w:sz w:val="16"/>
                <w:szCs w:val="16"/>
                <w:spacing w:val="-5"/>
              </w:rPr>
              <w:t>1.5</w:t>
            </w:r>
          </w:p>
        </w:tc>
        <w:tc>
          <w:tcPr>
            <w:tcW w:w="656" w:type="dxa"/>
            <w:vAlign w:val="top"/>
          </w:tcPr>
          <w:p>
            <w:pPr>
              <w:ind w:left="217"/>
              <w:spacing w:before="99" w:line="183" w:lineRule="auto"/>
              <w:rPr>
                <w:rFonts w:ascii="SimSun" w:hAnsi="SimSun" w:eastAsia="SimSun" w:cs="SimSun"/>
                <w:sz w:val="16"/>
                <w:szCs w:val="16"/>
              </w:rPr>
            </w:pPr>
            <w:r>
              <w:rPr>
                <w:rFonts w:ascii="SimSun" w:hAnsi="SimSun" w:eastAsia="SimSun" w:cs="SimSun"/>
                <w:sz w:val="16"/>
                <w:szCs w:val="16"/>
                <w:spacing w:val="-2"/>
              </w:rPr>
              <w:t>2.3</w:t>
            </w:r>
          </w:p>
        </w:tc>
        <w:tc>
          <w:tcPr>
            <w:tcW w:w="881" w:type="dxa"/>
            <w:vAlign w:val="top"/>
          </w:tcPr>
          <w:p>
            <w:pPr>
              <w:ind w:left="321"/>
              <w:spacing w:before="99" w:line="183" w:lineRule="auto"/>
              <w:rPr>
                <w:rFonts w:ascii="SimSun" w:hAnsi="SimSun" w:eastAsia="SimSun" w:cs="SimSun"/>
                <w:sz w:val="16"/>
                <w:szCs w:val="16"/>
              </w:rPr>
            </w:pPr>
            <w:r>
              <w:rPr>
                <w:rFonts w:ascii="SimSun" w:hAnsi="SimSun" w:eastAsia="SimSun" w:cs="SimSun"/>
                <w:sz w:val="16"/>
                <w:szCs w:val="16"/>
                <w:spacing w:val="-3"/>
              </w:rPr>
              <w:t>3.3</w:t>
            </w:r>
          </w:p>
        </w:tc>
        <w:tc>
          <w:tcPr>
            <w:tcW w:w="570" w:type="dxa"/>
            <w:vAlign w:val="top"/>
          </w:tcPr>
          <w:p>
            <w:pPr>
              <w:ind w:left="161"/>
              <w:spacing w:before="119" w:line="161" w:lineRule="auto"/>
              <w:rPr>
                <w:rFonts w:ascii="SimSun" w:hAnsi="SimSun" w:eastAsia="SimSun" w:cs="SimSun"/>
                <w:sz w:val="16"/>
                <w:szCs w:val="16"/>
              </w:rPr>
            </w:pPr>
            <w:r>
              <w:rPr>
                <w:rFonts w:ascii="SimSun" w:hAnsi="SimSun" w:eastAsia="SimSun" w:cs="SimSun"/>
                <w:sz w:val="16"/>
                <w:szCs w:val="16"/>
                <w:spacing w:val="-5"/>
              </w:rPr>
              <w:t>1.0</w:t>
            </w:r>
          </w:p>
        </w:tc>
      </w:tr>
      <w:tr>
        <w:trPr>
          <w:trHeight w:val="255" w:hRule="atLeast"/>
        </w:trPr>
        <w:tc>
          <w:tcPr>
            <w:tcW w:w="1339" w:type="dxa"/>
            <w:vAlign w:val="top"/>
          </w:tcPr>
          <w:p>
            <w:pPr>
              <w:ind w:left="69"/>
              <w:spacing w:before="49" w:line="219" w:lineRule="auto"/>
              <w:rPr>
                <w:rFonts w:ascii="SimSun" w:hAnsi="SimSun" w:eastAsia="SimSun" w:cs="SimSun"/>
                <w:sz w:val="16"/>
                <w:szCs w:val="16"/>
              </w:rPr>
            </w:pPr>
            <w:r>
              <w:rPr>
                <w:rFonts w:ascii="SimSun" w:hAnsi="SimSun" w:eastAsia="SimSun" w:cs="SimSun"/>
                <w:sz w:val="16"/>
                <w:szCs w:val="16"/>
                <w:spacing w:val="-2"/>
              </w:rPr>
              <w:t>衣着/%</w:t>
            </w:r>
          </w:p>
        </w:tc>
        <w:tc>
          <w:tcPr>
            <w:tcW w:w="1879" w:type="dxa"/>
            <w:vAlign w:val="top"/>
          </w:tcPr>
          <w:p>
            <w:pPr>
              <w:ind w:left="191"/>
              <w:spacing w:before="90" w:line="178" w:lineRule="auto"/>
              <w:rPr>
                <w:rFonts w:ascii="SimSun" w:hAnsi="SimSun" w:eastAsia="SimSun" w:cs="SimSun"/>
                <w:sz w:val="16"/>
                <w:szCs w:val="16"/>
              </w:rPr>
            </w:pPr>
            <w:r>
              <w:rPr>
                <w:rFonts w:ascii="SimSun" w:hAnsi="SimSun" w:eastAsia="SimSun" w:cs="SimSun"/>
                <w:sz w:val="16"/>
                <w:szCs w:val="16"/>
                <w:spacing w:val="-3"/>
              </w:rPr>
              <w:t>7.0</w:t>
            </w:r>
            <w:r>
              <w:rPr>
                <w:rFonts w:ascii="SimSun" w:hAnsi="SimSun" w:eastAsia="SimSun" w:cs="SimSun"/>
                <w:sz w:val="16"/>
                <w:szCs w:val="16"/>
                <w:spacing w:val="10"/>
              </w:rPr>
              <w:t xml:space="preserve">     </w:t>
            </w:r>
            <w:r>
              <w:rPr>
                <w:rFonts w:ascii="SimSun" w:hAnsi="SimSun" w:eastAsia="SimSun" w:cs="SimSun"/>
                <w:sz w:val="16"/>
                <w:szCs w:val="16"/>
                <w:spacing w:val="-3"/>
              </w:rPr>
              <w:t>9.0</w:t>
            </w:r>
            <w:r>
              <w:rPr>
                <w:rFonts w:ascii="SimSun" w:hAnsi="SimSun" w:eastAsia="SimSun" w:cs="SimSun"/>
                <w:sz w:val="16"/>
                <w:szCs w:val="16"/>
                <w:spacing w:val="17"/>
              </w:rPr>
              <w:t xml:space="preserve">    </w:t>
            </w:r>
            <w:r>
              <w:rPr>
                <w:rFonts w:ascii="SimSun" w:hAnsi="SimSun" w:eastAsia="SimSun" w:cs="SimSun"/>
                <w:sz w:val="16"/>
                <w:szCs w:val="16"/>
                <w:spacing w:val="-3"/>
              </w:rPr>
              <w:t>2.0</w:t>
            </w:r>
          </w:p>
        </w:tc>
        <w:tc>
          <w:tcPr>
            <w:tcW w:w="680" w:type="dxa"/>
            <w:vAlign w:val="top"/>
          </w:tcPr>
          <w:p>
            <w:pPr>
              <w:ind w:left="242"/>
              <w:spacing w:before="101" w:line="166" w:lineRule="auto"/>
              <w:rPr>
                <w:rFonts w:ascii="SimSun" w:hAnsi="SimSun" w:eastAsia="SimSun" w:cs="SimSun"/>
                <w:sz w:val="16"/>
                <w:szCs w:val="16"/>
              </w:rPr>
            </w:pPr>
            <w:r>
              <w:rPr>
                <w:rFonts w:ascii="SimSun" w:hAnsi="SimSun" w:eastAsia="SimSun" w:cs="SimSun"/>
                <w:sz w:val="16"/>
                <w:szCs w:val="16"/>
                <w:spacing w:val="-3"/>
              </w:rPr>
              <w:t>7.0</w:t>
            </w:r>
          </w:p>
        </w:tc>
        <w:tc>
          <w:tcPr>
            <w:tcW w:w="831" w:type="dxa"/>
            <w:vAlign w:val="top"/>
          </w:tcPr>
          <w:p>
            <w:pPr>
              <w:ind w:left="281"/>
              <w:spacing w:before="110" w:line="135" w:lineRule="exact"/>
              <w:rPr>
                <w:rFonts w:ascii="SimSun" w:hAnsi="SimSun" w:eastAsia="SimSun" w:cs="SimSun"/>
                <w:sz w:val="16"/>
                <w:szCs w:val="16"/>
              </w:rPr>
            </w:pPr>
            <w:r>
              <w:rPr>
                <w:rFonts w:ascii="SimSun" w:hAnsi="SimSun" w:eastAsia="SimSun" w:cs="SimSun"/>
                <w:sz w:val="16"/>
                <w:szCs w:val="16"/>
                <w:spacing w:val="-2"/>
                <w:position w:val="-2"/>
              </w:rPr>
              <w:t>9.1</w:t>
            </w:r>
          </w:p>
        </w:tc>
        <w:tc>
          <w:tcPr>
            <w:tcW w:w="553" w:type="dxa"/>
            <w:vAlign w:val="top"/>
          </w:tcPr>
          <w:p>
            <w:pPr>
              <w:ind w:left="130"/>
              <w:spacing w:before="110" w:line="135" w:lineRule="exact"/>
              <w:rPr>
                <w:rFonts w:ascii="SimSun" w:hAnsi="SimSun" w:eastAsia="SimSun" w:cs="SimSun"/>
                <w:sz w:val="16"/>
                <w:szCs w:val="16"/>
              </w:rPr>
            </w:pPr>
            <w:r>
              <w:rPr>
                <w:rFonts w:ascii="SimSun" w:hAnsi="SimSun" w:eastAsia="SimSun" w:cs="SimSun"/>
                <w:sz w:val="16"/>
                <w:szCs w:val="16"/>
                <w:spacing w:val="-2"/>
                <w:position w:val="-2"/>
              </w:rPr>
              <w:t>2.1</w:t>
            </w:r>
          </w:p>
        </w:tc>
        <w:tc>
          <w:tcPr>
            <w:tcW w:w="656" w:type="dxa"/>
            <w:vAlign w:val="top"/>
          </w:tcPr>
          <w:p>
            <w:pPr>
              <w:ind w:left="217"/>
              <w:spacing w:before="110" w:line="135" w:lineRule="exact"/>
              <w:rPr>
                <w:rFonts w:ascii="SimSun" w:hAnsi="SimSun" w:eastAsia="SimSun" w:cs="SimSun"/>
                <w:sz w:val="16"/>
                <w:szCs w:val="16"/>
              </w:rPr>
            </w:pPr>
            <w:r>
              <w:rPr>
                <w:rFonts w:ascii="SimSun" w:hAnsi="SimSun" w:eastAsia="SimSun" w:cs="SimSun"/>
                <w:sz w:val="16"/>
                <w:szCs w:val="16"/>
                <w:spacing w:val="-2"/>
                <w:position w:val="-2"/>
              </w:rPr>
              <w:t>6.8</w:t>
            </w:r>
          </w:p>
        </w:tc>
        <w:tc>
          <w:tcPr>
            <w:tcW w:w="881" w:type="dxa"/>
            <w:vAlign w:val="top"/>
          </w:tcPr>
          <w:p>
            <w:pPr>
              <w:ind w:left="321"/>
              <w:spacing w:before="110" w:line="135" w:lineRule="exact"/>
              <w:rPr>
                <w:rFonts w:ascii="SimSun" w:hAnsi="SimSun" w:eastAsia="SimSun" w:cs="SimSun"/>
                <w:sz w:val="16"/>
                <w:szCs w:val="16"/>
              </w:rPr>
            </w:pPr>
            <w:r>
              <w:rPr>
                <w:rFonts w:ascii="SimSun" w:hAnsi="SimSun" w:eastAsia="SimSun" w:cs="SimSun"/>
                <w:sz w:val="16"/>
                <w:szCs w:val="16"/>
                <w:spacing w:val="-2"/>
                <w:position w:val="-2"/>
              </w:rPr>
              <w:t>9.4</w:t>
            </w:r>
          </w:p>
        </w:tc>
        <w:tc>
          <w:tcPr>
            <w:tcW w:w="570" w:type="dxa"/>
            <w:vAlign w:val="top"/>
          </w:tcPr>
          <w:p>
            <w:pPr>
              <w:ind w:left="161"/>
              <w:spacing w:before="90" w:line="178" w:lineRule="auto"/>
              <w:rPr>
                <w:rFonts w:ascii="SimSun" w:hAnsi="SimSun" w:eastAsia="SimSun" w:cs="SimSun"/>
                <w:sz w:val="16"/>
                <w:szCs w:val="16"/>
              </w:rPr>
            </w:pPr>
            <w:r>
              <w:rPr>
                <w:rFonts w:ascii="SimSun" w:hAnsi="SimSun" w:eastAsia="SimSun" w:cs="SimSun"/>
                <w:sz w:val="16"/>
                <w:szCs w:val="16"/>
                <w:spacing w:val="-2"/>
              </w:rPr>
              <w:t>2.7</w:t>
            </w:r>
          </w:p>
        </w:tc>
      </w:tr>
      <w:tr>
        <w:trPr>
          <w:trHeight w:val="249" w:hRule="atLeast"/>
        </w:trPr>
        <w:tc>
          <w:tcPr>
            <w:tcW w:w="1339" w:type="dxa"/>
            <w:vAlign w:val="top"/>
          </w:tcPr>
          <w:p>
            <w:pPr>
              <w:ind w:left="69"/>
              <w:spacing w:before="45" w:line="221" w:lineRule="auto"/>
              <w:rPr>
                <w:rFonts w:ascii="SimSun" w:hAnsi="SimSun" w:eastAsia="SimSun" w:cs="SimSun"/>
                <w:sz w:val="16"/>
                <w:szCs w:val="16"/>
              </w:rPr>
            </w:pPr>
            <w:r>
              <w:rPr>
                <w:rFonts w:ascii="SimSun" w:hAnsi="SimSun" w:eastAsia="SimSun" w:cs="SimSun"/>
                <w:sz w:val="16"/>
                <w:szCs w:val="16"/>
                <w:spacing w:val="-2"/>
              </w:rPr>
              <w:t>交通/%</w:t>
            </w:r>
          </w:p>
        </w:tc>
        <w:tc>
          <w:tcPr>
            <w:tcW w:w="1879" w:type="dxa"/>
            <w:vAlign w:val="top"/>
          </w:tcPr>
          <w:p>
            <w:pPr>
              <w:ind w:left="191"/>
              <w:spacing w:before="85" w:line="177" w:lineRule="auto"/>
              <w:rPr>
                <w:rFonts w:ascii="SimSun" w:hAnsi="SimSun" w:eastAsia="SimSun" w:cs="SimSun"/>
                <w:sz w:val="16"/>
                <w:szCs w:val="16"/>
              </w:rPr>
            </w:pPr>
            <w:r>
              <w:rPr>
                <w:rFonts w:ascii="SimSun" w:hAnsi="SimSun" w:eastAsia="SimSun" w:cs="SimSun"/>
                <w:sz w:val="16"/>
                <w:szCs w:val="16"/>
                <w:spacing w:val="-3"/>
              </w:rPr>
              <w:t>4.3</w:t>
            </w:r>
            <w:r>
              <w:rPr>
                <w:rFonts w:ascii="SimSun" w:hAnsi="SimSun" w:eastAsia="SimSun" w:cs="SimSun"/>
                <w:sz w:val="16"/>
                <w:szCs w:val="16"/>
                <w:spacing w:val="10"/>
              </w:rPr>
              <w:t xml:space="preserve">     </w:t>
            </w:r>
            <w:r>
              <w:rPr>
                <w:rFonts w:ascii="SimSun" w:hAnsi="SimSun" w:eastAsia="SimSun" w:cs="SimSun"/>
                <w:sz w:val="16"/>
                <w:szCs w:val="16"/>
                <w:spacing w:val="-3"/>
              </w:rPr>
              <w:t>6.8</w:t>
            </w:r>
            <w:r>
              <w:rPr>
                <w:rFonts w:ascii="SimSun" w:hAnsi="SimSun" w:eastAsia="SimSun" w:cs="SimSun"/>
                <w:sz w:val="16"/>
                <w:szCs w:val="16"/>
                <w:spacing w:val="17"/>
              </w:rPr>
              <w:t xml:space="preserve">    </w:t>
            </w:r>
            <w:r>
              <w:rPr>
                <w:rFonts w:ascii="SimSun" w:hAnsi="SimSun" w:eastAsia="SimSun" w:cs="SimSun"/>
                <w:sz w:val="16"/>
                <w:szCs w:val="16"/>
                <w:spacing w:val="-3"/>
              </w:rPr>
              <w:t>2.4</w:t>
            </w:r>
          </w:p>
        </w:tc>
        <w:tc>
          <w:tcPr>
            <w:tcW w:w="680" w:type="dxa"/>
            <w:vAlign w:val="top"/>
          </w:tcPr>
          <w:p>
            <w:pPr>
              <w:ind w:left="242"/>
              <w:spacing w:before="95" w:line="165" w:lineRule="auto"/>
              <w:rPr>
                <w:rFonts w:ascii="SimSun" w:hAnsi="SimSun" w:eastAsia="SimSun" w:cs="SimSun"/>
                <w:sz w:val="16"/>
                <w:szCs w:val="16"/>
              </w:rPr>
            </w:pPr>
            <w:r>
              <w:rPr>
                <w:rFonts w:ascii="SimSun" w:hAnsi="SimSun" w:eastAsia="SimSun" w:cs="SimSun"/>
                <w:sz w:val="16"/>
                <w:szCs w:val="16"/>
                <w:spacing w:val="-2"/>
              </w:rPr>
              <w:t>4.0</w:t>
            </w:r>
          </w:p>
        </w:tc>
        <w:tc>
          <w:tcPr>
            <w:tcW w:w="831" w:type="dxa"/>
            <w:vAlign w:val="top"/>
          </w:tcPr>
          <w:p>
            <w:pPr>
              <w:ind w:left="281"/>
              <w:spacing w:before="105" w:line="133" w:lineRule="exact"/>
              <w:rPr>
                <w:rFonts w:ascii="SimSun" w:hAnsi="SimSun" w:eastAsia="SimSun" w:cs="SimSun"/>
                <w:sz w:val="16"/>
                <w:szCs w:val="16"/>
              </w:rPr>
            </w:pPr>
            <w:r>
              <w:rPr>
                <w:rFonts w:ascii="SimSun" w:hAnsi="SimSun" w:eastAsia="SimSun" w:cs="SimSun"/>
                <w:sz w:val="16"/>
                <w:szCs w:val="16"/>
                <w:spacing w:val="-2"/>
                <w:position w:val="-2"/>
              </w:rPr>
              <w:t>6.8</w:t>
            </w:r>
          </w:p>
        </w:tc>
        <w:tc>
          <w:tcPr>
            <w:tcW w:w="553" w:type="dxa"/>
            <w:vAlign w:val="top"/>
          </w:tcPr>
          <w:p>
            <w:pPr>
              <w:ind w:left="130"/>
              <w:spacing w:before="105" w:line="133" w:lineRule="exact"/>
              <w:rPr>
                <w:rFonts w:ascii="SimSun" w:hAnsi="SimSun" w:eastAsia="SimSun" w:cs="SimSun"/>
                <w:sz w:val="16"/>
                <w:szCs w:val="16"/>
              </w:rPr>
            </w:pPr>
            <w:r>
              <w:rPr>
                <w:rFonts w:ascii="SimSun" w:hAnsi="SimSun" w:eastAsia="SimSun" w:cs="SimSun"/>
                <w:sz w:val="16"/>
                <w:szCs w:val="16"/>
                <w:spacing w:val="-2"/>
                <w:position w:val="-2"/>
              </w:rPr>
              <w:t>2.8</w:t>
            </w:r>
          </w:p>
        </w:tc>
        <w:tc>
          <w:tcPr>
            <w:tcW w:w="656" w:type="dxa"/>
            <w:vAlign w:val="top"/>
          </w:tcPr>
          <w:p>
            <w:pPr>
              <w:ind w:left="217"/>
              <w:spacing w:before="95" w:line="165" w:lineRule="auto"/>
              <w:rPr>
                <w:rFonts w:ascii="SimSun" w:hAnsi="SimSun" w:eastAsia="SimSun" w:cs="SimSun"/>
                <w:sz w:val="16"/>
                <w:szCs w:val="16"/>
              </w:rPr>
            </w:pPr>
            <w:r>
              <w:rPr>
                <w:rFonts w:ascii="SimSun" w:hAnsi="SimSun" w:eastAsia="SimSun" w:cs="SimSun"/>
                <w:sz w:val="16"/>
                <w:szCs w:val="16"/>
                <w:spacing w:val="-3"/>
              </w:rPr>
              <w:t>3.8</w:t>
            </w:r>
          </w:p>
        </w:tc>
        <w:tc>
          <w:tcPr>
            <w:tcW w:w="881" w:type="dxa"/>
            <w:vAlign w:val="top"/>
          </w:tcPr>
          <w:p>
            <w:pPr>
              <w:ind w:left="321"/>
              <w:spacing w:before="105" w:line="133" w:lineRule="exact"/>
              <w:rPr>
                <w:rFonts w:ascii="SimSun" w:hAnsi="SimSun" w:eastAsia="SimSun" w:cs="SimSun"/>
                <w:sz w:val="16"/>
                <w:szCs w:val="16"/>
              </w:rPr>
            </w:pPr>
            <w:r>
              <w:rPr>
                <w:rFonts w:ascii="SimSun" w:hAnsi="SimSun" w:eastAsia="SimSun" w:cs="SimSun"/>
                <w:sz w:val="16"/>
                <w:szCs w:val="16"/>
                <w:spacing w:val="-3"/>
                <w:position w:val="-2"/>
              </w:rPr>
              <w:t>5.9</w:t>
            </w:r>
          </w:p>
        </w:tc>
        <w:tc>
          <w:tcPr>
            <w:tcW w:w="570" w:type="dxa"/>
            <w:vAlign w:val="top"/>
          </w:tcPr>
          <w:p>
            <w:pPr>
              <w:ind w:left="161"/>
              <w:spacing w:before="105" w:line="133" w:lineRule="exact"/>
              <w:rPr>
                <w:rFonts w:ascii="SimSun" w:hAnsi="SimSun" w:eastAsia="SimSun" w:cs="SimSun"/>
                <w:sz w:val="16"/>
                <w:szCs w:val="16"/>
              </w:rPr>
            </w:pPr>
            <w:r>
              <w:rPr>
                <w:rFonts w:ascii="SimSun" w:hAnsi="SimSun" w:eastAsia="SimSun" w:cs="SimSun"/>
                <w:sz w:val="16"/>
                <w:szCs w:val="16"/>
                <w:spacing w:val="-2"/>
                <w:position w:val="-2"/>
              </w:rPr>
              <w:t>2.1</w:t>
            </w:r>
          </w:p>
        </w:tc>
      </w:tr>
      <w:tr>
        <w:trPr>
          <w:trHeight w:val="249" w:hRule="atLeast"/>
        </w:trPr>
        <w:tc>
          <w:tcPr>
            <w:tcW w:w="1339" w:type="dxa"/>
            <w:vAlign w:val="top"/>
          </w:tcPr>
          <w:p>
            <w:pPr>
              <w:ind w:left="80"/>
              <w:spacing w:before="46" w:line="220" w:lineRule="auto"/>
              <w:rPr>
                <w:rFonts w:ascii="SimSun" w:hAnsi="SimSun" w:eastAsia="SimSun" w:cs="SimSun"/>
                <w:sz w:val="16"/>
                <w:szCs w:val="16"/>
              </w:rPr>
            </w:pPr>
            <w:r>
              <w:rPr>
                <w:rFonts w:ascii="SimSun" w:hAnsi="SimSun" w:eastAsia="SimSun" w:cs="SimSun"/>
                <w:sz w:val="16"/>
                <w:szCs w:val="16"/>
                <w:spacing w:val="-1"/>
              </w:rPr>
              <w:t>文化娱乐消费/%</w:t>
            </w:r>
          </w:p>
        </w:tc>
        <w:tc>
          <w:tcPr>
            <w:tcW w:w="1879" w:type="dxa"/>
            <w:vAlign w:val="top"/>
          </w:tcPr>
          <w:p>
            <w:pPr>
              <w:ind w:left="191"/>
              <w:spacing w:before="86" w:line="176" w:lineRule="auto"/>
              <w:rPr>
                <w:rFonts w:ascii="SimSun" w:hAnsi="SimSun" w:eastAsia="SimSun" w:cs="SimSun"/>
                <w:sz w:val="16"/>
                <w:szCs w:val="16"/>
              </w:rPr>
            </w:pPr>
            <w:r>
              <w:rPr>
                <w:rFonts w:ascii="SimSun" w:hAnsi="SimSun" w:eastAsia="SimSun" w:cs="SimSun"/>
                <w:sz w:val="16"/>
                <w:szCs w:val="16"/>
                <w:spacing w:val="-3"/>
              </w:rPr>
              <w:t>0.8</w:t>
            </w:r>
            <w:r>
              <w:rPr>
                <w:rFonts w:ascii="SimSun" w:hAnsi="SimSun" w:eastAsia="SimSun" w:cs="SimSun"/>
                <w:sz w:val="16"/>
                <w:szCs w:val="16"/>
                <w:spacing w:val="11"/>
              </w:rPr>
              <w:t xml:space="preserve">     </w:t>
            </w:r>
            <w:r>
              <w:rPr>
                <w:rFonts w:ascii="SimSun" w:hAnsi="SimSun" w:eastAsia="SimSun" w:cs="SimSun"/>
                <w:sz w:val="16"/>
                <w:szCs w:val="16"/>
                <w:spacing w:val="-3"/>
              </w:rPr>
              <w:t>3.6     2.8</w:t>
            </w:r>
          </w:p>
        </w:tc>
        <w:tc>
          <w:tcPr>
            <w:tcW w:w="680" w:type="dxa"/>
            <w:vAlign w:val="top"/>
          </w:tcPr>
          <w:p>
            <w:pPr>
              <w:ind w:left="242"/>
              <w:spacing w:before="95" w:line="165" w:lineRule="auto"/>
              <w:rPr>
                <w:rFonts w:ascii="SimSun" w:hAnsi="SimSun" w:eastAsia="SimSun" w:cs="SimSun"/>
                <w:sz w:val="16"/>
                <w:szCs w:val="16"/>
              </w:rPr>
            </w:pPr>
            <w:r>
              <w:rPr>
                <w:rFonts w:ascii="SimSun" w:hAnsi="SimSun" w:eastAsia="SimSun" w:cs="SimSun"/>
                <w:sz w:val="16"/>
                <w:szCs w:val="16"/>
                <w:spacing w:val="-5"/>
              </w:rPr>
              <w:t>1.0</w:t>
            </w:r>
          </w:p>
        </w:tc>
        <w:tc>
          <w:tcPr>
            <w:tcW w:w="831" w:type="dxa"/>
            <w:vAlign w:val="top"/>
          </w:tcPr>
          <w:p>
            <w:pPr>
              <w:ind w:left="281"/>
              <w:spacing w:before="96" w:line="164" w:lineRule="auto"/>
              <w:rPr>
                <w:rFonts w:ascii="SimSun" w:hAnsi="SimSun" w:eastAsia="SimSun" w:cs="SimSun"/>
                <w:sz w:val="16"/>
                <w:szCs w:val="16"/>
              </w:rPr>
            </w:pPr>
            <w:r>
              <w:rPr>
                <w:rFonts w:ascii="SimSun" w:hAnsi="SimSun" w:eastAsia="SimSun" w:cs="SimSun"/>
                <w:sz w:val="16"/>
                <w:szCs w:val="16"/>
                <w:spacing w:val="-3"/>
              </w:rPr>
              <w:t>3.9</w:t>
            </w:r>
          </w:p>
        </w:tc>
        <w:tc>
          <w:tcPr>
            <w:tcW w:w="553" w:type="dxa"/>
            <w:vAlign w:val="top"/>
          </w:tcPr>
          <w:p>
            <w:pPr>
              <w:ind w:left="130"/>
              <w:spacing w:before="106" w:line="132" w:lineRule="exact"/>
              <w:rPr>
                <w:rFonts w:ascii="SimSun" w:hAnsi="SimSun" w:eastAsia="SimSun" w:cs="SimSun"/>
                <w:sz w:val="16"/>
                <w:szCs w:val="16"/>
              </w:rPr>
            </w:pPr>
            <w:r>
              <w:rPr>
                <w:rFonts w:ascii="SimSun" w:hAnsi="SimSun" w:eastAsia="SimSun" w:cs="SimSun"/>
                <w:sz w:val="16"/>
                <w:szCs w:val="16"/>
                <w:spacing w:val="-2"/>
                <w:position w:val="-2"/>
              </w:rPr>
              <w:t>2.9</w:t>
            </w:r>
          </w:p>
        </w:tc>
        <w:tc>
          <w:tcPr>
            <w:tcW w:w="656" w:type="dxa"/>
            <w:vAlign w:val="top"/>
          </w:tcPr>
          <w:p>
            <w:pPr>
              <w:ind w:left="217"/>
              <w:spacing w:before="95" w:line="165" w:lineRule="auto"/>
              <w:rPr>
                <w:rFonts w:ascii="SimSun" w:hAnsi="SimSun" w:eastAsia="SimSun" w:cs="SimSun"/>
                <w:sz w:val="16"/>
                <w:szCs w:val="16"/>
              </w:rPr>
            </w:pPr>
            <w:r>
              <w:rPr>
                <w:rFonts w:ascii="SimSun" w:hAnsi="SimSun" w:eastAsia="SimSun" w:cs="SimSun"/>
                <w:sz w:val="16"/>
                <w:szCs w:val="16"/>
                <w:spacing w:val="-5"/>
              </w:rPr>
              <w:t>1.0</w:t>
            </w:r>
          </w:p>
        </w:tc>
        <w:tc>
          <w:tcPr>
            <w:tcW w:w="881" w:type="dxa"/>
            <w:vAlign w:val="top"/>
          </w:tcPr>
          <w:p>
            <w:pPr>
              <w:ind w:left="321"/>
              <w:spacing w:before="106" w:line="132" w:lineRule="exact"/>
              <w:rPr>
                <w:rFonts w:ascii="SimSun" w:hAnsi="SimSun" w:eastAsia="SimSun" w:cs="SimSun"/>
                <w:sz w:val="16"/>
                <w:szCs w:val="16"/>
              </w:rPr>
            </w:pPr>
            <w:r>
              <w:rPr>
                <w:rFonts w:ascii="SimSun" w:hAnsi="SimSun" w:eastAsia="SimSun" w:cs="SimSun"/>
                <w:sz w:val="16"/>
                <w:szCs w:val="16"/>
                <w:spacing w:val="-2"/>
                <w:position w:val="-2"/>
              </w:rPr>
              <w:t>4.2</w:t>
            </w:r>
          </w:p>
        </w:tc>
        <w:tc>
          <w:tcPr>
            <w:tcW w:w="570" w:type="dxa"/>
            <w:vAlign w:val="top"/>
          </w:tcPr>
          <w:p>
            <w:pPr>
              <w:ind w:left="161"/>
              <w:spacing w:before="106" w:line="132" w:lineRule="exact"/>
              <w:rPr>
                <w:rFonts w:ascii="SimSun" w:hAnsi="SimSun" w:eastAsia="SimSun" w:cs="SimSun"/>
                <w:sz w:val="16"/>
                <w:szCs w:val="16"/>
              </w:rPr>
            </w:pPr>
            <w:r>
              <w:rPr>
                <w:rFonts w:ascii="SimSun" w:hAnsi="SimSun" w:eastAsia="SimSun" w:cs="SimSun"/>
                <w:sz w:val="16"/>
                <w:szCs w:val="16"/>
                <w:spacing w:val="-3"/>
                <w:position w:val="-2"/>
              </w:rPr>
              <w:t>3.2</w:t>
            </w:r>
          </w:p>
        </w:tc>
      </w:tr>
      <w:tr>
        <w:trPr>
          <w:trHeight w:val="244" w:hRule="atLeast"/>
        </w:trPr>
        <w:tc>
          <w:tcPr>
            <w:tcW w:w="1339" w:type="dxa"/>
            <w:vAlign w:val="top"/>
            <w:tcBorders>
              <w:bottom w:val="single" w:color="000000" w:sz="4" w:space="0"/>
            </w:tcBorders>
          </w:tcPr>
          <w:p>
            <w:pPr>
              <w:ind w:left="69"/>
              <w:spacing w:before="46" w:line="216" w:lineRule="auto"/>
              <w:rPr>
                <w:rFonts w:ascii="SimSun" w:hAnsi="SimSun" w:eastAsia="SimSun" w:cs="SimSun"/>
                <w:sz w:val="16"/>
                <w:szCs w:val="16"/>
              </w:rPr>
            </w:pPr>
            <w:r>
              <w:rPr>
                <w:rFonts w:ascii="SimSun" w:hAnsi="SimSun" w:eastAsia="SimSun" w:cs="SimSun"/>
                <w:sz w:val="16"/>
                <w:szCs w:val="16"/>
                <w:spacing w:val="-2"/>
              </w:rPr>
              <w:t>耐用消费/%</w:t>
            </w:r>
          </w:p>
        </w:tc>
        <w:tc>
          <w:tcPr>
            <w:tcW w:w="1879" w:type="dxa"/>
            <w:vAlign w:val="top"/>
            <w:tcBorders>
              <w:bottom w:val="single" w:color="000000" w:sz="4" w:space="0"/>
            </w:tcBorders>
          </w:tcPr>
          <w:p>
            <w:pPr>
              <w:ind w:left="191"/>
              <w:spacing w:before="87" w:line="169" w:lineRule="auto"/>
              <w:rPr>
                <w:rFonts w:ascii="SimSun" w:hAnsi="SimSun" w:eastAsia="SimSun" w:cs="SimSun"/>
                <w:sz w:val="16"/>
                <w:szCs w:val="16"/>
              </w:rPr>
            </w:pPr>
            <w:r>
              <w:rPr>
                <w:rFonts w:ascii="SimSun" w:hAnsi="SimSun" w:eastAsia="SimSun" w:cs="SimSun"/>
                <w:sz w:val="16"/>
                <w:szCs w:val="16"/>
                <w:spacing w:val="-4"/>
              </w:rPr>
              <w:t>9.8</w:t>
            </w:r>
            <w:r>
              <w:rPr>
                <w:rFonts w:ascii="SimSun" w:hAnsi="SimSun" w:eastAsia="SimSun" w:cs="SimSun"/>
                <w:sz w:val="16"/>
                <w:szCs w:val="16"/>
                <w:spacing w:val="2"/>
              </w:rPr>
              <w:t xml:space="preserve">     </w:t>
            </w:r>
            <w:r>
              <w:rPr>
                <w:rFonts w:ascii="SimSun" w:hAnsi="SimSun" w:eastAsia="SimSun" w:cs="SimSun"/>
                <w:sz w:val="16"/>
                <w:szCs w:val="16"/>
                <w:spacing w:val="-4"/>
              </w:rPr>
              <w:t>19.8</w:t>
            </w:r>
            <w:r>
              <w:rPr>
                <w:rFonts w:ascii="SimSun" w:hAnsi="SimSun" w:eastAsia="SimSun" w:cs="SimSun"/>
                <w:sz w:val="16"/>
                <w:szCs w:val="16"/>
                <w:spacing w:val="26"/>
              </w:rPr>
              <w:t xml:space="preserve">   </w:t>
            </w:r>
            <w:r>
              <w:rPr>
                <w:rFonts w:ascii="SimSun" w:hAnsi="SimSun" w:eastAsia="SimSun" w:cs="SimSun"/>
                <w:sz w:val="16"/>
                <w:szCs w:val="16"/>
                <w:spacing w:val="-4"/>
              </w:rPr>
              <w:t>10.0</w:t>
            </w:r>
          </w:p>
        </w:tc>
        <w:tc>
          <w:tcPr>
            <w:tcW w:w="680" w:type="dxa"/>
            <w:vAlign w:val="top"/>
            <w:tcBorders>
              <w:bottom w:val="single" w:color="000000" w:sz="4" w:space="0"/>
            </w:tcBorders>
          </w:tcPr>
          <w:p>
            <w:pPr>
              <w:ind w:left="242"/>
              <w:spacing w:before="87" w:line="169" w:lineRule="auto"/>
              <w:rPr>
                <w:rFonts w:ascii="SimSun" w:hAnsi="SimSun" w:eastAsia="SimSun" w:cs="SimSun"/>
                <w:sz w:val="16"/>
                <w:szCs w:val="16"/>
              </w:rPr>
            </w:pPr>
            <w:r>
              <w:rPr>
                <w:rFonts w:ascii="SimSun" w:hAnsi="SimSun" w:eastAsia="SimSun" w:cs="SimSun"/>
                <w:sz w:val="16"/>
                <w:szCs w:val="16"/>
                <w:spacing w:val="-2"/>
              </w:rPr>
              <w:t>8.2</w:t>
            </w:r>
          </w:p>
        </w:tc>
        <w:tc>
          <w:tcPr>
            <w:tcW w:w="831" w:type="dxa"/>
            <w:vAlign w:val="top"/>
            <w:tcBorders>
              <w:bottom w:val="single" w:color="000000" w:sz="4" w:space="0"/>
            </w:tcBorders>
          </w:tcPr>
          <w:p>
            <w:pPr>
              <w:ind w:left="241"/>
              <w:spacing w:before="87" w:line="169" w:lineRule="auto"/>
              <w:rPr>
                <w:rFonts w:ascii="SimSun" w:hAnsi="SimSun" w:eastAsia="SimSun" w:cs="SimSun"/>
                <w:sz w:val="16"/>
                <w:szCs w:val="16"/>
              </w:rPr>
            </w:pPr>
            <w:r>
              <w:rPr>
                <w:rFonts w:ascii="SimSun" w:hAnsi="SimSun" w:eastAsia="SimSun" w:cs="SimSun"/>
                <w:sz w:val="16"/>
                <w:szCs w:val="16"/>
                <w:spacing w:val="-4"/>
              </w:rPr>
              <w:t>14.9</w:t>
            </w:r>
          </w:p>
        </w:tc>
        <w:tc>
          <w:tcPr>
            <w:tcW w:w="553" w:type="dxa"/>
            <w:vAlign w:val="top"/>
            <w:tcBorders>
              <w:bottom w:val="single" w:color="000000" w:sz="4" w:space="0"/>
            </w:tcBorders>
          </w:tcPr>
          <w:p>
            <w:pPr>
              <w:ind w:left="130"/>
              <w:spacing w:before="87" w:line="169" w:lineRule="auto"/>
              <w:rPr>
                <w:rFonts w:ascii="SimSun" w:hAnsi="SimSun" w:eastAsia="SimSun" w:cs="SimSun"/>
                <w:sz w:val="16"/>
                <w:szCs w:val="16"/>
              </w:rPr>
            </w:pPr>
            <w:r>
              <w:rPr>
                <w:rFonts w:ascii="SimSun" w:hAnsi="SimSun" w:eastAsia="SimSun" w:cs="SimSun"/>
                <w:sz w:val="16"/>
                <w:szCs w:val="16"/>
                <w:spacing w:val="-2"/>
              </w:rPr>
              <w:t>6.7</w:t>
            </w:r>
          </w:p>
        </w:tc>
        <w:tc>
          <w:tcPr>
            <w:tcW w:w="656" w:type="dxa"/>
            <w:vAlign w:val="top"/>
            <w:tcBorders>
              <w:bottom w:val="single" w:color="000000" w:sz="4" w:space="0"/>
            </w:tcBorders>
          </w:tcPr>
          <w:p>
            <w:pPr>
              <w:ind w:left="217"/>
              <w:spacing w:before="87" w:line="169" w:lineRule="auto"/>
              <w:rPr>
                <w:rFonts w:ascii="SimSun" w:hAnsi="SimSun" w:eastAsia="SimSun" w:cs="SimSun"/>
                <w:sz w:val="16"/>
                <w:szCs w:val="16"/>
              </w:rPr>
            </w:pPr>
            <w:r>
              <w:rPr>
                <w:rFonts w:ascii="SimSun" w:hAnsi="SimSun" w:eastAsia="SimSun" w:cs="SimSun"/>
                <w:sz w:val="16"/>
                <w:szCs w:val="16"/>
                <w:spacing w:val="-3"/>
              </w:rPr>
              <w:t>7.9</w:t>
            </w:r>
          </w:p>
        </w:tc>
        <w:tc>
          <w:tcPr>
            <w:tcW w:w="881" w:type="dxa"/>
            <w:vAlign w:val="top"/>
            <w:tcBorders>
              <w:bottom w:val="single" w:color="000000" w:sz="4" w:space="0"/>
            </w:tcBorders>
          </w:tcPr>
          <w:p>
            <w:pPr>
              <w:ind w:left="281"/>
              <w:spacing w:before="87" w:line="169" w:lineRule="auto"/>
              <w:rPr>
                <w:rFonts w:ascii="SimSun" w:hAnsi="SimSun" w:eastAsia="SimSun" w:cs="SimSun"/>
                <w:sz w:val="16"/>
                <w:szCs w:val="16"/>
              </w:rPr>
            </w:pPr>
            <w:r>
              <w:rPr>
                <w:rFonts w:ascii="SimSun" w:hAnsi="SimSun" w:eastAsia="SimSun" w:cs="SimSun"/>
                <w:sz w:val="16"/>
                <w:szCs w:val="16"/>
                <w:spacing w:val="-4"/>
              </w:rPr>
              <w:t>16.6</w:t>
            </w:r>
          </w:p>
        </w:tc>
        <w:tc>
          <w:tcPr>
            <w:tcW w:w="570" w:type="dxa"/>
            <w:vAlign w:val="top"/>
            <w:tcBorders>
              <w:bottom w:val="single" w:color="000000" w:sz="4" w:space="0"/>
            </w:tcBorders>
          </w:tcPr>
          <w:p>
            <w:pPr>
              <w:ind w:left="161"/>
              <w:spacing w:before="87" w:line="169" w:lineRule="auto"/>
              <w:rPr>
                <w:rFonts w:ascii="SimSun" w:hAnsi="SimSun" w:eastAsia="SimSun" w:cs="SimSun"/>
                <w:sz w:val="16"/>
                <w:szCs w:val="16"/>
              </w:rPr>
            </w:pPr>
            <w:r>
              <w:rPr>
                <w:rFonts w:ascii="SimSun" w:hAnsi="SimSun" w:eastAsia="SimSun" w:cs="SimSun"/>
                <w:sz w:val="16"/>
                <w:szCs w:val="16"/>
                <w:spacing w:val="-2"/>
              </w:rPr>
              <w:t>8.6</w:t>
            </w:r>
          </w:p>
        </w:tc>
      </w:tr>
    </w:tbl>
    <w:p>
      <w:pPr>
        <w:ind w:left="980"/>
        <w:spacing w:before="63" w:line="219" w:lineRule="auto"/>
        <w:rPr>
          <w:rFonts w:ascii="Times New Roman" w:hAnsi="Times New Roman" w:eastAsia="Times New Roman" w:cs="Times New Roman"/>
          <w:sz w:val="20"/>
          <w:szCs w:val="20"/>
        </w:rPr>
      </w:pPr>
      <w:r>
        <w:rPr>
          <w:rFonts w:ascii="SimSun" w:hAnsi="SimSun" w:eastAsia="SimSun" w:cs="SimSun"/>
          <w:sz w:val="20"/>
          <w:szCs w:val="20"/>
          <w:spacing w:val="-22"/>
          <w:w w:val="97"/>
        </w:rPr>
        <w:t>资料来源：</w:t>
      </w:r>
      <w:r>
        <w:rPr>
          <w:rFonts w:ascii="Times New Roman" w:hAnsi="Times New Roman" w:eastAsia="Times New Roman" w:cs="Times New Roman"/>
          <w:sz w:val="20"/>
          <w:szCs w:val="20"/>
          <w:spacing w:val="-22"/>
          <w:w w:val="97"/>
        </w:rPr>
        <w:t>CSS</w:t>
      </w:r>
    </w:p>
    <w:p>
      <w:pPr>
        <w:ind w:left="559" w:right="60" w:firstLine="420"/>
        <w:spacing w:before="43" w:line="220" w:lineRule="auto"/>
        <w:rPr>
          <w:rFonts w:ascii="SimSun" w:hAnsi="SimSun" w:eastAsia="SimSun" w:cs="SimSun"/>
          <w:sz w:val="20"/>
          <w:szCs w:val="20"/>
        </w:rPr>
      </w:pPr>
      <w:r>
        <w:rPr>
          <w:rFonts w:ascii="SimSun" w:hAnsi="SimSun" w:eastAsia="SimSun" w:cs="SimSun"/>
          <w:sz w:val="20"/>
          <w:szCs w:val="20"/>
          <w:spacing w:val="-22"/>
          <w:w w:val="93"/>
        </w:rPr>
        <w:t>注：“耐用消费”包括房租、房贷，以及家用电器、家具、家用车辆等购置支出；各消费品类按</w:t>
      </w:r>
      <w:r>
        <w:rPr>
          <w:rFonts w:ascii="SimSun" w:hAnsi="SimSun" w:eastAsia="SimSun" w:cs="SimSun"/>
          <w:sz w:val="20"/>
          <w:szCs w:val="20"/>
        </w:rPr>
        <w:t xml:space="preserve"> </w:t>
      </w:r>
      <w:r>
        <w:rPr>
          <w:rFonts w:ascii="SimSun" w:hAnsi="SimSun" w:eastAsia="SimSun" w:cs="SimSun"/>
          <w:sz w:val="20"/>
          <w:szCs w:val="20"/>
          <w:spacing w:val="-19"/>
          <w:w w:val="97"/>
        </w:rPr>
        <w:t>照2013年两类人群间的差异值由低到高进行排列；表中所</w:t>
      </w:r>
      <w:r>
        <w:rPr>
          <w:rFonts w:ascii="SimSun" w:hAnsi="SimSun" w:eastAsia="SimSun" w:cs="SimSun"/>
          <w:sz w:val="20"/>
          <w:szCs w:val="20"/>
          <w:spacing w:val="-20"/>
          <w:w w:val="97"/>
        </w:rPr>
        <w:t>有差异在统计上均在1%水平上显著</w:t>
      </w:r>
    </w:p>
    <w:p>
      <w:pPr>
        <w:spacing w:line="220" w:lineRule="auto"/>
        <w:sectPr>
          <w:pgSz w:w="8910" w:h="13210"/>
          <w:pgMar w:top="400" w:right="670" w:bottom="0" w:left="309" w:header="0" w:footer="0" w:gutter="0"/>
        </w:sectPr>
        <w:rPr>
          <w:rFonts w:ascii="SimSun" w:hAnsi="SimSun" w:eastAsia="SimSun" w:cs="SimSun"/>
          <w:sz w:val="20"/>
          <w:szCs w:val="20"/>
        </w:rPr>
      </w:pPr>
    </w:p>
    <w:p>
      <w:pPr>
        <w:pStyle w:val="BodyText"/>
        <w:spacing w:line="251" w:lineRule="auto"/>
        <w:rPr/>
      </w:pPr>
      <w:r>
        <mc:AlternateContent xmlns:mc="http://schemas.openxmlformats.org/markup-compatibility/2006">
          <mc:Choice Requires="wps">
            <w:drawing>
              <wp:anchor distT="0" distB="0" distL="0" distR="0" simplePos="0" relativeHeight="251933696" behindDoc="0" locked="0" layoutInCell="0" allowOverlap="1">
                <wp:simplePos x="0" y="0"/>
                <wp:positionH relativeFrom="page">
                  <wp:posOffset>876135</wp:posOffset>
                </wp:positionH>
                <wp:positionV relativeFrom="page">
                  <wp:posOffset>1232545</wp:posOffset>
                </wp:positionV>
                <wp:extent cx="751840" cy="174625"/>
                <wp:effectExtent l="0" t="0" r="0" b="0"/>
                <wp:wrapNone/>
                <wp:docPr id="308" name="TextBox 308"/>
                <wp:cNvGraphicFramePr/>
                <a:graphic>
                  <a:graphicData uri="http://schemas.microsoft.com/office/word/2010/wordprocessingShape">
                    <wps:wsp>
                      <wps:cNvSpPr txBox="1"/>
                      <wps:spPr>
                        <a:xfrm rot="16200000">
                          <a:off x="876135" y="1232545"/>
                          <a:ext cx="751840" cy="1746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5"/>
                              </w:rPr>
                              <w:t>各类消费占比%</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14" style="position:absolute;margin-left:68.9871pt;margin-top:97.0509pt;mso-position-vertical-relative:page;mso-position-horizontal-relative:page;width:59.2pt;height:13.75pt;z-index:251933696;rotation:270;" o:allowincell="f" filled="false" stroked="false" type="#_x0000_t202">
                <v:fill on="false"/>
                <v:stroke on="false"/>
                <v:path/>
                <v:imagedata o:title=""/>
                <o:lock v:ext="edit" aspectratio="false"/>
                <v:textbox inset="0mm,0mm,0mm,0mm">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5"/>
                        </w:rPr>
                        <w:t>各类消费占比%</w:t>
                      </w:r>
                    </w:p>
                  </w:txbxContent>
                </v:textbox>
              </v:shape>
            </w:pict>
          </mc:Fallback>
        </mc:AlternateContent>
      </w:r>
      <w:r>
        <w:pict>
          <v:group id="_x0000_s116" style="position:absolute;margin-left:392pt;margin-top:32.9986pt;mso-position-vertical-relative:page;mso-position-horizontal-relative:page;width:40.55pt;height:22.05pt;z-index:251932672;" o:allowincell="f" filled="false" stroked="false" coordsize="810,440" coordorigin="0,0">
            <v:shape id="_x0000_s118" style="position:absolute;left:0;top:0;width:810;height:440;" filled="false" stroked="false" type="#_x0000_t75">
              <v:imagedata o:title="" r:id="rId160"/>
            </v:shape>
            <v:shape id="_x0000_s120" style="position:absolute;left:-20;top:-20;width:850;height:522;" filled="false" stroked="false" type="#_x0000_t202">
              <v:fill on="false"/>
              <v:stroke on="false"/>
              <v:path/>
              <v:imagedata o:title=""/>
              <o:lock v:ext="edit" aspectratio="false"/>
              <v:textbox inset="0mm,0mm,0mm,0mm">
                <w:txbxContent>
                  <w:p>
                    <w:pPr>
                      <w:ind w:left="451"/>
                      <w:spacing w:before="180" w:line="183" w:lineRule="auto"/>
                      <w:rPr>
                        <w:rFonts w:ascii="SimSun" w:hAnsi="SimSun" w:eastAsia="SimSun" w:cs="SimSun"/>
                        <w:sz w:val="14"/>
                        <w:szCs w:val="14"/>
                      </w:rPr>
                    </w:pPr>
                    <w:r>
                      <w:rPr>
                        <w:rFonts w:ascii="SimSun" w:hAnsi="SimSun" w:eastAsia="SimSun" w:cs="SimSun"/>
                        <w:sz w:val="14"/>
                        <w:szCs w:val="14"/>
                        <w:b/>
                        <w:bCs/>
                        <w:spacing w:val="-3"/>
                      </w:rPr>
                      <w:t>49</w:t>
                    </w:r>
                  </w:p>
                </w:txbxContent>
              </v:textbox>
            </v:shape>
          </v:group>
        </w:pict>
      </w:r>
      <w:r/>
    </w:p>
    <w:p>
      <w:pPr>
        <w:ind w:left="4172"/>
        <w:spacing w:before="66" w:line="223" w:lineRule="auto"/>
        <w:rPr>
          <w:rFonts w:ascii="STXinwei" w:hAnsi="STXinwei" w:eastAsia="STXinwei" w:cs="STXinwei"/>
          <w:sz w:val="20"/>
          <w:szCs w:val="20"/>
        </w:rPr>
      </w:pPr>
      <w:r>
        <w:rPr>
          <w:rFonts w:ascii="STXinwei" w:hAnsi="STXinwei" w:eastAsia="STXinwei" w:cs="STXinwei"/>
          <w:sz w:val="20"/>
          <w:szCs w:val="20"/>
          <w:b/>
          <w:bCs/>
          <w:spacing w:val="-18"/>
        </w:rPr>
        <w:t>第四章</w:t>
      </w:r>
      <w:r>
        <w:rPr>
          <w:rFonts w:ascii="STXinwei" w:hAnsi="STXinwei" w:eastAsia="STXinwei" w:cs="STXinwei"/>
          <w:sz w:val="20"/>
          <w:szCs w:val="20"/>
          <w:spacing w:val="4"/>
        </w:rPr>
        <w:t xml:space="preserve">    </w:t>
      </w:r>
      <w:r>
        <w:rPr>
          <w:rFonts w:ascii="STXinwei" w:hAnsi="STXinwei" w:eastAsia="STXinwei" w:cs="STXinwei"/>
          <w:sz w:val="20"/>
          <w:szCs w:val="20"/>
          <w:b/>
          <w:bCs/>
          <w:spacing w:val="-18"/>
        </w:rPr>
        <w:t>中等收入群体与产业结构</w:t>
      </w:r>
    </w:p>
    <w:p>
      <w:pPr>
        <w:ind w:firstLine="1320"/>
        <w:spacing w:before="225" w:line="2490" w:lineRule="exact"/>
        <w:rPr/>
      </w:pPr>
      <w:r>
        <w:rPr>
          <w:position w:val="-49"/>
        </w:rPr>
        <w:drawing>
          <wp:inline distT="0" distB="0" distL="0" distR="0">
            <wp:extent cx="3155948" cy="1581203"/>
            <wp:effectExtent l="0" t="0" r="0" b="0"/>
            <wp:docPr id="310" name="IM 310"/>
            <wp:cNvGraphicFramePr/>
            <a:graphic>
              <a:graphicData uri="http://schemas.openxmlformats.org/drawingml/2006/picture">
                <pic:pic>
                  <pic:nvPicPr>
                    <pic:cNvPr id="310" name="IM 310"/>
                    <pic:cNvPicPr/>
                  </pic:nvPicPr>
                  <pic:blipFill>
                    <a:blip r:embed="rId161"/>
                    <a:stretch>
                      <a:fillRect/>
                    </a:stretch>
                  </pic:blipFill>
                  <pic:spPr>
                    <a:xfrm rot="0">
                      <a:off x="0" y="0"/>
                      <a:ext cx="3155948" cy="1581203"/>
                    </a:xfrm>
                    <a:prstGeom prst="rect">
                      <a:avLst/>
                    </a:prstGeom>
                  </pic:spPr>
                </pic:pic>
              </a:graphicData>
            </a:graphic>
          </wp:inline>
        </w:drawing>
      </w:r>
    </w:p>
    <w:p>
      <w:pPr>
        <w:ind w:left="3740"/>
        <w:spacing w:before="78" w:line="220" w:lineRule="auto"/>
        <w:rPr>
          <w:rFonts w:ascii="SimSun" w:hAnsi="SimSun" w:eastAsia="SimSun" w:cs="SimSun"/>
          <w:sz w:val="20"/>
          <w:szCs w:val="20"/>
        </w:rPr>
      </w:pPr>
      <w:r>
        <w:rPr>
          <w:rFonts w:ascii="SimSun" w:hAnsi="SimSun" w:eastAsia="SimSun" w:cs="SimSun"/>
          <w:sz w:val="20"/>
          <w:szCs w:val="20"/>
          <w:spacing w:val="-17"/>
        </w:rPr>
        <w:t>项目</w:t>
      </w:r>
    </w:p>
    <w:p>
      <w:pPr>
        <w:ind w:left="2760"/>
        <w:spacing w:before="1" w:line="219" w:lineRule="auto"/>
        <w:rPr>
          <w:rFonts w:ascii="SimSun" w:hAnsi="SimSun" w:eastAsia="SimSun" w:cs="SimSun"/>
          <w:sz w:val="20"/>
          <w:szCs w:val="20"/>
        </w:rPr>
      </w:pPr>
      <w:r>
        <w:rPr>
          <w:rFonts w:ascii="SimSun" w:hAnsi="SimSun" w:eastAsia="SimSun" w:cs="SimSun"/>
          <w:sz w:val="20"/>
          <w:szCs w:val="20"/>
          <w:spacing w:val="-23"/>
          <w:w w:val="99"/>
        </w:rPr>
        <w:t>□低收入家庭■中等收入家庭</w:t>
      </w:r>
    </w:p>
    <w:p>
      <w:pPr>
        <w:ind w:left="1310"/>
        <w:spacing w:before="92" w:line="270" w:lineRule="exact"/>
        <w:rPr>
          <w:rFonts w:ascii="SimSun" w:hAnsi="SimSun" w:eastAsia="SimSun" w:cs="SimSun"/>
          <w:sz w:val="20"/>
          <w:szCs w:val="20"/>
        </w:rPr>
      </w:pPr>
      <w:r>
        <w:rPr>
          <w:rFonts w:ascii="SimSun" w:hAnsi="SimSun" w:eastAsia="SimSun" w:cs="SimSun"/>
          <w:sz w:val="20"/>
          <w:szCs w:val="20"/>
          <w:spacing w:val="-4"/>
          <w:position w:val="4"/>
        </w:rPr>
        <w:t>图4.11</w:t>
      </w:r>
      <w:r>
        <w:rPr>
          <w:rFonts w:ascii="SimSun" w:hAnsi="SimSun" w:eastAsia="SimSun" w:cs="SimSun"/>
          <w:sz w:val="20"/>
          <w:szCs w:val="20"/>
          <w:spacing w:val="95"/>
          <w:position w:val="4"/>
        </w:rPr>
        <w:t xml:space="preserve"> </w:t>
      </w:r>
      <w:r>
        <w:rPr>
          <w:rFonts w:ascii="SimSun" w:hAnsi="SimSun" w:eastAsia="SimSun" w:cs="SimSun"/>
          <w:sz w:val="20"/>
          <w:szCs w:val="20"/>
          <w:spacing w:val="-4"/>
          <w:position w:val="4"/>
        </w:rPr>
        <w:t>中等收入与低收入家庭消费结构比较(2015年)</w:t>
      </w:r>
    </w:p>
    <w:p>
      <w:pPr>
        <w:ind w:left="3120"/>
        <w:spacing w:line="219" w:lineRule="auto"/>
        <w:rPr>
          <w:rFonts w:ascii="Times New Roman" w:hAnsi="Times New Roman" w:eastAsia="Times New Roman" w:cs="Times New Roman"/>
          <w:sz w:val="20"/>
          <w:szCs w:val="20"/>
        </w:rPr>
      </w:pPr>
      <w:r>
        <w:rPr>
          <w:rFonts w:ascii="SimSun" w:hAnsi="SimSun" w:eastAsia="SimSun" w:cs="SimSun"/>
          <w:sz w:val="20"/>
          <w:szCs w:val="20"/>
          <w:spacing w:val="-22"/>
          <w:w w:val="97"/>
        </w:rPr>
        <w:t>资料来源：</w:t>
      </w:r>
      <w:r>
        <w:rPr>
          <w:rFonts w:ascii="Times New Roman" w:hAnsi="Times New Roman" w:eastAsia="Times New Roman" w:cs="Times New Roman"/>
          <w:sz w:val="20"/>
          <w:szCs w:val="20"/>
          <w:spacing w:val="-22"/>
          <w:w w:val="97"/>
        </w:rPr>
        <w:t>CSS</w:t>
      </w:r>
    </w:p>
    <w:p>
      <w:pPr>
        <w:ind w:left="910"/>
        <w:spacing w:before="13" w:line="219" w:lineRule="auto"/>
        <w:rPr>
          <w:rFonts w:ascii="SimSun" w:hAnsi="SimSun" w:eastAsia="SimSun" w:cs="SimSun"/>
          <w:sz w:val="20"/>
          <w:szCs w:val="20"/>
        </w:rPr>
      </w:pPr>
      <w:r>
        <w:rPr>
          <w:rFonts w:ascii="SimSun" w:hAnsi="SimSun" w:eastAsia="SimSun" w:cs="SimSun"/>
          <w:sz w:val="20"/>
          <w:szCs w:val="20"/>
          <w:spacing w:val="-22"/>
          <w:w w:val="95"/>
        </w:rPr>
        <w:t>“耐用消费”包括房租、房贷，以及家用电器、家具、家用车辆等购置支出</w:t>
      </w:r>
    </w:p>
    <w:p>
      <w:pPr>
        <w:ind w:left="440"/>
        <w:spacing w:before="223" w:line="220" w:lineRule="auto"/>
        <w:rPr>
          <w:rFonts w:ascii="SimSun" w:hAnsi="SimSun" w:eastAsia="SimSun" w:cs="SimSun"/>
          <w:sz w:val="20"/>
          <w:szCs w:val="20"/>
        </w:rPr>
      </w:pPr>
      <w:r>
        <w:rPr>
          <w:rFonts w:ascii="SimSun" w:hAnsi="SimSun" w:eastAsia="SimSun" w:cs="SimSun"/>
          <w:sz w:val="20"/>
          <w:szCs w:val="20"/>
          <w:spacing w:val="3"/>
        </w:rPr>
        <w:t>我们可以形成如下分析结论。</w:t>
      </w:r>
    </w:p>
    <w:p>
      <w:pPr>
        <w:ind w:right="597" w:firstLine="440"/>
        <w:spacing w:before="60" w:line="276" w:lineRule="auto"/>
        <w:rPr>
          <w:rFonts w:ascii="SimSun" w:hAnsi="SimSun" w:eastAsia="SimSun" w:cs="SimSun"/>
          <w:sz w:val="20"/>
          <w:szCs w:val="20"/>
        </w:rPr>
      </w:pPr>
      <w:r>
        <w:rPr>
          <w:rFonts w:ascii="SimSun" w:hAnsi="SimSun" w:eastAsia="SimSun" w:cs="SimSun"/>
          <w:sz w:val="20"/>
          <w:szCs w:val="20"/>
          <w:spacing w:val="14"/>
        </w:rPr>
        <w:t>第一，2013年约有12%的样本属于中等收入群体，到2015年和2017年该比</w:t>
      </w:r>
      <w:r>
        <w:rPr>
          <w:rFonts w:ascii="SimSun" w:hAnsi="SimSun" w:eastAsia="SimSun" w:cs="SimSun"/>
          <w:sz w:val="20"/>
          <w:szCs w:val="20"/>
          <w:spacing w:val="2"/>
        </w:rPr>
        <w:t xml:space="preserve"> </w:t>
      </w:r>
      <w:r>
        <w:rPr>
          <w:rFonts w:ascii="SimSun" w:hAnsi="SimSun" w:eastAsia="SimSun" w:cs="SimSun"/>
          <w:sz w:val="20"/>
          <w:szCs w:val="20"/>
          <w:spacing w:val="13"/>
        </w:rPr>
        <w:t>例上升到20%左右。这个结果与我们用机器学习方法推断的2015年接近18%的中</w:t>
      </w:r>
      <w:r>
        <w:rPr>
          <w:rFonts w:ascii="SimSun" w:hAnsi="SimSun" w:eastAsia="SimSun" w:cs="SimSun"/>
          <w:sz w:val="20"/>
          <w:szCs w:val="20"/>
          <w:spacing w:val="4"/>
        </w:rPr>
        <w:t xml:space="preserve"> </w:t>
      </w:r>
      <w:r>
        <w:rPr>
          <w:rFonts w:ascii="SimSun" w:hAnsi="SimSun" w:eastAsia="SimSun" w:cs="SimSun"/>
          <w:sz w:val="20"/>
          <w:szCs w:val="20"/>
          <w:spacing w:val="6"/>
        </w:rPr>
        <w:t>等收入群体比例高度接近，说明我们采用的机器学习方法的可靠性。</w:t>
      </w:r>
    </w:p>
    <w:p>
      <w:pPr>
        <w:ind w:left="440"/>
        <w:spacing w:before="94" w:line="219" w:lineRule="auto"/>
        <w:rPr>
          <w:rFonts w:ascii="SimSun" w:hAnsi="SimSun" w:eastAsia="SimSun" w:cs="SimSun"/>
          <w:sz w:val="20"/>
          <w:szCs w:val="20"/>
        </w:rPr>
      </w:pPr>
      <w:r>
        <w:rPr>
          <w:rFonts w:ascii="SimSun" w:hAnsi="SimSun" w:eastAsia="SimSun" w:cs="SimSun"/>
          <w:sz w:val="20"/>
          <w:szCs w:val="20"/>
          <w:spacing w:val="1"/>
        </w:rPr>
        <w:t>第二，不同年份之间消费品构成比较稳定，收入人群之间的差异也比较</w:t>
      </w:r>
      <w:r>
        <w:rPr>
          <w:rFonts w:ascii="SimSun" w:hAnsi="SimSun" w:eastAsia="SimSun" w:cs="SimSun"/>
          <w:sz w:val="20"/>
          <w:szCs w:val="20"/>
        </w:rPr>
        <w:t>一致。</w:t>
      </w:r>
    </w:p>
    <w:p>
      <w:pPr>
        <w:ind w:right="628" w:firstLine="440"/>
        <w:spacing w:before="64" w:line="280" w:lineRule="auto"/>
        <w:rPr>
          <w:rFonts w:ascii="SimSun" w:hAnsi="SimSun" w:eastAsia="SimSun" w:cs="SimSun"/>
          <w:sz w:val="20"/>
          <w:szCs w:val="20"/>
        </w:rPr>
      </w:pPr>
      <w:r>
        <w:rPr>
          <w:rFonts w:ascii="SimSun" w:hAnsi="SimSun" w:eastAsia="SimSun" w:cs="SimSun"/>
          <w:sz w:val="20"/>
          <w:szCs w:val="20"/>
        </w:rPr>
        <w:t>第三，人们在饮食、医疗保健、教育等消费品类上的消费比例本身就比较高；</w:t>
      </w:r>
      <w:r>
        <w:rPr>
          <w:rFonts w:ascii="SimSun" w:hAnsi="SimSun" w:eastAsia="SimSun" w:cs="SimSun"/>
          <w:sz w:val="20"/>
          <w:szCs w:val="20"/>
          <w:spacing w:val="18"/>
        </w:rPr>
        <w:t xml:space="preserve"> </w:t>
      </w:r>
      <w:r>
        <w:rPr>
          <w:rFonts w:ascii="SimSun" w:hAnsi="SimSun" w:eastAsia="SimSun" w:cs="SimSun"/>
          <w:sz w:val="20"/>
          <w:szCs w:val="20"/>
          <w:spacing w:val="8"/>
        </w:rPr>
        <w:t>但是从低收入群体进入到中等收入群体后，这些消费品类的比例显著降低。这在</w:t>
      </w:r>
      <w:r>
        <w:rPr>
          <w:rFonts w:ascii="SimSun" w:hAnsi="SimSun" w:eastAsia="SimSun" w:cs="SimSun"/>
          <w:sz w:val="20"/>
          <w:szCs w:val="20"/>
        </w:rPr>
        <w:t xml:space="preserve"> </w:t>
      </w:r>
      <w:r>
        <w:rPr>
          <w:rFonts w:ascii="SimSun" w:hAnsi="SimSun" w:eastAsia="SimSun" w:cs="SimSun"/>
          <w:sz w:val="20"/>
          <w:szCs w:val="20"/>
          <w:spacing w:val="8"/>
        </w:rPr>
        <w:t>一定程度上反映了当收入增加时，此类消费品会优先提高；但伴随着收入的进一</w:t>
      </w:r>
      <w:r>
        <w:rPr>
          <w:rFonts w:ascii="SimSun" w:hAnsi="SimSun" w:eastAsia="SimSun" w:cs="SimSun"/>
          <w:sz w:val="20"/>
          <w:szCs w:val="20"/>
        </w:rPr>
        <w:t xml:space="preserve"> </w:t>
      </w:r>
      <w:r>
        <w:rPr>
          <w:rFonts w:ascii="SimSun" w:hAnsi="SimSun" w:eastAsia="SimSun" w:cs="SimSun"/>
          <w:sz w:val="20"/>
          <w:szCs w:val="20"/>
          <w:spacing w:val="8"/>
        </w:rPr>
        <w:t>步增加，这些消费门类很有可能到达一定额度后就趋于稳定，其增长速度会慢于</w:t>
      </w:r>
      <w:r>
        <w:rPr>
          <w:rFonts w:ascii="SimSun" w:hAnsi="SimSun" w:eastAsia="SimSun" w:cs="SimSun"/>
          <w:sz w:val="20"/>
          <w:szCs w:val="20"/>
        </w:rPr>
        <w:t xml:space="preserve"> </w:t>
      </w:r>
      <w:r>
        <w:rPr>
          <w:rFonts w:ascii="SimSun" w:hAnsi="SimSun" w:eastAsia="SimSun" w:cs="SimSun"/>
          <w:sz w:val="20"/>
          <w:szCs w:val="20"/>
          <w:spacing w:val="3"/>
        </w:rPr>
        <w:t>收入的增长速度。</w:t>
      </w:r>
    </w:p>
    <w:p>
      <w:pPr>
        <w:ind w:right="611" w:firstLine="440"/>
        <w:spacing w:before="75" w:line="282" w:lineRule="auto"/>
        <w:rPr>
          <w:rFonts w:ascii="SimSun" w:hAnsi="SimSun" w:eastAsia="SimSun" w:cs="SimSun"/>
          <w:sz w:val="20"/>
          <w:szCs w:val="20"/>
        </w:rPr>
      </w:pPr>
      <w:r>
        <w:rPr>
          <w:rFonts w:ascii="SimSun" w:hAnsi="SimSun" w:eastAsia="SimSun" w:cs="SimSun"/>
          <w:sz w:val="20"/>
          <w:szCs w:val="20"/>
          <w:spacing w:val="7"/>
        </w:rPr>
        <w:t>第四，中等收入群体与低收入群体相比，在交通、文化娱乐消费、耐用消费</w:t>
      </w:r>
      <w:r>
        <w:rPr>
          <w:rFonts w:ascii="SimSun" w:hAnsi="SimSun" w:eastAsia="SimSun" w:cs="SimSun"/>
          <w:sz w:val="20"/>
          <w:szCs w:val="20"/>
          <w:spacing w:val="10"/>
        </w:rPr>
        <w:t xml:space="preserve"> </w:t>
      </w:r>
      <w:r>
        <w:rPr>
          <w:rFonts w:ascii="SimSun" w:hAnsi="SimSun" w:eastAsia="SimSun" w:cs="SimSun"/>
          <w:sz w:val="20"/>
          <w:szCs w:val="20"/>
          <w:spacing w:val="8"/>
        </w:rPr>
        <w:t>等消费品类上的消费比例显著升高。特别是交通与文化娱乐消费，在低收入</w:t>
      </w:r>
      <w:r>
        <w:rPr>
          <w:rFonts w:ascii="SimSun" w:hAnsi="SimSun" w:eastAsia="SimSun" w:cs="SimSun"/>
          <w:sz w:val="20"/>
          <w:szCs w:val="20"/>
          <w:spacing w:val="7"/>
        </w:rPr>
        <w:t>水平</w:t>
      </w:r>
      <w:r>
        <w:rPr>
          <w:rFonts w:ascii="SimSun" w:hAnsi="SimSun" w:eastAsia="SimSun" w:cs="SimSun"/>
          <w:sz w:val="20"/>
          <w:szCs w:val="20"/>
        </w:rPr>
        <w:t xml:space="preserve"> </w:t>
      </w:r>
      <w:r>
        <w:rPr>
          <w:rFonts w:ascii="SimSun" w:hAnsi="SimSun" w:eastAsia="SimSun" w:cs="SimSun"/>
          <w:sz w:val="20"/>
          <w:szCs w:val="20"/>
          <w:spacing w:val="7"/>
        </w:rPr>
        <w:t>下消费比例较低，但在上升到中等收入水平后其比例提高得十分显著。这在一定</w:t>
      </w:r>
      <w:r>
        <w:rPr>
          <w:rFonts w:ascii="SimSun" w:hAnsi="SimSun" w:eastAsia="SimSun" w:cs="SimSun"/>
          <w:sz w:val="20"/>
          <w:szCs w:val="20"/>
          <w:spacing w:val="17"/>
        </w:rPr>
        <w:t xml:space="preserve"> </w:t>
      </w:r>
      <w:r>
        <w:rPr>
          <w:rFonts w:ascii="SimSun" w:hAnsi="SimSun" w:eastAsia="SimSun" w:cs="SimSun"/>
          <w:sz w:val="20"/>
          <w:szCs w:val="20"/>
          <w:spacing w:val="8"/>
        </w:rPr>
        <w:t>程度上反映了，此类消费需求不像教育、医疗保健等消费品类那样，在家庭收入</w:t>
      </w:r>
      <w:r>
        <w:rPr>
          <w:rFonts w:ascii="SimSun" w:hAnsi="SimSun" w:eastAsia="SimSun" w:cs="SimSun"/>
          <w:sz w:val="20"/>
          <w:szCs w:val="20"/>
          <w:spacing w:val="17"/>
        </w:rPr>
        <w:t xml:space="preserve"> </w:t>
      </w:r>
      <w:r>
        <w:rPr>
          <w:rFonts w:ascii="SimSun" w:hAnsi="SimSun" w:eastAsia="SimSun" w:cs="SimSun"/>
          <w:sz w:val="20"/>
          <w:szCs w:val="20"/>
          <w:spacing w:val="8"/>
        </w:rPr>
        <w:t>达到一定程度后才开始注重其消费。伴随着收入水平的提高，这些消费品所占的</w:t>
      </w:r>
      <w:r>
        <w:rPr>
          <w:rFonts w:ascii="SimSun" w:hAnsi="SimSun" w:eastAsia="SimSun" w:cs="SimSun"/>
          <w:sz w:val="20"/>
          <w:szCs w:val="20"/>
          <w:spacing w:val="4"/>
        </w:rPr>
        <w:t xml:space="preserve"> </w:t>
      </w:r>
      <w:r>
        <w:rPr>
          <w:rFonts w:ascii="SimSun" w:hAnsi="SimSun" w:eastAsia="SimSun" w:cs="SimSun"/>
          <w:sz w:val="20"/>
          <w:szCs w:val="20"/>
          <w:spacing w:val="3"/>
        </w:rPr>
        <w:t>总消费比例也会进一步增加。</w:t>
      </w:r>
    </w:p>
    <w:p>
      <w:pPr>
        <w:ind w:right="623" w:firstLine="440"/>
        <w:spacing w:before="85" w:line="280" w:lineRule="auto"/>
        <w:rPr>
          <w:rFonts w:ascii="SimSun" w:hAnsi="SimSun" w:eastAsia="SimSun" w:cs="SimSun"/>
          <w:sz w:val="20"/>
          <w:szCs w:val="20"/>
        </w:rPr>
      </w:pPr>
      <w:r>
        <w:rPr>
          <w:rFonts w:ascii="SimSun" w:hAnsi="SimSun" w:eastAsia="SimSun" w:cs="SimSun"/>
          <w:sz w:val="20"/>
          <w:szCs w:val="20"/>
          <w:spacing w:val="7"/>
        </w:rPr>
        <w:t>上述实证分析的结论具有很强的政策含义：如果上述判断属实，这意味着随</w:t>
      </w:r>
      <w:r>
        <w:rPr>
          <w:rFonts w:ascii="SimSun" w:hAnsi="SimSun" w:eastAsia="SimSun" w:cs="SimSun"/>
          <w:sz w:val="20"/>
          <w:szCs w:val="20"/>
          <w:spacing w:val="8"/>
        </w:rPr>
        <w:t xml:space="preserve"> </w:t>
      </w:r>
      <w:r>
        <w:rPr>
          <w:rFonts w:ascii="SimSun" w:hAnsi="SimSun" w:eastAsia="SimSun" w:cs="SimSun"/>
          <w:sz w:val="20"/>
          <w:szCs w:val="20"/>
          <w:spacing w:val="8"/>
        </w:rPr>
        <w:t>着中等收入群体的不断增加，对旅游、文化产业等服务性行业的需求，以及对房</w:t>
      </w:r>
      <w:r>
        <w:rPr>
          <w:rFonts w:ascii="SimSun" w:hAnsi="SimSun" w:eastAsia="SimSun" w:cs="SimSun"/>
          <w:sz w:val="20"/>
          <w:szCs w:val="20"/>
          <w:spacing w:val="2"/>
        </w:rPr>
        <w:t xml:space="preserve"> </w:t>
      </w:r>
      <w:r>
        <w:rPr>
          <w:rFonts w:ascii="SimSun" w:hAnsi="SimSun" w:eastAsia="SimSun" w:cs="SimSun"/>
          <w:sz w:val="20"/>
          <w:szCs w:val="20"/>
          <w:spacing w:val="14"/>
        </w:rPr>
        <w:t>地产、耐用消费品(家用电器、汽车等)相关的制造行业的需求也会</w:t>
      </w:r>
      <w:r>
        <w:rPr>
          <w:rFonts w:ascii="SimSun" w:hAnsi="SimSun" w:eastAsia="SimSun" w:cs="SimSun"/>
          <w:sz w:val="20"/>
          <w:szCs w:val="20"/>
          <w:spacing w:val="13"/>
        </w:rPr>
        <w:t>随之显著增</w:t>
      </w:r>
      <w:r>
        <w:rPr>
          <w:rFonts w:ascii="SimSun" w:hAnsi="SimSun" w:eastAsia="SimSun" w:cs="SimSun"/>
          <w:sz w:val="20"/>
          <w:szCs w:val="20"/>
        </w:rPr>
        <w:t xml:space="preserve"> </w:t>
      </w:r>
      <w:r>
        <w:rPr>
          <w:rFonts w:ascii="SimSun" w:hAnsi="SimSun" w:eastAsia="SimSun" w:cs="SimSun"/>
          <w:sz w:val="20"/>
          <w:szCs w:val="20"/>
          <w:spacing w:val="7"/>
        </w:rPr>
        <w:t>加。这在一定程度上反映了我国消费升级的具体特征，说明我国的消费升级依赖</w:t>
      </w:r>
      <w:r>
        <w:rPr>
          <w:rFonts w:ascii="SimSun" w:hAnsi="SimSun" w:eastAsia="SimSun" w:cs="SimSun"/>
          <w:sz w:val="20"/>
          <w:szCs w:val="20"/>
          <w:spacing w:val="14"/>
        </w:rPr>
        <w:t xml:space="preserve"> </w:t>
      </w:r>
      <w:r>
        <w:rPr>
          <w:rFonts w:ascii="SimSun" w:hAnsi="SimSun" w:eastAsia="SimSun" w:cs="SimSun"/>
          <w:sz w:val="20"/>
          <w:szCs w:val="20"/>
          <w:spacing w:val="4"/>
        </w:rPr>
        <w:t>于中等收入群体的扩大。</w:t>
      </w:r>
    </w:p>
    <w:p>
      <w:pPr>
        <w:ind w:left="5260"/>
        <w:spacing w:before="221" w:line="226" w:lineRule="auto"/>
        <w:rPr>
          <w:rFonts w:ascii="KaiTi" w:hAnsi="KaiTi" w:eastAsia="KaiTi" w:cs="KaiTi"/>
          <w:sz w:val="20"/>
          <w:szCs w:val="20"/>
        </w:rPr>
      </w:pPr>
      <w:r>
        <w:rPr>
          <w:rFonts w:ascii="KaiTi" w:hAnsi="KaiTi" w:eastAsia="KaiTi" w:cs="KaiTi"/>
          <w:sz w:val="20"/>
          <w:szCs w:val="20"/>
          <w:spacing w:val="4"/>
        </w:rPr>
        <w:t>执笔人：邓涵、刘晨冉</w:t>
      </w:r>
    </w:p>
    <w:p>
      <w:pPr>
        <w:spacing w:line="226" w:lineRule="auto"/>
        <w:sectPr>
          <w:pgSz w:w="8910" w:h="13210"/>
          <w:pgMar w:top="400" w:right="259" w:bottom="0" w:left="739" w:header="0" w:footer="0" w:gutter="0"/>
        </w:sectPr>
        <w:rPr>
          <w:rFonts w:ascii="KaiTi" w:hAnsi="KaiTi" w:eastAsia="KaiTi" w:cs="KaiTi"/>
          <w:sz w:val="20"/>
          <w:szCs w:val="20"/>
        </w:rPr>
      </w:pPr>
    </w:p>
    <w:p>
      <w:pPr>
        <w:pStyle w:val="BodyText"/>
        <w:spacing w:line="256" w:lineRule="auto"/>
        <w:rPr/>
      </w:pPr>
      <w:r>
        <mc:AlternateContent xmlns:mc="http://schemas.openxmlformats.org/markup-compatibility/2006">
          <mc:Choice Requires="wps">
            <w:drawing>
              <wp:anchor distT="0" distB="0" distL="0" distR="0" simplePos="0" relativeHeight="251942912" behindDoc="0" locked="0" layoutInCell="0" allowOverlap="1">
                <wp:simplePos x="0" y="0"/>
                <wp:positionH relativeFrom="page">
                  <wp:posOffset>1055393</wp:posOffset>
                </wp:positionH>
                <wp:positionV relativeFrom="page">
                  <wp:posOffset>6726528</wp:posOffset>
                </wp:positionV>
                <wp:extent cx="121920" cy="167004"/>
                <wp:effectExtent l="0" t="0" r="0" b="0"/>
                <wp:wrapNone/>
                <wp:docPr id="312" name="TextBox 312"/>
                <wp:cNvGraphicFramePr/>
                <a:graphic>
                  <a:graphicData uri="http://schemas.microsoft.com/office/word/2010/wordprocessingShape">
                    <wps:wsp>
                      <wps:cNvSpPr txBox="1"/>
                      <wps:spPr>
                        <a:xfrm rot="16200000">
                          <a:off x="1055393" y="6726528"/>
                          <a:ext cx="121920" cy="16700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1" w:line="221" w:lineRule="auto"/>
                              <w:jc w:val="right"/>
                              <w:rPr>
                                <w:rFonts w:ascii="SimSun" w:hAnsi="SimSun" w:eastAsia="SimSun" w:cs="SimSun"/>
                                <w:sz w:val="16"/>
                                <w:szCs w:val="16"/>
                              </w:rPr>
                            </w:pPr>
                            <w:r>
                              <w:rPr>
                                <w:rFonts w:ascii="SimSun" w:hAnsi="SimSun" w:eastAsia="SimSun" w:cs="SimSun"/>
                                <w:sz w:val="16"/>
                                <w:szCs w:val="16"/>
                                <w:spacing w:val="-6"/>
                                <w:w w:val="35"/>
                              </w:rPr>
                              <w:t>占</w:t>
                            </w:r>
                            <w:r>
                              <w:rPr>
                                <w:rFonts w:ascii="SimSun" w:hAnsi="SimSun" w:eastAsia="SimSun" w:cs="SimSun"/>
                                <w:sz w:val="16"/>
                                <w:szCs w:val="16"/>
                                <w:spacing w:val="-5"/>
                                <w:w w:val="35"/>
                              </w:rPr>
                              <w:t>比/</w:t>
                            </w:r>
                            <w:r>
                              <w:rPr>
                                <w:rFonts w:ascii="SimSun" w:hAnsi="SimSun" w:eastAsia="SimSun" w:cs="SimSun"/>
                                <w:sz w:val="16"/>
                                <w:szCs w:val="16"/>
                                <w:spacing w:val="-4"/>
                                <w:w w:val="35"/>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2" style="position:absolute;margin-left:83.1018pt;margin-top:529.648pt;mso-position-vertical-relative:page;mso-position-horizontal-relative:page;width:9.6pt;height:13.15pt;z-index:251942912;rotation:270;" o:allowincell="f" filled="false" stroked="false" type="#_x0000_t202">
                <v:fill on="false"/>
                <v:stroke on="false"/>
                <v:path/>
                <v:imagedata o:title=""/>
                <o:lock v:ext="edit" aspectratio="false"/>
                <v:textbox inset="0mm,0mm,0mm,0mm">
                  <w:txbxContent>
                    <w:p>
                      <w:pPr>
                        <w:spacing w:before="51" w:line="221" w:lineRule="auto"/>
                        <w:jc w:val="right"/>
                        <w:rPr>
                          <w:rFonts w:ascii="SimSun" w:hAnsi="SimSun" w:eastAsia="SimSun" w:cs="SimSun"/>
                          <w:sz w:val="16"/>
                          <w:szCs w:val="16"/>
                        </w:rPr>
                      </w:pPr>
                      <w:r>
                        <w:rPr>
                          <w:rFonts w:ascii="SimSun" w:hAnsi="SimSun" w:eastAsia="SimSun" w:cs="SimSun"/>
                          <w:sz w:val="16"/>
                          <w:szCs w:val="16"/>
                          <w:spacing w:val="-6"/>
                          <w:w w:val="35"/>
                        </w:rPr>
                        <w:t>占</w:t>
                      </w:r>
                      <w:r>
                        <w:rPr>
                          <w:rFonts w:ascii="SimSun" w:hAnsi="SimSun" w:eastAsia="SimSun" w:cs="SimSun"/>
                          <w:sz w:val="16"/>
                          <w:szCs w:val="16"/>
                          <w:spacing w:val="-5"/>
                          <w:w w:val="35"/>
                        </w:rPr>
                        <w:t>比/</w:t>
                      </w:r>
                      <w:r>
                        <w:rPr>
                          <w:rFonts w:ascii="SimSun" w:hAnsi="SimSun" w:eastAsia="SimSun" w:cs="SimSun"/>
                          <w:sz w:val="16"/>
                          <w:szCs w:val="16"/>
                          <w:spacing w:val="-4"/>
                          <w:w w:val="35"/>
                        </w:rPr>
                        <w:t>%</w:t>
                      </w:r>
                    </w:p>
                  </w:txbxContent>
                </v:textbox>
              </v:shape>
            </w:pict>
          </mc:Fallback>
        </mc:AlternateContent>
      </w:r>
      <w:r>
        <w:drawing>
          <wp:anchor distT="0" distB="0" distL="0" distR="0" simplePos="0" relativeHeight="251941888" behindDoc="0" locked="0" layoutInCell="0" allowOverlap="1">
            <wp:simplePos x="0" y="0"/>
            <wp:positionH relativeFrom="page">
              <wp:posOffset>533421</wp:posOffset>
            </wp:positionH>
            <wp:positionV relativeFrom="page">
              <wp:posOffset>1479537</wp:posOffset>
            </wp:positionV>
            <wp:extent cx="1549402" cy="6375"/>
            <wp:effectExtent l="0" t="0" r="0" b="0"/>
            <wp:wrapNone/>
            <wp:docPr id="314" name="IM 314"/>
            <wp:cNvGraphicFramePr/>
            <a:graphic>
              <a:graphicData uri="http://schemas.openxmlformats.org/drawingml/2006/picture">
                <pic:pic>
                  <pic:nvPicPr>
                    <pic:cNvPr id="314" name="IM 314"/>
                    <pic:cNvPicPr/>
                  </pic:nvPicPr>
                  <pic:blipFill>
                    <a:blip r:embed="rId162"/>
                    <a:stretch>
                      <a:fillRect/>
                    </a:stretch>
                  </pic:blipFill>
                  <pic:spPr>
                    <a:xfrm rot="0">
                      <a:off x="0" y="0"/>
                      <a:ext cx="1549402" cy="6375"/>
                    </a:xfrm>
                    <a:prstGeom prst="rect">
                      <a:avLst/>
                    </a:prstGeom>
                  </pic:spPr>
                </pic:pic>
              </a:graphicData>
            </a:graphic>
          </wp:anchor>
        </w:drawing>
      </w:r>
      <w:r/>
    </w:p>
    <w:p>
      <w:pPr>
        <w:pStyle w:val="BodyText"/>
        <w:spacing w:line="257" w:lineRule="auto"/>
        <w:rPr/>
      </w:pPr>
      <w:r/>
    </w:p>
    <w:p>
      <w:pPr>
        <w:pStyle w:val="BodyText"/>
        <w:spacing w:line="257" w:lineRule="auto"/>
        <w:rPr/>
      </w:pPr>
      <w:r/>
    </w:p>
    <w:p>
      <w:pPr>
        <w:pStyle w:val="BodyText"/>
        <w:spacing w:line="257" w:lineRule="auto"/>
        <w:rPr/>
      </w:pPr>
      <w:r/>
    </w:p>
    <w:p>
      <w:pPr>
        <w:ind w:left="74"/>
        <w:spacing w:before="124" w:line="219" w:lineRule="auto"/>
        <w:rPr>
          <w:rFonts w:ascii="SimSun" w:hAnsi="SimSun" w:eastAsia="SimSun" w:cs="SimSun"/>
          <w:sz w:val="38"/>
          <w:szCs w:val="38"/>
        </w:rPr>
      </w:pPr>
      <w:r>
        <w:drawing>
          <wp:anchor distT="0" distB="0" distL="0" distR="0" simplePos="0" relativeHeight="251943936" behindDoc="0" locked="0" layoutInCell="1" allowOverlap="1">
            <wp:simplePos x="0" y="0"/>
            <wp:positionH relativeFrom="column">
              <wp:posOffset>311125</wp:posOffset>
            </wp:positionH>
            <wp:positionV relativeFrom="paragraph">
              <wp:posOffset>-91548</wp:posOffset>
            </wp:positionV>
            <wp:extent cx="584229" cy="590539"/>
            <wp:effectExtent l="0" t="0" r="0" b="0"/>
            <wp:wrapNone/>
            <wp:docPr id="316" name="IM 316"/>
            <wp:cNvGraphicFramePr/>
            <a:graphic>
              <a:graphicData uri="http://schemas.openxmlformats.org/drawingml/2006/picture">
                <pic:pic>
                  <pic:nvPicPr>
                    <pic:cNvPr id="316" name="IM 316"/>
                    <pic:cNvPicPr/>
                  </pic:nvPicPr>
                  <pic:blipFill>
                    <a:blip r:embed="rId163"/>
                    <a:stretch>
                      <a:fillRect/>
                    </a:stretch>
                  </pic:blipFill>
                  <pic:spPr>
                    <a:xfrm rot="0">
                      <a:off x="0" y="0"/>
                      <a:ext cx="584229" cy="590539"/>
                    </a:xfrm>
                    <a:prstGeom prst="rect">
                      <a:avLst/>
                    </a:prstGeom>
                  </pic:spPr>
                </pic:pic>
              </a:graphicData>
            </a:graphic>
          </wp:anchor>
        </w:drawing>
      </w:r>
      <w:r>
        <w:rPr>
          <w:rFonts w:ascii="SimSun" w:hAnsi="SimSun" w:eastAsia="SimSun" w:cs="SimSun"/>
          <w:sz w:val="38"/>
          <w:szCs w:val="38"/>
          <w:b/>
          <w:bCs/>
          <w:spacing w:val="-47"/>
        </w:rPr>
        <w:t>第</w:t>
      </w:r>
      <w:r>
        <w:rPr>
          <w:rFonts w:ascii="SimSun" w:hAnsi="SimSun" w:eastAsia="SimSun" w:cs="SimSun"/>
          <w:sz w:val="38"/>
          <w:szCs w:val="38"/>
          <w:spacing w:val="-129"/>
        </w:rPr>
        <w:t xml:space="preserve"> </w:t>
      </w:r>
      <w:r>
        <w:rPr>
          <w:rFonts w:ascii="SimSun" w:hAnsi="SimSun" w:eastAsia="SimSun" w:cs="SimSun"/>
          <w:sz w:val="38"/>
          <w:szCs w:val="38"/>
          <w:b/>
          <w:bCs/>
          <w:spacing w:val="-47"/>
        </w:rPr>
        <w:t>《五</w:t>
      </w:r>
      <w:r>
        <w:rPr>
          <w:rFonts w:ascii="SimSun" w:hAnsi="SimSun" w:eastAsia="SimSun" w:cs="SimSun"/>
          <w:sz w:val="38"/>
          <w:szCs w:val="38"/>
          <w:spacing w:val="170"/>
        </w:rPr>
        <w:t xml:space="preserve"> </w:t>
      </w:r>
      <w:r>
        <w:rPr>
          <w:rFonts w:ascii="SimSun" w:hAnsi="SimSun" w:eastAsia="SimSun" w:cs="SimSun"/>
          <w:sz w:val="38"/>
          <w:szCs w:val="38"/>
          <w:b/>
          <w:bCs/>
          <w:spacing w:val="-47"/>
        </w:rPr>
        <w:t>章</w:t>
      </w:r>
    </w:p>
    <w:p>
      <w:pPr>
        <w:pStyle w:val="BodyText"/>
        <w:spacing w:line="306" w:lineRule="auto"/>
        <w:rPr/>
      </w:pPr>
      <w:r/>
    </w:p>
    <w:p>
      <w:pPr>
        <w:ind w:left="2045"/>
        <w:spacing w:before="124" w:line="219" w:lineRule="auto"/>
        <w:rPr>
          <w:rFonts w:ascii="SimSun" w:hAnsi="SimSun" w:eastAsia="SimSun" w:cs="SimSun"/>
          <w:sz w:val="38"/>
          <w:szCs w:val="38"/>
        </w:rPr>
      </w:pPr>
      <w:r>
        <w:rPr>
          <w:rFonts w:ascii="SimSun" w:hAnsi="SimSun" w:eastAsia="SimSun" w:cs="SimSun"/>
          <w:sz w:val="38"/>
          <w:szCs w:val="38"/>
          <w:b/>
          <w:bCs/>
          <w:spacing w:val="-20"/>
        </w:rPr>
        <w:t>数字化转型与产业升级</w:t>
      </w:r>
    </w:p>
    <w:p>
      <w:pPr>
        <w:pStyle w:val="BodyText"/>
        <w:spacing w:line="294" w:lineRule="auto"/>
        <w:rPr/>
      </w:pPr>
      <w:r/>
    </w:p>
    <w:p>
      <w:pPr>
        <w:pStyle w:val="BodyText"/>
        <w:spacing w:line="294" w:lineRule="auto"/>
        <w:rPr/>
      </w:pPr>
      <w:r/>
    </w:p>
    <w:p>
      <w:pPr>
        <w:pStyle w:val="BodyText"/>
        <w:spacing w:line="294" w:lineRule="auto"/>
        <w:rPr/>
      </w:pPr>
      <w:r/>
    </w:p>
    <w:p>
      <w:pPr>
        <w:ind w:left="9" w:firstLine="429"/>
        <w:spacing w:before="65" w:line="285" w:lineRule="auto"/>
        <w:jc w:val="both"/>
        <w:rPr>
          <w:rFonts w:ascii="SimSun" w:hAnsi="SimSun" w:eastAsia="SimSun" w:cs="SimSun"/>
          <w:sz w:val="20"/>
          <w:szCs w:val="20"/>
        </w:rPr>
      </w:pPr>
      <w:r>
        <w:rPr>
          <w:rFonts w:ascii="SimSun" w:hAnsi="SimSun" w:eastAsia="SimSun" w:cs="SimSun"/>
          <w:sz w:val="20"/>
          <w:szCs w:val="20"/>
          <w:spacing w:val="8"/>
        </w:rPr>
        <w:t>受益于过去十多年来计算力、数据量和算法的快速发展，数字经济正</w:t>
      </w:r>
      <w:r>
        <w:rPr>
          <w:rFonts w:ascii="SimSun" w:hAnsi="SimSun" w:eastAsia="SimSun" w:cs="SimSun"/>
          <w:sz w:val="20"/>
          <w:szCs w:val="20"/>
          <w:spacing w:val="7"/>
        </w:rPr>
        <w:t>在向中</w:t>
      </w:r>
      <w:r>
        <w:rPr>
          <w:rFonts w:ascii="SimSun" w:hAnsi="SimSun" w:eastAsia="SimSun" w:cs="SimSun"/>
          <w:sz w:val="20"/>
          <w:szCs w:val="20"/>
        </w:rPr>
        <w:t xml:space="preserve"> </w:t>
      </w:r>
      <w:r>
        <w:rPr>
          <w:rFonts w:ascii="SimSun" w:hAnsi="SimSun" w:eastAsia="SimSun" w:cs="SimSun"/>
          <w:sz w:val="20"/>
          <w:szCs w:val="20"/>
          <w:spacing w:val="8"/>
        </w:rPr>
        <w:t>观产业层面扩散，进入数字化与产业融合发展的阶段。在本章中，我们将</w:t>
      </w:r>
      <w:r>
        <w:rPr>
          <w:rFonts w:ascii="SimSun" w:hAnsi="SimSun" w:eastAsia="SimSun" w:cs="SimSun"/>
          <w:sz w:val="20"/>
          <w:szCs w:val="20"/>
          <w:spacing w:val="7"/>
        </w:rPr>
        <w:t>数字化</w:t>
      </w:r>
      <w:r>
        <w:rPr>
          <w:rFonts w:ascii="SimSun" w:hAnsi="SimSun" w:eastAsia="SimSun" w:cs="SimSun"/>
          <w:sz w:val="20"/>
          <w:szCs w:val="20"/>
        </w:rPr>
        <w:t xml:space="preserve"> </w:t>
      </w:r>
      <w:r>
        <w:rPr>
          <w:rFonts w:ascii="SimSun" w:hAnsi="SimSun" w:eastAsia="SimSun" w:cs="SimSun"/>
          <w:sz w:val="20"/>
          <w:szCs w:val="20"/>
          <w:spacing w:val="8"/>
        </w:rPr>
        <w:t>转型作为本轮产业结构升级的主要驱动力和切入点，重点关注人工智能</w:t>
      </w:r>
      <w:r>
        <w:rPr>
          <w:rFonts w:ascii="SimSun" w:hAnsi="SimSun" w:eastAsia="SimSun" w:cs="SimSun"/>
          <w:sz w:val="20"/>
          <w:szCs w:val="20"/>
          <w:spacing w:val="7"/>
        </w:rPr>
        <w:t>和工业机</w:t>
      </w:r>
      <w:r>
        <w:rPr>
          <w:rFonts w:ascii="SimSun" w:hAnsi="SimSun" w:eastAsia="SimSun" w:cs="SimSun"/>
          <w:sz w:val="20"/>
          <w:szCs w:val="20"/>
        </w:rPr>
        <w:t xml:space="preserve"> </w:t>
      </w:r>
      <w:r>
        <w:rPr>
          <w:rFonts w:ascii="SimSun" w:hAnsi="SimSun" w:eastAsia="SimSun" w:cs="SimSun"/>
          <w:sz w:val="20"/>
          <w:szCs w:val="20"/>
          <w:spacing w:val="8"/>
        </w:rPr>
        <w:t>器人两种代表性技术。我们从数字化转型的宏观背景及其主要特征出发，</w:t>
      </w:r>
      <w:r>
        <w:rPr>
          <w:rFonts w:ascii="SimSun" w:hAnsi="SimSun" w:eastAsia="SimSun" w:cs="SimSun"/>
          <w:sz w:val="20"/>
          <w:szCs w:val="20"/>
          <w:spacing w:val="7"/>
        </w:rPr>
        <w:t>分析数</w:t>
      </w:r>
      <w:r>
        <w:rPr>
          <w:rFonts w:ascii="SimSun" w:hAnsi="SimSun" w:eastAsia="SimSun" w:cs="SimSun"/>
          <w:sz w:val="20"/>
          <w:szCs w:val="20"/>
        </w:rPr>
        <w:t xml:space="preserve"> </w:t>
      </w:r>
      <w:r>
        <w:rPr>
          <w:rFonts w:ascii="SimSun" w:hAnsi="SimSun" w:eastAsia="SimSun" w:cs="SimSun"/>
          <w:sz w:val="20"/>
          <w:szCs w:val="20"/>
          <w:spacing w:val="7"/>
        </w:rPr>
        <w:t>字化转型对劳动力市场结构和企业生产经营的影响，探讨多个部门及行业在此过</w:t>
      </w:r>
      <w:r>
        <w:rPr>
          <w:rFonts w:ascii="SimSun" w:hAnsi="SimSun" w:eastAsia="SimSun" w:cs="SimSun"/>
          <w:sz w:val="20"/>
          <w:szCs w:val="20"/>
          <w:spacing w:val="11"/>
        </w:rPr>
        <w:t xml:space="preserve"> </w:t>
      </w:r>
      <w:r>
        <w:rPr>
          <w:rFonts w:ascii="SimSun" w:hAnsi="SimSun" w:eastAsia="SimSun" w:cs="SimSun"/>
          <w:sz w:val="20"/>
          <w:szCs w:val="20"/>
          <w:spacing w:val="8"/>
        </w:rPr>
        <w:t>程中面临的机遇和挑战。最后，我们借助以养老护理行业为例的一个具体</w:t>
      </w:r>
      <w:r>
        <w:rPr>
          <w:rFonts w:ascii="SimSun" w:hAnsi="SimSun" w:eastAsia="SimSun" w:cs="SimSun"/>
          <w:sz w:val="20"/>
          <w:szCs w:val="20"/>
          <w:spacing w:val="7"/>
        </w:rPr>
        <w:t>分析说</w:t>
      </w:r>
      <w:r>
        <w:rPr>
          <w:rFonts w:ascii="SimSun" w:hAnsi="SimSun" w:eastAsia="SimSun" w:cs="SimSun"/>
          <w:sz w:val="20"/>
          <w:szCs w:val="20"/>
        </w:rPr>
        <w:t xml:space="preserve"> </w:t>
      </w:r>
      <w:r>
        <w:rPr>
          <w:rFonts w:ascii="SimSun" w:hAnsi="SimSun" w:eastAsia="SimSun" w:cs="SimSun"/>
          <w:sz w:val="20"/>
          <w:szCs w:val="20"/>
          <w:spacing w:val="4"/>
        </w:rPr>
        <w:t>明了行业异质性在数字化转型过程中的重要意义。</w:t>
      </w:r>
    </w:p>
    <w:p>
      <w:pPr>
        <w:pStyle w:val="BodyText"/>
        <w:spacing w:line="323" w:lineRule="auto"/>
        <w:rPr/>
      </w:pPr>
      <w:r/>
    </w:p>
    <w:p>
      <w:pPr>
        <w:ind w:left="1674"/>
        <w:spacing w:before="94" w:line="221" w:lineRule="auto"/>
        <w:rPr>
          <w:rFonts w:ascii="SimHei" w:hAnsi="SimHei" w:eastAsia="SimHei" w:cs="SimHei"/>
          <w:sz w:val="29"/>
          <w:szCs w:val="29"/>
        </w:rPr>
      </w:pPr>
      <w:r>
        <w:rPr>
          <w:rFonts w:ascii="SimHei" w:hAnsi="SimHei" w:eastAsia="SimHei" w:cs="SimHei"/>
          <w:sz w:val="29"/>
          <w:szCs w:val="29"/>
          <w:b/>
          <w:bCs/>
          <w:spacing w:val="-7"/>
        </w:rPr>
        <w:t>第一节</w:t>
      </w:r>
      <w:r>
        <w:rPr>
          <w:rFonts w:ascii="SimHei" w:hAnsi="SimHei" w:eastAsia="SimHei" w:cs="SimHei"/>
          <w:sz w:val="29"/>
          <w:szCs w:val="29"/>
          <w:spacing w:val="-7"/>
        </w:rPr>
        <w:t xml:space="preserve">  </w:t>
      </w:r>
      <w:r>
        <w:rPr>
          <w:rFonts w:ascii="SimHei" w:hAnsi="SimHei" w:eastAsia="SimHei" w:cs="SimHei"/>
          <w:sz w:val="29"/>
          <w:szCs w:val="29"/>
          <w:b/>
          <w:bCs/>
          <w:spacing w:val="-7"/>
        </w:rPr>
        <w:t>数字化转型的宏观背景</w:t>
      </w:r>
    </w:p>
    <w:p>
      <w:pPr>
        <w:pStyle w:val="BodyText"/>
        <w:spacing w:line="314" w:lineRule="auto"/>
        <w:rPr/>
      </w:pPr>
      <w:r/>
    </w:p>
    <w:p>
      <w:pPr>
        <w:ind w:left="12"/>
        <w:spacing w:before="65" w:line="221" w:lineRule="auto"/>
        <w:outlineLvl w:val="0"/>
        <w:rPr>
          <w:rFonts w:ascii="SimHei" w:hAnsi="SimHei" w:eastAsia="SimHei" w:cs="SimHei"/>
          <w:sz w:val="20"/>
          <w:szCs w:val="20"/>
        </w:rPr>
      </w:pPr>
      <w:r>
        <w:rPr>
          <w:rFonts w:ascii="SimHei" w:hAnsi="SimHei" w:eastAsia="SimHei" w:cs="SimHei"/>
          <w:sz w:val="20"/>
          <w:szCs w:val="20"/>
          <w:b/>
          <w:bCs/>
          <w:spacing w:val="17"/>
        </w:rPr>
        <w:t>一</w:t>
      </w:r>
      <w:r>
        <w:rPr>
          <w:rFonts w:ascii="SimHei" w:hAnsi="SimHei" w:eastAsia="SimHei" w:cs="SimHei"/>
          <w:sz w:val="20"/>
          <w:szCs w:val="20"/>
          <w:spacing w:val="-29"/>
        </w:rPr>
        <w:t xml:space="preserve"> </w:t>
      </w:r>
      <w:r>
        <w:rPr>
          <w:rFonts w:ascii="SimHei" w:hAnsi="SimHei" w:eastAsia="SimHei" w:cs="SimHei"/>
          <w:sz w:val="20"/>
          <w:szCs w:val="20"/>
          <w:b/>
          <w:bCs/>
          <w:spacing w:val="17"/>
        </w:rPr>
        <w:t>、我国劳动力市场现状</w:t>
      </w:r>
    </w:p>
    <w:p>
      <w:pPr>
        <w:ind w:left="9" w:right="4" w:firstLine="429"/>
        <w:spacing w:before="236" w:line="277" w:lineRule="auto"/>
        <w:rPr>
          <w:rFonts w:ascii="SimSun" w:hAnsi="SimSun" w:eastAsia="SimSun" w:cs="SimSun"/>
          <w:sz w:val="20"/>
          <w:szCs w:val="20"/>
        </w:rPr>
      </w:pPr>
      <w:r>
        <w:rPr>
          <w:rFonts w:ascii="SimSun" w:hAnsi="SimSun" w:eastAsia="SimSun" w:cs="SimSun"/>
          <w:sz w:val="20"/>
          <w:szCs w:val="20"/>
          <w:spacing w:val="7"/>
        </w:rPr>
        <w:t>近年来，我国人口老龄化问题开始凸显，首要表现就是劳动力人口的减</w:t>
      </w:r>
      <w:r>
        <w:rPr>
          <w:rFonts w:ascii="SimSun" w:hAnsi="SimSun" w:eastAsia="SimSun" w:cs="SimSun"/>
          <w:sz w:val="20"/>
          <w:szCs w:val="20"/>
          <w:spacing w:val="6"/>
        </w:rPr>
        <w:t>少。</w:t>
      </w:r>
      <w:r>
        <w:rPr>
          <w:rFonts w:ascii="SimSun" w:hAnsi="SimSun" w:eastAsia="SimSun" w:cs="SimSun"/>
          <w:sz w:val="20"/>
          <w:szCs w:val="20"/>
        </w:rPr>
        <w:t xml:space="preserve"> </w:t>
      </w:r>
      <w:r>
        <w:rPr>
          <w:rFonts w:ascii="SimSun" w:hAnsi="SimSun" w:eastAsia="SimSun" w:cs="SimSun"/>
          <w:sz w:val="20"/>
          <w:szCs w:val="20"/>
          <w:spacing w:val="7"/>
        </w:rPr>
        <w:t>世界银行的数据显示，截至2019年，我国15～64岁人口占总人口比重为70.72%,</w:t>
      </w:r>
      <w:r>
        <w:rPr>
          <w:rFonts w:ascii="SimSun" w:hAnsi="SimSun" w:eastAsia="SimSun" w:cs="SimSun"/>
          <w:sz w:val="20"/>
          <w:szCs w:val="20"/>
          <w:spacing w:val="3"/>
        </w:rPr>
        <w:t xml:space="preserve">  </w:t>
      </w:r>
      <w:r>
        <w:rPr>
          <w:rFonts w:ascii="SimSun" w:hAnsi="SimSun" w:eastAsia="SimSun" w:cs="SimSun"/>
          <w:sz w:val="20"/>
          <w:szCs w:val="20"/>
          <w:spacing w:val="5"/>
        </w:rPr>
        <w:t>虽然相较于美国、日本等发达国家仍处于较高水平，但已经经历了十年的下降(图</w:t>
      </w:r>
      <w:r>
        <w:rPr>
          <w:rFonts w:ascii="SimSun" w:hAnsi="SimSun" w:eastAsia="SimSun" w:cs="SimSun"/>
          <w:sz w:val="20"/>
          <w:szCs w:val="20"/>
          <w:spacing w:val="6"/>
        </w:rPr>
        <w:t xml:space="preserve"> </w:t>
      </w:r>
      <w:r>
        <w:rPr>
          <w:rFonts w:ascii="SimSun" w:hAnsi="SimSun" w:eastAsia="SimSun" w:cs="SimSun"/>
          <w:sz w:val="20"/>
          <w:szCs w:val="20"/>
          <w:spacing w:val="7"/>
        </w:rPr>
        <w:t>5.1),这将对我国社会经济发展的各个方面产生巨大而深远的影响。</w:t>
      </w:r>
    </w:p>
    <w:p>
      <w:pPr>
        <w:ind w:left="9" w:right="8" w:firstLine="429"/>
        <w:spacing w:before="88" w:line="257" w:lineRule="auto"/>
        <w:rPr>
          <w:rFonts w:ascii="SimSun" w:hAnsi="SimSun" w:eastAsia="SimSun" w:cs="SimSun"/>
          <w:sz w:val="20"/>
          <w:szCs w:val="20"/>
        </w:rPr>
      </w:pPr>
      <w:r>
        <w:rPr>
          <w:rFonts w:ascii="SimSun" w:hAnsi="SimSun" w:eastAsia="SimSun" w:cs="SimSun"/>
          <w:sz w:val="20"/>
          <w:szCs w:val="20"/>
          <w:spacing w:val="8"/>
        </w:rPr>
        <w:t>受益于教育事业的发展，我国劳动力平均受教育</w:t>
      </w:r>
      <w:r>
        <w:rPr>
          <w:rFonts w:ascii="SimSun" w:hAnsi="SimSun" w:eastAsia="SimSun" w:cs="SimSun"/>
          <w:sz w:val="20"/>
          <w:szCs w:val="20"/>
          <w:spacing w:val="7"/>
        </w:rPr>
        <w:t>水平不断提升，人力资本指</w:t>
      </w:r>
      <w:r>
        <w:rPr>
          <w:rFonts w:ascii="SimSun" w:hAnsi="SimSun" w:eastAsia="SimSun" w:cs="SimSun"/>
          <w:sz w:val="20"/>
          <w:szCs w:val="20"/>
        </w:rPr>
        <w:t xml:space="preserve"> </w:t>
      </w:r>
      <w:r>
        <w:rPr>
          <w:rFonts w:ascii="SimSun" w:hAnsi="SimSun" w:eastAsia="SimSun" w:cs="SimSun"/>
          <w:sz w:val="20"/>
          <w:szCs w:val="20"/>
          <w:spacing w:val="7"/>
        </w:rPr>
        <w:t>数由2001年的2.21提升至2014年的2.</w:t>
      </w:r>
      <w:r>
        <w:rPr>
          <w:rFonts w:ascii="SimSun" w:hAnsi="SimSun" w:eastAsia="SimSun" w:cs="SimSun"/>
          <w:sz w:val="20"/>
          <w:szCs w:val="20"/>
          <w:spacing w:val="6"/>
        </w:rPr>
        <w:t>47。按照美国、日本两国历史上人力资本指</w:t>
      </w:r>
    </w:p>
    <w:p>
      <w:pPr>
        <w:ind w:firstLine="989"/>
        <w:spacing w:before="185" w:line="1910" w:lineRule="exact"/>
        <w:rPr/>
      </w:pPr>
      <w:r>
        <w:rPr>
          <w:position w:val="-38"/>
        </w:rPr>
        <w:drawing>
          <wp:inline distT="0" distB="0" distL="0" distR="0">
            <wp:extent cx="3543284" cy="1212871"/>
            <wp:effectExtent l="0" t="0" r="0" b="0"/>
            <wp:docPr id="318" name="IM 318"/>
            <wp:cNvGraphicFramePr/>
            <a:graphic>
              <a:graphicData uri="http://schemas.openxmlformats.org/drawingml/2006/picture">
                <pic:pic>
                  <pic:nvPicPr>
                    <pic:cNvPr id="318" name="IM 318"/>
                    <pic:cNvPicPr/>
                  </pic:nvPicPr>
                  <pic:blipFill>
                    <a:blip r:embed="rId164"/>
                    <a:stretch>
                      <a:fillRect/>
                    </a:stretch>
                  </pic:blipFill>
                  <pic:spPr>
                    <a:xfrm rot="0">
                      <a:off x="0" y="0"/>
                      <a:ext cx="3543284" cy="1212871"/>
                    </a:xfrm>
                    <a:prstGeom prst="rect">
                      <a:avLst/>
                    </a:prstGeom>
                  </pic:spPr>
                </pic:pic>
              </a:graphicData>
            </a:graphic>
          </wp:inline>
        </w:drawing>
      </w:r>
    </w:p>
    <w:p>
      <w:pPr>
        <w:ind w:left="3669"/>
        <w:spacing w:before="19" w:line="193" w:lineRule="auto"/>
        <w:rPr>
          <w:rFonts w:ascii="SimSun" w:hAnsi="SimSun" w:eastAsia="SimSun" w:cs="SimSun"/>
          <w:sz w:val="20"/>
          <w:szCs w:val="20"/>
        </w:rPr>
      </w:pPr>
      <w:r>
        <w:rPr>
          <w:rFonts w:ascii="SimSun" w:hAnsi="SimSun" w:eastAsia="SimSun" w:cs="SimSun"/>
          <w:sz w:val="20"/>
          <w:szCs w:val="20"/>
          <w:spacing w:val="-16"/>
        </w:rPr>
        <w:t>年份</w:t>
      </w:r>
    </w:p>
    <w:p>
      <w:pPr>
        <w:ind w:left="1679"/>
        <w:spacing w:line="218" w:lineRule="auto"/>
        <w:rPr>
          <w:rFonts w:ascii="SimSun" w:hAnsi="SimSun" w:eastAsia="SimSun" w:cs="SimSun"/>
          <w:sz w:val="20"/>
          <w:szCs w:val="20"/>
        </w:rPr>
      </w:pPr>
      <w:r>
        <w:rPr>
          <w:rFonts w:ascii="SimSun" w:hAnsi="SimSun" w:eastAsia="SimSun" w:cs="SimSun"/>
          <w:sz w:val="20"/>
          <w:szCs w:val="20"/>
          <w:spacing w:val="-6"/>
        </w:rPr>
        <w:t>—●—中国——欧盟—■—日本一—美国---世界</w:t>
      </w:r>
    </w:p>
    <w:p>
      <w:pPr>
        <w:ind w:left="2180"/>
        <w:spacing w:before="116" w:line="238" w:lineRule="auto"/>
        <w:rPr>
          <w:rFonts w:ascii="SimSun" w:hAnsi="SimSun" w:eastAsia="SimSun" w:cs="SimSun"/>
          <w:sz w:val="20"/>
          <w:szCs w:val="20"/>
        </w:rPr>
      </w:pPr>
      <w:r>
        <w:rPr>
          <w:rFonts w:ascii="SimSun" w:hAnsi="SimSun" w:eastAsia="SimSun" w:cs="SimSun"/>
          <w:sz w:val="20"/>
          <w:szCs w:val="20"/>
          <w:spacing w:val="-8"/>
        </w:rPr>
        <w:t>图5.1</w:t>
      </w:r>
      <w:r>
        <w:rPr>
          <w:rFonts w:ascii="SimSun" w:hAnsi="SimSun" w:eastAsia="SimSun" w:cs="SimSun"/>
          <w:sz w:val="20"/>
          <w:szCs w:val="20"/>
          <w:spacing w:val="82"/>
        </w:rPr>
        <w:t xml:space="preserve"> </w:t>
      </w:r>
      <w:r>
        <w:rPr>
          <w:rFonts w:ascii="SimSun" w:hAnsi="SimSun" w:eastAsia="SimSun" w:cs="SimSun"/>
          <w:sz w:val="20"/>
          <w:szCs w:val="20"/>
          <w:spacing w:val="-8"/>
        </w:rPr>
        <w:t>15～64岁人口占总人口比重</w:t>
      </w:r>
    </w:p>
    <w:p>
      <w:pPr>
        <w:ind w:left="2910"/>
        <w:spacing w:before="1" w:line="219" w:lineRule="auto"/>
        <w:rPr>
          <w:rFonts w:ascii="SimSun" w:hAnsi="SimSun" w:eastAsia="SimSun" w:cs="SimSun"/>
          <w:sz w:val="20"/>
          <w:szCs w:val="20"/>
        </w:rPr>
      </w:pPr>
      <w:r>
        <w:rPr>
          <w:rFonts w:ascii="SimSun" w:hAnsi="SimSun" w:eastAsia="SimSun" w:cs="SimSun"/>
          <w:sz w:val="20"/>
          <w:szCs w:val="20"/>
          <w:spacing w:val="-19"/>
          <w:w w:val="94"/>
        </w:rPr>
        <w:t>资料来源：世界银行</w:t>
      </w:r>
    </w:p>
    <w:p>
      <w:pPr>
        <w:spacing w:line="219" w:lineRule="auto"/>
        <w:sectPr>
          <w:pgSz w:w="8910" w:h="13210"/>
          <w:pgMar w:top="400" w:right="767" w:bottom="0" w:left="840" w:header="0" w:footer="0" w:gutter="0"/>
        </w:sectPr>
        <w:rPr>
          <w:rFonts w:ascii="SimSun" w:hAnsi="SimSun" w:eastAsia="SimSun" w:cs="SimSun"/>
          <w:sz w:val="20"/>
          <w:szCs w:val="20"/>
        </w:rPr>
      </w:pPr>
    </w:p>
    <w:p>
      <w:pPr>
        <w:pStyle w:val="BodyText"/>
        <w:spacing w:line="326" w:lineRule="auto"/>
        <w:rPr/>
      </w:pPr>
      <w:r>
        <mc:AlternateContent xmlns:mc="http://schemas.openxmlformats.org/markup-compatibility/2006">
          <mc:Choice Requires="wps">
            <w:drawing>
              <wp:anchor distT="0" distB="0" distL="0" distR="0" simplePos="0" relativeHeight="251953152" behindDoc="0" locked="0" layoutInCell="0" allowOverlap="1">
                <wp:simplePos x="0" y="0"/>
                <wp:positionH relativeFrom="page">
                  <wp:posOffset>1091919</wp:posOffset>
                </wp:positionH>
                <wp:positionV relativeFrom="page">
                  <wp:posOffset>2091819</wp:posOffset>
                </wp:positionV>
                <wp:extent cx="630555" cy="165100"/>
                <wp:effectExtent l="0" t="0" r="0" b="0"/>
                <wp:wrapNone/>
                <wp:docPr id="320" name="TextBox 320"/>
                <wp:cNvGraphicFramePr/>
                <a:graphic>
                  <a:graphicData uri="http://schemas.microsoft.com/office/word/2010/wordprocessingShape">
                    <wps:wsp>
                      <wps:cNvSpPr txBox="1"/>
                      <wps:spPr>
                        <a:xfrm rot="16200000">
                          <a:off x="1091919" y="2091819"/>
                          <a:ext cx="630555" cy="16510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9" w:line="219" w:lineRule="auto"/>
                              <w:rPr>
                                <w:rFonts w:ascii="SimSun" w:hAnsi="SimSun" w:eastAsia="SimSun" w:cs="SimSun"/>
                                <w:sz w:val="16"/>
                                <w:szCs w:val="16"/>
                              </w:rPr>
                            </w:pPr>
                            <w:r>
                              <w:rPr>
                                <w:rFonts w:ascii="SimSun" w:hAnsi="SimSun" w:eastAsia="SimSun" w:cs="SimSun"/>
                                <w:sz w:val="16"/>
                                <w:szCs w:val="16"/>
                                <w:spacing w:val="-2"/>
                              </w:rPr>
                              <w:t>人力资本指数</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4" style="position:absolute;margin-left:85.9779pt;margin-top:164.71pt;mso-position-vertical-relative:page;mso-position-horizontal-relative:page;width:49.65pt;height:13pt;z-index:251953152;rotation:270;" o:allowincell="f" filled="false" stroked="false" type="#_x0000_t202">
                <v:fill on="false"/>
                <v:stroke on="false"/>
                <v:path/>
                <v:imagedata o:title=""/>
                <o:lock v:ext="edit" aspectratio="false"/>
                <v:textbox inset="0mm,0mm,0mm,0mm">
                  <w:txbxContent>
                    <w:p>
                      <w:pPr>
                        <w:ind w:left="20"/>
                        <w:spacing w:before="49" w:line="219" w:lineRule="auto"/>
                        <w:rPr>
                          <w:rFonts w:ascii="SimSun" w:hAnsi="SimSun" w:eastAsia="SimSun" w:cs="SimSun"/>
                          <w:sz w:val="16"/>
                          <w:szCs w:val="16"/>
                        </w:rPr>
                      </w:pPr>
                      <w:r>
                        <w:rPr>
                          <w:rFonts w:ascii="SimSun" w:hAnsi="SimSun" w:eastAsia="SimSun" w:cs="SimSun"/>
                          <w:sz w:val="16"/>
                          <w:szCs w:val="16"/>
                          <w:spacing w:val="-2"/>
                        </w:rPr>
                        <w:t>人力资本指数</w:t>
                      </w:r>
                    </w:p>
                  </w:txbxContent>
                </v:textbox>
              </v:shape>
            </w:pict>
          </mc:Fallback>
        </mc:AlternateContent>
      </w:r>
      <w:r>
        <mc:AlternateContent xmlns:mc="http://schemas.openxmlformats.org/markup-compatibility/2006">
          <mc:Choice Requires="wps">
            <w:drawing>
              <wp:anchor distT="0" distB="0" distL="0" distR="0" simplePos="0" relativeHeight="251952128" behindDoc="0" locked="0" layoutInCell="0" allowOverlap="1">
                <wp:simplePos x="0" y="0"/>
                <wp:positionH relativeFrom="page">
                  <wp:posOffset>1183941</wp:posOffset>
                </wp:positionH>
                <wp:positionV relativeFrom="page">
                  <wp:posOffset>6539202</wp:posOffset>
                </wp:positionV>
                <wp:extent cx="751840" cy="165735"/>
                <wp:effectExtent l="0" t="0" r="0" b="0"/>
                <wp:wrapNone/>
                <wp:docPr id="322" name="TextBox 322"/>
                <wp:cNvGraphicFramePr/>
                <a:graphic>
                  <a:graphicData uri="http://schemas.microsoft.com/office/word/2010/wordprocessingShape">
                    <wps:wsp>
                      <wps:cNvSpPr txBox="1"/>
                      <wps:spPr>
                        <a:xfrm rot="16200000">
                          <a:off x="1183941" y="6539202"/>
                          <a:ext cx="751840"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4"/>
                              </w:rPr>
                              <w:t>劳动报酬占比%</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6" style="position:absolute;margin-left:93.2237pt;margin-top:514.898pt;mso-position-vertical-relative:page;mso-position-horizontal-relative:page;width:59.2pt;height:13.05pt;z-index:251952128;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4"/>
                        </w:rPr>
                        <w:t>劳动报酬占比%</w:t>
                      </w:r>
                    </w:p>
                  </w:txbxContent>
                </v:textbox>
              </v:shape>
            </w:pict>
          </mc:Fallback>
        </mc:AlternateContent>
      </w:r>
      <w:r/>
    </w:p>
    <w:p>
      <w:pPr>
        <w:ind w:left="4339"/>
        <w:spacing w:before="66" w:line="226" w:lineRule="auto"/>
        <w:rPr>
          <w:rFonts w:ascii="SimSun" w:hAnsi="SimSun" w:eastAsia="SimSun" w:cs="SimSun"/>
          <w:sz w:val="14"/>
          <w:szCs w:val="14"/>
        </w:rPr>
      </w:pPr>
      <w:r>
        <w:drawing>
          <wp:anchor distT="0" distB="0" distL="0" distR="0" simplePos="0" relativeHeight="251951104" behindDoc="1" locked="0" layoutInCell="1" allowOverlap="1">
            <wp:simplePos x="0" y="0"/>
            <wp:positionH relativeFrom="column">
              <wp:posOffset>4483110</wp:posOffset>
            </wp:positionH>
            <wp:positionV relativeFrom="paragraph">
              <wp:posOffset>-4921</wp:posOffset>
            </wp:positionV>
            <wp:extent cx="520691" cy="234957"/>
            <wp:effectExtent l="0" t="0" r="0" b="0"/>
            <wp:wrapNone/>
            <wp:docPr id="324" name="IM 324"/>
            <wp:cNvGraphicFramePr/>
            <a:graphic>
              <a:graphicData uri="http://schemas.openxmlformats.org/drawingml/2006/picture">
                <pic:pic>
                  <pic:nvPicPr>
                    <pic:cNvPr id="324" name="IM 324"/>
                    <pic:cNvPicPr/>
                  </pic:nvPicPr>
                  <pic:blipFill>
                    <a:blip r:embed="rId165"/>
                    <a:stretch>
                      <a:fillRect/>
                    </a:stretch>
                  </pic:blipFill>
                  <pic:spPr>
                    <a:xfrm rot="0">
                      <a:off x="0" y="0"/>
                      <a:ext cx="520691" cy="234957"/>
                    </a:xfrm>
                    <a:prstGeom prst="rect">
                      <a:avLst/>
                    </a:prstGeom>
                  </pic:spPr>
                </pic:pic>
              </a:graphicData>
            </a:graphic>
          </wp:anchor>
        </w:drawing>
      </w:r>
      <w:r>
        <w:rPr>
          <w:rFonts w:ascii="STXinwei" w:hAnsi="STXinwei" w:eastAsia="STXinwei" w:cs="STXinwei"/>
          <w:sz w:val="20"/>
          <w:szCs w:val="20"/>
          <w:spacing w:val="-5"/>
        </w:rPr>
        <w:t>第五章  数字化转型与产业升级          </w:t>
      </w:r>
      <w:r>
        <w:rPr>
          <w:rFonts w:ascii="STXinwei" w:hAnsi="STXinwei" w:eastAsia="STXinwei" w:cs="STXinwei"/>
          <w:sz w:val="20"/>
          <w:szCs w:val="20"/>
          <w:spacing w:val="-6"/>
        </w:rPr>
        <w:t xml:space="preserve">  </w:t>
      </w:r>
      <w:r>
        <w:rPr>
          <w:rFonts w:ascii="SimSun" w:hAnsi="SimSun" w:eastAsia="SimSun" w:cs="SimSun"/>
          <w:sz w:val="14"/>
          <w:szCs w:val="14"/>
          <w:spacing w:val="-6"/>
          <w:position w:val="-3"/>
        </w:rPr>
        <w:t>51</w:t>
      </w:r>
    </w:p>
    <w:p>
      <w:pPr>
        <w:pStyle w:val="BodyText"/>
        <w:spacing w:line="316" w:lineRule="auto"/>
        <w:rPr/>
      </w:pPr>
      <w:r/>
    </w:p>
    <w:p>
      <w:pPr>
        <w:ind w:right="609"/>
        <w:spacing w:before="65" w:line="273" w:lineRule="auto"/>
        <w:rPr>
          <w:rFonts w:ascii="SimSun" w:hAnsi="SimSun" w:eastAsia="SimSun" w:cs="SimSun"/>
          <w:sz w:val="20"/>
          <w:szCs w:val="20"/>
        </w:rPr>
      </w:pPr>
      <w:r>
        <w:rPr>
          <w:rFonts w:ascii="SimSun" w:hAnsi="SimSun" w:eastAsia="SimSun" w:cs="SimSun"/>
          <w:sz w:val="20"/>
          <w:szCs w:val="20"/>
          <w:spacing w:val="2"/>
        </w:rPr>
        <w:t>数与人均</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2"/>
        </w:rPr>
        <w:t>增长之间的相关性，假设至2035年我国人均</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2"/>
        </w:rPr>
        <w:t>提升到35000美元，</w:t>
      </w:r>
      <w:r>
        <w:rPr>
          <w:rFonts w:ascii="SimSun" w:hAnsi="SimSun" w:eastAsia="SimSun" w:cs="SimSun"/>
          <w:sz w:val="20"/>
          <w:szCs w:val="20"/>
        </w:rPr>
        <w:t xml:space="preserve"> </w:t>
      </w:r>
      <w:r>
        <w:rPr>
          <w:rFonts w:ascii="SimSun" w:hAnsi="SimSun" w:eastAsia="SimSun" w:cs="SimSun"/>
          <w:sz w:val="20"/>
          <w:szCs w:val="20"/>
          <w:spacing w:val="12"/>
        </w:rPr>
        <w:t>对应的人力资本指数约为3.40。而按照简单的时间趋势线性推演(图5.2),我国</w:t>
      </w:r>
      <w:r>
        <w:rPr>
          <w:rFonts w:ascii="SimSun" w:hAnsi="SimSun" w:eastAsia="SimSun" w:cs="SimSun"/>
          <w:sz w:val="20"/>
          <w:szCs w:val="20"/>
          <w:spacing w:val="1"/>
        </w:rPr>
        <w:t xml:space="preserve"> </w:t>
      </w:r>
      <w:r>
        <w:rPr>
          <w:rFonts w:ascii="SimSun" w:hAnsi="SimSun" w:eastAsia="SimSun" w:cs="SimSun"/>
          <w:sz w:val="20"/>
          <w:szCs w:val="20"/>
          <w:spacing w:val="9"/>
        </w:rPr>
        <w:t>的人力资本指数在2035年介于2.77～2.88</w:t>
      </w:r>
      <w:r>
        <w:rPr>
          <w:rFonts w:ascii="SimSun" w:hAnsi="SimSun" w:eastAsia="SimSun" w:cs="SimSun"/>
          <w:sz w:val="20"/>
          <w:szCs w:val="20"/>
          <w:spacing w:val="8"/>
        </w:rPr>
        <w:t>的范围。</w:t>
      </w:r>
    </w:p>
    <w:p>
      <w:pPr>
        <w:ind w:firstLine="1480"/>
        <w:spacing w:before="105" w:line="2220" w:lineRule="exact"/>
        <w:rPr/>
      </w:pPr>
      <w:r>
        <w:rPr>
          <w:position w:val="-44"/>
        </w:rPr>
        <w:drawing>
          <wp:inline distT="0" distB="0" distL="0" distR="0">
            <wp:extent cx="2952718" cy="1409745"/>
            <wp:effectExtent l="0" t="0" r="0" b="0"/>
            <wp:docPr id="326" name="IM 326"/>
            <wp:cNvGraphicFramePr/>
            <a:graphic>
              <a:graphicData uri="http://schemas.openxmlformats.org/drawingml/2006/picture">
                <pic:pic>
                  <pic:nvPicPr>
                    <pic:cNvPr id="326" name="IM 326"/>
                    <pic:cNvPicPr/>
                  </pic:nvPicPr>
                  <pic:blipFill>
                    <a:blip r:embed="rId166"/>
                    <a:stretch>
                      <a:fillRect/>
                    </a:stretch>
                  </pic:blipFill>
                  <pic:spPr>
                    <a:xfrm rot="0">
                      <a:off x="0" y="0"/>
                      <a:ext cx="2952718" cy="1409745"/>
                    </a:xfrm>
                    <a:prstGeom prst="rect">
                      <a:avLst/>
                    </a:prstGeom>
                  </pic:spPr>
                </pic:pic>
              </a:graphicData>
            </a:graphic>
          </wp:inline>
        </w:drawing>
      </w:r>
    </w:p>
    <w:p>
      <w:pPr>
        <w:spacing w:line="29" w:lineRule="auto"/>
        <w:rPr>
          <w:rFonts w:ascii="Arial"/>
          <w:sz w:val="2"/>
        </w:rPr>
      </w:pPr>
      <w:r>
        <w:rPr>
          <w:rFonts w:ascii="Arial"/>
          <w:sz w:val="2"/>
        </w:rPr>
      </w:r>
    </w:p>
    <w:p>
      <w:pPr>
        <w:spacing w:line="29" w:lineRule="auto"/>
        <w:sectPr>
          <w:pgSz w:w="8910" w:h="13210"/>
          <w:pgMar w:top="400" w:right="210" w:bottom="0" w:left="819" w:header="0" w:footer="0" w:gutter="0"/>
          <w:cols w:equalWidth="0" w:num="1">
            <w:col w:w="7881" w:space="0"/>
          </w:cols>
        </w:sectPr>
        <w:rPr>
          <w:rFonts w:ascii="Arial" w:hAnsi="Arial" w:eastAsia="Arial" w:cs="Arial"/>
          <w:sz w:val="2"/>
          <w:szCs w:val="2"/>
        </w:rPr>
      </w:pPr>
    </w:p>
    <w:p>
      <w:pPr>
        <w:ind w:left="1740"/>
        <w:spacing w:before="243" w:line="185" w:lineRule="auto"/>
        <w:rPr>
          <w:rFonts w:ascii="SimSun" w:hAnsi="SimSun" w:eastAsia="SimSun" w:cs="SimSun"/>
          <w:sz w:val="15"/>
          <w:szCs w:val="15"/>
        </w:rPr>
      </w:pPr>
      <w:r>
        <w:rPr>
          <w:rFonts w:ascii="SimSun" w:hAnsi="SimSun" w:eastAsia="SimSun" w:cs="SimSun"/>
          <w:sz w:val="15"/>
          <w:szCs w:val="15"/>
          <w:spacing w:val="1"/>
        </w:rPr>
        <w:t>●</w:t>
      </w:r>
      <w:r>
        <w:rPr>
          <w:rFonts w:ascii="SimSun" w:hAnsi="SimSun" w:eastAsia="SimSun" w:cs="SimSun"/>
          <w:sz w:val="15"/>
          <w:szCs w:val="15"/>
          <w:spacing w:val="-49"/>
        </w:rPr>
        <w:t xml:space="preserve"> </w:t>
      </w:r>
      <w:r>
        <w:rPr>
          <w:rFonts w:ascii="SimSun" w:hAnsi="SimSun" w:eastAsia="SimSun" w:cs="SimSun"/>
          <w:sz w:val="15"/>
          <w:szCs w:val="15"/>
          <w:spacing w:val="1"/>
        </w:rPr>
        <w:t>-</w:t>
      </w:r>
      <w:r>
        <w:rPr>
          <w:rFonts w:ascii="SimSun" w:hAnsi="SimSun" w:eastAsia="SimSun" w:cs="SimSun"/>
          <w:sz w:val="15"/>
          <w:szCs w:val="15"/>
          <w:spacing w:val="-37"/>
        </w:rPr>
        <w:t xml:space="preserve"> </w:t>
      </w:r>
      <w:r>
        <w:rPr>
          <w:rFonts w:ascii="SimSun" w:hAnsi="SimSun" w:eastAsia="SimSun" w:cs="SimSun"/>
          <w:sz w:val="15"/>
          <w:szCs w:val="15"/>
          <w:spacing w:val="1"/>
        </w:rPr>
        <w:t>中国实际</w:t>
      </w:r>
    </w:p>
    <w:p>
      <w:pPr>
        <w:pStyle w:val="BodyText"/>
        <w:spacing w:line="14" w:lineRule="auto"/>
        <w:rPr>
          <w:sz w:val="2"/>
        </w:rPr>
      </w:pPr>
      <w:r>
        <w:rPr>
          <w:sz w:val="2"/>
          <w:szCs w:val="2"/>
        </w:rPr>
        <w:br w:type="column"/>
      </w:r>
    </w:p>
    <w:p>
      <w:pPr>
        <w:spacing w:before="32" w:line="185" w:lineRule="auto"/>
        <w:rPr>
          <w:rFonts w:ascii="SimSun" w:hAnsi="SimSun" w:eastAsia="SimSun" w:cs="SimSun"/>
          <w:sz w:val="17"/>
          <w:szCs w:val="17"/>
        </w:rPr>
      </w:pPr>
      <w:r>
        <w:rPr>
          <w:rFonts w:ascii="SimSun" w:hAnsi="SimSun" w:eastAsia="SimSun" w:cs="SimSun"/>
          <w:sz w:val="17"/>
          <w:szCs w:val="17"/>
          <w:spacing w:val="-2"/>
        </w:rPr>
        <w:t>年份</w:t>
      </w:r>
    </w:p>
    <w:p>
      <w:pPr>
        <w:ind w:left="640"/>
        <w:spacing w:line="184" w:lineRule="auto"/>
        <w:rPr>
          <w:rFonts w:ascii="SimSun" w:hAnsi="SimSun" w:eastAsia="SimSun" w:cs="SimSun"/>
          <w:sz w:val="19"/>
          <w:szCs w:val="19"/>
        </w:rPr>
      </w:pPr>
      <w:r>
        <w:rPr>
          <w:rFonts w:ascii="SimSun" w:hAnsi="SimSun" w:eastAsia="SimSun" w:cs="SimSun"/>
          <w:sz w:val="19"/>
          <w:szCs w:val="19"/>
          <w:spacing w:val="-24"/>
        </w:rPr>
        <w:t>-中国预测(按照日本增速)</w:t>
      </w:r>
    </w:p>
    <w:p>
      <w:pPr>
        <w:spacing w:line="184" w:lineRule="auto"/>
        <w:sectPr>
          <w:type w:val="continuous"/>
          <w:pgSz w:w="8910" w:h="13210"/>
          <w:pgMar w:top="400" w:right="210" w:bottom="0" w:left="819" w:header="0" w:footer="0" w:gutter="0"/>
          <w:cols w:equalWidth="0" w:num="2">
            <w:col w:w="3451" w:space="100"/>
            <w:col w:w="4330" w:space="0"/>
          </w:cols>
        </w:sectPr>
        <w:rPr>
          <w:rFonts w:ascii="SimSun" w:hAnsi="SimSun" w:eastAsia="SimSun" w:cs="SimSun"/>
          <w:sz w:val="19"/>
          <w:szCs w:val="19"/>
        </w:rPr>
      </w:pPr>
    </w:p>
    <w:p>
      <w:pPr>
        <w:ind w:left="1759"/>
        <w:spacing w:before="42" w:line="219" w:lineRule="auto"/>
        <w:rPr>
          <w:rFonts w:ascii="SimSun" w:hAnsi="SimSun" w:eastAsia="SimSun" w:cs="SimSun"/>
          <w:sz w:val="20"/>
          <w:szCs w:val="20"/>
        </w:rPr>
      </w:pPr>
      <w:r>
        <w:rPr>
          <w:rFonts w:ascii="SimSun" w:hAnsi="SimSun" w:eastAsia="SimSun" w:cs="SimSun"/>
          <w:sz w:val="20"/>
          <w:szCs w:val="20"/>
          <w:spacing w:val="-23"/>
          <w:w w:val="86"/>
        </w:rPr>
        <w:t>▲中国预测(按照美国增速)………………线性(中国实际)</w:t>
      </w:r>
    </w:p>
    <w:p>
      <w:pPr>
        <w:ind w:left="2770"/>
        <w:spacing w:before="82" w:line="220" w:lineRule="auto"/>
        <w:rPr>
          <w:rFonts w:ascii="SimSun" w:hAnsi="SimSun" w:eastAsia="SimSun" w:cs="SimSun"/>
          <w:sz w:val="19"/>
          <w:szCs w:val="19"/>
        </w:rPr>
      </w:pPr>
      <w:r>
        <w:rPr>
          <w:rFonts w:ascii="SimSun" w:hAnsi="SimSun" w:eastAsia="SimSun" w:cs="SimSun"/>
          <w:sz w:val="20"/>
          <w:szCs w:val="20"/>
          <w:spacing w:val="-1"/>
        </w:rPr>
        <w:t>图5.2</w:t>
      </w:r>
      <w:r>
        <w:rPr>
          <w:rFonts w:ascii="SimSun" w:hAnsi="SimSun" w:eastAsia="SimSun" w:cs="SimSun"/>
          <w:sz w:val="20"/>
          <w:szCs w:val="20"/>
          <w:spacing w:val="47"/>
        </w:rPr>
        <w:t xml:space="preserve"> </w:t>
      </w:r>
      <w:r>
        <w:rPr>
          <w:rFonts w:ascii="SimSun" w:hAnsi="SimSun" w:eastAsia="SimSun" w:cs="SimSun"/>
          <w:sz w:val="19"/>
          <w:szCs w:val="19"/>
          <w:spacing w:val="-1"/>
        </w:rPr>
        <w:t>人力资本指数</w:t>
      </w:r>
    </w:p>
    <w:p>
      <w:pPr>
        <w:ind w:left="1920"/>
        <w:spacing w:before="42" w:line="219" w:lineRule="auto"/>
        <w:rPr>
          <w:rFonts w:ascii="SimSun" w:hAnsi="SimSun" w:eastAsia="SimSun" w:cs="SimSun"/>
          <w:sz w:val="19"/>
          <w:szCs w:val="19"/>
        </w:rPr>
      </w:pPr>
      <w:r>
        <w:rPr>
          <w:rFonts w:ascii="SimSun" w:hAnsi="SimSun" w:eastAsia="SimSun" w:cs="SimSun"/>
          <w:sz w:val="19"/>
          <w:szCs w:val="19"/>
          <w:spacing w:val="-16"/>
        </w:rPr>
        <w:t>资料来源：</w:t>
      </w:r>
      <w:r>
        <w:rPr>
          <w:rFonts w:ascii="SimSun" w:hAnsi="SimSun" w:eastAsia="SimSun" w:cs="SimSun"/>
          <w:sz w:val="19"/>
          <w:szCs w:val="19"/>
          <w:spacing w:val="-46"/>
        </w:rPr>
        <w:t xml:space="preserve"> </w:t>
      </w:r>
      <w:r>
        <w:rPr>
          <w:rFonts w:ascii="Times New Roman" w:hAnsi="Times New Roman" w:eastAsia="Times New Roman" w:cs="Times New Roman"/>
          <w:sz w:val="19"/>
          <w:szCs w:val="19"/>
          <w:spacing w:val="-16"/>
        </w:rPr>
        <w:t>Penn World Table 9.0</w:t>
      </w:r>
      <w:r>
        <w:rPr>
          <w:rFonts w:ascii="SimSun" w:hAnsi="SimSun" w:eastAsia="SimSun" w:cs="SimSun"/>
          <w:sz w:val="19"/>
          <w:szCs w:val="19"/>
          <w:spacing w:val="-16"/>
        </w:rPr>
        <w:t>、课题组的计算</w:t>
      </w:r>
    </w:p>
    <w:p>
      <w:pPr>
        <w:ind w:right="564" w:firstLine="429"/>
        <w:spacing w:before="183" w:line="289" w:lineRule="auto"/>
        <w:jc w:val="both"/>
        <w:rPr>
          <w:rFonts w:ascii="SimSun" w:hAnsi="SimSun" w:eastAsia="SimSun" w:cs="SimSun"/>
          <w:sz w:val="20"/>
          <w:szCs w:val="20"/>
        </w:rPr>
      </w:pPr>
      <w:r>
        <w:rPr>
          <w:rFonts w:ascii="SimSun" w:hAnsi="SimSun" w:eastAsia="SimSun" w:cs="SimSun"/>
          <w:sz w:val="20"/>
          <w:szCs w:val="20"/>
          <w:spacing w:val="7"/>
        </w:rPr>
        <w:t>劳动力供给的减少和劳动力受教育水平的上升，必然会要求劳动报酬水平的</w:t>
      </w:r>
      <w:r>
        <w:rPr>
          <w:rFonts w:ascii="SimSun" w:hAnsi="SimSun" w:eastAsia="SimSun" w:cs="SimSun"/>
          <w:sz w:val="20"/>
          <w:szCs w:val="20"/>
          <w:spacing w:val="13"/>
        </w:rPr>
        <w:t xml:space="preserve"> </w:t>
      </w:r>
      <w:r>
        <w:rPr>
          <w:rFonts w:ascii="SimSun" w:hAnsi="SimSun" w:eastAsia="SimSun" w:cs="SimSun"/>
          <w:sz w:val="20"/>
          <w:szCs w:val="20"/>
          <w:spacing w:val="9"/>
        </w:rPr>
        <w:t>提升。在过去的粗放式发展过程中，中国的劳动报</w:t>
      </w:r>
      <w:r>
        <w:rPr>
          <w:rFonts w:ascii="SimSun" w:hAnsi="SimSun" w:eastAsia="SimSun" w:cs="SimSun"/>
          <w:sz w:val="20"/>
          <w:szCs w:val="20"/>
          <w:spacing w:val="8"/>
        </w:rPr>
        <w:t>酬比例长期过低。</w:t>
      </w:r>
      <w:r>
        <w:rPr>
          <w:rFonts w:ascii="SimSun" w:hAnsi="SimSun" w:eastAsia="SimSun" w:cs="SimSun"/>
          <w:sz w:val="20"/>
          <w:szCs w:val="20"/>
        </w:rPr>
        <w:t>Penn</w:t>
      </w:r>
      <w:r>
        <w:rPr>
          <w:rFonts w:ascii="SimSun" w:hAnsi="SimSun" w:eastAsia="SimSun" w:cs="SimSun"/>
          <w:sz w:val="20"/>
          <w:szCs w:val="20"/>
          <w:spacing w:val="52"/>
        </w:rPr>
        <w:t xml:space="preserve"> </w:t>
      </w:r>
      <w:r>
        <w:rPr>
          <w:rFonts w:ascii="SimSun" w:hAnsi="SimSun" w:eastAsia="SimSun" w:cs="SimSun"/>
          <w:sz w:val="20"/>
          <w:szCs w:val="20"/>
        </w:rPr>
        <w:t>World </w:t>
      </w:r>
      <w:r>
        <w:rPr>
          <w:rFonts w:ascii="Times New Roman" w:hAnsi="Times New Roman" w:eastAsia="Times New Roman" w:cs="Times New Roman"/>
          <w:sz w:val="20"/>
          <w:szCs w:val="20"/>
        </w:rPr>
        <w:t>Table</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9"/>
        </w:rPr>
        <w:t>的数据显示，2014年我国劳动报酬占</w:t>
      </w:r>
      <w:r>
        <w:rPr>
          <w:rFonts w:ascii="SimSun" w:hAnsi="SimSun" w:eastAsia="SimSun" w:cs="SimSun"/>
          <w:sz w:val="20"/>
          <w:szCs w:val="20"/>
          <w:spacing w:val="-56"/>
        </w:rPr>
        <w:t xml:space="preserve"> </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9"/>
        </w:rPr>
        <w:t>的比重为56.72%,比美、日等发</w:t>
      </w:r>
      <w:r>
        <w:rPr>
          <w:rFonts w:ascii="SimSun" w:hAnsi="SimSun" w:eastAsia="SimSun" w:cs="SimSun"/>
          <w:sz w:val="20"/>
          <w:szCs w:val="20"/>
        </w:rPr>
        <w:t xml:space="preserve"> </w:t>
      </w:r>
      <w:r>
        <w:rPr>
          <w:rFonts w:ascii="SimSun" w:hAnsi="SimSun" w:eastAsia="SimSun" w:cs="SimSun"/>
          <w:sz w:val="20"/>
          <w:szCs w:val="20"/>
          <w:spacing w:val="13"/>
        </w:rPr>
        <w:t>达国家要低近4个百分点(图5.3)。随着中国人口红利的逐渐消失、每年新增劳</w:t>
      </w:r>
      <w:r>
        <w:rPr>
          <w:rFonts w:ascii="SimSun" w:hAnsi="SimSun" w:eastAsia="SimSun" w:cs="SimSun"/>
          <w:sz w:val="20"/>
          <w:szCs w:val="20"/>
        </w:rPr>
        <w:t xml:space="preserve"> </w:t>
      </w:r>
      <w:r>
        <w:rPr>
          <w:rFonts w:ascii="SimSun" w:hAnsi="SimSun" w:eastAsia="SimSun" w:cs="SimSun"/>
          <w:sz w:val="20"/>
          <w:szCs w:val="20"/>
          <w:spacing w:val="8"/>
        </w:rPr>
        <w:t>动力的下降及高端技术人才的需求日益增长，劳动报酬占国民经济的比重会不断</w:t>
      </w:r>
      <w:r>
        <w:rPr>
          <w:rFonts w:ascii="SimSun" w:hAnsi="SimSun" w:eastAsia="SimSun" w:cs="SimSun"/>
          <w:sz w:val="20"/>
          <w:szCs w:val="20"/>
          <w:spacing w:val="7"/>
        </w:rPr>
        <w:t xml:space="preserve"> </w:t>
      </w:r>
      <w:r>
        <w:rPr>
          <w:rFonts w:ascii="SimSun" w:hAnsi="SimSun" w:eastAsia="SimSun" w:cs="SimSun"/>
          <w:sz w:val="20"/>
          <w:szCs w:val="20"/>
          <w:spacing w:val="8"/>
        </w:rPr>
        <w:t>上升，倒逼企业不断提升劳动生产率。按照美</w:t>
      </w:r>
      <w:r>
        <w:rPr>
          <w:rFonts w:ascii="SimSun" w:hAnsi="SimSun" w:eastAsia="SimSun" w:cs="SimSun"/>
          <w:sz w:val="20"/>
          <w:szCs w:val="20"/>
          <w:spacing w:val="7"/>
        </w:rPr>
        <w:t>、日两国历史上的劳动报酬占比与</w:t>
      </w:r>
      <w:r>
        <w:rPr>
          <w:rFonts w:ascii="SimSun" w:hAnsi="SimSun" w:eastAsia="SimSun" w:cs="SimSun"/>
          <w:sz w:val="20"/>
          <w:szCs w:val="20"/>
        </w:rPr>
        <w:t xml:space="preserve"> </w:t>
      </w:r>
      <w:r>
        <w:rPr>
          <w:rFonts w:ascii="SimSun" w:hAnsi="SimSun" w:eastAsia="SimSun" w:cs="SimSun"/>
          <w:sz w:val="20"/>
          <w:szCs w:val="20"/>
          <w:spacing w:val="8"/>
        </w:rPr>
        <w:t>人均</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37"/>
          <w:w w:val="101"/>
        </w:rPr>
        <w:t xml:space="preserve"> </w:t>
      </w:r>
      <w:r>
        <w:rPr>
          <w:rFonts w:ascii="SimSun" w:hAnsi="SimSun" w:eastAsia="SimSun" w:cs="SimSun"/>
          <w:sz w:val="20"/>
          <w:szCs w:val="20"/>
          <w:spacing w:val="8"/>
        </w:rPr>
        <w:t>的相关关系，我国要达到2035年人均</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8"/>
        </w:rPr>
        <w:t>3</w:t>
      </w:r>
      <w:r>
        <w:rPr>
          <w:rFonts w:ascii="Times New Roman" w:hAnsi="Times New Roman" w:eastAsia="Times New Roman" w:cs="Times New Roman"/>
          <w:sz w:val="20"/>
          <w:szCs w:val="20"/>
          <w:spacing w:val="7"/>
        </w:rPr>
        <w:t>5000   </w:t>
      </w:r>
      <w:r>
        <w:rPr>
          <w:rFonts w:ascii="SimSun" w:hAnsi="SimSun" w:eastAsia="SimSun" w:cs="SimSun"/>
          <w:sz w:val="20"/>
          <w:szCs w:val="20"/>
          <w:spacing w:val="7"/>
        </w:rPr>
        <w:t>美元的目标，对应的</w:t>
      </w:r>
      <w:r>
        <w:rPr>
          <w:rFonts w:ascii="SimSun" w:hAnsi="SimSun" w:eastAsia="SimSun" w:cs="SimSun"/>
          <w:sz w:val="20"/>
          <w:szCs w:val="20"/>
        </w:rPr>
        <w:t xml:space="preserve"> </w:t>
      </w:r>
      <w:r>
        <w:rPr>
          <w:rFonts w:ascii="SimSun" w:hAnsi="SimSun" w:eastAsia="SimSun" w:cs="SimSun"/>
          <w:sz w:val="20"/>
          <w:szCs w:val="20"/>
          <w:spacing w:val="6"/>
        </w:rPr>
        <w:t>劳动报酬占 </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6"/>
        </w:rPr>
        <w:t>比重大约为60%。而按照美、日两国近期</w:t>
      </w:r>
      <w:r>
        <w:rPr>
          <w:rFonts w:ascii="SimSun" w:hAnsi="SimSun" w:eastAsia="SimSun" w:cs="SimSun"/>
          <w:sz w:val="20"/>
          <w:szCs w:val="20"/>
          <w:spacing w:val="5"/>
        </w:rPr>
        <w:t>增速进行简单的线性推</w:t>
      </w:r>
      <w:r>
        <w:rPr>
          <w:rFonts w:ascii="SimSun" w:hAnsi="SimSun" w:eastAsia="SimSun" w:cs="SimSun"/>
          <w:sz w:val="20"/>
          <w:szCs w:val="20"/>
        </w:rPr>
        <w:t xml:space="preserve"> </w:t>
      </w:r>
      <w:r>
        <w:rPr>
          <w:rFonts w:ascii="SimSun" w:hAnsi="SimSun" w:eastAsia="SimSun" w:cs="SimSun"/>
          <w:sz w:val="20"/>
          <w:szCs w:val="20"/>
          <w:spacing w:val="13"/>
        </w:rPr>
        <w:t>算，我国的劳动报酬占比还存在一定的下降压力，至2035年大约处在53.32%~ </w:t>
      </w:r>
      <w:r>
        <w:rPr>
          <w:rFonts w:ascii="SimSun" w:hAnsi="SimSun" w:eastAsia="SimSun" w:cs="SimSun"/>
          <w:sz w:val="20"/>
          <w:szCs w:val="20"/>
          <w:spacing w:val="11"/>
        </w:rPr>
        <w:t>56.31%的范围(图5.4)。</w:t>
      </w:r>
    </w:p>
    <w:p>
      <w:pPr>
        <w:ind w:firstLine="1710"/>
        <w:spacing w:before="82" w:line="2529" w:lineRule="exact"/>
        <w:rPr/>
      </w:pPr>
      <w:r>
        <w:rPr>
          <w:position w:val="-50"/>
        </w:rPr>
        <w:drawing>
          <wp:inline distT="0" distB="0" distL="0" distR="0">
            <wp:extent cx="2628920" cy="1605930"/>
            <wp:effectExtent l="0" t="0" r="0" b="0"/>
            <wp:docPr id="328" name="IM 328"/>
            <wp:cNvGraphicFramePr/>
            <a:graphic>
              <a:graphicData uri="http://schemas.openxmlformats.org/drawingml/2006/picture">
                <pic:pic>
                  <pic:nvPicPr>
                    <pic:cNvPr id="328" name="IM 328"/>
                    <pic:cNvPicPr/>
                  </pic:nvPicPr>
                  <pic:blipFill>
                    <a:blip r:embed="rId167"/>
                    <a:stretch>
                      <a:fillRect/>
                    </a:stretch>
                  </pic:blipFill>
                  <pic:spPr>
                    <a:xfrm rot="0">
                      <a:off x="0" y="0"/>
                      <a:ext cx="2628920" cy="1605930"/>
                    </a:xfrm>
                    <a:prstGeom prst="rect">
                      <a:avLst/>
                    </a:prstGeom>
                  </pic:spPr>
                </pic:pic>
              </a:graphicData>
            </a:graphic>
          </wp:inline>
        </w:drawing>
      </w:r>
    </w:p>
    <w:p>
      <w:pPr>
        <w:ind w:left="3689"/>
        <w:spacing w:before="1" w:line="174" w:lineRule="auto"/>
        <w:rPr>
          <w:rFonts w:ascii="SimSun" w:hAnsi="SimSun" w:eastAsia="SimSun" w:cs="SimSun"/>
          <w:sz w:val="20"/>
          <w:szCs w:val="20"/>
        </w:rPr>
      </w:pPr>
      <w:r>
        <w:rPr>
          <w:rFonts w:ascii="SimSun" w:hAnsi="SimSun" w:eastAsia="SimSun" w:cs="SimSun"/>
          <w:sz w:val="20"/>
          <w:szCs w:val="20"/>
          <w:spacing w:val="-16"/>
        </w:rPr>
        <w:t>年份</w:t>
      </w:r>
    </w:p>
    <w:p>
      <w:pPr>
        <w:ind w:left="2919"/>
        <w:spacing w:line="218" w:lineRule="auto"/>
        <w:rPr>
          <w:rFonts w:ascii="SimSun" w:hAnsi="SimSun" w:eastAsia="SimSun" w:cs="SimSun"/>
          <w:sz w:val="20"/>
          <w:szCs w:val="20"/>
        </w:rPr>
      </w:pPr>
      <w:r>
        <w:rPr>
          <w:rFonts w:ascii="SimSun" w:hAnsi="SimSun" w:eastAsia="SimSun" w:cs="SimSun"/>
          <w:sz w:val="20"/>
          <w:szCs w:val="20"/>
          <w:spacing w:val="6"/>
        </w:rPr>
        <w:t>◆中国—日本一美国</w:t>
      </w:r>
    </w:p>
    <w:p>
      <w:pPr>
        <w:ind w:left="1299"/>
        <w:spacing w:before="113" w:line="241" w:lineRule="auto"/>
        <w:rPr>
          <w:rFonts w:ascii="SimSun" w:hAnsi="SimSun" w:eastAsia="SimSun" w:cs="SimSun"/>
          <w:sz w:val="20"/>
          <w:szCs w:val="20"/>
        </w:rPr>
      </w:pPr>
      <w:r>
        <w:rPr>
          <w:rFonts w:ascii="SimSun" w:hAnsi="SimSun" w:eastAsia="SimSun" w:cs="SimSun"/>
          <w:sz w:val="20"/>
          <w:szCs w:val="20"/>
          <w:spacing w:val="-3"/>
        </w:rPr>
        <w:t>图5.3</w:t>
      </w:r>
      <w:r>
        <w:rPr>
          <w:rFonts w:ascii="SimSun" w:hAnsi="SimSun" w:eastAsia="SimSun" w:cs="SimSun"/>
          <w:sz w:val="20"/>
          <w:szCs w:val="20"/>
          <w:spacing w:val="93"/>
        </w:rPr>
        <w:t xml:space="preserve"> </w:t>
      </w:r>
      <w:r>
        <w:rPr>
          <w:rFonts w:ascii="SimSun" w:hAnsi="SimSun" w:eastAsia="SimSun" w:cs="SimSun"/>
          <w:sz w:val="20"/>
          <w:szCs w:val="20"/>
          <w:spacing w:val="-3"/>
        </w:rPr>
        <w:t>部分国家劳动报酬占</w:t>
      </w:r>
      <w:r>
        <w:rPr>
          <w:rFonts w:ascii="Times New Roman" w:hAnsi="Times New Roman" w:eastAsia="Times New Roman" w:cs="Times New Roman"/>
          <w:sz w:val="20"/>
          <w:szCs w:val="20"/>
          <w:spacing w:val="-3"/>
        </w:rPr>
        <w:t>GDP</w:t>
      </w:r>
      <w:r>
        <w:rPr>
          <w:rFonts w:ascii="Times New Roman" w:hAnsi="Times New Roman" w:eastAsia="Times New Roman" w:cs="Times New Roman"/>
          <w:sz w:val="20"/>
          <w:szCs w:val="20"/>
          <w:spacing w:val="27"/>
          <w:w w:val="101"/>
        </w:rPr>
        <w:t xml:space="preserve"> </w:t>
      </w:r>
      <w:r>
        <w:rPr>
          <w:rFonts w:ascii="SimSun" w:hAnsi="SimSun" w:eastAsia="SimSun" w:cs="SimSun"/>
          <w:sz w:val="20"/>
          <w:szCs w:val="20"/>
          <w:spacing w:val="-3"/>
        </w:rPr>
        <w:t>的比重(按现行价格)</w:t>
      </w:r>
    </w:p>
    <w:p>
      <w:pPr>
        <w:ind w:left="1920"/>
        <w:spacing w:line="184" w:lineRule="auto"/>
        <w:rPr>
          <w:rFonts w:ascii="SimSun" w:hAnsi="SimSun" w:eastAsia="SimSun" w:cs="SimSun"/>
          <w:sz w:val="20"/>
          <w:szCs w:val="20"/>
        </w:rPr>
      </w:pPr>
      <w:r>
        <w:rPr>
          <w:rFonts w:ascii="SimSun" w:hAnsi="SimSun" w:eastAsia="SimSun" w:cs="SimSun"/>
          <w:sz w:val="20"/>
          <w:szCs w:val="20"/>
          <w:spacing w:val="-16"/>
          <w:w w:val="96"/>
        </w:rPr>
        <w:t>资料来源：</w:t>
      </w:r>
      <w:r>
        <w:rPr>
          <w:rFonts w:ascii="Times New Roman" w:hAnsi="Times New Roman" w:eastAsia="Times New Roman" w:cs="Times New Roman"/>
          <w:sz w:val="20"/>
          <w:szCs w:val="20"/>
          <w:spacing w:val="-16"/>
          <w:w w:val="96"/>
        </w:rPr>
        <w:t>Penn World Table 9.0</w:t>
      </w:r>
      <w:r>
        <w:rPr>
          <w:rFonts w:ascii="SimSun" w:hAnsi="SimSun" w:eastAsia="SimSun" w:cs="SimSun"/>
          <w:sz w:val="20"/>
          <w:szCs w:val="20"/>
          <w:spacing w:val="-16"/>
          <w:w w:val="96"/>
        </w:rPr>
        <w:t>、课题组的计算</w:t>
      </w:r>
    </w:p>
    <w:p>
      <w:pPr>
        <w:spacing w:line="184" w:lineRule="auto"/>
        <w:sectPr>
          <w:type w:val="continuous"/>
          <w:pgSz w:w="8910" w:h="13210"/>
          <w:pgMar w:top="400" w:right="210" w:bottom="0" w:left="819" w:header="0" w:footer="0" w:gutter="0"/>
          <w:cols w:equalWidth="0" w:num="1">
            <w:col w:w="7881" w:space="0"/>
          </w:cols>
        </w:sectPr>
        <w:rPr>
          <w:rFonts w:ascii="SimSun" w:hAnsi="SimSun" w:eastAsia="SimSun" w:cs="SimSun"/>
          <w:sz w:val="20"/>
          <w:szCs w:val="20"/>
        </w:rPr>
      </w:pPr>
    </w:p>
    <w:p>
      <w:pPr>
        <w:ind w:left="959"/>
        <w:spacing w:before="221" w:line="223" w:lineRule="auto"/>
        <w:rPr>
          <w:rFonts w:ascii="STXinwei" w:hAnsi="STXinwei" w:eastAsia="STXinwei" w:cs="STXinwei"/>
          <w:sz w:val="19"/>
          <w:szCs w:val="19"/>
        </w:rPr>
      </w:pPr>
      <w:r>
        <mc:AlternateContent xmlns:mc="http://schemas.openxmlformats.org/markup-compatibility/2006">
          <mc:Choice Requires="wps">
            <w:drawing>
              <wp:anchor distT="0" distB="0" distL="0" distR="0" simplePos="0" relativeHeight="251962368" behindDoc="0" locked="0" layoutInCell="0" allowOverlap="1">
                <wp:simplePos x="0" y="0"/>
                <wp:positionH relativeFrom="page">
                  <wp:posOffset>822046</wp:posOffset>
                </wp:positionH>
                <wp:positionV relativeFrom="page">
                  <wp:posOffset>1281422</wp:posOffset>
                </wp:positionV>
                <wp:extent cx="751840" cy="165735"/>
                <wp:effectExtent l="0" t="0" r="0" b="0"/>
                <wp:wrapNone/>
                <wp:docPr id="330" name="TextBox 330"/>
                <wp:cNvGraphicFramePr/>
                <a:graphic>
                  <a:graphicData uri="http://schemas.microsoft.com/office/word/2010/wordprocessingShape">
                    <wps:wsp>
                      <wps:cNvSpPr txBox="1"/>
                      <wps:spPr>
                        <a:xfrm rot="16200000">
                          <a:off x="822046" y="1281422"/>
                          <a:ext cx="751840"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4"/>
                              </w:rPr>
                              <w:t>劳动报酬占比%</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8" style="position:absolute;margin-left:64.7281pt;margin-top:100.899pt;mso-position-vertical-relative:page;mso-position-horizontal-relative:page;width:59.2pt;height:13.05pt;z-index:251962368;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4"/>
                        </w:rPr>
                        <w:t>劳动报酬占比%</w:t>
                      </w:r>
                    </w:p>
                  </w:txbxContent>
                </v:textbox>
              </v:shape>
            </w:pict>
          </mc:Fallback>
        </mc:AlternateContent>
      </w:r>
      <w:r>
        <w:pict>
          <v:group id="_x0000_s130" style="position:absolute;margin-left:12.0018pt;margin-top:27.5032pt;mso-position-vertical-relative:page;mso-position-horizontal-relative:page;width:42pt;height:18pt;z-index:251961344;" o:allowincell="f" filled="false" stroked="false" coordsize="840,360" coordorigin="0,0">
            <v:shape id="_x0000_s132" style="position:absolute;left:0;top:0;width:840;height:360;" filled="false" stroked="false" type="#_x0000_t75">
              <v:imagedata o:title="" r:id="rId168"/>
            </v:shape>
            <v:shape id="_x0000_s134" style="position:absolute;left:-20;top:-20;width:880;height:442;" filled="false" stroked="false" type="#_x0000_t202">
              <v:fill on="false"/>
              <v:stroke on="false"/>
              <v:path/>
              <v:imagedata o:title=""/>
              <o:lock v:ext="edit" aspectratio="false"/>
              <v:textbox inset="0mm,0mm,0mm,0mm">
                <w:txbxContent>
                  <w:p>
                    <w:pPr>
                      <w:ind w:left="179"/>
                      <w:spacing w:before="181" w:line="183" w:lineRule="auto"/>
                      <w:rPr>
                        <w:rFonts w:ascii="SimSun" w:hAnsi="SimSun" w:eastAsia="SimSun" w:cs="SimSun"/>
                        <w:sz w:val="14"/>
                        <w:szCs w:val="14"/>
                      </w:rPr>
                    </w:pPr>
                    <w:r>
                      <w:rPr>
                        <w:rFonts w:ascii="SimSun" w:hAnsi="SimSun" w:eastAsia="SimSun" w:cs="SimSun"/>
                        <w:sz w:val="14"/>
                        <w:szCs w:val="14"/>
                        <w:spacing w:val="-3"/>
                      </w:rPr>
                      <w:t>52</w:t>
                    </w:r>
                  </w:p>
                </w:txbxContent>
              </v:textbox>
            </v:shape>
          </v:group>
        </w:pict>
      </w:r>
      <w:r>
        <w:rPr>
          <w:rFonts w:ascii="STXinwei" w:hAnsi="STXinwei" w:eastAsia="STXinwei" w:cs="STXinwei"/>
          <w:sz w:val="19"/>
          <w:szCs w:val="19"/>
          <w:spacing w:val="-5"/>
        </w:rPr>
        <w:t>数字化转型、产业升级与中等收入群体</w:t>
      </w:r>
    </w:p>
    <w:p>
      <w:pPr>
        <w:pStyle w:val="BodyText"/>
        <w:spacing w:line="273" w:lineRule="auto"/>
        <w:rPr/>
      </w:pPr>
      <w:r/>
    </w:p>
    <w:p>
      <w:pPr>
        <w:ind w:firstLine="1719"/>
        <w:spacing w:line="2358" w:lineRule="exact"/>
        <w:rPr/>
      </w:pPr>
      <w:r>
        <w:rPr>
          <w:position w:val="-47"/>
        </w:rPr>
        <w:drawing>
          <wp:inline distT="0" distB="0" distL="0" distR="0">
            <wp:extent cx="3352784" cy="1497834"/>
            <wp:effectExtent l="0" t="0" r="0" b="0"/>
            <wp:docPr id="332" name="IM 332"/>
            <wp:cNvGraphicFramePr/>
            <a:graphic>
              <a:graphicData uri="http://schemas.openxmlformats.org/drawingml/2006/picture">
                <pic:pic>
                  <pic:nvPicPr>
                    <pic:cNvPr id="332" name="IM 332"/>
                    <pic:cNvPicPr/>
                  </pic:nvPicPr>
                  <pic:blipFill>
                    <a:blip r:embed="rId169"/>
                    <a:stretch>
                      <a:fillRect/>
                    </a:stretch>
                  </pic:blipFill>
                  <pic:spPr>
                    <a:xfrm rot="0">
                      <a:off x="0" y="0"/>
                      <a:ext cx="3352784" cy="1497834"/>
                    </a:xfrm>
                    <a:prstGeom prst="rect">
                      <a:avLst/>
                    </a:prstGeom>
                  </pic:spPr>
                </pic:pic>
              </a:graphicData>
            </a:graphic>
          </wp:inline>
        </w:drawing>
      </w:r>
    </w:p>
    <w:p>
      <w:pPr>
        <w:ind w:left="4359"/>
        <w:spacing w:line="195" w:lineRule="auto"/>
        <w:rPr>
          <w:rFonts w:ascii="SimSun" w:hAnsi="SimSun" w:eastAsia="SimSun" w:cs="SimSun"/>
          <w:sz w:val="19"/>
          <w:szCs w:val="19"/>
        </w:rPr>
      </w:pPr>
      <w:r>
        <w:rPr>
          <w:rFonts w:ascii="SimSun" w:hAnsi="SimSun" w:eastAsia="SimSun" w:cs="SimSun"/>
          <w:sz w:val="19"/>
          <w:szCs w:val="19"/>
          <w:spacing w:val="-15"/>
          <w:w w:val="99"/>
        </w:rPr>
        <w:t>年份</w:t>
      </w:r>
    </w:p>
    <w:p>
      <w:pPr>
        <w:ind w:left="2219"/>
        <w:spacing w:line="176" w:lineRule="auto"/>
        <w:rPr>
          <w:rFonts w:ascii="SimSun" w:hAnsi="SimSun" w:eastAsia="SimSun" w:cs="SimSun"/>
          <w:sz w:val="19"/>
          <w:szCs w:val="19"/>
        </w:rPr>
      </w:pPr>
      <w:r>
        <w:rPr>
          <w:rFonts w:ascii="STHupo" w:hAnsi="STHupo" w:eastAsia="STHupo" w:cs="STHupo"/>
          <w:sz w:val="19"/>
          <w:szCs w:val="19"/>
          <w:spacing w:val="-25"/>
          <w:w w:val="94"/>
        </w:rPr>
        <w:t>◆—</w:t>
      </w:r>
      <w:r>
        <w:rPr>
          <w:rFonts w:ascii="STHupo" w:hAnsi="STHupo" w:eastAsia="STHupo" w:cs="STHupo"/>
          <w:sz w:val="19"/>
          <w:szCs w:val="19"/>
          <w:spacing w:val="4"/>
        </w:rPr>
        <w:t xml:space="preserve"> </w:t>
      </w:r>
      <w:r>
        <w:rPr>
          <w:rFonts w:ascii="SimSun" w:hAnsi="SimSun" w:eastAsia="SimSun" w:cs="SimSun"/>
          <w:sz w:val="19"/>
          <w:szCs w:val="19"/>
          <w:spacing w:val="-25"/>
          <w:w w:val="94"/>
        </w:rPr>
        <w:t>中国实际</w:t>
      </w:r>
      <w:r>
        <w:rPr>
          <w:rFonts w:ascii="SimSun" w:hAnsi="SimSun" w:eastAsia="SimSun" w:cs="SimSun"/>
          <w:sz w:val="19"/>
          <w:szCs w:val="19"/>
          <w:spacing w:val="7"/>
        </w:rPr>
        <w:t xml:space="preserve">            </w:t>
      </w:r>
      <w:r>
        <w:rPr>
          <w:rFonts w:ascii="SimSun" w:hAnsi="SimSun" w:eastAsia="SimSun" w:cs="SimSun"/>
          <w:sz w:val="19"/>
          <w:szCs w:val="19"/>
          <w:spacing w:val="-25"/>
          <w:w w:val="94"/>
        </w:rPr>
        <w:t>---■--·中国预测(按</w:t>
      </w:r>
      <w:r>
        <w:rPr>
          <w:rFonts w:ascii="SimSun" w:hAnsi="SimSun" w:eastAsia="SimSun" w:cs="SimSun"/>
          <w:sz w:val="19"/>
          <w:szCs w:val="19"/>
          <w:spacing w:val="-26"/>
          <w:w w:val="94"/>
        </w:rPr>
        <w:t>照日本增速)</w:t>
      </w:r>
    </w:p>
    <w:p>
      <w:pPr>
        <w:ind w:left="2140"/>
        <w:spacing w:line="209" w:lineRule="auto"/>
        <w:rPr>
          <w:rFonts w:ascii="SimSun" w:hAnsi="SimSun" w:eastAsia="SimSun" w:cs="SimSun"/>
          <w:sz w:val="19"/>
          <w:szCs w:val="19"/>
        </w:rPr>
      </w:pPr>
      <w:r>
        <w:rPr>
          <w:rFonts w:ascii="Times New Roman" w:hAnsi="Times New Roman" w:eastAsia="Times New Roman" w:cs="Times New Roman"/>
          <w:sz w:val="19"/>
          <w:szCs w:val="19"/>
          <w:spacing w:val="-24"/>
        </w:rPr>
        <w:t>-</w:t>
      </w:r>
      <w:r>
        <w:rPr>
          <w:rFonts w:ascii="Times New Roman" w:hAnsi="Times New Roman" w:eastAsia="Times New Roman" w:cs="Times New Roman"/>
          <w:sz w:val="19"/>
          <w:szCs w:val="19"/>
          <w:spacing w:val="-38"/>
        </w:rPr>
        <w:t xml:space="preserve"> </w:t>
      </w:r>
      <w:r>
        <w:rPr>
          <w:rFonts w:ascii="SimSun" w:hAnsi="SimSun" w:eastAsia="SimSun" w:cs="SimSun"/>
          <w:sz w:val="19"/>
          <w:szCs w:val="19"/>
          <w:spacing w:val="-24"/>
        </w:rPr>
        <w:t>★</w:t>
      </w:r>
      <w:r>
        <w:rPr>
          <w:rFonts w:ascii="Times New Roman" w:hAnsi="Times New Roman" w:eastAsia="Times New Roman" w:cs="Times New Roman"/>
          <w:sz w:val="19"/>
          <w:szCs w:val="19"/>
          <w:spacing w:val="-24"/>
        </w:rPr>
        <w:t>-   </w:t>
      </w:r>
      <w:r>
        <w:rPr>
          <w:rFonts w:ascii="SimSun" w:hAnsi="SimSun" w:eastAsia="SimSun" w:cs="SimSun"/>
          <w:sz w:val="19"/>
          <w:szCs w:val="19"/>
          <w:spacing w:val="-24"/>
        </w:rPr>
        <w:t>中国预测(按照美国增速)…………线性(中国实际)</w:t>
      </w:r>
    </w:p>
    <w:p>
      <w:pPr>
        <w:ind w:left="2319"/>
        <w:spacing w:before="135" w:line="260" w:lineRule="exact"/>
        <w:rPr>
          <w:rFonts w:ascii="SimSun" w:hAnsi="SimSun" w:eastAsia="SimSun" w:cs="SimSun"/>
          <w:sz w:val="19"/>
          <w:szCs w:val="19"/>
        </w:rPr>
      </w:pPr>
      <w:r>
        <w:rPr>
          <w:rFonts w:ascii="SimSun" w:hAnsi="SimSun" w:eastAsia="SimSun" w:cs="SimSun"/>
          <w:sz w:val="19"/>
          <w:szCs w:val="19"/>
          <w:spacing w:val="7"/>
          <w:position w:val="4"/>
        </w:rPr>
        <w:t>图5.4  中国劳动报酬占</w:t>
      </w:r>
      <w:r>
        <w:rPr>
          <w:rFonts w:ascii="SimSun" w:hAnsi="SimSun" w:eastAsia="SimSun" w:cs="SimSun"/>
          <w:sz w:val="19"/>
          <w:szCs w:val="19"/>
          <w:position w:val="4"/>
        </w:rPr>
        <w:t>GDP</w:t>
      </w:r>
      <w:r>
        <w:rPr>
          <w:rFonts w:ascii="SimSun" w:hAnsi="SimSun" w:eastAsia="SimSun" w:cs="SimSun"/>
          <w:sz w:val="19"/>
          <w:szCs w:val="19"/>
          <w:spacing w:val="5"/>
          <w:position w:val="4"/>
        </w:rPr>
        <w:t xml:space="preserve">  </w:t>
      </w:r>
      <w:r>
        <w:rPr>
          <w:rFonts w:ascii="SimSun" w:hAnsi="SimSun" w:eastAsia="SimSun" w:cs="SimSun"/>
          <w:sz w:val="19"/>
          <w:szCs w:val="19"/>
          <w:spacing w:val="7"/>
          <w:position w:val="4"/>
        </w:rPr>
        <w:t>的比重(预测)</w:t>
      </w:r>
    </w:p>
    <w:p>
      <w:pPr>
        <w:ind w:left="2489"/>
        <w:spacing w:line="219" w:lineRule="auto"/>
        <w:rPr>
          <w:rFonts w:ascii="SimSun" w:hAnsi="SimSun" w:eastAsia="SimSun" w:cs="SimSun"/>
          <w:sz w:val="19"/>
          <w:szCs w:val="19"/>
        </w:rPr>
      </w:pPr>
      <w:r>
        <w:rPr>
          <w:rFonts w:ascii="SimSun" w:hAnsi="SimSun" w:eastAsia="SimSun" w:cs="SimSun"/>
          <w:sz w:val="19"/>
          <w:szCs w:val="19"/>
          <w:spacing w:val="-15"/>
        </w:rPr>
        <w:t>资料来源：</w:t>
      </w:r>
      <w:r>
        <w:rPr>
          <w:rFonts w:ascii="Times New Roman" w:hAnsi="Times New Roman" w:eastAsia="Times New Roman" w:cs="Times New Roman"/>
          <w:sz w:val="19"/>
          <w:szCs w:val="19"/>
          <w:spacing w:val="-15"/>
        </w:rPr>
        <w:t>Penn World Table 9.0</w:t>
      </w:r>
      <w:r>
        <w:rPr>
          <w:rFonts w:ascii="SimSun" w:hAnsi="SimSun" w:eastAsia="SimSun" w:cs="SimSun"/>
          <w:sz w:val="19"/>
          <w:szCs w:val="19"/>
          <w:spacing w:val="-15"/>
        </w:rPr>
        <w:t>、课题组的计算</w:t>
      </w:r>
    </w:p>
    <w:p>
      <w:pPr>
        <w:ind w:left="163"/>
        <w:spacing w:before="291" w:line="221" w:lineRule="auto"/>
        <w:outlineLvl w:val="0"/>
        <w:rPr>
          <w:rFonts w:ascii="SimHei" w:hAnsi="SimHei" w:eastAsia="SimHei" w:cs="SimHei"/>
          <w:sz w:val="23"/>
          <w:szCs w:val="23"/>
        </w:rPr>
      </w:pPr>
      <w:bookmarkStart w:name="bookmark21" w:id="17"/>
      <w:bookmarkEnd w:id="17"/>
      <w:r>
        <w:rPr>
          <w:rFonts w:ascii="SimHei" w:hAnsi="SimHei" w:eastAsia="SimHei" w:cs="SimHei"/>
          <w:sz w:val="23"/>
          <w:szCs w:val="23"/>
          <w:b/>
          <w:bCs/>
          <w:spacing w:val="-7"/>
        </w:rPr>
        <w:t>二、数字化转型的相关政策背景</w:t>
      </w:r>
    </w:p>
    <w:p>
      <w:pPr>
        <w:ind w:left="1009"/>
        <w:spacing w:before="247" w:line="219" w:lineRule="auto"/>
        <w:rPr>
          <w:rFonts w:ascii="SimSun" w:hAnsi="SimSun" w:eastAsia="SimSun" w:cs="SimSun"/>
          <w:sz w:val="19"/>
          <w:szCs w:val="19"/>
        </w:rPr>
      </w:pPr>
      <w:r>
        <w:rPr>
          <w:rFonts w:ascii="SimSun" w:hAnsi="SimSun" w:eastAsia="SimSun" w:cs="SimSun"/>
          <w:sz w:val="19"/>
          <w:szCs w:val="19"/>
          <w:spacing w:val="18"/>
        </w:rPr>
        <w:t>随着数字经济，特别是人工智能技术对社会和经济的影响日益凸显，美国和</w:t>
      </w:r>
    </w:p>
    <w:p>
      <w:pPr>
        <w:ind w:left="159" w:right="499"/>
        <w:spacing w:before="96" w:line="265" w:lineRule="auto"/>
        <w:rPr>
          <w:rFonts w:ascii="SimSun" w:hAnsi="SimSun" w:eastAsia="SimSun" w:cs="SimSun"/>
          <w:sz w:val="19"/>
          <w:szCs w:val="19"/>
        </w:rPr>
      </w:pPr>
      <w:r>
        <w:rPr>
          <w:rFonts w:ascii="SimSun" w:hAnsi="SimSun" w:eastAsia="SimSun" w:cs="SimSun"/>
          <w:sz w:val="19"/>
          <w:szCs w:val="19"/>
          <w:spacing w:val="18"/>
        </w:rPr>
        <w:t>欧盟等主要经济体先后出台了一系列针对数字化转型的政策，并将人工智能发展</w:t>
      </w:r>
      <w:r>
        <w:rPr>
          <w:rFonts w:ascii="SimSun" w:hAnsi="SimSun" w:eastAsia="SimSun" w:cs="SimSun"/>
          <w:sz w:val="19"/>
          <w:szCs w:val="19"/>
        </w:rPr>
        <w:t xml:space="preserve"> </w:t>
      </w:r>
      <w:r>
        <w:rPr>
          <w:rFonts w:ascii="SimSun" w:hAnsi="SimSun" w:eastAsia="SimSun" w:cs="SimSun"/>
          <w:sz w:val="19"/>
          <w:szCs w:val="19"/>
          <w:spacing w:val="13"/>
        </w:rPr>
        <w:t>上升到国家战略的高度(表5.</w:t>
      </w:r>
      <w:r>
        <w:rPr>
          <w:rFonts w:ascii="SimSun" w:hAnsi="SimSun" w:eastAsia="SimSun" w:cs="SimSun"/>
          <w:sz w:val="19"/>
          <w:szCs w:val="19"/>
          <w:spacing w:val="-51"/>
        </w:rPr>
        <w:t xml:space="preserve"> </w:t>
      </w:r>
      <w:r>
        <w:rPr>
          <w:rFonts w:ascii="SimSun" w:hAnsi="SimSun" w:eastAsia="SimSun" w:cs="SimSun"/>
          <w:sz w:val="19"/>
          <w:szCs w:val="19"/>
          <w:spacing w:val="13"/>
        </w:rPr>
        <w:t>1)。</w:t>
      </w:r>
    </w:p>
    <w:p>
      <w:pPr>
        <w:ind w:left="2212"/>
        <w:spacing w:before="230" w:line="221" w:lineRule="auto"/>
        <w:rPr>
          <w:rFonts w:ascii="SimHei" w:hAnsi="SimHei" w:eastAsia="SimHei" w:cs="SimHei"/>
          <w:sz w:val="19"/>
          <w:szCs w:val="19"/>
        </w:rPr>
      </w:pPr>
      <w:r>
        <w:rPr>
          <w:rFonts w:ascii="SimHei" w:hAnsi="SimHei" w:eastAsia="SimHei" w:cs="SimHei"/>
          <w:sz w:val="19"/>
          <w:szCs w:val="19"/>
          <w:b/>
          <w:bCs/>
          <w:spacing w:val="-5"/>
        </w:rPr>
        <w:t>表5.1</w:t>
      </w:r>
      <w:r>
        <w:rPr>
          <w:rFonts w:ascii="SimHei" w:hAnsi="SimHei" w:eastAsia="SimHei" w:cs="SimHei"/>
          <w:sz w:val="19"/>
          <w:szCs w:val="19"/>
          <w:spacing w:val="99"/>
        </w:rPr>
        <w:t xml:space="preserve"> </w:t>
      </w:r>
      <w:r>
        <w:rPr>
          <w:rFonts w:ascii="SimHei" w:hAnsi="SimHei" w:eastAsia="SimHei" w:cs="SimHei"/>
          <w:sz w:val="19"/>
          <w:szCs w:val="19"/>
          <w:b/>
          <w:bCs/>
          <w:spacing w:val="-5"/>
        </w:rPr>
        <w:t>部分发达国家和地区数字化转型相关政策</w:t>
      </w:r>
    </w:p>
    <w:p>
      <w:pPr>
        <w:spacing w:line="54" w:lineRule="exact"/>
        <w:rPr/>
      </w:pPr>
      <w:r/>
    </w:p>
    <w:tbl>
      <w:tblPr>
        <w:tblStyle w:val="TableNormal"/>
        <w:tblW w:w="7379" w:type="dxa"/>
        <w:tblInd w:w="55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44"/>
        <w:gridCol w:w="441"/>
        <w:gridCol w:w="1391"/>
        <w:gridCol w:w="4903"/>
      </w:tblGrid>
      <w:tr>
        <w:trPr>
          <w:trHeight w:val="494" w:hRule="atLeast"/>
        </w:trPr>
        <w:tc>
          <w:tcPr>
            <w:tcW w:w="644" w:type="dxa"/>
            <w:vAlign w:val="top"/>
            <w:tcBorders>
              <w:bottom w:val="single" w:color="000000" w:sz="4" w:space="0"/>
              <w:top w:val="single" w:color="000000" w:sz="4" w:space="0"/>
            </w:tcBorders>
          </w:tcPr>
          <w:p>
            <w:pPr>
              <w:ind w:left="59"/>
              <w:spacing w:before="72" w:line="220" w:lineRule="auto"/>
              <w:rPr>
                <w:rFonts w:ascii="SimSun" w:hAnsi="SimSun" w:eastAsia="SimSun" w:cs="SimSun"/>
                <w:sz w:val="17"/>
                <w:szCs w:val="17"/>
              </w:rPr>
            </w:pPr>
            <w:r>
              <w:rPr>
                <w:rFonts w:ascii="SimSun" w:hAnsi="SimSun" w:eastAsia="SimSun" w:cs="SimSun"/>
                <w:sz w:val="17"/>
                <w:szCs w:val="17"/>
                <w:spacing w:val="3"/>
              </w:rPr>
              <w:t>国家及</w:t>
            </w:r>
          </w:p>
          <w:p>
            <w:pPr>
              <w:ind w:left="149"/>
              <w:spacing w:before="41" w:line="182" w:lineRule="auto"/>
              <w:rPr>
                <w:rFonts w:ascii="SimSun" w:hAnsi="SimSun" w:eastAsia="SimSun" w:cs="SimSun"/>
                <w:sz w:val="17"/>
                <w:szCs w:val="17"/>
              </w:rPr>
            </w:pPr>
            <w:r>
              <w:rPr>
                <w:rFonts w:ascii="SimSun" w:hAnsi="SimSun" w:eastAsia="SimSun" w:cs="SimSun"/>
                <w:sz w:val="17"/>
                <w:szCs w:val="17"/>
                <w:spacing w:val="7"/>
              </w:rPr>
              <w:t>地区</w:t>
            </w:r>
          </w:p>
        </w:tc>
        <w:tc>
          <w:tcPr>
            <w:tcW w:w="1832" w:type="dxa"/>
            <w:vAlign w:val="top"/>
            <w:gridSpan w:val="2"/>
            <w:tcBorders>
              <w:bottom w:val="single" w:color="000000" w:sz="4" w:space="0"/>
              <w:top w:val="single" w:color="000000" w:sz="4" w:space="0"/>
            </w:tcBorders>
          </w:tcPr>
          <w:p>
            <w:pPr>
              <w:ind w:left="65"/>
              <w:spacing w:before="162" w:line="219" w:lineRule="auto"/>
              <w:rPr>
                <w:rFonts w:ascii="SimSun" w:hAnsi="SimSun" w:eastAsia="SimSun" w:cs="SimSun"/>
                <w:sz w:val="17"/>
                <w:szCs w:val="17"/>
              </w:rPr>
            </w:pPr>
            <w:r>
              <w:rPr>
                <w:rFonts w:ascii="SimSun" w:hAnsi="SimSun" w:eastAsia="SimSun" w:cs="SimSun"/>
                <w:sz w:val="17"/>
                <w:szCs w:val="17"/>
                <w:spacing w:val="-2"/>
              </w:rPr>
              <w:t>年份</w:t>
            </w:r>
          </w:p>
        </w:tc>
        <w:tc>
          <w:tcPr>
            <w:tcW w:w="4903" w:type="dxa"/>
            <w:vAlign w:val="top"/>
            <w:tcBorders>
              <w:bottom w:val="single" w:color="000000" w:sz="4" w:space="0"/>
              <w:top w:val="single" w:color="000000" w:sz="4" w:space="0"/>
            </w:tcBorders>
          </w:tcPr>
          <w:p>
            <w:pPr>
              <w:ind w:left="1433"/>
              <w:spacing w:before="212" w:line="219" w:lineRule="auto"/>
              <w:rPr>
                <w:rFonts w:ascii="SimSun" w:hAnsi="SimSun" w:eastAsia="SimSun" w:cs="SimSun"/>
                <w:sz w:val="17"/>
                <w:szCs w:val="17"/>
              </w:rPr>
            </w:pPr>
            <w:r>
              <w:rPr>
                <w:rFonts w:ascii="SimSun" w:hAnsi="SimSun" w:eastAsia="SimSun" w:cs="SimSun"/>
                <w:sz w:val="17"/>
                <w:szCs w:val="17"/>
                <w:spacing w:val="-2"/>
              </w:rPr>
              <w:t>具体内容</w:t>
            </w:r>
          </w:p>
        </w:tc>
      </w:tr>
      <w:tr>
        <w:trPr>
          <w:trHeight w:val="249" w:hRule="atLeast"/>
        </w:trPr>
        <w:tc>
          <w:tcPr>
            <w:tcW w:w="7379" w:type="dxa"/>
            <w:vAlign w:val="top"/>
            <w:gridSpan w:val="4"/>
            <w:tcBorders>
              <w:bottom w:val="single" w:color="000000" w:sz="4" w:space="0"/>
              <w:top w:val="single" w:color="000000" w:sz="4" w:space="0"/>
            </w:tcBorders>
          </w:tcPr>
          <w:p>
            <w:pPr>
              <w:ind w:left="699"/>
              <w:spacing w:before="36" w:line="219" w:lineRule="auto"/>
              <w:rPr>
                <w:rFonts w:ascii="SimSun" w:hAnsi="SimSun" w:eastAsia="SimSun" w:cs="SimSun"/>
                <w:sz w:val="17"/>
                <w:szCs w:val="17"/>
              </w:rPr>
            </w:pPr>
            <w:r>
              <w:rPr>
                <w:rFonts w:ascii="SimSun" w:hAnsi="SimSun" w:eastAsia="SimSun" w:cs="SimSun"/>
                <w:sz w:val="17"/>
                <w:szCs w:val="17"/>
              </w:rPr>
              <w:t>2013美国政府创新神经技术脑研究计划</w:t>
            </w:r>
          </w:p>
        </w:tc>
      </w:tr>
      <w:tr>
        <w:trPr>
          <w:trHeight w:val="1467" w:hRule="atLeast"/>
        </w:trPr>
        <w:tc>
          <w:tcPr>
            <w:tcW w:w="7379" w:type="dxa"/>
            <w:vAlign w:val="top"/>
            <w:gridSpan w:val="4"/>
            <w:tcBorders>
              <w:bottom w:val="single" w:color="000000" w:sz="4" w:space="0"/>
              <w:top w:val="single" w:color="000000" w:sz="4" w:space="0"/>
            </w:tcBorders>
          </w:tcPr>
          <w:p>
            <w:pPr>
              <w:ind w:left="810"/>
              <w:spacing w:before="23" w:line="214" w:lineRule="auto"/>
              <w:rPr>
                <w:rFonts w:ascii="SimSun" w:hAnsi="SimSun" w:eastAsia="SimSun" w:cs="SimSun"/>
                <w:sz w:val="17"/>
                <w:szCs w:val="17"/>
              </w:rPr>
            </w:pPr>
            <w:r>
              <w:rPr>
                <w:rFonts w:ascii="SimSun" w:hAnsi="SimSun" w:eastAsia="SimSun" w:cs="SimSun"/>
                <w:sz w:val="17"/>
                <w:szCs w:val="17"/>
              </w:rPr>
              <w:t>美国联邦政府成立机器学习与人工智能分委员会(Subcommittee on Machine</w:t>
            </w:r>
            <w:r>
              <w:rPr>
                <w:rFonts w:ascii="SimSun" w:hAnsi="SimSun" w:eastAsia="SimSun" w:cs="SimSun"/>
                <w:sz w:val="17"/>
                <w:szCs w:val="17"/>
                <w:spacing w:val="-1"/>
              </w:rPr>
              <w:t xml:space="preserve"> Learning</w:t>
            </w:r>
          </w:p>
          <w:p>
            <w:pPr>
              <w:ind w:left="629"/>
              <w:spacing w:before="32" w:line="193" w:lineRule="auto"/>
              <w:tabs>
                <w:tab w:val="left" w:pos="699"/>
              </w:tabs>
              <w:rPr>
                <w:rFonts w:ascii="SimSun" w:hAnsi="SimSun" w:eastAsia="SimSun" w:cs="SimSun"/>
                <w:sz w:val="17"/>
                <w:szCs w:val="17"/>
              </w:rPr>
            </w:pPr>
            <w:r>
              <w:rPr>
                <w:rFonts w:ascii="SimSun" w:hAnsi="SimSun" w:eastAsia="SimSun" w:cs="SimSun"/>
                <w:sz w:val="17"/>
                <w:szCs w:val="17"/>
                <w:u w:val="single" w:color="auto"/>
                <w:position w:val="7"/>
              </w:rPr>
              <w:tab/>
            </w:r>
            <w:r>
              <w:rPr>
                <w:rFonts w:ascii="SimSun" w:hAnsi="SimSun" w:eastAsia="SimSun" w:cs="SimSun"/>
                <w:sz w:val="17"/>
                <w:szCs w:val="17"/>
                <w:u w:val="single" w:color="auto"/>
                <w:spacing w:val="-1"/>
                <w:position w:val="7"/>
              </w:rPr>
              <w:t>2016</w:t>
            </w:r>
            <w:r>
              <w:rPr>
                <w:rFonts w:ascii="SimSun" w:hAnsi="SimSun" w:eastAsia="SimSun" w:cs="SimSun"/>
                <w:sz w:val="17"/>
                <w:szCs w:val="17"/>
                <w:u w:val="single" w:color="auto"/>
                <w:spacing w:val="74"/>
                <w:position w:val="7"/>
              </w:rPr>
              <w:t xml:space="preserve"> </w:t>
            </w:r>
            <w:r>
              <w:rPr>
                <w:rFonts w:ascii="SimSun" w:hAnsi="SimSun" w:eastAsia="SimSun" w:cs="SimSun"/>
                <w:sz w:val="17"/>
                <w:szCs w:val="17"/>
                <w:u w:val="single" w:color="auto"/>
                <w:spacing w:val="-1"/>
              </w:rPr>
              <w:t>and</w:t>
            </w:r>
            <w:r>
              <w:rPr>
                <w:rFonts w:ascii="SimSun" w:hAnsi="SimSun" w:eastAsia="SimSun" w:cs="SimSun"/>
                <w:sz w:val="17"/>
                <w:szCs w:val="17"/>
                <w:u w:val="single" w:color="auto"/>
                <w:spacing w:val="21"/>
              </w:rPr>
              <w:t xml:space="preserve"> </w:t>
            </w:r>
            <w:r>
              <w:rPr>
                <w:rFonts w:ascii="SimSun" w:hAnsi="SimSun" w:eastAsia="SimSun" w:cs="SimSun"/>
                <w:sz w:val="17"/>
                <w:szCs w:val="17"/>
                <w:u w:val="single" w:color="auto"/>
                <w:spacing w:val="-1"/>
              </w:rPr>
              <w:t>Artificial</w:t>
            </w:r>
            <w:r>
              <w:rPr>
                <w:rFonts w:ascii="SimSun" w:hAnsi="SimSun" w:eastAsia="SimSun" w:cs="SimSun"/>
                <w:sz w:val="17"/>
                <w:szCs w:val="17"/>
                <w:u w:val="single" w:color="auto"/>
                <w:spacing w:val="35"/>
                <w:w w:val="101"/>
              </w:rPr>
              <w:t xml:space="preserve"> </w:t>
            </w:r>
            <w:r>
              <w:rPr>
                <w:rFonts w:ascii="SimSun" w:hAnsi="SimSun" w:eastAsia="SimSun" w:cs="SimSun"/>
                <w:sz w:val="17"/>
                <w:szCs w:val="17"/>
                <w:u w:val="single" w:color="auto"/>
                <w:spacing w:val="-1"/>
              </w:rPr>
              <w:t>Intelligence,MLAI)                                 </w:t>
            </w:r>
            <w:r>
              <w:rPr>
                <w:rFonts w:ascii="SimSun" w:hAnsi="SimSun" w:eastAsia="SimSun" w:cs="SimSun"/>
                <w:sz w:val="17"/>
                <w:szCs w:val="17"/>
                <w:u w:val="single" w:color="auto"/>
                <w:spacing w:val="-2"/>
              </w:rPr>
              <w:t xml:space="preserve">       </w:t>
            </w:r>
          </w:p>
          <w:p>
            <w:pPr>
              <w:ind w:left="810"/>
              <w:spacing w:before="83" w:line="206" w:lineRule="auto"/>
              <w:rPr>
                <w:rFonts w:ascii="SimSun" w:hAnsi="SimSun" w:eastAsia="SimSun" w:cs="SimSun"/>
                <w:sz w:val="17"/>
                <w:szCs w:val="17"/>
              </w:rPr>
            </w:pPr>
            <w:r>
              <w:rPr>
                <w:rFonts w:ascii="SimSun" w:hAnsi="SimSun" w:eastAsia="SimSun" w:cs="SimSun"/>
                <w:sz w:val="17"/>
                <w:szCs w:val="17"/>
              </w:rPr>
              <w:t>白宫发布《国家人工智能研究和发展战略计划》(National Artificial Intelligence</w:t>
            </w:r>
          </w:p>
          <w:p>
            <w:pPr>
              <w:spacing w:line="213" w:lineRule="auto"/>
              <w:jc w:val="right"/>
              <w:rPr>
                <w:rFonts w:ascii="SimSun" w:hAnsi="SimSun" w:eastAsia="SimSun" w:cs="SimSun"/>
                <w:sz w:val="17"/>
                <w:szCs w:val="17"/>
              </w:rPr>
            </w:pPr>
            <w:r>
              <w:rPr>
                <w:rFonts w:ascii="SimSun" w:hAnsi="SimSun" w:eastAsia="SimSun" w:cs="SimSun"/>
                <w:sz w:val="17"/>
                <w:szCs w:val="17"/>
                <w:spacing w:val="-10"/>
              </w:rPr>
              <w:t>Rese</w:t>
            </w:r>
            <w:r>
              <w:rPr>
                <w:rFonts w:ascii="SimSun" w:hAnsi="SimSun" w:eastAsia="SimSun" w:cs="SimSun"/>
                <w:sz w:val="17"/>
                <w:szCs w:val="17"/>
                <w:spacing w:val="-9"/>
              </w:rPr>
              <w:t>arch and Development Strategic Plan)与《为人工智能的未来做好准</w:t>
            </w:r>
            <w:r>
              <w:rPr>
                <w:rFonts w:ascii="SimSun" w:hAnsi="SimSun" w:eastAsia="SimSun" w:cs="SimSun"/>
                <w:sz w:val="17"/>
                <w:szCs w:val="17"/>
                <w:spacing w:val="-10"/>
              </w:rPr>
              <w:t>备》(Preparin</w:t>
            </w:r>
            <w:r>
              <w:rPr>
                <w:rFonts w:ascii="SimSun" w:hAnsi="SimSun" w:eastAsia="SimSun" w:cs="SimSun"/>
                <w:sz w:val="17"/>
                <w:szCs w:val="17"/>
                <w:spacing w:val="-6"/>
              </w:rPr>
              <w:t>g</w:t>
            </w:r>
          </w:p>
          <w:p>
            <w:pPr>
              <w:ind w:left="1179" w:right="1"/>
              <w:spacing w:before="113" w:line="203" w:lineRule="auto"/>
              <w:rPr>
                <w:rFonts w:ascii="SimSun" w:hAnsi="SimSun" w:eastAsia="SimSun" w:cs="SimSun"/>
                <w:sz w:val="17"/>
                <w:szCs w:val="17"/>
              </w:rPr>
            </w:pPr>
            <w:r>
              <w:pict>
                <v:shape id="_x0000_s136" style="position:absolute;margin-left:33.9985pt;margin-top:0.584275pt;mso-position-vertical-relative:text;mso-position-horizontal-relative:text;width:18.6pt;height:7.95pt;z-index:251963392;" filled="false" stroked="false" type="#_x0000_t202">
                  <v:fill on="false"/>
                  <v:stroke on="false"/>
                  <v:path/>
                  <v:imagedata o:title=""/>
                  <o:lock v:ext="edit" aspectratio="false"/>
                  <v:textbox inset="0mm,0mm,0mm,0mm">
                    <w:txbxContent>
                      <w:p>
                        <w:pPr>
                          <w:ind w:left="20"/>
                          <w:spacing w:before="20" w:line="118" w:lineRule="exact"/>
                          <w:rPr>
                            <w:rFonts w:ascii="SimSun" w:hAnsi="SimSun" w:eastAsia="SimSun" w:cs="SimSun"/>
                            <w:sz w:val="17"/>
                            <w:szCs w:val="17"/>
                          </w:rPr>
                        </w:pPr>
                        <w:r>
                          <w:rPr>
                            <w:rFonts w:ascii="SimSun" w:hAnsi="SimSun" w:eastAsia="SimSun" w:cs="SimSun"/>
                            <w:sz w:val="17"/>
                            <w:szCs w:val="17"/>
                            <w:spacing w:val="-2"/>
                            <w:position w:val="-2"/>
                          </w:rPr>
                          <w:t>2016</w:t>
                        </w:r>
                      </w:p>
                    </w:txbxContent>
                  </v:textbox>
                </v:shape>
              </w:pict>
            </w:r>
            <w:r>
              <w:rPr>
                <w:rFonts w:ascii="SimSun" w:hAnsi="SimSun" w:eastAsia="SimSun" w:cs="SimSun"/>
                <w:sz w:val="17"/>
                <w:szCs w:val="17"/>
                <w:spacing w:val="-13"/>
              </w:rPr>
              <w:t>for</w:t>
            </w:r>
            <w:r>
              <w:rPr>
                <w:rFonts w:ascii="SimSun" w:hAnsi="SimSun" w:eastAsia="SimSun" w:cs="SimSun"/>
                <w:sz w:val="17"/>
                <w:szCs w:val="17"/>
                <w:spacing w:val="-12"/>
              </w:rPr>
              <w:t xml:space="preserve"> the Future of Artificial Int</w:t>
            </w:r>
            <w:r>
              <w:rPr>
                <w:rFonts w:ascii="SimSun" w:hAnsi="SimSun" w:eastAsia="SimSun" w:cs="SimSun"/>
                <w:sz w:val="17"/>
                <w:szCs w:val="17"/>
                <w:spacing w:val="-13"/>
              </w:rPr>
              <w:t>elligence)两份有关人工智能的重要报告，详细阐述了</w:t>
            </w:r>
            <w:r>
              <w:rPr>
                <w:rFonts w:ascii="SimSun" w:hAnsi="SimSun" w:eastAsia="SimSun" w:cs="SimSun"/>
                <w:sz w:val="17"/>
                <w:szCs w:val="17"/>
                <w:spacing w:val="-10"/>
              </w:rPr>
              <w:t>美</w:t>
            </w:r>
            <w:r>
              <w:rPr>
                <w:rFonts w:ascii="SimSun" w:hAnsi="SimSun" w:eastAsia="SimSun" w:cs="SimSun"/>
                <w:sz w:val="17"/>
                <w:szCs w:val="17"/>
              </w:rPr>
              <w:t xml:space="preserve"> </w:t>
            </w:r>
            <w:r>
              <w:rPr>
                <w:rFonts w:ascii="SimSun" w:hAnsi="SimSun" w:eastAsia="SimSun" w:cs="SimSun"/>
                <w:sz w:val="17"/>
                <w:szCs w:val="17"/>
              </w:rPr>
              <w:t>国未来人工智能发展规划及人工智能给政府工作带来的挑战与机遇</w:t>
            </w:r>
          </w:p>
        </w:tc>
      </w:tr>
      <w:tr>
        <w:trPr>
          <w:trHeight w:val="1028" w:hRule="atLeast"/>
        </w:trPr>
        <w:tc>
          <w:tcPr>
            <w:tcW w:w="7379" w:type="dxa"/>
            <w:vAlign w:val="top"/>
            <w:gridSpan w:val="4"/>
            <w:tcBorders>
              <w:bottom w:val="single" w:color="000000" w:sz="4" w:space="0"/>
              <w:top w:val="single" w:color="000000" w:sz="4" w:space="0"/>
            </w:tcBorders>
          </w:tcPr>
          <w:p>
            <w:pPr>
              <w:spacing w:before="12" w:line="218" w:lineRule="auto"/>
              <w:jc w:val="right"/>
              <w:rPr>
                <w:rFonts w:ascii="SimSun" w:hAnsi="SimSun" w:eastAsia="SimSun" w:cs="SimSun"/>
                <w:sz w:val="17"/>
                <w:szCs w:val="17"/>
              </w:rPr>
            </w:pPr>
            <w:r>
              <w:rPr>
                <w:rFonts w:ascii="SimSun" w:hAnsi="SimSun" w:eastAsia="SimSun" w:cs="SimSun"/>
                <w:sz w:val="17"/>
                <w:szCs w:val="17"/>
                <w:spacing w:val="-5"/>
                <w:position w:val="2"/>
              </w:rPr>
              <w:t>美国        </w:t>
            </w:r>
            <w:r>
              <w:rPr>
                <w:rFonts w:ascii="SimSun" w:hAnsi="SimSun" w:eastAsia="SimSun" w:cs="SimSun"/>
                <w:sz w:val="17"/>
                <w:szCs w:val="17"/>
                <w:spacing w:val="-5"/>
              </w:rPr>
              <w:t>白宫发布《人工智能、自动化与经济》(Artificial</w:t>
            </w:r>
            <w:r>
              <w:rPr>
                <w:rFonts w:ascii="SimSun" w:hAnsi="SimSun" w:eastAsia="SimSun" w:cs="SimSun"/>
                <w:sz w:val="17"/>
                <w:szCs w:val="17"/>
                <w:spacing w:val="11"/>
              </w:rPr>
              <w:t xml:space="preserve"> </w:t>
            </w:r>
            <w:r>
              <w:rPr>
                <w:rFonts w:ascii="SimSun" w:hAnsi="SimSun" w:eastAsia="SimSun" w:cs="SimSun"/>
                <w:sz w:val="17"/>
                <w:szCs w:val="17"/>
                <w:spacing w:val="-5"/>
              </w:rPr>
              <w:t>Intelligence,Automation,an</w:t>
            </w:r>
            <w:r>
              <w:rPr>
                <w:rFonts w:ascii="SimSun" w:hAnsi="SimSun" w:eastAsia="SimSun" w:cs="SimSun"/>
                <w:sz w:val="17"/>
                <w:szCs w:val="17"/>
                <w:spacing w:val="-6"/>
              </w:rPr>
              <w:t>d</w:t>
            </w:r>
            <w:r>
              <w:rPr>
                <w:rFonts w:ascii="SimSun" w:hAnsi="SimSun" w:eastAsia="SimSun" w:cs="SimSun"/>
                <w:sz w:val="17"/>
                <w:szCs w:val="17"/>
                <w:spacing w:val="6"/>
              </w:rPr>
              <w:t xml:space="preserve"> </w:t>
            </w:r>
            <w:r>
              <w:rPr>
                <w:rFonts w:ascii="SimSun" w:hAnsi="SimSun" w:eastAsia="SimSun" w:cs="SimSun"/>
                <w:sz w:val="17"/>
                <w:szCs w:val="17"/>
                <w:spacing w:val="-6"/>
              </w:rPr>
              <w:t>the</w:t>
            </w:r>
          </w:p>
          <w:p>
            <w:pPr>
              <w:ind w:left="1149" w:hanging="520"/>
              <w:spacing w:before="32" w:line="227" w:lineRule="auto"/>
              <w:tabs>
                <w:tab w:val="left" w:pos="709"/>
              </w:tabs>
              <w:rPr>
                <w:rFonts w:ascii="SimSun" w:hAnsi="SimSun" w:eastAsia="SimSun" w:cs="SimSun"/>
                <w:sz w:val="17"/>
                <w:szCs w:val="17"/>
              </w:rPr>
            </w:pPr>
            <w:r>
              <w:rPr>
                <w:rFonts w:ascii="SimSun" w:hAnsi="SimSun" w:eastAsia="SimSun" w:cs="SimSun"/>
                <w:sz w:val="17"/>
                <w:szCs w:val="17"/>
                <w:u w:val="single" w:color="auto"/>
                <w:position w:val="7"/>
              </w:rPr>
              <w:tab/>
            </w:r>
            <w:r>
              <w:rPr>
                <w:rFonts w:ascii="SimSun" w:hAnsi="SimSun" w:eastAsia="SimSun" w:cs="SimSun"/>
                <w:sz w:val="17"/>
                <w:szCs w:val="17"/>
                <w:u w:val="single" w:color="auto"/>
                <w:spacing w:val="1"/>
                <w:position w:val="7"/>
              </w:rPr>
              <w:t>2016  </w:t>
            </w:r>
            <w:r>
              <w:rPr>
                <w:rFonts w:ascii="SimSun" w:hAnsi="SimSun" w:eastAsia="SimSun" w:cs="SimSun"/>
                <w:sz w:val="17"/>
                <w:szCs w:val="17"/>
                <w:u w:val="single" w:color="auto"/>
              </w:rPr>
              <w:t>Economy</w:t>
            </w:r>
            <w:r>
              <w:rPr>
                <w:rFonts w:ascii="SimSun" w:hAnsi="SimSun" w:eastAsia="SimSun" w:cs="SimSun"/>
                <w:sz w:val="17"/>
                <w:szCs w:val="17"/>
                <w:u w:val="single" w:color="auto"/>
                <w:spacing w:val="1"/>
              </w:rPr>
              <w:t>)报告，谈到了智能技术和自动化技术对经济的影响以及可能的应对策略  </w:t>
            </w:r>
            <w:r>
              <w:rPr>
                <w:rFonts w:ascii="SimSun" w:hAnsi="SimSun" w:eastAsia="SimSun" w:cs="SimSun"/>
                <w:sz w:val="17"/>
                <w:szCs w:val="17"/>
              </w:rPr>
              <w:t xml:space="preserve"> </w:t>
            </w:r>
            <w:r>
              <w:rPr>
                <w:rFonts w:ascii="SimSun" w:hAnsi="SimSun" w:eastAsia="SimSun" w:cs="SimSun"/>
                <w:sz w:val="17"/>
                <w:szCs w:val="17"/>
              </w:rPr>
              <w:t>美国国防高级研究计划局发起XAI项目，从可解释的机器学习系统与模型、人机交</w:t>
            </w:r>
          </w:p>
          <w:p>
            <w:pPr>
              <w:ind w:left="689"/>
              <w:spacing w:before="22" w:line="177" w:lineRule="auto"/>
              <w:rPr>
                <w:rFonts w:ascii="SimSun" w:hAnsi="SimSun" w:eastAsia="SimSun" w:cs="SimSun"/>
                <w:sz w:val="17"/>
                <w:szCs w:val="17"/>
              </w:rPr>
            </w:pPr>
            <w:r>
              <w:rPr>
                <w:rFonts w:ascii="SimSun" w:hAnsi="SimSun" w:eastAsia="SimSun" w:cs="SimSun"/>
                <w:sz w:val="17"/>
                <w:szCs w:val="17"/>
                <w:position w:val="8"/>
              </w:rPr>
              <w:t>2017</w:t>
            </w:r>
            <w:r>
              <w:rPr>
                <w:rFonts w:ascii="SimSun" w:hAnsi="SimSun" w:eastAsia="SimSun" w:cs="SimSun"/>
                <w:sz w:val="17"/>
                <w:szCs w:val="17"/>
                <w:spacing w:val="-37"/>
                <w:position w:val="8"/>
              </w:rPr>
              <w:t xml:space="preserve"> </w:t>
            </w:r>
            <w:r>
              <w:rPr>
                <w:rFonts w:ascii="SimSun" w:hAnsi="SimSun" w:eastAsia="SimSun" w:cs="SimSun"/>
                <w:sz w:val="17"/>
                <w:szCs w:val="17"/>
              </w:rPr>
              <w:t>互技术以及可解释的心理学理论三个方</w:t>
            </w:r>
            <w:r>
              <w:rPr>
                <w:rFonts w:ascii="SimSun" w:hAnsi="SimSun" w:eastAsia="SimSun" w:cs="SimSun"/>
                <w:sz w:val="17"/>
                <w:szCs w:val="17"/>
                <w:spacing w:val="-1"/>
              </w:rPr>
              <w:t>面，全面开展可解释性人工智能系统的研究</w:t>
            </w:r>
          </w:p>
        </w:tc>
      </w:tr>
      <w:tr>
        <w:trPr>
          <w:trHeight w:val="739" w:hRule="atLeast"/>
        </w:trPr>
        <w:tc>
          <w:tcPr>
            <w:tcW w:w="7379" w:type="dxa"/>
            <w:vAlign w:val="top"/>
            <w:gridSpan w:val="4"/>
            <w:tcBorders>
              <w:bottom w:val="single" w:color="000000" w:sz="4" w:space="0"/>
              <w:top w:val="single" w:color="000000" w:sz="4" w:space="0"/>
            </w:tcBorders>
          </w:tcPr>
          <w:p>
            <w:pPr>
              <w:ind w:left="659" w:right="3" w:firstLine="850"/>
              <w:spacing w:before="83" w:line="232" w:lineRule="auto"/>
              <w:rPr>
                <w:rFonts w:ascii="SimSun" w:hAnsi="SimSun" w:eastAsia="SimSun" w:cs="SimSun"/>
                <w:sz w:val="17"/>
                <w:szCs w:val="17"/>
              </w:rPr>
            </w:pPr>
            <w:r>
              <w:rPr>
                <w:rFonts w:ascii="SimSun" w:hAnsi="SimSun" w:eastAsia="SimSun" w:cs="SimSun"/>
                <w:sz w:val="17"/>
                <w:szCs w:val="17"/>
              </w:rPr>
              <w:t>时任美国总统正式签署行政命令《美利坚合众国人工智能倡议》(American AI</w:t>
            </w:r>
            <w:r>
              <w:rPr>
                <w:rFonts w:ascii="SimSun" w:hAnsi="SimSun" w:eastAsia="SimSun" w:cs="SimSun"/>
                <w:sz w:val="17"/>
                <w:szCs w:val="17"/>
                <w:spacing w:val="7"/>
              </w:rPr>
              <w:t xml:space="preserve">  </w:t>
            </w:r>
            <w:r>
              <w:rPr>
                <w:rFonts w:ascii="SimSun" w:hAnsi="SimSun" w:eastAsia="SimSun" w:cs="SimSun"/>
                <w:sz w:val="17"/>
                <w:szCs w:val="17"/>
              </w:rPr>
              <w:t>2019 Initiative),将人工智能作为优先产业进行发展，美国政府给予相应的帮助与扶持，</w:t>
            </w:r>
          </w:p>
          <w:p>
            <w:pPr>
              <w:ind w:left="1209"/>
              <w:spacing w:before="52" w:line="180" w:lineRule="auto"/>
              <w:rPr>
                <w:rFonts w:ascii="SimSun" w:hAnsi="SimSun" w:eastAsia="SimSun" w:cs="SimSun"/>
                <w:sz w:val="17"/>
                <w:szCs w:val="17"/>
              </w:rPr>
            </w:pPr>
            <w:r>
              <w:rPr>
                <w:rFonts w:ascii="SimSun" w:hAnsi="SimSun" w:eastAsia="SimSun" w:cs="SimSun"/>
                <w:sz w:val="17"/>
                <w:szCs w:val="17"/>
                <w:spacing w:val="-1"/>
              </w:rPr>
              <w:t>包括扩大相关科研人员使用政府数据的权限</w:t>
            </w:r>
          </w:p>
        </w:tc>
      </w:tr>
      <w:tr>
        <w:trPr>
          <w:trHeight w:val="978" w:hRule="atLeast"/>
        </w:trPr>
        <w:tc>
          <w:tcPr>
            <w:tcW w:w="1085" w:type="dxa"/>
            <w:vAlign w:val="top"/>
            <w:gridSpan w:val="2"/>
            <w:tcBorders>
              <w:bottom w:val="single" w:color="000000" w:sz="4" w:space="0"/>
              <w:top w:val="single" w:color="000000" w:sz="4" w:space="0"/>
            </w:tcBorders>
          </w:tcPr>
          <w:p>
            <w:pPr>
              <w:spacing w:line="400" w:lineRule="auto"/>
              <w:rPr>
                <w:rFonts w:ascii="Arial"/>
                <w:sz w:val="21"/>
              </w:rPr>
            </w:pPr>
            <w:r/>
          </w:p>
          <w:p>
            <w:pPr>
              <w:ind w:left="699"/>
              <w:spacing w:before="55" w:line="184" w:lineRule="auto"/>
              <w:rPr>
                <w:rFonts w:ascii="SimSun" w:hAnsi="SimSun" w:eastAsia="SimSun" w:cs="SimSun"/>
                <w:sz w:val="17"/>
                <w:szCs w:val="17"/>
              </w:rPr>
            </w:pPr>
            <w:r>
              <w:rPr>
                <w:rFonts w:ascii="SimSun" w:hAnsi="SimSun" w:eastAsia="SimSun" w:cs="SimSun"/>
                <w:sz w:val="17"/>
                <w:szCs w:val="17"/>
                <w:spacing w:val="-2"/>
              </w:rPr>
              <w:t>2017</w:t>
            </w:r>
          </w:p>
          <w:p>
            <w:pPr>
              <w:ind w:left="139"/>
              <w:spacing w:before="158" w:line="198" w:lineRule="auto"/>
              <w:rPr>
                <w:rFonts w:ascii="SimSun" w:hAnsi="SimSun" w:eastAsia="SimSun" w:cs="SimSun"/>
                <w:sz w:val="17"/>
                <w:szCs w:val="17"/>
              </w:rPr>
            </w:pPr>
            <w:r>
              <w:rPr>
                <w:rFonts w:ascii="SimSun" w:hAnsi="SimSun" w:eastAsia="SimSun" w:cs="SimSun"/>
                <w:sz w:val="17"/>
                <w:szCs w:val="17"/>
                <w:spacing w:val="8"/>
              </w:rPr>
              <w:t>英国</w:t>
            </w:r>
          </w:p>
        </w:tc>
        <w:tc>
          <w:tcPr>
            <w:tcW w:w="6294" w:type="dxa"/>
            <w:vAlign w:val="top"/>
            <w:gridSpan w:val="2"/>
            <w:tcBorders>
              <w:bottom w:val="single" w:color="000000" w:sz="4" w:space="0"/>
              <w:top w:val="single" w:color="000000" w:sz="4" w:space="0"/>
            </w:tcBorders>
          </w:tcPr>
          <w:p>
            <w:pPr>
              <w:ind w:left="54"/>
              <w:spacing w:before="80" w:line="241" w:lineRule="auto"/>
              <w:jc w:val="both"/>
              <w:rPr>
                <w:rFonts w:ascii="SimSun" w:hAnsi="SimSun" w:eastAsia="SimSun" w:cs="SimSun"/>
                <w:sz w:val="17"/>
                <w:szCs w:val="17"/>
              </w:rPr>
            </w:pPr>
            <w:r>
              <w:rPr>
                <w:rFonts w:ascii="SimSun" w:hAnsi="SimSun" w:eastAsia="SimSun" w:cs="SimSun"/>
                <w:sz w:val="17"/>
                <w:szCs w:val="17"/>
                <w:spacing w:val="-10"/>
              </w:rPr>
              <w:t>英国政府发布《现代工业化战略》(Industrial Strategy:Building a Britain fit for the</w:t>
            </w:r>
            <w:r>
              <w:rPr>
                <w:rFonts w:ascii="SimSun" w:hAnsi="SimSun" w:eastAsia="SimSun" w:cs="SimSun"/>
                <w:sz w:val="17"/>
                <w:szCs w:val="17"/>
                <w:spacing w:val="13"/>
              </w:rPr>
              <w:t xml:space="preserve"> </w:t>
            </w:r>
            <w:r>
              <w:rPr>
                <w:rFonts w:ascii="SimSun" w:hAnsi="SimSun" w:eastAsia="SimSun" w:cs="SimSun"/>
                <w:sz w:val="17"/>
                <w:szCs w:val="17"/>
                <w:spacing w:val="-1"/>
              </w:rPr>
              <w:t>future),指出英国政府将把英国置于人工智能和数据革</w:t>
            </w:r>
            <w:r>
              <w:rPr>
                <w:rFonts w:ascii="SimSun" w:hAnsi="SimSun" w:eastAsia="SimSun" w:cs="SimSun"/>
                <w:sz w:val="17"/>
                <w:szCs w:val="17"/>
                <w:spacing w:val="-2"/>
              </w:rPr>
              <w:t>命的最前沿，并使英国成为世</w:t>
            </w:r>
            <w:r>
              <w:rPr>
                <w:rFonts w:ascii="SimSun" w:hAnsi="SimSun" w:eastAsia="SimSun" w:cs="SimSun"/>
                <w:sz w:val="17"/>
                <w:szCs w:val="17"/>
              </w:rPr>
              <w:t xml:space="preserve"> </w:t>
            </w:r>
            <w:r>
              <w:rPr>
                <w:rFonts w:ascii="SimSun" w:hAnsi="SimSun" w:eastAsia="SimSun" w:cs="SimSun"/>
                <w:sz w:val="17"/>
                <w:szCs w:val="17"/>
                <w:spacing w:val="1"/>
              </w:rPr>
              <w:t>界人工智能和数字驱动型创新的世界中心，政府会支持企业通过人工智能和数据分  </w:t>
            </w:r>
            <w:r>
              <w:rPr>
                <w:rFonts w:ascii="SimSun" w:hAnsi="SimSun" w:eastAsia="SimSun" w:cs="SimSun"/>
                <w:sz w:val="17"/>
                <w:szCs w:val="17"/>
                <w:spacing w:val="9"/>
              </w:rPr>
              <w:t>析提高生产力</w:t>
            </w:r>
          </w:p>
        </w:tc>
      </w:tr>
      <w:tr>
        <w:trPr>
          <w:trHeight w:val="744" w:hRule="atLeast"/>
        </w:trPr>
        <w:tc>
          <w:tcPr>
            <w:tcW w:w="7379" w:type="dxa"/>
            <w:vAlign w:val="top"/>
            <w:gridSpan w:val="4"/>
            <w:tcBorders>
              <w:bottom w:val="single" w:color="000000" w:sz="4" w:space="0"/>
              <w:top w:val="single" w:color="000000" w:sz="4" w:space="0"/>
            </w:tcBorders>
          </w:tcPr>
          <w:p>
            <w:pPr>
              <w:ind w:left="739" w:right="4" w:firstLine="460"/>
              <w:spacing w:before="80" w:line="224" w:lineRule="auto"/>
              <w:rPr>
                <w:rFonts w:ascii="SimSun" w:hAnsi="SimSun" w:eastAsia="SimSun" w:cs="SimSun"/>
                <w:sz w:val="17"/>
                <w:szCs w:val="17"/>
              </w:rPr>
            </w:pPr>
            <w:r>
              <w:rPr>
                <w:rFonts w:ascii="SimSun" w:hAnsi="SimSun" w:eastAsia="SimSun" w:cs="SimSun"/>
                <w:sz w:val="17"/>
                <w:szCs w:val="17"/>
                <w:spacing w:val="-15"/>
              </w:rPr>
              <w:t>英国政府发</w:t>
            </w:r>
            <w:r>
              <w:rPr>
                <w:rFonts w:ascii="SimSun" w:hAnsi="SimSun" w:eastAsia="SimSun" w:cs="SimSun"/>
                <w:sz w:val="17"/>
                <w:szCs w:val="17"/>
                <w:spacing w:val="-14"/>
              </w:rPr>
              <w:t>布《发展英国人工智能产业》(Grow</w:t>
            </w:r>
            <w:r>
              <w:rPr>
                <w:rFonts w:ascii="SimSun" w:hAnsi="SimSun" w:eastAsia="SimSun" w:cs="SimSun"/>
                <w:sz w:val="17"/>
                <w:szCs w:val="17"/>
                <w:spacing w:val="-15"/>
              </w:rPr>
              <w:t>ing the Artificial Intelligence Industry i</w:t>
            </w:r>
            <w:r>
              <w:rPr>
                <w:rFonts w:ascii="SimSun" w:hAnsi="SimSun" w:eastAsia="SimSun" w:cs="SimSun"/>
                <w:sz w:val="17"/>
                <w:szCs w:val="17"/>
                <w:spacing w:val="-10"/>
              </w:rPr>
              <w:t>n</w:t>
            </w:r>
            <w:r>
              <w:rPr>
                <w:rFonts w:ascii="SimSun" w:hAnsi="SimSun" w:eastAsia="SimSun" w:cs="SimSun"/>
                <w:sz w:val="17"/>
                <w:szCs w:val="17"/>
              </w:rPr>
              <w:t xml:space="preserve"> </w:t>
            </w:r>
            <w:r>
              <w:rPr>
                <w:rFonts w:ascii="SimSun" w:hAnsi="SimSun" w:eastAsia="SimSun" w:cs="SimSun"/>
                <w:sz w:val="17"/>
                <w:szCs w:val="17"/>
              </w:rPr>
              <w:t>2017 the UK),建议英国应更多地在图灵的遗产上发展，以保持在</w:t>
            </w:r>
            <w:r>
              <w:rPr>
                <w:rFonts w:ascii="SimSun" w:hAnsi="SimSun" w:eastAsia="SimSun" w:cs="SimSun"/>
                <w:sz w:val="17"/>
                <w:szCs w:val="17"/>
                <w:spacing w:val="-1"/>
              </w:rPr>
              <w:t>人工智能领域的领导者</w:t>
            </w:r>
          </w:p>
          <w:p>
            <w:pPr>
              <w:ind w:left="1189"/>
              <w:spacing w:before="44" w:line="213" w:lineRule="auto"/>
              <w:rPr>
                <w:rFonts w:ascii="SimSun" w:hAnsi="SimSun" w:eastAsia="SimSun" w:cs="SimSun"/>
                <w:sz w:val="17"/>
                <w:szCs w:val="17"/>
              </w:rPr>
            </w:pPr>
            <w:r>
              <w:rPr>
                <w:rFonts w:ascii="SimSun" w:hAnsi="SimSun" w:eastAsia="SimSun" w:cs="SimSun"/>
                <w:sz w:val="17"/>
                <w:szCs w:val="17"/>
                <w:spacing w:val="-2"/>
              </w:rPr>
              <w:t>地位</w:t>
            </w:r>
          </w:p>
        </w:tc>
      </w:tr>
    </w:tbl>
    <w:p>
      <w:pPr>
        <w:pStyle w:val="BodyText"/>
        <w:rPr/>
      </w:pPr>
      <w:r/>
    </w:p>
    <w:p>
      <w:pPr>
        <w:sectPr>
          <w:pgSz w:w="8910" w:h="13210"/>
          <w:pgMar w:top="400" w:right="729" w:bottom="0" w:left="240" w:header="0" w:footer="0" w:gutter="0"/>
        </w:sectPr>
        <w:rPr/>
      </w:pPr>
    </w:p>
    <w:p>
      <w:pPr>
        <w:ind w:left="7310"/>
        <w:spacing w:line="778" w:lineRule="exact"/>
        <w:rPr/>
      </w:pPr>
      <w:r>
        <w:drawing>
          <wp:anchor distT="0" distB="0" distL="0" distR="0" simplePos="0" relativeHeight="251970560" behindDoc="1" locked="0" layoutInCell="1" allowOverlap="1">
            <wp:simplePos x="0" y="0"/>
            <wp:positionH relativeFrom="column">
              <wp:posOffset>4508513</wp:posOffset>
            </wp:positionH>
            <wp:positionV relativeFrom="paragraph">
              <wp:posOffset>469039</wp:posOffset>
            </wp:positionV>
            <wp:extent cx="527028" cy="196874"/>
            <wp:effectExtent l="0" t="0" r="0" b="0"/>
            <wp:wrapNone/>
            <wp:docPr id="334" name="IM 334"/>
            <wp:cNvGraphicFramePr/>
            <a:graphic>
              <a:graphicData uri="http://schemas.openxmlformats.org/drawingml/2006/picture">
                <pic:pic>
                  <pic:nvPicPr>
                    <pic:cNvPr id="334" name="IM 334"/>
                    <pic:cNvPicPr/>
                  </pic:nvPicPr>
                  <pic:blipFill>
                    <a:blip r:embed="rId170"/>
                    <a:stretch>
                      <a:fillRect/>
                    </a:stretch>
                  </pic:blipFill>
                  <pic:spPr>
                    <a:xfrm rot="0">
                      <a:off x="0" y="0"/>
                      <a:ext cx="527028" cy="196874"/>
                    </a:xfrm>
                    <a:prstGeom prst="rect">
                      <a:avLst/>
                    </a:prstGeom>
                  </pic:spPr>
                </pic:pic>
              </a:graphicData>
            </a:graphic>
          </wp:anchor>
        </w:drawing>
      </w:r>
      <w:r>
        <w:rPr>
          <w:position w:val="-16"/>
        </w:rPr>
        <w:drawing>
          <wp:inline distT="0" distB="0" distL="0" distR="0">
            <wp:extent cx="6337" cy="494455"/>
            <wp:effectExtent l="0" t="0" r="0" b="0"/>
            <wp:docPr id="336" name="IM 336"/>
            <wp:cNvGraphicFramePr/>
            <a:graphic>
              <a:graphicData uri="http://schemas.openxmlformats.org/drawingml/2006/picture">
                <pic:pic>
                  <pic:nvPicPr>
                    <pic:cNvPr id="336" name="IM 336"/>
                    <pic:cNvPicPr/>
                  </pic:nvPicPr>
                  <pic:blipFill>
                    <a:blip r:embed="rId171"/>
                    <a:stretch>
                      <a:fillRect/>
                    </a:stretch>
                  </pic:blipFill>
                  <pic:spPr>
                    <a:xfrm rot="0">
                      <a:off x="0" y="0"/>
                      <a:ext cx="6337" cy="494455"/>
                    </a:xfrm>
                    <a:prstGeom prst="rect">
                      <a:avLst/>
                    </a:prstGeom>
                  </pic:spPr>
                </pic:pic>
              </a:graphicData>
            </a:graphic>
          </wp:inline>
        </w:drawing>
      </w:r>
    </w:p>
    <w:p>
      <w:pPr>
        <w:ind w:left="4382"/>
        <w:spacing w:before="11" w:line="226" w:lineRule="auto"/>
        <w:rPr>
          <w:rFonts w:ascii="SimSun" w:hAnsi="SimSun" w:eastAsia="SimSun" w:cs="SimSun"/>
          <w:sz w:val="15"/>
          <w:szCs w:val="15"/>
        </w:rPr>
      </w:pPr>
      <w:r>
        <w:rPr>
          <w:rFonts w:ascii="STXinwei" w:hAnsi="STXinwei" w:eastAsia="STXinwei" w:cs="STXinwei"/>
          <w:sz w:val="20"/>
          <w:szCs w:val="20"/>
          <w:b/>
          <w:bCs/>
          <w:spacing w:val="-10"/>
        </w:rPr>
        <w:t>第五章</w:t>
      </w:r>
      <w:r>
        <w:rPr>
          <w:rFonts w:ascii="STXinwei" w:hAnsi="STXinwei" w:eastAsia="STXinwei" w:cs="STXinwei"/>
          <w:sz w:val="20"/>
          <w:szCs w:val="20"/>
          <w:spacing w:val="-10"/>
        </w:rPr>
        <w:t xml:space="preserve">  </w:t>
      </w:r>
      <w:r>
        <w:rPr>
          <w:rFonts w:ascii="STXinwei" w:hAnsi="STXinwei" w:eastAsia="STXinwei" w:cs="STXinwei"/>
          <w:sz w:val="20"/>
          <w:szCs w:val="20"/>
          <w:b/>
          <w:bCs/>
          <w:spacing w:val="-10"/>
        </w:rPr>
        <w:t>数宇化转型与产业升级</w:t>
      </w:r>
      <w:r>
        <w:rPr>
          <w:rFonts w:ascii="STXinwei" w:hAnsi="STXinwei" w:eastAsia="STXinwei" w:cs="STXinwei"/>
          <w:sz w:val="20"/>
          <w:szCs w:val="20"/>
          <w:spacing w:val="5"/>
        </w:rPr>
        <w:t xml:space="preserve">           </w:t>
      </w:r>
      <w:r>
        <w:rPr>
          <w:rFonts w:ascii="SimSun" w:hAnsi="SimSun" w:eastAsia="SimSun" w:cs="SimSun"/>
          <w:sz w:val="15"/>
          <w:szCs w:val="15"/>
          <w:b/>
          <w:bCs/>
          <w:spacing w:val="-10"/>
          <w:position w:val="-3"/>
        </w:rPr>
        <w:t>53</w:t>
      </w:r>
    </w:p>
    <w:p>
      <w:pPr>
        <w:pStyle w:val="BodyText"/>
        <w:spacing w:line="310" w:lineRule="auto"/>
        <w:rPr/>
      </w:pPr>
      <w:r/>
    </w:p>
    <w:p>
      <w:pPr>
        <w:ind w:left="6540"/>
        <w:spacing w:before="65" w:line="209" w:lineRule="auto"/>
        <w:rPr>
          <w:rFonts w:ascii="SimSun" w:hAnsi="SimSun" w:eastAsia="SimSun" w:cs="SimSun"/>
          <w:sz w:val="20"/>
          <w:szCs w:val="20"/>
        </w:rPr>
      </w:pPr>
      <w:r>
        <w:rPr>
          <w:rFonts w:ascii="SimSun" w:hAnsi="SimSun" w:eastAsia="SimSun" w:cs="SimSun"/>
          <w:sz w:val="20"/>
          <w:szCs w:val="20"/>
          <w:spacing w:val="-3"/>
        </w:rPr>
        <w:t>续表</w:t>
      </w:r>
    </w:p>
    <w:tbl>
      <w:tblPr>
        <w:tblStyle w:val="TableNormal"/>
        <w:tblW w:w="736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40"/>
        <w:gridCol w:w="502"/>
        <w:gridCol w:w="6227"/>
      </w:tblGrid>
      <w:tr>
        <w:trPr>
          <w:trHeight w:val="503" w:hRule="atLeast"/>
        </w:trPr>
        <w:tc>
          <w:tcPr>
            <w:tcW w:w="640" w:type="dxa"/>
            <w:vAlign w:val="top"/>
            <w:tcBorders>
              <w:bottom w:val="single" w:color="000000" w:sz="4" w:space="0"/>
              <w:top w:val="single" w:color="000000" w:sz="4" w:space="0"/>
            </w:tcBorders>
          </w:tcPr>
          <w:p>
            <w:pPr>
              <w:ind w:left="60"/>
              <w:spacing w:before="82" w:line="220" w:lineRule="auto"/>
              <w:rPr>
                <w:rFonts w:ascii="SimSun" w:hAnsi="SimSun" w:eastAsia="SimSun" w:cs="SimSun"/>
                <w:sz w:val="17"/>
                <w:szCs w:val="17"/>
              </w:rPr>
            </w:pPr>
            <w:r>
              <w:rPr>
                <w:rFonts w:ascii="SimSun" w:hAnsi="SimSun" w:eastAsia="SimSun" w:cs="SimSun"/>
                <w:sz w:val="17"/>
                <w:szCs w:val="17"/>
                <w:spacing w:val="3"/>
              </w:rPr>
              <w:t>国家及</w:t>
            </w:r>
          </w:p>
          <w:p>
            <w:pPr>
              <w:ind w:left="150"/>
              <w:spacing w:before="41" w:line="181" w:lineRule="auto"/>
              <w:rPr>
                <w:rFonts w:ascii="SimSun" w:hAnsi="SimSun" w:eastAsia="SimSun" w:cs="SimSun"/>
                <w:sz w:val="17"/>
                <w:szCs w:val="17"/>
              </w:rPr>
            </w:pPr>
            <w:r>
              <w:rPr>
                <w:rFonts w:ascii="SimSun" w:hAnsi="SimSun" w:eastAsia="SimSun" w:cs="SimSun"/>
                <w:sz w:val="17"/>
                <w:szCs w:val="17"/>
                <w:spacing w:val="7"/>
              </w:rPr>
              <w:t>地区</w:t>
            </w:r>
          </w:p>
        </w:tc>
        <w:tc>
          <w:tcPr>
            <w:tcW w:w="6729" w:type="dxa"/>
            <w:vAlign w:val="top"/>
            <w:gridSpan w:val="2"/>
            <w:tcBorders>
              <w:bottom w:val="single" w:color="000000" w:sz="4" w:space="0"/>
              <w:top w:val="single" w:color="000000" w:sz="4" w:space="0"/>
            </w:tcBorders>
          </w:tcPr>
          <w:p>
            <w:pPr>
              <w:ind w:left="70"/>
              <w:spacing w:before="171" w:line="230" w:lineRule="auto"/>
              <w:rPr>
                <w:rFonts w:ascii="SimSun" w:hAnsi="SimSun" w:eastAsia="SimSun" w:cs="SimSun"/>
                <w:sz w:val="17"/>
                <w:szCs w:val="17"/>
              </w:rPr>
            </w:pPr>
            <w:r>
              <w:rPr>
                <w:rFonts w:ascii="SimSun" w:hAnsi="SimSun" w:eastAsia="SimSun" w:cs="SimSun"/>
                <w:sz w:val="17"/>
                <w:szCs w:val="17"/>
                <w:spacing w:val="-1"/>
                <w:position w:val="2"/>
              </w:rPr>
              <w:t>年份                                  </w:t>
            </w:r>
            <w:r>
              <w:rPr>
                <w:rFonts w:ascii="SimSun" w:hAnsi="SimSun" w:eastAsia="SimSun" w:cs="SimSun"/>
                <w:sz w:val="17"/>
                <w:szCs w:val="17"/>
                <w:spacing w:val="-1"/>
                <w:position w:val="-1"/>
              </w:rPr>
              <w:t>具体内容</w:t>
            </w:r>
          </w:p>
        </w:tc>
      </w:tr>
      <w:tr>
        <w:trPr>
          <w:trHeight w:val="538" w:hRule="atLeast"/>
        </w:trPr>
        <w:tc>
          <w:tcPr>
            <w:tcW w:w="640" w:type="dxa"/>
            <w:vAlign w:val="top"/>
            <w:tcBorders>
              <w:bottom w:val="single" w:color="000000" w:sz="4" w:space="0"/>
              <w:top w:val="single" w:color="000000" w:sz="4" w:space="0"/>
            </w:tcBorders>
          </w:tcPr>
          <w:p>
            <w:pPr>
              <w:ind w:left="150"/>
              <w:spacing w:before="191" w:line="222" w:lineRule="auto"/>
              <w:rPr>
                <w:rFonts w:ascii="SimSun" w:hAnsi="SimSun" w:eastAsia="SimSun" w:cs="SimSun"/>
                <w:sz w:val="17"/>
                <w:szCs w:val="17"/>
              </w:rPr>
            </w:pPr>
            <w:r>
              <w:rPr>
                <w:rFonts w:ascii="SimSun" w:hAnsi="SimSun" w:eastAsia="SimSun" w:cs="SimSun"/>
                <w:sz w:val="17"/>
                <w:szCs w:val="17"/>
                <w:spacing w:val="-2"/>
              </w:rPr>
              <w:t>法国</w:t>
            </w:r>
          </w:p>
        </w:tc>
        <w:tc>
          <w:tcPr>
            <w:tcW w:w="502" w:type="dxa"/>
            <w:vAlign w:val="top"/>
            <w:tcBorders>
              <w:bottom w:val="single" w:color="000000" w:sz="4" w:space="0"/>
              <w:top w:val="single" w:color="000000" w:sz="4" w:space="0"/>
            </w:tcBorders>
          </w:tcPr>
          <w:p>
            <w:pPr>
              <w:ind w:left="113"/>
              <w:spacing w:before="231" w:line="184" w:lineRule="auto"/>
              <w:rPr>
                <w:rFonts w:ascii="SimSun" w:hAnsi="SimSun" w:eastAsia="SimSun" w:cs="SimSun"/>
                <w:sz w:val="17"/>
                <w:szCs w:val="17"/>
              </w:rPr>
            </w:pPr>
            <w:r>
              <w:rPr>
                <w:rFonts w:ascii="SimSun" w:hAnsi="SimSun" w:eastAsia="SimSun" w:cs="SimSun"/>
                <w:sz w:val="17"/>
                <w:szCs w:val="17"/>
                <w:spacing w:val="-2"/>
              </w:rPr>
              <w:t>2017</w:t>
            </w:r>
          </w:p>
        </w:tc>
        <w:tc>
          <w:tcPr>
            <w:tcW w:w="6227" w:type="dxa"/>
            <w:vAlign w:val="top"/>
            <w:tcBorders>
              <w:bottom w:val="single" w:color="000000" w:sz="4" w:space="0"/>
              <w:top w:val="single" w:color="000000" w:sz="4" w:space="0"/>
            </w:tcBorders>
          </w:tcPr>
          <w:p>
            <w:pPr>
              <w:ind w:left="57" w:right="9" w:hanging="14"/>
              <w:spacing w:before="108" w:line="220" w:lineRule="auto"/>
              <w:rPr>
                <w:rFonts w:ascii="SimSun" w:hAnsi="SimSun" w:eastAsia="SimSun" w:cs="SimSun"/>
                <w:sz w:val="17"/>
                <w:szCs w:val="17"/>
              </w:rPr>
            </w:pPr>
            <w:r>
              <w:rPr>
                <w:rFonts w:ascii="SimSun" w:hAnsi="SimSun" w:eastAsia="SimSun" w:cs="SimSun"/>
                <w:sz w:val="17"/>
                <w:szCs w:val="17"/>
                <w:spacing w:val="-1"/>
              </w:rPr>
              <w:t>《法国人工智能战略》(France</w:t>
            </w:r>
            <w:r>
              <w:rPr>
                <w:rFonts w:ascii="SimSun" w:hAnsi="SimSun" w:eastAsia="SimSun" w:cs="SimSun"/>
                <w:sz w:val="17"/>
                <w:szCs w:val="17"/>
                <w:spacing w:val="26"/>
              </w:rPr>
              <w:t xml:space="preserve"> </w:t>
            </w:r>
            <w:r>
              <w:rPr>
                <w:rFonts w:ascii="SimSun" w:hAnsi="SimSun" w:eastAsia="SimSun" w:cs="SimSun"/>
                <w:sz w:val="17"/>
                <w:szCs w:val="17"/>
                <w:spacing w:val="-1"/>
              </w:rPr>
              <w:t>IA)制定完成</w:t>
            </w:r>
            <w:r>
              <w:rPr>
                <w:rFonts w:ascii="SimSun" w:hAnsi="SimSun" w:eastAsia="SimSun" w:cs="SimSun"/>
                <w:sz w:val="17"/>
                <w:szCs w:val="17"/>
                <w:spacing w:val="-2"/>
              </w:rPr>
              <w:t>，旨在制订法国在人工智能领域的发展</w:t>
            </w:r>
            <w:r>
              <w:rPr>
                <w:rFonts w:ascii="SimSun" w:hAnsi="SimSun" w:eastAsia="SimSun" w:cs="SimSun"/>
                <w:sz w:val="17"/>
                <w:szCs w:val="17"/>
              </w:rPr>
              <w:t xml:space="preserve"> </w:t>
            </w:r>
            <w:r>
              <w:rPr>
                <w:rFonts w:ascii="SimSun" w:hAnsi="SimSun" w:eastAsia="SimSun" w:cs="SimSun"/>
                <w:sz w:val="17"/>
                <w:szCs w:val="17"/>
                <w:spacing w:val="-2"/>
              </w:rPr>
              <w:t>计划</w:t>
            </w:r>
          </w:p>
        </w:tc>
      </w:tr>
      <w:tr>
        <w:trPr>
          <w:trHeight w:val="548" w:hRule="atLeast"/>
        </w:trPr>
        <w:tc>
          <w:tcPr>
            <w:tcW w:w="640" w:type="dxa"/>
            <w:vAlign w:val="top"/>
            <w:tcBorders>
              <w:bottom w:val="single" w:color="000000" w:sz="4" w:space="0"/>
              <w:top w:val="single" w:color="000000" w:sz="4" w:space="0"/>
            </w:tcBorders>
          </w:tcPr>
          <w:p>
            <w:pPr>
              <w:ind w:left="150"/>
              <w:spacing w:before="193" w:line="222" w:lineRule="auto"/>
              <w:rPr>
                <w:rFonts w:ascii="SimSun" w:hAnsi="SimSun" w:eastAsia="SimSun" w:cs="SimSun"/>
                <w:sz w:val="17"/>
                <w:szCs w:val="17"/>
              </w:rPr>
            </w:pPr>
            <w:r>
              <w:rPr>
                <w:rFonts w:ascii="SimSun" w:hAnsi="SimSun" w:eastAsia="SimSun" w:cs="SimSun"/>
                <w:sz w:val="17"/>
                <w:szCs w:val="17"/>
                <w:spacing w:val="-2"/>
              </w:rPr>
              <w:t>德国</w:t>
            </w:r>
          </w:p>
        </w:tc>
        <w:tc>
          <w:tcPr>
            <w:tcW w:w="502" w:type="dxa"/>
            <w:vAlign w:val="top"/>
            <w:tcBorders>
              <w:bottom w:val="single" w:color="000000" w:sz="4" w:space="0"/>
              <w:top w:val="single" w:color="000000" w:sz="4" w:space="0"/>
            </w:tcBorders>
          </w:tcPr>
          <w:p>
            <w:pPr>
              <w:ind w:left="113"/>
              <w:spacing w:before="233" w:line="184" w:lineRule="auto"/>
              <w:rPr>
                <w:rFonts w:ascii="SimSun" w:hAnsi="SimSun" w:eastAsia="SimSun" w:cs="SimSun"/>
                <w:sz w:val="17"/>
                <w:szCs w:val="17"/>
              </w:rPr>
            </w:pPr>
            <w:r>
              <w:rPr>
                <w:rFonts w:ascii="SimSun" w:hAnsi="SimSun" w:eastAsia="SimSun" w:cs="SimSun"/>
                <w:sz w:val="17"/>
                <w:szCs w:val="17"/>
                <w:spacing w:val="-2"/>
              </w:rPr>
              <w:t>2012</w:t>
            </w:r>
          </w:p>
        </w:tc>
        <w:tc>
          <w:tcPr>
            <w:tcW w:w="6227" w:type="dxa"/>
            <w:vAlign w:val="top"/>
            <w:tcBorders>
              <w:bottom w:val="single" w:color="000000" w:sz="4" w:space="0"/>
              <w:top w:val="single" w:color="000000" w:sz="4" w:space="0"/>
            </w:tcBorders>
          </w:tcPr>
          <w:p>
            <w:pPr>
              <w:ind w:left="67" w:right="1" w:hanging="10"/>
              <w:spacing w:before="86" w:line="245" w:lineRule="auto"/>
              <w:rPr>
                <w:rFonts w:ascii="SimSun" w:hAnsi="SimSun" w:eastAsia="SimSun" w:cs="SimSun"/>
                <w:sz w:val="17"/>
                <w:szCs w:val="17"/>
              </w:rPr>
            </w:pPr>
            <w:r>
              <w:rPr>
                <w:rFonts w:ascii="SimSun" w:hAnsi="SimSun" w:eastAsia="SimSun" w:cs="SimSun"/>
                <w:sz w:val="17"/>
                <w:szCs w:val="17"/>
                <w:spacing w:val="-1"/>
              </w:rPr>
              <w:t>德国政府提出“工业4.0”(Industry 4.0)高科技战略计划，支持工业领域新一代革</w:t>
            </w:r>
            <w:r>
              <w:rPr>
                <w:rFonts w:ascii="SimSun" w:hAnsi="SimSun" w:eastAsia="SimSun" w:cs="SimSun"/>
                <w:sz w:val="17"/>
                <w:szCs w:val="17"/>
                <w:spacing w:val="6"/>
              </w:rPr>
              <w:t xml:space="preserve"> </w:t>
            </w:r>
            <w:r>
              <w:rPr>
                <w:rFonts w:ascii="SimSun" w:hAnsi="SimSun" w:eastAsia="SimSun" w:cs="SimSun"/>
                <w:sz w:val="17"/>
                <w:szCs w:val="17"/>
                <w:spacing w:val="-1"/>
              </w:rPr>
              <w:t>命性技术的研发与创新</w:t>
            </w:r>
          </w:p>
        </w:tc>
      </w:tr>
      <w:tr>
        <w:trPr>
          <w:trHeight w:val="777" w:hRule="atLeast"/>
        </w:trPr>
        <w:tc>
          <w:tcPr>
            <w:tcW w:w="640" w:type="dxa"/>
            <w:vAlign w:val="top"/>
            <w:vMerge w:val="restart"/>
            <w:tcBorders>
              <w:bottom w:val="nil"/>
              <w:top w:val="single" w:color="000000" w:sz="4" w:space="0"/>
            </w:tcBorders>
          </w:tcPr>
          <w:p>
            <w:pPr>
              <w:spacing w:line="323" w:lineRule="auto"/>
              <w:rPr>
                <w:rFonts w:ascii="Arial"/>
                <w:sz w:val="21"/>
              </w:rPr>
            </w:pPr>
            <w:r/>
          </w:p>
          <w:p>
            <w:pPr>
              <w:spacing w:line="323" w:lineRule="auto"/>
              <w:rPr>
                <w:rFonts w:ascii="Arial"/>
                <w:sz w:val="21"/>
              </w:rPr>
            </w:pPr>
            <w:r/>
          </w:p>
          <w:p>
            <w:pPr>
              <w:ind w:left="150"/>
              <w:spacing w:before="55" w:line="221" w:lineRule="auto"/>
              <w:rPr>
                <w:rFonts w:ascii="SimSun" w:hAnsi="SimSun" w:eastAsia="SimSun" w:cs="SimSun"/>
                <w:sz w:val="17"/>
                <w:szCs w:val="17"/>
              </w:rPr>
            </w:pPr>
            <w:r>
              <w:rPr>
                <w:rFonts w:ascii="SimSun" w:hAnsi="SimSun" w:eastAsia="SimSun" w:cs="SimSun"/>
                <w:sz w:val="17"/>
                <w:szCs w:val="17"/>
                <w:spacing w:val="-4"/>
              </w:rPr>
              <w:t>欧盟</w:t>
            </w:r>
          </w:p>
        </w:tc>
        <w:tc>
          <w:tcPr>
            <w:tcW w:w="6729" w:type="dxa"/>
            <w:vAlign w:val="top"/>
            <w:gridSpan w:val="2"/>
            <w:tcBorders>
              <w:bottom w:val="single" w:color="000000" w:sz="4" w:space="0"/>
              <w:top w:val="single" w:color="000000" w:sz="4" w:space="0"/>
            </w:tcBorders>
          </w:tcPr>
          <w:p>
            <w:pPr>
              <w:ind w:left="570"/>
              <w:spacing w:before="111" w:line="219" w:lineRule="auto"/>
              <w:rPr>
                <w:rFonts w:ascii="SimSun" w:hAnsi="SimSun" w:eastAsia="SimSun" w:cs="SimSun"/>
                <w:sz w:val="17"/>
                <w:szCs w:val="17"/>
              </w:rPr>
            </w:pPr>
            <w:r>
              <w:rPr>
                <w:rFonts w:ascii="SimSun" w:hAnsi="SimSun" w:eastAsia="SimSun" w:cs="SimSun"/>
                <w:sz w:val="17"/>
                <w:szCs w:val="17"/>
              </w:rPr>
              <w:t>欧盟委员会和欧洲机器人协会共同启动全球最大的民用机器人研发计划</w:t>
            </w:r>
          </w:p>
          <w:p>
            <w:pPr>
              <w:ind w:left="570" w:right="207" w:hanging="500"/>
              <w:spacing w:before="26" w:line="232" w:lineRule="auto"/>
              <w:rPr>
                <w:rFonts w:ascii="SimSun" w:hAnsi="SimSun" w:eastAsia="SimSun" w:cs="SimSun"/>
                <w:sz w:val="17"/>
                <w:szCs w:val="17"/>
              </w:rPr>
            </w:pPr>
            <w:r>
              <w:rPr>
                <w:rFonts w:ascii="SimSun" w:hAnsi="SimSun" w:eastAsia="SimSun" w:cs="SimSun"/>
                <w:sz w:val="17"/>
                <w:szCs w:val="17"/>
                <w:spacing w:val="-2"/>
              </w:rPr>
              <w:t>2014</w:t>
            </w:r>
            <w:r>
              <w:rPr>
                <w:rFonts w:ascii="SimSun" w:hAnsi="SimSun" w:eastAsia="SimSun" w:cs="SimSun"/>
                <w:sz w:val="17"/>
                <w:szCs w:val="17"/>
                <w:spacing w:val="40"/>
              </w:rPr>
              <w:t xml:space="preserve">  </w:t>
            </w:r>
            <w:r>
              <w:rPr>
                <w:rFonts w:ascii="SimSun" w:hAnsi="SimSun" w:eastAsia="SimSun" w:cs="SimSun"/>
                <w:sz w:val="17"/>
                <w:szCs w:val="17"/>
                <w:spacing w:val="-2"/>
              </w:rPr>
              <w:t>“SPARC”,推动机器人研发以及其在制造业、农业、健康、交通、</w:t>
            </w:r>
            <w:r>
              <w:rPr>
                <w:rFonts w:ascii="SimSun" w:hAnsi="SimSun" w:eastAsia="SimSun" w:cs="SimSun"/>
                <w:sz w:val="17"/>
                <w:szCs w:val="17"/>
                <w:spacing w:val="-3"/>
              </w:rPr>
              <w:t>安全和家庭等</w:t>
            </w:r>
            <w:r>
              <w:rPr>
                <w:rFonts w:ascii="SimSun" w:hAnsi="SimSun" w:eastAsia="SimSun" w:cs="SimSun"/>
                <w:sz w:val="17"/>
                <w:szCs w:val="17"/>
              </w:rPr>
              <w:t xml:space="preserve"> </w:t>
            </w:r>
            <w:r>
              <w:rPr>
                <w:rFonts w:ascii="SimSun" w:hAnsi="SimSun" w:eastAsia="SimSun" w:cs="SimSun"/>
                <w:sz w:val="17"/>
                <w:szCs w:val="17"/>
                <w:spacing w:val="3"/>
              </w:rPr>
              <w:t>各领域的应用</w:t>
            </w:r>
          </w:p>
        </w:tc>
      </w:tr>
      <w:tr>
        <w:trPr>
          <w:trHeight w:val="783" w:hRule="atLeast"/>
        </w:trPr>
        <w:tc>
          <w:tcPr>
            <w:tcW w:w="640" w:type="dxa"/>
            <w:vAlign w:val="top"/>
            <w:vMerge w:val="continue"/>
            <w:tcBorders>
              <w:bottom w:val="single" w:color="000000" w:sz="4" w:space="0"/>
              <w:top w:val="nil"/>
            </w:tcBorders>
          </w:tcPr>
          <w:p>
            <w:pPr>
              <w:rPr>
                <w:rFonts w:ascii="Arial"/>
                <w:sz w:val="21"/>
              </w:rPr>
            </w:pPr>
            <w:r/>
          </w:p>
        </w:tc>
        <w:tc>
          <w:tcPr>
            <w:tcW w:w="6729" w:type="dxa"/>
            <w:vAlign w:val="top"/>
            <w:gridSpan w:val="2"/>
            <w:tcBorders>
              <w:bottom w:val="single" w:color="000000" w:sz="4" w:space="0"/>
              <w:top w:val="single" w:color="000000" w:sz="4" w:space="0"/>
            </w:tcBorders>
          </w:tcPr>
          <w:p>
            <w:pPr>
              <w:ind w:left="100" w:right="2" w:firstLine="470"/>
              <w:spacing w:before="91" w:line="241" w:lineRule="auto"/>
              <w:rPr>
                <w:rFonts w:ascii="SimSun" w:hAnsi="SimSun" w:eastAsia="SimSun" w:cs="SimSun"/>
                <w:sz w:val="17"/>
                <w:szCs w:val="17"/>
              </w:rPr>
            </w:pPr>
            <w:r>
              <w:rPr>
                <w:rFonts w:ascii="SimSun" w:hAnsi="SimSun" w:eastAsia="SimSun" w:cs="SimSun"/>
                <w:sz w:val="17"/>
                <w:szCs w:val="17"/>
                <w:spacing w:val="-12"/>
              </w:rPr>
              <w:t>欧</w:t>
            </w:r>
            <w:r>
              <w:rPr>
                <w:rFonts w:ascii="SimSun" w:hAnsi="SimSun" w:eastAsia="SimSun" w:cs="SimSun"/>
                <w:sz w:val="17"/>
                <w:szCs w:val="17"/>
                <w:spacing w:val="-11"/>
              </w:rPr>
              <w:t>盟委员会发布政策文件《欧盟人工智能》(Artificial Intelligence for Europe ),将</w:t>
            </w:r>
            <w:r>
              <w:rPr>
                <w:rFonts w:ascii="SimSun" w:hAnsi="SimSun" w:eastAsia="SimSun" w:cs="SimSun"/>
                <w:sz w:val="17"/>
                <w:szCs w:val="17"/>
                <w:spacing w:val="-10"/>
              </w:rPr>
              <w:t>欧</w:t>
            </w:r>
            <w:r>
              <w:rPr>
                <w:rFonts w:ascii="SimSun" w:hAnsi="SimSun" w:eastAsia="SimSun" w:cs="SimSun"/>
                <w:sz w:val="17"/>
                <w:szCs w:val="17"/>
                <w:spacing w:val="4"/>
              </w:rPr>
              <w:t xml:space="preserve"> </w:t>
            </w:r>
            <w:r>
              <w:rPr>
                <w:rFonts w:ascii="SimSun" w:hAnsi="SimSun" w:eastAsia="SimSun" w:cs="SimSun"/>
                <w:sz w:val="17"/>
                <w:szCs w:val="17"/>
              </w:rPr>
              <w:t>2018盟人工智能战略的重点放在人工智能价值观的确立，希望通</w:t>
            </w:r>
            <w:r>
              <w:rPr>
                <w:rFonts w:ascii="SimSun" w:hAnsi="SimSun" w:eastAsia="SimSun" w:cs="SimSun"/>
                <w:sz w:val="17"/>
                <w:szCs w:val="17"/>
                <w:spacing w:val="-1"/>
              </w:rPr>
              <w:t>过人工智能价值观引导</w:t>
            </w:r>
          </w:p>
          <w:p>
            <w:pPr>
              <w:ind w:left="580"/>
              <w:spacing w:before="11" w:line="220" w:lineRule="auto"/>
              <w:rPr>
                <w:rFonts w:ascii="SimSun" w:hAnsi="SimSun" w:eastAsia="SimSun" w:cs="SimSun"/>
                <w:sz w:val="17"/>
                <w:szCs w:val="17"/>
              </w:rPr>
            </w:pPr>
            <w:r>
              <w:rPr>
                <w:rFonts w:ascii="SimSun" w:hAnsi="SimSun" w:eastAsia="SimSun" w:cs="SimSun"/>
                <w:sz w:val="17"/>
                <w:szCs w:val="17"/>
                <w:spacing w:val="-2"/>
              </w:rPr>
              <w:t>人工智能发展</w:t>
            </w:r>
          </w:p>
        </w:tc>
      </w:tr>
    </w:tbl>
    <w:p>
      <w:pPr>
        <w:ind w:left="40" w:right="611" w:firstLine="400"/>
        <w:spacing w:before="239" w:line="296" w:lineRule="auto"/>
        <w:tabs>
          <w:tab w:val="left" w:pos="140"/>
        </w:tabs>
        <w:rPr>
          <w:rFonts w:ascii="SimSun" w:hAnsi="SimSun" w:eastAsia="SimSun" w:cs="SimSun"/>
          <w:sz w:val="20"/>
          <w:szCs w:val="20"/>
        </w:rPr>
      </w:pPr>
      <w:r>
        <w:rPr>
          <w:rFonts w:ascii="SimSun" w:hAnsi="SimSun" w:eastAsia="SimSun" w:cs="SimSun"/>
          <w:sz w:val="20"/>
          <w:szCs w:val="20"/>
          <w:spacing w:val="5"/>
        </w:rPr>
        <w:t>从“互联网+”到“智能+”,我国智能社会形态逐渐显现，</w:t>
      </w:r>
      <w:r>
        <w:rPr>
          <w:rFonts w:ascii="SimSun" w:hAnsi="SimSun" w:eastAsia="SimSun" w:cs="SimSun"/>
          <w:sz w:val="20"/>
          <w:szCs w:val="20"/>
          <w:spacing w:val="4"/>
        </w:rPr>
        <w:t>人工智能顶层设计</w:t>
      </w:r>
      <w:r>
        <w:rPr>
          <w:rFonts w:ascii="SimSun" w:hAnsi="SimSun" w:eastAsia="SimSun" w:cs="SimSun"/>
          <w:sz w:val="20"/>
          <w:szCs w:val="20"/>
        </w:rPr>
        <w:t xml:space="preserve"> </w:t>
      </w:r>
      <w:r>
        <w:rPr>
          <w:rFonts w:ascii="SimSun" w:hAnsi="SimSun" w:eastAsia="SimSun" w:cs="SimSun"/>
          <w:sz w:val="20"/>
          <w:szCs w:val="20"/>
          <w:spacing w:val="8"/>
        </w:rPr>
        <w:t>也更多关注技术与实体经济的结合，加快推进人工</w:t>
      </w:r>
      <w:r>
        <w:rPr>
          <w:rFonts w:ascii="SimSun" w:hAnsi="SimSun" w:eastAsia="SimSun" w:cs="SimSun"/>
          <w:sz w:val="20"/>
          <w:szCs w:val="20"/>
          <w:spacing w:val="7"/>
        </w:rPr>
        <w:t>智能的规模化应用落地以及人</w:t>
      </w:r>
      <w:r>
        <w:rPr>
          <w:rFonts w:ascii="SimSun" w:hAnsi="SimSun" w:eastAsia="SimSun" w:cs="SimSun"/>
          <w:sz w:val="20"/>
          <w:szCs w:val="20"/>
        </w:rPr>
        <w:t xml:space="preserve"> </w:t>
      </w:r>
      <w:r>
        <w:rPr>
          <w:rFonts w:ascii="SimSun" w:hAnsi="SimSun" w:eastAsia="SimSun" w:cs="SimSun"/>
          <w:sz w:val="20"/>
          <w:szCs w:val="20"/>
          <w:spacing w:val="14"/>
        </w:rPr>
        <w:t>工智能与经济社会发展的深度融合(表5.2)。2015年和2016年，先后发布《关</w:t>
      </w:r>
      <w:r>
        <w:rPr>
          <w:rFonts w:ascii="SimSun" w:hAnsi="SimSun" w:eastAsia="SimSun" w:cs="SimSun"/>
          <w:sz w:val="20"/>
          <w:szCs w:val="20"/>
          <w:spacing w:val="8"/>
        </w:rPr>
        <w:t xml:space="preserve"> </w:t>
      </w:r>
      <w:r>
        <w:rPr>
          <w:rFonts w:ascii="SimSun" w:hAnsi="SimSun" w:eastAsia="SimSun" w:cs="SimSun"/>
          <w:sz w:val="20"/>
          <w:szCs w:val="20"/>
          <w:spacing w:val="2"/>
        </w:rPr>
        <w:t>于积极推进“互联网+”行动的指导意见》和《“互联网+”人工智能</w:t>
      </w:r>
      <w:r>
        <w:rPr>
          <w:rFonts w:ascii="SimSun" w:hAnsi="SimSun" w:eastAsia="SimSun" w:cs="SimSun"/>
          <w:sz w:val="20"/>
          <w:szCs w:val="20"/>
          <w:spacing w:val="1"/>
        </w:rPr>
        <w:t>三年行动实施</w:t>
      </w:r>
      <w:r>
        <w:rPr>
          <w:rFonts w:ascii="SimSun" w:hAnsi="SimSun" w:eastAsia="SimSun" w:cs="SimSun"/>
          <w:sz w:val="20"/>
          <w:szCs w:val="20"/>
        </w:rPr>
        <w:t xml:space="preserve"> </w:t>
      </w:r>
      <w:r>
        <w:rPr>
          <w:rFonts w:ascii="SimSun" w:hAnsi="SimSun" w:eastAsia="SimSun" w:cs="SimSun"/>
          <w:sz w:val="20"/>
          <w:szCs w:val="20"/>
          <w:spacing w:val="7"/>
        </w:rPr>
        <w:t>方案》,重点推动人工智能核心技术的突破；2017 年国务院印发《新一代人工智</w:t>
      </w:r>
      <w:r>
        <w:rPr>
          <w:rFonts w:ascii="SimSun" w:hAnsi="SimSun" w:eastAsia="SimSun" w:cs="SimSun"/>
          <w:sz w:val="20"/>
          <w:szCs w:val="20"/>
          <w:spacing w:val="11"/>
        </w:rPr>
        <w:t xml:space="preserve"> </w:t>
      </w:r>
      <w:r>
        <w:rPr>
          <w:rFonts w:ascii="SimSun" w:hAnsi="SimSun" w:eastAsia="SimSun" w:cs="SimSun"/>
          <w:sz w:val="20"/>
          <w:szCs w:val="20"/>
          <w:spacing w:val="5"/>
        </w:rPr>
        <w:t>能发展规划》,人工智能正式上升到国家战略层面，同时国务院明确</w:t>
      </w:r>
      <w:r>
        <w:rPr>
          <w:rFonts w:ascii="SimSun" w:hAnsi="SimSun" w:eastAsia="SimSun" w:cs="SimSun"/>
          <w:sz w:val="20"/>
          <w:szCs w:val="20"/>
          <w:spacing w:val="4"/>
        </w:rPr>
        <w:t>提出“必须加</w:t>
      </w:r>
      <w:r>
        <w:rPr>
          <w:rFonts w:ascii="SimSun" w:hAnsi="SimSun" w:eastAsia="SimSun" w:cs="SimSun"/>
          <w:sz w:val="20"/>
          <w:szCs w:val="20"/>
        </w:rPr>
        <w:t xml:space="preserve"> </w:t>
      </w:r>
      <w:r>
        <w:rPr>
          <w:rFonts w:ascii="SimSun" w:hAnsi="SimSun" w:eastAsia="SimSun" w:cs="SimSun"/>
          <w:sz w:val="20"/>
          <w:szCs w:val="20"/>
          <w:spacing w:val="17"/>
        </w:rPr>
        <w:t>快人工智能深度应用”①;随后《促进新一代人工智能产业发展三</w:t>
      </w:r>
      <w:r>
        <w:rPr>
          <w:rFonts w:ascii="SimSun" w:hAnsi="SimSun" w:eastAsia="SimSun" w:cs="SimSun"/>
          <w:sz w:val="20"/>
          <w:szCs w:val="20"/>
          <w:spacing w:val="16"/>
        </w:rPr>
        <w:t>年行动计划</w:t>
      </w:r>
      <w:r>
        <w:rPr>
          <w:rFonts w:ascii="SimSun" w:hAnsi="SimSun" w:eastAsia="SimSun" w:cs="SimSun"/>
          <w:sz w:val="20"/>
          <w:szCs w:val="20"/>
        </w:rPr>
        <w:t xml:space="preserve"> </w:t>
      </w:r>
      <w:r>
        <w:rPr>
          <w:rFonts w:ascii="SimSun" w:hAnsi="SimSun" w:eastAsia="SimSun" w:cs="SimSun"/>
          <w:sz w:val="20"/>
          <w:szCs w:val="20"/>
        </w:rPr>
        <w:tab/>
      </w:r>
      <w:r>
        <w:rPr>
          <w:rFonts w:ascii="SimSun" w:hAnsi="SimSun" w:eastAsia="SimSun" w:cs="SimSun"/>
          <w:sz w:val="20"/>
          <w:szCs w:val="20"/>
          <w:spacing w:val="2"/>
        </w:rPr>
        <w:t>(2018-2020年)》发布，详细规划了人工智能在未来</w:t>
      </w:r>
      <w:r>
        <w:rPr>
          <w:rFonts w:ascii="SimSun" w:hAnsi="SimSun" w:eastAsia="SimSun" w:cs="SimSun"/>
          <w:sz w:val="20"/>
          <w:szCs w:val="20"/>
          <w:spacing w:val="1"/>
        </w:rPr>
        <w:t>三年的重点发展方向与目标；</w:t>
      </w:r>
      <w:r>
        <w:rPr>
          <w:rFonts w:ascii="SimSun" w:hAnsi="SimSun" w:eastAsia="SimSun" w:cs="SimSun"/>
          <w:sz w:val="20"/>
          <w:szCs w:val="20"/>
        </w:rPr>
        <w:t xml:space="preserve"> </w:t>
      </w:r>
      <w:r>
        <w:rPr>
          <w:rFonts w:ascii="SimSun" w:hAnsi="SimSun" w:eastAsia="SimSun" w:cs="SimSun"/>
          <w:sz w:val="20"/>
          <w:szCs w:val="20"/>
          <w:spacing w:val="7"/>
        </w:rPr>
        <w:t>2019年8月，科技部印发《国家新一代人工智能创新发展试验区建设工</w:t>
      </w:r>
      <w:r>
        <w:rPr>
          <w:rFonts w:ascii="SimSun" w:hAnsi="SimSun" w:eastAsia="SimSun" w:cs="SimSun"/>
          <w:sz w:val="20"/>
          <w:szCs w:val="20"/>
          <w:spacing w:val="6"/>
        </w:rPr>
        <w:t>作指引》,</w:t>
      </w:r>
      <w:r>
        <w:rPr>
          <w:rFonts w:ascii="SimSun" w:hAnsi="SimSun" w:eastAsia="SimSun" w:cs="SimSun"/>
          <w:sz w:val="20"/>
          <w:szCs w:val="20"/>
        </w:rPr>
        <w:t xml:space="preserve"> </w:t>
      </w:r>
      <w:r>
        <w:rPr>
          <w:rFonts w:ascii="SimSun" w:hAnsi="SimSun" w:eastAsia="SimSun" w:cs="SimSun"/>
          <w:sz w:val="20"/>
          <w:szCs w:val="20"/>
          <w:spacing w:val="1"/>
        </w:rPr>
        <w:t>要求“到2023年……形成一批人工智能与经济社会发展深度融合的典型模式”②。</w:t>
      </w:r>
    </w:p>
    <w:p>
      <w:pPr>
        <w:ind w:left="2342"/>
        <w:spacing w:before="223" w:line="222" w:lineRule="auto"/>
        <w:rPr>
          <w:rFonts w:ascii="SimHei" w:hAnsi="SimHei" w:eastAsia="SimHei" w:cs="SimHei"/>
          <w:sz w:val="20"/>
          <w:szCs w:val="20"/>
        </w:rPr>
      </w:pPr>
      <w:r>
        <w:rPr>
          <w:rFonts w:ascii="SimHei" w:hAnsi="SimHei" w:eastAsia="SimHei" w:cs="SimHei"/>
          <w:sz w:val="20"/>
          <w:szCs w:val="20"/>
          <w:b/>
          <w:bCs/>
          <w:spacing w:val="-13"/>
        </w:rPr>
        <w:t>表5.2</w:t>
      </w:r>
      <w:r>
        <w:rPr>
          <w:rFonts w:ascii="SimHei" w:hAnsi="SimHei" w:eastAsia="SimHei" w:cs="SimHei"/>
          <w:sz w:val="20"/>
          <w:szCs w:val="20"/>
          <w:spacing w:val="-13"/>
        </w:rPr>
        <w:t xml:space="preserve">  </w:t>
      </w:r>
      <w:r>
        <w:rPr>
          <w:rFonts w:ascii="SimHei" w:hAnsi="SimHei" w:eastAsia="SimHei" w:cs="SimHei"/>
          <w:sz w:val="20"/>
          <w:szCs w:val="20"/>
          <w:b/>
          <w:bCs/>
          <w:spacing w:val="-13"/>
        </w:rPr>
        <w:t>中国数字化转型相关政策</w:t>
      </w:r>
    </w:p>
    <w:p>
      <w:pPr>
        <w:spacing w:line="41" w:lineRule="exact"/>
        <w:rPr/>
      </w:pPr>
      <w:r/>
    </w:p>
    <w:tbl>
      <w:tblPr>
        <w:tblStyle w:val="TableNormal"/>
        <w:tblW w:w="7369" w:type="dxa"/>
        <w:tblInd w:w="1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10"/>
        <w:gridCol w:w="6859"/>
      </w:tblGrid>
      <w:tr>
        <w:trPr>
          <w:trHeight w:val="315" w:hRule="atLeast"/>
        </w:trPr>
        <w:tc>
          <w:tcPr>
            <w:tcW w:w="7369" w:type="dxa"/>
            <w:vAlign w:val="top"/>
            <w:gridSpan w:val="2"/>
            <w:tcBorders>
              <w:bottom w:val="single" w:color="000000" w:sz="4" w:space="0"/>
              <w:top w:val="single" w:color="000000" w:sz="4" w:space="0"/>
            </w:tcBorders>
          </w:tcPr>
          <w:p>
            <w:pPr>
              <w:ind w:left="109"/>
              <w:spacing w:before="111" w:line="223" w:lineRule="auto"/>
              <w:rPr>
                <w:rFonts w:ascii="SimSun" w:hAnsi="SimSun" w:eastAsia="SimSun" w:cs="SimSun"/>
                <w:sz w:val="16"/>
                <w:szCs w:val="16"/>
              </w:rPr>
            </w:pPr>
            <w:r>
              <w:rPr>
                <w:rFonts w:ascii="SimSun" w:hAnsi="SimSun" w:eastAsia="SimSun" w:cs="SimSun"/>
                <w:sz w:val="16"/>
                <w:szCs w:val="16"/>
                <w:spacing w:val="-3"/>
              </w:rPr>
              <w:t>年份</w:t>
            </w:r>
            <w:r>
              <w:rPr>
                <w:rFonts w:ascii="SimSun" w:hAnsi="SimSun" w:eastAsia="SimSun" w:cs="SimSun"/>
                <w:sz w:val="16"/>
                <w:szCs w:val="16"/>
              </w:rPr>
              <w:t xml:space="preserve">                                        </w:t>
            </w:r>
            <w:r>
              <w:rPr>
                <w:rFonts w:ascii="SimSun" w:hAnsi="SimSun" w:eastAsia="SimSun" w:cs="SimSun"/>
                <w:sz w:val="16"/>
                <w:szCs w:val="16"/>
                <w:spacing w:val="-3"/>
              </w:rPr>
              <w:t>具体内容</w:t>
            </w:r>
          </w:p>
        </w:tc>
      </w:tr>
      <w:tr>
        <w:trPr>
          <w:trHeight w:val="310" w:hRule="atLeast"/>
        </w:trPr>
        <w:tc>
          <w:tcPr>
            <w:tcW w:w="7369" w:type="dxa"/>
            <w:vAlign w:val="top"/>
            <w:gridSpan w:val="2"/>
            <w:tcBorders>
              <w:bottom w:val="single" w:color="000000" w:sz="4" w:space="0"/>
              <w:top w:val="single" w:color="000000" w:sz="4" w:space="0"/>
            </w:tcBorders>
          </w:tcPr>
          <w:p>
            <w:pPr>
              <w:ind w:left="109"/>
              <w:spacing w:before="74" w:line="216" w:lineRule="auto"/>
              <w:rPr>
                <w:rFonts w:ascii="SimSun" w:hAnsi="SimSun" w:eastAsia="SimSun" w:cs="SimSun"/>
                <w:sz w:val="16"/>
                <w:szCs w:val="16"/>
              </w:rPr>
            </w:pPr>
            <w:r>
              <w:rPr>
                <w:rFonts w:ascii="SimSun" w:hAnsi="SimSun" w:eastAsia="SimSun" w:cs="SimSun"/>
                <w:sz w:val="16"/>
                <w:szCs w:val="16"/>
                <w:spacing w:val="3"/>
              </w:rPr>
              <w:t>2015国务院印发《中国制造2025》,指出要“着力发展智能装备和智能产品，推进生产过程智能化”</w:t>
            </w:r>
          </w:p>
        </w:tc>
      </w:tr>
      <w:tr>
        <w:trPr>
          <w:trHeight w:val="540" w:hRule="atLeast"/>
        </w:trPr>
        <w:tc>
          <w:tcPr>
            <w:tcW w:w="510" w:type="dxa"/>
            <w:vAlign w:val="top"/>
            <w:tcBorders>
              <w:bottom w:val="single" w:color="000000" w:sz="4" w:space="0"/>
              <w:top w:val="single" w:color="000000" w:sz="4" w:space="0"/>
            </w:tcBorders>
          </w:tcPr>
          <w:p>
            <w:pPr>
              <w:ind w:left="109"/>
              <w:spacing w:before="226" w:line="184" w:lineRule="auto"/>
              <w:rPr>
                <w:rFonts w:ascii="SimSun" w:hAnsi="SimSun" w:eastAsia="SimSun" w:cs="SimSun"/>
                <w:sz w:val="16"/>
                <w:szCs w:val="16"/>
              </w:rPr>
            </w:pPr>
            <w:r>
              <w:rPr>
                <w:rFonts w:ascii="SimSun" w:hAnsi="SimSun" w:eastAsia="SimSun" w:cs="SimSun"/>
                <w:sz w:val="16"/>
                <w:szCs w:val="16"/>
                <w:spacing w:val="-2"/>
              </w:rPr>
              <w:t>2015</w:t>
            </w:r>
          </w:p>
        </w:tc>
        <w:tc>
          <w:tcPr>
            <w:tcW w:w="6859" w:type="dxa"/>
            <w:vAlign w:val="top"/>
            <w:tcBorders>
              <w:bottom w:val="single" w:color="000000" w:sz="4" w:space="0"/>
              <w:top w:val="single" w:color="000000" w:sz="4" w:space="0"/>
            </w:tcBorders>
          </w:tcPr>
          <w:p>
            <w:pPr>
              <w:ind w:left="89" w:right="211" w:firstLine="149"/>
              <w:spacing w:before="84" w:line="255" w:lineRule="auto"/>
              <w:rPr>
                <w:rFonts w:ascii="SimSun" w:hAnsi="SimSun" w:eastAsia="SimSun" w:cs="SimSun"/>
                <w:sz w:val="16"/>
                <w:szCs w:val="16"/>
              </w:rPr>
            </w:pPr>
            <w:r>
              <w:rPr>
                <w:rFonts w:ascii="SimSun" w:hAnsi="SimSun" w:eastAsia="SimSun" w:cs="SimSun"/>
                <w:sz w:val="16"/>
                <w:szCs w:val="16"/>
              </w:rPr>
              <w:t>国务院出台《关于积极推进“互联网+”行动的指导意见》,将人工智能纳入发展的重点任务</w:t>
            </w:r>
            <w:r>
              <w:rPr>
                <w:rFonts w:ascii="SimSun" w:hAnsi="SimSun" w:eastAsia="SimSun" w:cs="SimSun"/>
                <w:sz w:val="16"/>
                <w:szCs w:val="16"/>
                <w:spacing w:val="6"/>
              </w:rPr>
              <w:t xml:space="preserve"> </w:t>
            </w:r>
            <w:r>
              <w:rPr>
                <w:rFonts w:ascii="SimSun" w:hAnsi="SimSun" w:eastAsia="SimSun" w:cs="SimSun"/>
                <w:sz w:val="16"/>
                <w:szCs w:val="16"/>
              </w:rPr>
              <w:t>之一，标志着专门为人工智能制定产业政策的时期正式</w:t>
            </w:r>
            <w:r>
              <w:rPr>
                <w:rFonts w:ascii="SimSun" w:hAnsi="SimSun" w:eastAsia="SimSun" w:cs="SimSun"/>
                <w:sz w:val="16"/>
                <w:szCs w:val="16"/>
                <w:spacing w:val="-1"/>
              </w:rPr>
              <w:t>开启</w:t>
            </w:r>
          </w:p>
        </w:tc>
      </w:tr>
      <w:tr>
        <w:trPr>
          <w:trHeight w:val="540" w:hRule="atLeast"/>
        </w:trPr>
        <w:tc>
          <w:tcPr>
            <w:tcW w:w="510" w:type="dxa"/>
            <w:vAlign w:val="top"/>
            <w:tcBorders>
              <w:bottom w:val="single" w:color="000000" w:sz="4" w:space="0"/>
              <w:top w:val="single" w:color="000000" w:sz="4" w:space="0"/>
            </w:tcBorders>
          </w:tcPr>
          <w:p>
            <w:pPr>
              <w:ind w:left="109"/>
              <w:spacing w:before="227" w:line="184" w:lineRule="auto"/>
              <w:rPr>
                <w:rFonts w:ascii="SimSun" w:hAnsi="SimSun" w:eastAsia="SimSun" w:cs="SimSun"/>
                <w:sz w:val="16"/>
                <w:szCs w:val="16"/>
              </w:rPr>
            </w:pPr>
            <w:r>
              <w:rPr>
                <w:rFonts w:ascii="SimSun" w:hAnsi="SimSun" w:eastAsia="SimSun" w:cs="SimSun"/>
                <w:sz w:val="16"/>
                <w:szCs w:val="16"/>
                <w:spacing w:val="-2"/>
              </w:rPr>
              <w:t>2016</w:t>
            </w:r>
          </w:p>
        </w:tc>
        <w:tc>
          <w:tcPr>
            <w:tcW w:w="6859" w:type="dxa"/>
            <w:vAlign w:val="top"/>
            <w:tcBorders>
              <w:bottom w:val="single" w:color="000000" w:sz="4" w:space="0"/>
              <w:top w:val="single" w:color="000000" w:sz="4" w:space="0"/>
            </w:tcBorders>
          </w:tcPr>
          <w:p>
            <w:pPr>
              <w:ind w:left="89" w:right="272" w:firstLine="109"/>
              <w:spacing w:before="105" w:line="245" w:lineRule="auto"/>
              <w:rPr>
                <w:rFonts w:ascii="SimSun" w:hAnsi="SimSun" w:eastAsia="SimSun" w:cs="SimSun"/>
                <w:sz w:val="16"/>
                <w:szCs w:val="16"/>
              </w:rPr>
            </w:pPr>
            <w:r>
              <w:rPr>
                <w:rFonts w:ascii="SimSun" w:hAnsi="SimSun" w:eastAsia="SimSun" w:cs="SimSun"/>
                <w:sz w:val="16"/>
                <w:szCs w:val="16"/>
              </w:rPr>
              <w:t>《中华人民共和国国民经济和社会发展第十三个五年规划</w:t>
            </w:r>
            <w:r>
              <w:rPr>
                <w:rFonts w:ascii="SimSun" w:hAnsi="SimSun" w:eastAsia="SimSun" w:cs="SimSun"/>
                <w:sz w:val="16"/>
                <w:szCs w:val="16"/>
                <w:spacing w:val="-1"/>
              </w:rPr>
              <w:t>纲要》出台，人工智能写入“十三</w:t>
            </w:r>
            <w:r>
              <w:rPr>
                <w:rFonts w:ascii="SimSun" w:hAnsi="SimSun" w:eastAsia="SimSun" w:cs="SimSun"/>
                <w:sz w:val="16"/>
                <w:szCs w:val="16"/>
              </w:rPr>
              <w:t xml:space="preserve"> </w:t>
            </w:r>
            <w:r>
              <w:rPr>
                <w:rFonts w:ascii="SimSun" w:hAnsi="SimSun" w:eastAsia="SimSun" w:cs="SimSun"/>
                <w:sz w:val="16"/>
                <w:szCs w:val="16"/>
                <w:spacing w:val="-2"/>
              </w:rPr>
              <w:t>五”规划纲要</w:t>
            </w:r>
          </w:p>
        </w:tc>
      </w:tr>
      <w:tr>
        <w:trPr>
          <w:trHeight w:val="299" w:hRule="atLeast"/>
        </w:trPr>
        <w:tc>
          <w:tcPr>
            <w:tcW w:w="7369" w:type="dxa"/>
            <w:vAlign w:val="top"/>
            <w:gridSpan w:val="2"/>
            <w:tcBorders>
              <w:top w:val="single" w:color="000000" w:sz="4" w:space="0"/>
            </w:tcBorders>
          </w:tcPr>
          <w:p>
            <w:pPr>
              <w:ind w:left="669"/>
              <w:spacing w:before="106" w:line="211" w:lineRule="auto"/>
              <w:rPr>
                <w:rFonts w:ascii="SimSun" w:hAnsi="SimSun" w:eastAsia="SimSun" w:cs="SimSun"/>
                <w:sz w:val="16"/>
                <w:szCs w:val="16"/>
              </w:rPr>
            </w:pPr>
            <w:r>
              <w:rPr>
                <w:rFonts w:ascii="SimSun" w:hAnsi="SimSun" w:eastAsia="SimSun" w:cs="SimSun"/>
                <w:sz w:val="16"/>
                <w:szCs w:val="16"/>
              </w:rPr>
              <w:t>工业和信息化部、国家发展和改革委员会、财政部联合印发《机器人产业发展规划</w:t>
            </w:r>
            <w:r>
              <w:rPr>
                <w:rFonts w:ascii="SimSun" w:hAnsi="SimSun" w:eastAsia="SimSun" w:cs="SimSun"/>
                <w:sz w:val="16"/>
                <w:szCs w:val="16"/>
                <w:spacing w:val="-1"/>
              </w:rPr>
              <w:t>(2016-2020</w:t>
            </w:r>
          </w:p>
        </w:tc>
      </w:tr>
      <w:tr>
        <w:trPr>
          <w:trHeight w:val="471" w:hRule="atLeast"/>
        </w:trPr>
        <w:tc>
          <w:tcPr>
            <w:tcW w:w="510" w:type="dxa"/>
            <w:vAlign w:val="top"/>
          </w:tcPr>
          <w:p>
            <w:pPr>
              <w:ind w:left="109"/>
              <w:spacing w:before="167" w:line="184" w:lineRule="auto"/>
              <w:rPr>
                <w:rFonts w:ascii="SimSun" w:hAnsi="SimSun" w:eastAsia="SimSun" w:cs="SimSun"/>
                <w:sz w:val="16"/>
                <w:szCs w:val="16"/>
              </w:rPr>
            </w:pPr>
            <w:r>
              <w:rPr>
                <w:rFonts w:ascii="SimSun" w:hAnsi="SimSun" w:eastAsia="SimSun" w:cs="SimSun"/>
                <w:sz w:val="16"/>
                <w:szCs w:val="16"/>
                <w:spacing w:val="-2"/>
              </w:rPr>
              <w:t>2016</w:t>
            </w:r>
          </w:p>
        </w:tc>
        <w:tc>
          <w:tcPr>
            <w:tcW w:w="6859" w:type="dxa"/>
            <w:vAlign w:val="top"/>
          </w:tcPr>
          <w:p>
            <w:pPr>
              <w:ind w:left="239" w:right="178" w:firstLine="40"/>
              <w:spacing w:before="34" w:line="246" w:lineRule="auto"/>
              <w:rPr>
                <w:rFonts w:ascii="SimSun" w:hAnsi="SimSun" w:eastAsia="SimSun" w:cs="SimSun"/>
                <w:sz w:val="16"/>
                <w:szCs w:val="16"/>
              </w:rPr>
            </w:pPr>
            <w:r>
              <w:rPr>
                <w:rFonts w:ascii="SimSun" w:hAnsi="SimSun" w:eastAsia="SimSun" w:cs="SimSun"/>
                <w:sz w:val="16"/>
                <w:szCs w:val="16"/>
              </w:rPr>
              <w:t>年)》,明确我国机器人产业“十三五”总体发展目标是“形成较为完善的机器人产业体系。 </w:t>
            </w:r>
            <w:r>
              <w:rPr>
                <w:rFonts w:ascii="SimSun" w:hAnsi="SimSun" w:eastAsia="SimSun" w:cs="SimSun"/>
                <w:sz w:val="16"/>
                <w:szCs w:val="16"/>
              </w:rPr>
              <w:t>技术创新能力和国际竞争能力明显增强，产品性能和质量达到国际同类水</w:t>
            </w:r>
            <w:r>
              <w:rPr>
                <w:rFonts w:ascii="SimSun" w:hAnsi="SimSun" w:eastAsia="SimSun" w:cs="SimSun"/>
                <w:sz w:val="16"/>
                <w:szCs w:val="16"/>
                <w:spacing w:val="-1"/>
              </w:rPr>
              <w:t>平，关键零部件取</w:t>
            </w:r>
          </w:p>
        </w:tc>
      </w:tr>
      <w:tr>
        <w:trPr>
          <w:trHeight w:val="250" w:hRule="atLeast"/>
        </w:trPr>
        <w:tc>
          <w:tcPr>
            <w:tcW w:w="7369" w:type="dxa"/>
            <w:vAlign w:val="top"/>
            <w:gridSpan w:val="2"/>
            <w:tcBorders>
              <w:bottom w:val="single" w:color="000000" w:sz="4" w:space="0"/>
            </w:tcBorders>
          </w:tcPr>
          <w:p>
            <w:pPr>
              <w:ind w:left="599"/>
              <w:spacing w:before="35" w:line="219" w:lineRule="auto"/>
              <w:rPr>
                <w:rFonts w:ascii="SimSun" w:hAnsi="SimSun" w:eastAsia="SimSun" w:cs="SimSun"/>
                <w:sz w:val="16"/>
                <w:szCs w:val="16"/>
              </w:rPr>
            </w:pPr>
            <w:r>
              <w:rPr>
                <w:rFonts w:ascii="SimSun" w:hAnsi="SimSun" w:eastAsia="SimSun" w:cs="SimSun"/>
                <w:sz w:val="16"/>
                <w:szCs w:val="16"/>
                <w:spacing w:val="10"/>
              </w:rPr>
              <w:t>得重大突破，基本满足市场需求”</w:t>
            </w:r>
          </w:p>
        </w:tc>
      </w:tr>
      <w:tr>
        <w:trPr>
          <w:trHeight w:val="190" w:hRule="atLeast"/>
        </w:trPr>
        <w:tc>
          <w:tcPr>
            <w:tcW w:w="7369" w:type="dxa"/>
            <w:vAlign w:val="top"/>
            <w:gridSpan w:val="2"/>
            <w:tcBorders>
              <w:top w:val="single" w:color="000000" w:sz="4" w:space="0"/>
            </w:tcBorders>
          </w:tcPr>
          <w:p>
            <w:pPr>
              <w:spacing w:line="180" w:lineRule="exact"/>
              <w:rPr>
                <w:rFonts w:ascii="Arial"/>
                <w:sz w:val="15"/>
              </w:rPr>
            </w:pPr>
            <w:r/>
          </w:p>
        </w:tc>
      </w:tr>
    </w:tbl>
    <w:p>
      <w:pPr>
        <w:ind w:left="40" w:right="594" w:firstLine="400"/>
        <w:spacing w:before="122" w:line="223" w:lineRule="auto"/>
        <w:rPr>
          <w:rFonts w:ascii="SimSun" w:hAnsi="SimSun" w:eastAsia="SimSun" w:cs="SimSun"/>
          <w:sz w:val="20"/>
          <w:szCs w:val="20"/>
        </w:rPr>
      </w:pPr>
      <w:r>
        <w:rPr>
          <w:rFonts w:ascii="SimSun" w:hAnsi="SimSun" w:eastAsia="SimSun" w:cs="SimSun"/>
          <w:sz w:val="20"/>
          <w:szCs w:val="20"/>
          <w:spacing w:val="-21"/>
          <w:w w:val="99"/>
        </w:rPr>
        <w:t>① 《国务院关于印发新一代人工智能发展规划的通知》,htp:/www.gov.cn/zhengce/co</w:t>
      </w:r>
      <w:r>
        <w:rPr>
          <w:rFonts w:ascii="SimSun" w:hAnsi="SimSun" w:eastAsia="SimSun" w:cs="SimSun"/>
          <w:sz w:val="20"/>
          <w:szCs w:val="20"/>
          <w:spacing w:val="-22"/>
          <w:w w:val="99"/>
        </w:rPr>
        <w:t>ntent/</w:t>
      </w:r>
      <w:r>
        <w:rPr>
          <w:rFonts w:ascii="SimSun" w:hAnsi="SimSun" w:eastAsia="SimSun" w:cs="SimSun"/>
          <w:sz w:val="20"/>
          <w:szCs w:val="20"/>
        </w:rPr>
        <w:t xml:space="preserve"> </w:t>
      </w:r>
      <w:r>
        <w:rPr>
          <w:rFonts w:ascii="SimSun" w:hAnsi="SimSun" w:eastAsia="SimSun" w:cs="SimSun"/>
          <w:sz w:val="20"/>
          <w:szCs w:val="20"/>
          <w:spacing w:val="-21"/>
          <w:w w:val="99"/>
        </w:rPr>
        <w:t>2017-07/20/content_5211996.h</w:t>
      </w:r>
      <w:r>
        <w:rPr>
          <w:rFonts w:ascii="SimSun" w:hAnsi="SimSun" w:eastAsia="SimSun" w:cs="SimSun"/>
          <w:sz w:val="20"/>
          <w:szCs w:val="20"/>
          <w:spacing w:val="-22"/>
          <w:w w:val="99"/>
        </w:rPr>
        <w:t>tm。</w:t>
      </w:r>
    </w:p>
    <w:p>
      <w:pPr>
        <w:ind w:left="40" w:right="587" w:firstLine="400"/>
        <w:spacing w:before="1" w:line="221" w:lineRule="auto"/>
        <w:rPr>
          <w:rFonts w:ascii="SimSun" w:hAnsi="SimSun" w:eastAsia="SimSun" w:cs="SimSun"/>
          <w:sz w:val="20"/>
          <w:szCs w:val="20"/>
        </w:rPr>
      </w:pPr>
      <w:r>
        <w:rPr>
          <w:rFonts w:ascii="SimSun" w:hAnsi="SimSun" w:eastAsia="SimSun" w:cs="SimSun"/>
          <w:sz w:val="20"/>
          <w:szCs w:val="20"/>
          <w:spacing w:val="-16"/>
          <w:w w:val="93"/>
        </w:rPr>
        <w:t>②《科技部关于印发&lt;国家新一代人工智能创新发展试验区建设工作指引&gt;的通知》,</w:t>
      </w:r>
      <w:r>
        <w:rPr>
          <w:rFonts w:ascii="Times New Roman" w:hAnsi="Times New Roman" w:eastAsia="Times New Roman" w:cs="Times New Roman"/>
          <w:sz w:val="20"/>
          <w:szCs w:val="20"/>
          <w:spacing w:val="-16"/>
          <w:w w:val="93"/>
        </w:rPr>
        <w:t>http://www.</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9"/>
          <w:w w:val="94"/>
        </w:rPr>
        <w:t>gov.cn/xinwen/2019-09/0</w:t>
      </w:r>
      <w:r>
        <w:rPr>
          <w:rFonts w:ascii="Times New Roman" w:hAnsi="Times New Roman" w:eastAsia="Times New Roman" w:cs="Times New Roman"/>
          <w:sz w:val="20"/>
          <w:szCs w:val="20"/>
          <w:spacing w:val="-10"/>
          <w:w w:val="94"/>
        </w:rPr>
        <w:t>6/content_5427767.htm</w:t>
      </w:r>
      <w:r>
        <w:rPr>
          <w:rFonts w:ascii="SimSun" w:hAnsi="SimSun" w:eastAsia="SimSun" w:cs="SimSun"/>
          <w:sz w:val="20"/>
          <w:szCs w:val="20"/>
          <w:spacing w:val="-10"/>
          <w:w w:val="94"/>
        </w:rPr>
        <w:t>。</w:t>
      </w:r>
    </w:p>
    <w:p>
      <w:pPr>
        <w:spacing w:line="221" w:lineRule="auto"/>
        <w:sectPr>
          <w:pgSz w:w="8910" w:h="13210"/>
          <w:pgMar w:top="1" w:right="240" w:bottom="0" w:left="739" w:header="0" w:footer="0" w:gutter="0"/>
        </w:sectPr>
        <w:rPr>
          <w:rFonts w:ascii="SimSun" w:hAnsi="SimSun" w:eastAsia="SimSun" w:cs="SimSun"/>
          <w:sz w:val="20"/>
          <w:szCs w:val="20"/>
        </w:rPr>
      </w:pPr>
    </w:p>
    <w:p>
      <w:pPr>
        <w:ind w:left="599"/>
        <w:spacing w:line="598" w:lineRule="exact"/>
        <w:rPr/>
      </w:pPr>
      <w:r>
        <w:drawing>
          <wp:anchor distT="0" distB="0" distL="0" distR="0" simplePos="0" relativeHeight="251980800" behindDoc="1" locked="0" layoutInCell="1" allowOverlap="1">
            <wp:simplePos x="0" y="0"/>
            <wp:positionH relativeFrom="column">
              <wp:posOffset>0</wp:posOffset>
            </wp:positionH>
            <wp:positionV relativeFrom="paragraph">
              <wp:posOffset>354706</wp:posOffset>
            </wp:positionV>
            <wp:extent cx="539758" cy="215916"/>
            <wp:effectExtent l="0" t="0" r="0" b="0"/>
            <wp:wrapNone/>
            <wp:docPr id="338" name="IM 338"/>
            <wp:cNvGraphicFramePr/>
            <a:graphic>
              <a:graphicData uri="http://schemas.openxmlformats.org/drawingml/2006/picture">
                <pic:pic>
                  <pic:nvPicPr>
                    <pic:cNvPr id="338" name="IM 338"/>
                    <pic:cNvPicPr/>
                  </pic:nvPicPr>
                  <pic:blipFill>
                    <a:blip r:embed="rId172"/>
                    <a:stretch>
                      <a:fillRect/>
                    </a:stretch>
                  </pic:blipFill>
                  <pic:spPr>
                    <a:xfrm rot="0">
                      <a:off x="0" y="0"/>
                      <a:ext cx="539758" cy="215916"/>
                    </a:xfrm>
                    <a:prstGeom prst="rect">
                      <a:avLst/>
                    </a:prstGeom>
                  </pic:spPr>
                </pic:pic>
              </a:graphicData>
            </a:graphic>
          </wp:anchor>
        </w:drawing>
      </w:r>
      <w:r>
        <w:rPr>
          <w:position w:val="-12"/>
        </w:rPr>
        <w:drawing>
          <wp:inline distT="0" distB="0" distL="0" distR="0">
            <wp:extent cx="6393" cy="380122"/>
            <wp:effectExtent l="0" t="0" r="0" b="0"/>
            <wp:docPr id="340" name="IM 340"/>
            <wp:cNvGraphicFramePr/>
            <a:graphic>
              <a:graphicData uri="http://schemas.openxmlformats.org/drawingml/2006/picture">
                <pic:pic>
                  <pic:nvPicPr>
                    <pic:cNvPr id="340" name="IM 340"/>
                    <pic:cNvPicPr/>
                  </pic:nvPicPr>
                  <pic:blipFill>
                    <a:blip r:embed="rId173"/>
                    <a:stretch>
                      <a:fillRect/>
                    </a:stretch>
                  </pic:blipFill>
                  <pic:spPr>
                    <a:xfrm rot="0">
                      <a:off x="0" y="0"/>
                      <a:ext cx="6393" cy="380122"/>
                    </a:xfrm>
                    <a:prstGeom prst="rect">
                      <a:avLst/>
                    </a:prstGeom>
                  </pic:spPr>
                </pic:pic>
              </a:graphicData>
            </a:graphic>
          </wp:inline>
        </w:drawing>
      </w:r>
    </w:p>
    <w:p>
      <w:pPr>
        <w:ind w:left="192"/>
        <w:spacing w:before="18" w:line="223" w:lineRule="auto"/>
        <w:outlineLvl w:val="0"/>
        <w:rPr>
          <w:rFonts w:ascii="STXinwei" w:hAnsi="STXinwei" w:eastAsia="STXinwei" w:cs="STXinwei"/>
          <w:sz w:val="20"/>
          <w:szCs w:val="20"/>
        </w:rPr>
      </w:pPr>
      <w:r>
        <w:rPr>
          <w:rFonts w:ascii="SimSun" w:hAnsi="SimSun" w:eastAsia="SimSun" w:cs="SimSun"/>
          <w:sz w:val="14"/>
          <w:szCs w:val="14"/>
          <w:b/>
          <w:bCs/>
          <w:spacing w:val="-15"/>
          <w:position w:val="-3"/>
        </w:rPr>
        <w:t>54</w:t>
      </w:r>
      <w:r>
        <w:rPr>
          <w:rFonts w:ascii="SimSun" w:hAnsi="SimSun" w:eastAsia="SimSun" w:cs="SimSun"/>
          <w:sz w:val="14"/>
          <w:szCs w:val="14"/>
          <w:spacing w:val="8"/>
          <w:position w:val="-3"/>
        </w:rPr>
        <w:t xml:space="preserve">        </w:t>
      </w:r>
      <w:r>
        <w:rPr>
          <w:rFonts w:ascii="STXinwei" w:hAnsi="STXinwei" w:eastAsia="STXinwei" w:cs="STXinwei"/>
          <w:sz w:val="20"/>
          <w:szCs w:val="20"/>
          <w:b/>
          <w:bCs/>
          <w:spacing w:val="-15"/>
        </w:rPr>
        <w:t>数字化转型、产业升级与中等收入群体</w:t>
      </w:r>
    </w:p>
    <w:p>
      <w:pPr>
        <w:pStyle w:val="BodyText"/>
        <w:spacing w:line="317" w:lineRule="auto"/>
        <w:rPr/>
      </w:pPr>
      <w:r/>
    </w:p>
    <w:p>
      <w:pPr>
        <w:ind w:left="7080"/>
        <w:spacing w:before="65" w:line="220" w:lineRule="auto"/>
        <w:rPr>
          <w:rFonts w:ascii="SimSun" w:hAnsi="SimSun" w:eastAsia="SimSun" w:cs="SimSun"/>
          <w:sz w:val="20"/>
          <w:szCs w:val="20"/>
        </w:rPr>
      </w:pPr>
      <w:r>
        <w:rPr>
          <w:rFonts w:ascii="SimSun" w:hAnsi="SimSun" w:eastAsia="SimSun" w:cs="SimSun"/>
          <w:sz w:val="20"/>
          <w:szCs w:val="20"/>
          <w:spacing w:val="-3"/>
        </w:rPr>
        <w:t>续表</w:t>
      </w:r>
    </w:p>
    <w:p>
      <w:pPr>
        <w:spacing w:line="37" w:lineRule="exact"/>
        <w:rPr/>
      </w:pPr>
      <w:r/>
    </w:p>
    <w:tbl>
      <w:tblPr>
        <w:tblStyle w:val="TableNormal"/>
        <w:tblW w:w="7383" w:type="dxa"/>
        <w:tblInd w:w="53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15"/>
        <w:gridCol w:w="6868"/>
      </w:tblGrid>
      <w:tr>
        <w:trPr>
          <w:trHeight w:val="315" w:hRule="atLeast"/>
        </w:trPr>
        <w:tc>
          <w:tcPr>
            <w:tcW w:w="7383" w:type="dxa"/>
            <w:vAlign w:val="top"/>
            <w:gridSpan w:val="2"/>
            <w:tcBorders>
              <w:bottom w:val="single" w:color="000000" w:sz="4" w:space="0"/>
              <w:top w:val="single" w:color="000000" w:sz="4" w:space="0"/>
            </w:tcBorders>
          </w:tcPr>
          <w:p>
            <w:pPr>
              <w:ind w:left="99"/>
              <w:spacing w:before="72" w:line="219" w:lineRule="auto"/>
              <w:rPr>
                <w:rFonts w:ascii="SimSun" w:hAnsi="SimSun" w:eastAsia="SimSun" w:cs="SimSun"/>
                <w:sz w:val="17"/>
                <w:szCs w:val="17"/>
              </w:rPr>
            </w:pPr>
            <w:r>
              <w:rPr>
                <w:rFonts w:ascii="SimSun" w:hAnsi="SimSun" w:eastAsia="SimSun" w:cs="SimSun"/>
                <w:sz w:val="17"/>
                <w:szCs w:val="17"/>
                <w:spacing w:val="-1"/>
              </w:rPr>
              <w:t>年份                           </w:t>
            </w:r>
            <w:r>
              <w:rPr>
                <w:rFonts w:ascii="SimSun" w:hAnsi="SimSun" w:eastAsia="SimSun" w:cs="SimSun"/>
                <w:sz w:val="17"/>
                <w:szCs w:val="17"/>
                <w:spacing w:val="-2"/>
              </w:rPr>
              <w:t xml:space="preserve">           具体内容</w:t>
            </w:r>
          </w:p>
        </w:tc>
      </w:tr>
      <w:tr>
        <w:trPr>
          <w:trHeight w:val="529" w:hRule="atLeast"/>
        </w:trPr>
        <w:tc>
          <w:tcPr>
            <w:tcW w:w="515" w:type="dxa"/>
            <w:vAlign w:val="top"/>
            <w:tcBorders>
              <w:bottom w:val="single" w:color="000000" w:sz="4" w:space="0"/>
              <w:top w:val="single" w:color="000000" w:sz="4" w:space="0"/>
            </w:tcBorders>
          </w:tcPr>
          <w:p>
            <w:pPr>
              <w:ind w:left="99"/>
              <w:spacing w:before="219" w:line="184" w:lineRule="auto"/>
              <w:rPr>
                <w:rFonts w:ascii="SimSun" w:hAnsi="SimSun" w:eastAsia="SimSun" w:cs="SimSun"/>
                <w:sz w:val="17"/>
                <w:szCs w:val="17"/>
              </w:rPr>
            </w:pPr>
            <w:r>
              <w:rPr>
                <w:rFonts w:ascii="SimSun" w:hAnsi="SimSun" w:eastAsia="SimSun" w:cs="SimSun"/>
                <w:sz w:val="17"/>
                <w:szCs w:val="17"/>
                <w:spacing w:val="-2"/>
              </w:rPr>
              <w:t>2016</w:t>
            </w:r>
          </w:p>
        </w:tc>
        <w:tc>
          <w:tcPr>
            <w:tcW w:w="6868" w:type="dxa"/>
            <w:vAlign w:val="top"/>
            <w:tcBorders>
              <w:bottom w:val="single" w:color="000000" w:sz="4" w:space="0"/>
              <w:top w:val="single" w:color="000000" w:sz="4" w:space="0"/>
            </w:tcBorders>
          </w:tcPr>
          <w:p>
            <w:pPr>
              <w:ind w:left="94" w:right="65" w:hanging="9"/>
              <w:spacing w:before="75" w:line="241" w:lineRule="auto"/>
              <w:rPr>
                <w:rFonts w:ascii="SimSun" w:hAnsi="SimSun" w:eastAsia="SimSun" w:cs="SimSun"/>
                <w:sz w:val="17"/>
                <w:szCs w:val="17"/>
              </w:rPr>
            </w:pPr>
            <w:r>
              <w:rPr>
                <w:rFonts w:ascii="SimSun" w:hAnsi="SimSun" w:eastAsia="SimSun" w:cs="SimSun"/>
                <w:sz w:val="17"/>
                <w:szCs w:val="17"/>
              </w:rPr>
              <w:t>国务院印发《“十三五”国家战略性新兴产业发展规划》,“人工智能”首次被写入全国政</w:t>
            </w:r>
            <w:r>
              <w:rPr>
                <w:rFonts w:ascii="SimSun" w:hAnsi="SimSun" w:eastAsia="SimSun" w:cs="SimSun"/>
                <w:sz w:val="17"/>
                <w:szCs w:val="17"/>
                <w:spacing w:val="1"/>
              </w:rPr>
              <w:t xml:space="preserve"> </w:t>
            </w:r>
            <w:r>
              <w:rPr>
                <w:rFonts w:ascii="SimSun" w:hAnsi="SimSun" w:eastAsia="SimSun" w:cs="SimSun"/>
                <w:sz w:val="17"/>
                <w:szCs w:val="17"/>
                <w:spacing w:val="-1"/>
              </w:rPr>
              <w:t>府工作报告</w:t>
            </w:r>
          </w:p>
        </w:tc>
      </w:tr>
      <w:tr>
        <w:trPr>
          <w:trHeight w:val="760" w:hRule="atLeast"/>
        </w:trPr>
        <w:tc>
          <w:tcPr>
            <w:tcW w:w="7383" w:type="dxa"/>
            <w:vAlign w:val="top"/>
            <w:gridSpan w:val="2"/>
            <w:tcBorders>
              <w:bottom w:val="single" w:color="000000" w:sz="4" w:space="0"/>
              <w:top w:val="single" w:color="000000" w:sz="4" w:space="0"/>
            </w:tcBorders>
          </w:tcPr>
          <w:p>
            <w:pPr>
              <w:ind w:left="139" w:firstLine="475"/>
              <w:spacing w:before="65" w:line="252" w:lineRule="auto"/>
              <w:rPr>
                <w:rFonts w:ascii="SimSun" w:hAnsi="SimSun" w:eastAsia="SimSun" w:cs="SimSun"/>
                <w:sz w:val="17"/>
                <w:szCs w:val="17"/>
              </w:rPr>
            </w:pPr>
            <w:r>
              <w:rPr>
                <w:rFonts w:ascii="SimSun" w:hAnsi="SimSun" w:eastAsia="SimSun" w:cs="SimSun"/>
                <w:sz w:val="17"/>
                <w:szCs w:val="17"/>
                <w:spacing w:val="-3"/>
              </w:rPr>
              <w:t>国务院印发《新一代人工智能发展规划》,这是中国在人工智能领域的第一个系统部署文件，</w:t>
            </w:r>
            <w:r>
              <w:rPr>
                <w:rFonts w:ascii="SimSun" w:hAnsi="SimSun" w:eastAsia="SimSun" w:cs="SimSun"/>
                <w:sz w:val="17"/>
                <w:szCs w:val="17"/>
                <w:spacing w:val="4"/>
              </w:rPr>
              <w:t xml:space="preserve"> </w:t>
            </w:r>
            <w:r>
              <w:rPr>
                <w:rFonts w:ascii="SimSun" w:hAnsi="SimSun" w:eastAsia="SimSun" w:cs="SimSun"/>
                <w:sz w:val="17"/>
                <w:szCs w:val="17"/>
                <w:spacing w:val="-1"/>
              </w:rPr>
              <w:t>2017对2030年中国人工智能发展的总体思路、战略目标和任务、保障措施做出了系统的规划和</w:t>
            </w:r>
          </w:p>
          <w:p>
            <w:pPr>
              <w:ind w:left="619"/>
              <w:spacing w:before="37" w:line="198" w:lineRule="auto"/>
              <w:rPr>
                <w:rFonts w:ascii="SimSun" w:hAnsi="SimSun" w:eastAsia="SimSun" w:cs="SimSun"/>
                <w:sz w:val="17"/>
                <w:szCs w:val="17"/>
              </w:rPr>
            </w:pPr>
            <w:r>
              <w:rPr>
                <w:rFonts w:ascii="SimSun" w:hAnsi="SimSun" w:eastAsia="SimSun" w:cs="SimSun"/>
                <w:sz w:val="17"/>
                <w:szCs w:val="17"/>
                <w:spacing w:val="-1"/>
              </w:rPr>
              <w:t>部署，人工智能全面上升为国家战略</w:t>
            </w:r>
          </w:p>
        </w:tc>
      </w:tr>
      <w:tr>
        <w:trPr>
          <w:trHeight w:val="750" w:hRule="atLeast"/>
        </w:trPr>
        <w:tc>
          <w:tcPr>
            <w:tcW w:w="7383" w:type="dxa"/>
            <w:vAlign w:val="top"/>
            <w:gridSpan w:val="2"/>
            <w:tcBorders>
              <w:bottom w:val="single" w:color="000000" w:sz="4" w:space="0"/>
              <w:top w:val="single" w:color="000000" w:sz="4" w:space="0"/>
            </w:tcBorders>
          </w:tcPr>
          <w:p>
            <w:pPr>
              <w:ind w:left="139" w:right="111" w:firstLine="470"/>
              <w:spacing w:before="65" w:line="252" w:lineRule="auto"/>
              <w:rPr>
                <w:rFonts w:ascii="SimSun" w:hAnsi="SimSun" w:eastAsia="SimSun" w:cs="SimSun"/>
                <w:sz w:val="17"/>
                <w:szCs w:val="17"/>
              </w:rPr>
            </w:pPr>
            <w:r>
              <w:rPr>
                <w:rFonts w:ascii="SimSun" w:hAnsi="SimSun" w:eastAsia="SimSun" w:cs="SimSun"/>
                <w:sz w:val="17"/>
                <w:szCs w:val="17"/>
              </w:rPr>
              <w:t>工业和信息化部印发《促进新一代人工智能产业发展三年行动计划(2018-</w:t>
            </w:r>
            <w:r>
              <w:rPr>
                <w:rFonts w:ascii="SimSun" w:hAnsi="SimSun" w:eastAsia="SimSun" w:cs="SimSun"/>
                <w:sz w:val="17"/>
                <w:szCs w:val="17"/>
                <w:spacing w:val="-1"/>
              </w:rPr>
              <w:t>2020年)》,落实</w:t>
            </w:r>
            <w:r>
              <w:rPr>
                <w:rFonts w:ascii="SimSun" w:hAnsi="SimSun" w:eastAsia="SimSun" w:cs="SimSun"/>
                <w:sz w:val="17"/>
                <w:szCs w:val="17"/>
              </w:rPr>
              <w:t xml:space="preserve"> </w:t>
            </w:r>
            <w:r>
              <w:rPr>
                <w:rFonts w:ascii="SimSun" w:hAnsi="SimSun" w:eastAsia="SimSun" w:cs="SimSun"/>
                <w:sz w:val="17"/>
                <w:szCs w:val="17"/>
              </w:rPr>
              <w:t>2017和细化《新一代人工智能发展规划》相关任务，以新一代人工智能技</w:t>
            </w:r>
            <w:r>
              <w:rPr>
                <w:rFonts w:ascii="SimSun" w:hAnsi="SimSun" w:eastAsia="SimSun" w:cs="SimSun"/>
                <w:sz w:val="17"/>
                <w:szCs w:val="17"/>
                <w:spacing w:val="-1"/>
              </w:rPr>
              <w:t>术产业化和集成应用为</w:t>
            </w:r>
          </w:p>
          <w:p>
            <w:pPr>
              <w:ind w:left="619"/>
              <w:spacing w:before="28" w:line="197" w:lineRule="auto"/>
              <w:rPr>
                <w:rFonts w:ascii="SimSun" w:hAnsi="SimSun" w:eastAsia="SimSun" w:cs="SimSun"/>
                <w:sz w:val="17"/>
                <w:szCs w:val="17"/>
              </w:rPr>
            </w:pPr>
            <w:r>
              <w:rPr>
                <w:rFonts w:ascii="SimSun" w:hAnsi="SimSun" w:eastAsia="SimSun" w:cs="SimSun"/>
                <w:sz w:val="17"/>
                <w:szCs w:val="17"/>
                <w:spacing w:val="-1"/>
              </w:rPr>
              <w:t>重点，推动人工智能与实体经济深度融合</w:t>
            </w:r>
          </w:p>
        </w:tc>
      </w:tr>
      <w:tr>
        <w:trPr>
          <w:trHeight w:val="520" w:hRule="atLeast"/>
        </w:trPr>
        <w:tc>
          <w:tcPr>
            <w:tcW w:w="515" w:type="dxa"/>
            <w:vAlign w:val="top"/>
            <w:tcBorders>
              <w:bottom w:val="single" w:color="000000" w:sz="4" w:space="0"/>
              <w:top w:val="single" w:color="000000" w:sz="4" w:space="0"/>
            </w:tcBorders>
          </w:tcPr>
          <w:p>
            <w:pPr>
              <w:ind w:left="99"/>
              <w:spacing w:before="220" w:line="184" w:lineRule="auto"/>
              <w:rPr>
                <w:rFonts w:ascii="SimSun" w:hAnsi="SimSun" w:eastAsia="SimSun" w:cs="SimSun"/>
                <w:sz w:val="17"/>
                <w:szCs w:val="17"/>
              </w:rPr>
            </w:pPr>
            <w:r>
              <w:rPr>
                <w:rFonts w:ascii="SimSun" w:hAnsi="SimSun" w:eastAsia="SimSun" w:cs="SimSun"/>
                <w:sz w:val="17"/>
                <w:szCs w:val="17"/>
                <w:spacing w:val="-2"/>
              </w:rPr>
              <w:t>2018</w:t>
            </w:r>
          </w:p>
        </w:tc>
        <w:tc>
          <w:tcPr>
            <w:tcW w:w="6868" w:type="dxa"/>
            <w:vAlign w:val="top"/>
            <w:tcBorders>
              <w:bottom w:val="single" w:color="000000" w:sz="4" w:space="0"/>
              <w:top w:val="single" w:color="000000" w:sz="4" w:space="0"/>
            </w:tcBorders>
          </w:tcPr>
          <w:p>
            <w:pPr>
              <w:ind w:left="94" w:right="65" w:hanging="9"/>
              <w:spacing w:before="75" w:line="236" w:lineRule="auto"/>
              <w:rPr>
                <w:rFonts w:ascii="SimSun" w:hAnsi="SimSun" w:eastAsia="SimSun" w:cs="SimSun"/>
                <w:sz w:val="17"/>
                <w:szCs w:val="17"/>
              </w:rPr>
            </w:pPr>
            <w:r>
              <w:rPr>
                <w:rFonts w:ascii="SimSun" w:hAnsi="SimSun" w:eastAsia="SimSun" w:cs="SimSun"/>
                <w:sz w:val="17"/>
                <w:szCs w:val="17"/>
              </w:rPr>
              <w:t>中国电子技术标准化研究院发布《人工智能标准化白皮书(2018版)》,标准化工作进入全面</w:t>
            </w:r>
            <w:r>
              <w:rPr>
                <w:rFonts w:ascii="SimSun" w:hAnsi="SimSun" w:eastAsia="SimSun" w:cs="SimSun"/>
                <w:sz w:val="17"/>
                <w:szCs w:val="17"/>
                <w:spacing w:val="1"/>
              </w:rPr>
              <w:t xml:space="preserve"> </w:t>
            </w:r>
            <w:r>
              <w:rPr>
                <w:rFonts w:ascii="SimSun" w:hAnsi="SimSun" w:eastAsia="SimSun" w:cs="SimSun"/>
                <w:sz w:val="17"/>
                <w:szCs w:val="17"/>
                <w:spacing w:val="-1"/>
              </w:rPr>
              <w:t>统筹规划和协调管理阶段</w:t>
            </w:r>
          </w:p>
        </w:tc>
      </w:tr>
      <w:tr>
        <w:trPr>
          <w:trHeight w:val="990" w:hRule="atLeast"/>
        </w:trPr>
        <w:tc>
          <w:tcPr>
            <w:tcW w:w="515" w:type="dxa"/>
            <w:vAlign w:val="top"/>
            <w:tcBorders>
              <w:bottom w:val="single" w:color="000000" w:sz="4" w:space="0"/>
              <w:top w:val="single" w:color="000000" w:sz="4" w:space="0"/>
            </w:tcBorders>
          </w:tcPr>
          <w:p>
            <w:pPr>
              <w:spacing w:line="393" w:lineRule="auto"/>
              <w:rPr>
                <w:rFonts w:ascii="Arial"/>
                <w:sz w:val="21"/>
              </w:rPr>
            </w:pPr>
            <w:r/>
          </w:p>
          <w:p>
            <w:pPr>
              <w:ind w:left="99"/>
              <w:spacing w:before="55" w:line="184" w:lineRule="auto"/>
              <w:rPr>
                <w:rFonts w:ascii="SimSun" w:hAnsi="SimSun" w:eastAsia="SimSun" w:cs="SimSun"/>
                <w:sz w:val="17"/>
                <w:szCs w:val="17"/>
              </w:rPr>
            </w:pPr>
            <w:r>
              <w:rPr>
                <w:rFonts w:ascii="SimSun" w:hAnsi="SimSun" w:eastAsia="SimSun" w:cs="SimSun"/>
                <w:sz w:val="17"/>
                <w:szCs w:val="17"/>
                <w:spacing w:val="-2"/>
              </w:rPr>
              <w:t>2018</w:t>
            </w:r>
          </w:p>
        </w:tc>
        <w:tc>
          <w:tcPr>
            <w:tcW w:w="6868" w:type="dxa"/>
            <w:vAlign w:val="top"/>
            <w:tcBorders>
              <w:bottom w:val="single" w:color="000000" w:sz="4" w:space="0"/>
              <w:top w:val="single" w:color="000000" w:sz="4" w:space="0"/>
            </w:tcBorders>
          </w:tcPr>
          <w:p>
            <w:pPr>
              <w:ind w:left="85" w:right="27"/>
              <w:spacing w:before="107" w:line="237" w:lineRule="auto"/>
              <w:jc w:val="both"/>
              <w:rPr>
                <w:rFonts w:ascii="SimSun" w:hAnsi="SimSun" w:eastAsia="SimSun" w:cs="SimSun"/>
                <w:sz w:val="17"/>
                <w:szCs w:val="17"/>
              </w:rPr>
            </w:pPr>
            <w:r>
              <w:rPr>
                <w:rFonts w:ascii="SimSun" w:hAnsi="SimSun" w:eastAsia="SimSun" w:cs="SimSun"/>
                <w:sz w:val="17"/>
                <w:szCs w:val="17"/>
              </w:rPr>
              <w:t>工业和信息化部印发《新一代人工智能产业创新重点任务揭榜工作方</w:t>
            </w:r>
            <w:r>
              <w:rPr>
                <w:rFonts w:ascii="SimSun" w:hAnsi="SimSun" w:eastAsia="SimSun" w:cs="SimSun"/>
                <w:sz w:val="17"/>
                <w:szCs w:val="17"/>
                <w:spacing w:val="-1"/>
              </w:rPr>
              <w:t>案》,工业和信息化部</w:t>
            </w:r>
            <w:r>
              <w:rPr>
                <w:rFonts w:ascii="SimSun" w:hAnsi="SimSun" w:eastAsia="SimSun" w:cs="SimSun"/>
                <w:sz w:val="17"/>
                <w:szCs w:val="17"/>
              </w:rPr>
              <w:t xml:space="preserve"> </w:t>
            </w:r>
            <w:r>
              <w:rPr>
                <w:rFonts w:ascii="SimSun" w:hAnsi="SimSun" w:eastAsia="SimSun" w:cs="SimSun"/>
                <w:sz w:val="17"/>
                <w:szCs w:val="17"/>
                <w:spacing w:val="1"/>
              </w:rPr>
              <w:t>围绕《促进新一代人工智能产业发展三年行动计划(2018-2020年)》确定的重</w:t>
            </w:r>
            <w:r>
              <w:rPr>
                <w:rFonts w:ascii="SimSun" w:hAnsi="SimSun" w:eastAsia="SimSun" w:cs="SimSun"/>
                <w:sz w:val="17"/>
                <w:szCs w:val="17"/>
              </w:rPr>
              <w:t>点任务方向， </w:t>
            </w:r>
            <w:r>
              <w:rPr>
                <w:rFonts w:ascii="SimSun" w:hAnsi="SimSun" w:eastAsia="SimSun" w:cs="SimSun"/>
                <w:sz w:val="17"/>
                <w:szCs w:val="17"/>
                <w:spacing w:val="1"/>
              </w:rPr>
              <w:t>在17个方向及细分领域，开展集中攻关，重点突破一批创新性强、应用效</w:t>
            </w:r>
            <w:r>
              <w:rPr>
                <w:rFonts w:ascii="SimSun" w:hAnsi="SimSun" w:eastAsia="SimSun" w:cs="SimSun"/>
                <w:sz w:val="17"/>
                <w:szCs w:val="17"/>
              </w:rPr>
              <w:t>果好的人工智能  </w:t>
            </w:r>
            <w:r>
              <w:rPr>
                <w:rFonts w:ascii="SimSun" w:hAnsi="SimSun" w:eastAsia="SimSun" w:cs="SimSun"/>
                <w:sz w:val="17"/>
                <w:szCs w:val="17"/>
                <w:spacing w:val="-1"/>
              </w:rPr>
              <w:t>标志性技术、产品和服务</w:t>
            </w:r>
          </w:p>
        </w:tc>
      </w:tr>
      <w:tr>
        <w:trPr>
          <w:trHeight w:val="520" w:hRule="atLeast"/>
        </w:trPr>
        <w:tc>
          <w:tcPr>
            <w:tcW w:w="515" w:type="dxa"/>
            <w:vAlign w:val="top"/>
            <w:tcBorders>
              <w:bottom w:val="single" w:color="000000" w:sz="4" w:space="0"/>
              <w:top w:val="single" w:color="000000" w:sz="4" w:space="0"/>
            </w:tcBorders>
          </w:tcPr>
          <w:p>
            <w:pPr>
              <w:ind w:left="99"/>
              <w:spacing w:before="220" w:line="184" w:lineRule="auto"/>
              <w:rPr>
                <w:rFonts w:ascii="SimSun" w:hAnsi="SimSun" w:eastAsia="SimSun" w:cs="SimSun"/>
                <w:sz w:val="17"/>
                <w:szCs w:val="17"/>
              </w:rPr>
            </w:pPr>
            <w:r>
              <w:rPr>
                <w:rFonts w:ascii="SimSun" w:hAnsi="SimSun" w:eastAsia="SimSun" w:cs="SimSun"/>
                <w:sz w:val="17"/>
                <w:szCs w:val="17"/>
                <w:spacing w:val="-2"/>
              </w:rPr>
              <w:t>2019</w:t>
            </w:r>
          </w:p>
        </w:tc>
        <w:tc>
          <w:tcPr>
            <w:tcW w:w="6868" w:type="dxa"/>
            <w:vAlign w:val="top"/>
            <w:tcBorders>
              <w:bottom w:val="single" w:color="000000" w:sz="4" w:space="0"/>
              <w:top w:val="single" w:color="000000" w:sz="4" w:space="0"/>
            </w:tcBorders>
          </w:tcPr>
          <w:p>
            <w:pPr>
              <w:ind w:left="93" w:right="9" w:hanging="49"/>
              <w:spacing w:before="97" w:line="224" w:lineRule="auto"/>
              <w:rPr>
                <w:rFonts w:ascii="SimSun" w:hAnsi="SimSun" w:eastAsia="SimSun" w:cs="SimSun"/>
                <w:sz w:val="17"/>
                <w:szCs w:val="17"/>
              </w:rPr>
            </w:pPr>
            <w:r>
              <w:rPr>
                <w:rFonts w:ascii="SimSun" w:hAnsi="SimSun" w:eastAsia="SimSun" w:cs="SimSun"/>
                <w:sz w:val="17"/>
                <w:szCs w:val="17"/>
              </w:rPr>
              <w:t>中央全面深化改革委员会第七次会议审议通过了《关于促进人工智能和实体经济深度融合的</w:t>
            </w:r>
            <w:r>
              <w:rPr>
                <w:rFonts w:ascii="SimSun" w:hAnsi="SimSun" w:eastAsia="SimSun" w:cs="SimSun"/>
                <w:sz w:val="17"/>
                <w:szCs w:val="17"/>
                <w:spacing w:val="12"/>
              </w:rPr>
              <w:t xml:space="preserve"> </w:t>
            </w:r>
            <w:r>
              <w:rPr>
                <w:rFonts w:ascii="SimSun" w:hAnsi="SimSun" w:eastAsia="SimSun" w:cs="SimSun"/>
                <w:sz w:val="17"/>
                <w:szCs w:val="17"/>
                <w:spacing w:val="-1"/>
              </w:rPr>
              <w:t>指导意见》,着重强调市场导向与产业应用，打造智能经济形态</w:t>
            </w:r>
          </w:p>
        </w:tc>
      </w:tr>
      <w:tr>
        <w:trPr>
          <w:trHeight w:val="1240" w:hRule="atLeast"/>
        </w:trPr>
        <w:tc>
          <w:tcPr>
            <w:tcW w:w="7383" w:type="dxa"/>
            <w:vAlign w:val="top"/>
            <w:gridSpan w:val="2"/>
            <w:tcBorders>
              <w:bottom w:val="single" w:color="000000" w:sz="4" w:space="0"/>
              <w:top w:val="single" w:color="000000" w:sz="4" w:space="0"/>
            </w:tcBorders>
          </w:tcPr>
          <w:p>
            <w:pPr>
              <w:ind w:left="590" w:firstLine="19"/>
              <w:spacing w:before="95" w:line="230" w:lineRule="auto"/>
              <w:rPr>
                <w:rFonts w:ascii="SimSun" w:hAnsi="SimSun" w:eastAsia="SimSun" w:cs="SimSun"/>
                <w:sz w:val="17"/>
                <w:szCs w:val="17"/>
              </w:rPr>
            </w:pPr>
            <w:r>
              <w:rPr>
                <w:rFonts w:ascii="SimSun" w:hAnsi="SimSun" w:eastAsia="SimSun" w:cs="SimSun"/>
                <w:sz w:val="17"/>
                <w:szCs w:val="17"/>
              </w:rPr>
              <w:t>科技部印发《国家新一代人工智能创新发展试验区建设工作指引》,指</w:t>
            </w:r>
            <w:r>
              <w:rPr>
                <w:rFonts w:ascii="SimSun" w:hAnsi="SimSun" w:eastAsia="SimSun" w:cs="SimSun"/>
                <w:sz w:val="17"/>
                <w:szCs w:val="17"/>
                <w:spacing w:val="-1"/>
              </w:rPr>
              <w:t>出要充分发挥地方在</w:t>
            </w:r>
            <w:r>
              <w:rPr>
                <w:rFonts w:ascii="SimSun" w:hAnsi="SimSun" w:eastAsia="SimSun" w:cs="SimSun"/>
                <w:sz w:val="17"/>
                <w:szCs w:val="17"/>
              </w:rPr>
              <w:t xml:space="preserve">  </w:t>
            </w:r>
            <w:r>
              <w:rPr>
                <w:rFonts w:ascii="SimSun" w:hAnsi="SimSun" w:eastAsia="SimSun" w:cs="SimSun"/>
                <w:sz w:val="17"/>
                <w:szCs w:val="17"/>
              </w:rPr>
              <w:t>试验区建设中的主体作用，从人工智能技术应用示范、人工智能政策试</w:t>
            </w:r>
            <w:r>
              <w:rPr>
                <w:rFonts w:ascii="SimSun" w:hAnsi="SimSun" w:eastAsia="SimSun" w:cs="SimSun"/>
                <w:sz w:val="17"/>
                <w:szCs w:val="17"/>
                <w:spacing w:val="-1"/>
              </w:rPr>
              <w:t>验、人工智能社会实</w:t>
            </w:r>
          </w:p>
          <w:p>
            <w:pPr>
              <w:ind w:left="120"/>
              <w:spacing w:before="59" w:line="219" w:lineRule="auto"/>
              <w:rPr>
                <w:rFonts w:ascii="SimSun" w:hAnsi="SimSun" w:eastAsia="SimSun" w:cs="SimSun"/>
                <w:sz w:val="17"/>
                <w:szCs w:val="17"/>
              </w:rPr>
            </w:pPr>
            <w:r>
              <w:rPr>
                <w:rFonts w:ascii="SimSun" w:hAnsi="SimSun" w:eastAsia="SimSun" w:cs="SimSun"/>
                <w:sz w:val="17"/>
                <w:szCs w:val="17"/>
              </w:rPr>
              <w:t>2019验以及人工智能基础设施建设四个方面推动人工智能发展创新，到2023年形成一批人工智</w:t>
            </w:r>
          </w:p>
          <w:p>
            <w:pPr>
              <w:ind w:left="599" w:right="6" w:hanging="9"/>
              <w:spacing w:before="8"/>
              <w:rPr>
                <w:rFonts w:ascii="SimSun" w:hAnsi="SimSun" w:eastAsia="SimSun" w:cs="SimSun"/>
                <w:sz w:val="17"/>
                <w:szCs w:val="17"/>
              </w:rPr>
            </w:pPr>
            <w:r>
              <w:rPr>
                <w:rFonts w:ascii="SimSun" w:hAnsi="SimSun" w:eastAsia="SimSun" w:cs="SimSun"/>
                <w:sz w:val="17"/>
                <w:szCs w:val="17"/>
              </w:rPr>
              <w:t>能与经济社会发展深度融合的典型模式，积累一批可复制</w:t>
            </w:r>
            <w:r>
              <w:rPr>
                <w:rFonts w:ascii="SimSun" w:hAnsi="SimSun" w:eastAsia="SimSun" w:cs="SimSun"/>
                <w:sz w:val="17"/>
                <w:szCs w:val="17"/>
                <w:spacing w:val="-1"/>
              </w:rPr>
              <w:t>可推广的经验做法，打造一批具有</w:t>
            </w:r>
            <w:r>
              <w:rPr>
                <w:rFonts w:ascii="SimSun" w:hAnsi="SimSun" w:eastAsia="SimSun" w:cs="SimSun"/>
                <w:sz w:val="17"/>
                <w:szCs w:val="17"/>
              </w:rPr>
              <w:t xml:space="preserve"> </w:t>
            </w:r>
            <w:r>
              <w:rPr>
                <w:rFonts w:ascii="SimSun" w:hAnsi="SimSun" w:eastAsia="SimSun" w:cs="SimSun"/>
                <w:sz w:val="17"/>
                <w:szCs w:val="17"/>
                <w:spacing w:val="-1"/>
              </w:rPr>
              <w:t>重大引领带动作用的人工智能创新高地</w:t>
            </w:r>
          </w:p>
        </w:tc>
      </w:tr>
      <w:tr>
        <w:trPr>
          <w:trHeight w:val="530" w:hRule="atLeast"/>
        </w:trPr>
        <w:tc>
          <w:tcPr>
            <w:tcW w:w="515" w:type="dxa"/>
            <w:vAlign w:val="top"/>
            <w:tcBorders>
              <w:bottom w:val="single" w:color="000000" w:sz="4" w:space="0"/>
              <w:top w:val="single" w:color="000000" w:sz="4" w:space="0"/>
            </w:tcBorders>
          </w:tcPr>
          <w:p>
            <w:pPr>
              <w:ind w:left="109"/>
              <w:spacing w:before="221" w:line="183" w:lineRule="auto"/>
              <w:rPr>
                <w:rFonts w:ascii="SimSun" w:hAnsi="SimSun" w:eastAsia="SimSun" w:cs="SimSun"/>
                <w:sz w:val="17"/>
                <w:szCs w:val="17"/>
              </w:rPr>
            </w:pPr>
            <w:r>
              <w:rPr>
                <w:rFonts w:ascii="SimSun" w:hAnsi="SimSun" w:eastAsia="SimSun" w:cs="SimSun"/>
                <w:sz w:val="17"/>
                <w:szCs w:val="17"/>
                <w:spacing w:val="-2"/>
              </w:rPr>
              <w:t>2020</w:t>
            </w:r>
          </w:p>
        </w:tc>
        <w:tc>
          <w:tcPr>
            <w:tcW w:w="6868" w:type="dxa"/>
            <w:vAlign w:val="top"/>
            <w:tcBorders>
              <w:bottom w:val="single" w:color="000000" w:sz="4" w:space="0"/>
              <w:top w:val="single" w:color="000000" w:sz="4" w:space="0"/>
            </w:tcBorders>
          </w:tcPr>
          <w:p>
            <w:pPr>
              <w:ind w:left="94" w:right="304" w:hanging="9"/>
              <w:spacing w:before="78"/>
              <w:rPr>
                <w:rFonts w:ascii="SimSun" w:hAnsi="SimSun" w:eastAsia="SimSun" w:cs="SimSun"/>
                <w:sz w:val="17"/>
                <w:szCs w:val="17"/>
              </w:rPr>
            </w:pPr>
            <w:r>
              <w:rPr>
                <w:rFonts w:ascii="SimSun" w:hAnsi="SimSun" w:eastAsia="SimSun" w:cs="SimSun"/>
                <w:sz w:val="17"/>
                <w:szCs w:val="17"/>
              </w:rPr>
              <w:t>2020年3月4日，中共中央政治局常务委员会召开会议，明确指出要加快5G网络、数据中</w:t>
            </w:r>
            <w:r>
              <w:rPr>
                <w:rFonts w:ascii="SimSun" w:hAnsi="SimSun" w:eastAsia="SimSun" w:cs="SimSun"/>
                <w:sz w:val="17"/>
                <w:szCs w:val="17"/>
                <w:spacing w:val="17"/>
              </w:rPr>
              <w:t xml:space="preserve"> </w:t>
            </w:r>
            <w:r>
              <w:rPr>
                <w:rFonts w:ascii="SimSun" w:hAnsi="SimSun" w:eastAsia="SimSun" w:cs="SimSun"/>
                <w:sz w:val="17"/>
                <w:szCs w:val="17"/>
              </w:rPr>
              <w:t>心等新型基础设施建设进度</w:t>
            </w:r>
          </w:p>
        </w:tc>
      </w:tr>
      <w:tr>
        <w:trPr>
          <w:trHeight w:val="3580" w:hRule="atLeast"/>
        </w:trPr>
        <w:tc>
          <w:tcPr>
            <w:tcW w:w="7383" w:type="dxa"/>
            <w:vAlign w:val="top"/>
            <w:gridSpan w:val="2"/>
            <w:tcBorders>
              <w:top w:val="single" w:color="000000" w:sz="4" w:space="0"/>
            </w:tcBorders>
          </w:tcPr>
          <w:p>
            <w:pPr>
              <w:ind w:left="19" w:right="62" w:firstLine="400"/>
              <w:spacing w:before="288" w:line="295" w:lineRule="auto"/>
              <w:rPr>
                <w:rFonts w:ascii="SimSun" w:hAnsi="SimSun" w:eastAsia="SimSun" w:cs="SimSun"/>
                <w:sz w:val="20"/>
                <w:szCs w:val="20"/>
              </w:rPr>
            </w:pPr>
            <w:r>
              <w:rPr>
                <w:rFonts w:ascii="SimSun" w:hAnsi="SimSun" w:eastAsia="SimSun" w:cs="SimSun"/>
                <w:sz w:val="20"/>
                <w:szCs w:val="20"/>
                <w:spacing w:val="8"/>
              </w:rPr>
              <w:t>特别是在新时代战略部署新基建的背景下，人工智能得以快速发展。2018年</w:t>
            </w:r>
            <w:r>
              <w:rPr>
                <w:rFonts w:ascii="SimSun" w:hAnsi="SimSun" w:eastAsia="SimSun" w:cs="SimSun"/>
                <w:sz w:val="20"/>
                <w:szCs w:val="20"/>
                <w:spacing w:val="7"/>
              </w:rPr>
              <w:t xml:space="preserve"> </w:t>
            </w:r>
            <w:r>
              <w:rPr>
                <w:rFonts w:ascii="SimSun" w:hAnsi="SimSun" w:eastAsia="SimSun" w:cs="SimSun"/>
                <w:sz w:val="20"/>
                <w:szCs w:val="20"/>
                <w:spacing w:val="8"/>
              </w:rPr>
              <w:t>12月，中央经济工作会议确定2019年重点工作</w:t>
            </w:r>
            <w:r>
              <w:rPr>
                <w:rFonts w:ascii="SimSun" w:hAnsi="SimSun" w:eastAsia="SimSun" w:cs="SimSun"/>
                <w:sz w:val="20"/>
                <w:szCs w:val="20"/>
                <w:spacing w:val="7"/>
              </w:rPr>
              <w:t>任务时首次提出“加强人工智能、</w:t>
            </w:r>
            <w:r>
              <w:rPr>
                <w:rFonts w:ascii="SimSun" w:hAnsi="SimSun" w:eastAsia="SimSun" w:cs="SimSun"/>
                <w:sz w:val="20"/>
                <w:szCs w:val="20"/>
              </w:rPr>
              <w:t xml:space="preserve"> </w:t>
            </w:r>
            <w:r>
              <w:rPr>
                <w:rFonts w:ascii="SimSun" w:hAnsi="SimSun" w:eastAsia="SimSun" w:cs="SimSun"/>
                <w:sz w:val="20"/>
                <w:szCs w:val="20"/>
                <w:spacing w:val="5"/>
              </w:rPr>
              <w:t>工业互联网、物联网等新型基础设施建设”①。2020 年初以来，受新冠肺炎</w:t>
            </w:r>
            <w:r>
              <w:rPr>
                <w:rFonts w:ascii="SimSun" w:hAnsi="SimSun" w:eastAsia="SimSun" w:cs="SimSun"/>
                <w:sz w:val="20"/>
                <w:szCs w:val="20"/>
                <w:spacing w:val="4"/>
              </w:rPr>
              <w:t>疫情</w:t>
            </w:r>
            <w:r>
              <w:rPr>
                <w:rFonts w:ascii="SimSun" w:hAnsi="SimSun" w:eastAsia="SimSun" w:cs="SimSun"/>
                <w:sz w:val="20"/>
                <w:szCs w:val="20"/>
              </w:rPr>
              <w:t xml:space="preserve"> </w:t>
            </w:r>
            <w:r>
              <w:rPr>
                <w:rFonts w:ascii="SimSun" w:hAnsi="SimSun" w:eastAsia="SimSun" w:cs="SimSun"/>
                <w:sz w:val="20"/>
                <w:szCs w:val="20"/>
                <w:spacing w:val="11"/>
              </w:rPr>
              <w:t>以及国内外经济环境快速变化的影响，数字经济</w:t>
            </w:r>
            <w:r>
              <w:rPr>
                <w:rFonts w:ascii="SimSun" w:hAnsi="SimSun" w:eastAsia="SimSun" w:cs="SimSun"/>
                <w:sz w:val="20"/>
                <w:szCs w:val="20"/>
                <w:spacing w:val="10"/>
              </w:rPr>
              <w:t>迎来关键发展窗口期。2020年3</w:t>
            </w:r>
            <w:r>
              <w:rPr>
                <w:rFonts w:ascii="SimSun" w:hAnsi="SimSun" w:eastAsia="SimSun" w:cs="SimSun"/>
                <w:sz w:val="20"/>
                <w:szCs w:val="20"/>
              </w:rPr>
              <w:t xml:space="preserve"> </w:t>
            </w:r>
            <w:r>
              <w:rPr>
                <w:rFonts w:ascii="SimSun" w:hAnsi="SimSun" w:eastAsia="SimSun" w:cs="SimSun"/>
                <w:sz w:val="20"/>
                <w:szCs w:val="20"/>
                <w:spacing w:val="13"/>
              </w:rPr>
              <w:t>月4日中共中央常务委员会召开会议，明确指出要“加快5</w:t>
            </w:r>
            <w:r>
              <w:rPr>
                <w:rFonts w:ascii="Times New Roman" w:hAnsi="Times New Roman" w:eastAsia="Times New Roman" w:cs="Times New Roman"/>
                <w:sz w:val="20"/>
                <w:szCs w:val="20"/>
                <w:spacing w:val="13"/>
              </w:rPr>
              <w:t>G</w:t>
            </w:r>
            <w:r>
              <w:rPr>
                <w:rFonts w:ascii="Times New Roman" w:hAnsi="Times New Roman" w:eastAsia="Times New Roman" w:cs="Times New Roman"/>
                <w:sz w:val="20"/>
                <w:szCs w:val="20"/>
                <w:spacing w:val="42"/>
                <w:w w:val="101"/>
              </w:rPr>
              <w:t xml:space="preserve"> </w:t>
            </w:r>
            <w:r>
              <w:rPr>
                <w:rFonts w:ascii="SimSun" w:hAnsi="SimSun" w:eastAsia="SimSun" w:cs="SimSun"/>
                <w:sz w:val="20"/>
                <w:szCs w:val="20"/>
                <w:spacing w:val="13"/>
              </w:rPr>
              <w:t>网络、数</w:t>
            </w:r>
            <w:r>
              <w:rPr>
                <w:rFonts w:ascii="SimSun" w:hAnsi="SimSun" w:eastAsia="SimSun" w:cs="SimSun"/>
                <w:sz w:val="20"/>
                <w:szCs w:val="20"/>
                <w:spacing w:val="12"/>
              </w:rPr>
              <w:t>据中心等</w:t>
            </w:r>
            <w:r>
              <w:rPr>
                <w:rFonts w:ascii="SimSun" w:hAnsi="SimSun" w:eastAsia="SimSun" w:cs="SimSun"/>
                <w:sz w:val="20"/>
                <w:szCs w:val="20"/>
              </w:rPr>
              <w:t xml:space="preserve"> </w:t>
            </w:r>
            <w:r>
              <w:rPr>
                <w:rFonts w:ascii="SimSun" w:hAnsi="SimSun" w:eastAsia="SimSun" w:cs="SimSun"/>
                <w:sz w:val="20"/>
                <w:szCs w:val="20"/>
                <w:spacing w:val="7"/>
              </w:rPr>
              <w:t>新型基础设施建设进度”②;2020 年政府工作报告提出“要继</w:t>
            </w:r>
            <w:r>
              <w:rPr>
                <w:rFonts w:ascii="SimSun" w:hAnsi="SimSun" w:eastAsia="SimSun" w:cs="SimSun"/>
                <w:sz w:val="20"/>
                <w:szCs w:val="20"/>
                <w:spacing w:val="6"/>
              </w:rPr>
              <w:t>续出台支持政策，</w:t>
            </w:r>
            <w:r>
              <w:rPr>
                <w:rFonts w:ascii="SimSun" w:hAnsi="SimSun" w:eastAsia="SimSun" w:cs="SimSun"/>
                <w:sz w:val="20"/>
                <w:szCs w:val="20"/>
              </w:rPr>
              <w:t xml:space="preserve"> </w:t>
            </w:r>
            <w:r>
              <w:rPr>
                <w:rFonts w:ascii="SimSun" w:hAnsi="SimSun" w:eastAsia="SimSun" w:cs="SimSun"/>
                <w:sz w:val="20"/>
                <w:szCs w:val="20"/>
                <w:spacing w:val="5"/>
              </w:rPr>
              <w:t>全面推进‘互联网+’,打造数字经济新优</w:t>
            </w:r>
            <w:r>
              <w:rPr>
                <w:rFonts w:ascii="SimSun" w:hAnsi="SimSun" w:eastAsia="SimSun" w:cs="SimSun"/>
                <w:sz w:val="20"/>
                <w:szCs w:val="20"/>
                <w:spacing w:val="4"/>
              </w:rPr>
              <w:t>势”①,为数字经济发展及产业数字化转</w:t>
            </w:r>
            <w:r>
              <w:rPr>
                <w:rFonts w:ascii="SimSun" w:hAnsi="SimSun" w:eastAsia="SimSun" w:cs="SimSun"/>
                <w:sz w:val="20"/>
                <w:szCs w:val="20"/>
              </w:rPr>
              <w:t xml:space="preserve"> </w:t>
            </w:r>
            <w:r>
              <w:rPr>
                <w:rFonts w:ascii="SimSun" w:hAnsi="SimSun" w:eastAsia="SimSun" w:cs="SimSun"/>
                <w:sz w:val="20"/>
                <w:szCs w:val="20"/>
                <w:spacing w:val="7"/>
              </w:rPr>
              <w:t>型注入增长新动能。相较于传统基建，新基建的三个关键要素是科技创新驱动、</w:t>
            </w:r>
            <w:r>
              <w:rPr>
                <w:rFonts w:ascii="SimSun" w:hAnsi="SimSun" w:eastAsia="SimSun" w:cs="SimSun"/>
                <w:sz w:val="20"/>
                <w:szCs w:val="20"/>
                <w:spacing w:val="14"/>
              </w:rPr>
              <w:t xml:space="preserve"> </w:t>
            </w:r>
            <w:r>
              <w:rPr>
                <w:rFonts w:ascii="SimSun" w:hAnsi="SimSun" w:eastAsia="SimSun" w:cs="SimSun"/>
                <w:sz w:val="20"/>
                <w:szCs w:val="20"/>
                <w:spacing w:val="9"/>
              </w:rPr>
              <w:t>数字化和信息网络。新基建要求人工智能与</w:t>
            </w:r>
            <w:r>
              <w:rPr>
                <w:rFonts w:ascii="SimSun" w:hAnsi="SimSun" w:eastAsia="SimSun" w:cs="SimSun"/>
                <w:sz w:val="20"/>
                <w:szCs w:val="20"/>
                <w:spacing w:val="8"/>
              </w:rPr>
              <w:t>传统产业深度融合，助力实体经济向</w:t>
            </w:r>
          </w:p>
        </w:tc>
      </w:tr>
    </w:tbl>
    <w:p>
      <w:pPr>
        <w:ind w:left="550" w:right="33" w:firstLine="400"/>
        <w:spacing w:before="126" w:line="212" w:lineRule="auto"/>
        <w:rPr>
          <w:rFonts w:ascii="SimSun" w:hAnsi="SimSun" w:eastAsia="SimSun" w:cs="SimSun"/>
          <w:sz w:val="20"/>
          <w:szCs w:val="20"/>
        </w:rPr>
      </w:pPr>
      <w:r>
        <w:rPr>
          <w:rFonts w:ascii="SimSun" w:hAnsi="SimSun" w:eastAsia="SimSun" w:cs="SimSun"/>
          <w:sz w:val="20"/>
          <w:szCs w:val="20"/>
          <w:spacing w:val="-13"/>
          <w:w w:val="95"/>
        </w:rPr>
        <w:t>①《中央经济工作会议举行习近平李克强作重要讲话》,</w:t>
      </w:r>
      <w:r>
        <w:rPr>
          <w:rFonts w:ascii="SimSun" w:hAnsi="SimSun" w:eastAsia="SimSun" w:cs="SimSun"/>
          <w:sz w:val="20"/>
          <w:szCs w:val="20"/>
          <w:spacing w:val="-50"/>
        </w:rPr>
        <w:t xml:space="preserve"> </w:t>
      </w:r>
      <w:hyperlink w:history="true" r:id="rId174">
        <w:r>
          <w:rPr>
            <w:rFonts w:ascii="Times New Roman" w:hAnsi="Times New Roman" w:eastAsia="Times New Roman" w:cs="Times New Roman"/>
            <w:sz w:val="20"/>
            <w:szCs w:val="20"/>
            <w:spacing w:val="-13"/>
            <w:w w:val="95"/>
          </w:rPr>
          <w:t>http://www.gov.cn/xinwen/2018-12/2</w:t>
        </w:r>
        <w:r>
          <w:rPr>
            <w:rFonts w:ascii="Times New Roman" w:hAnsi="Times New Roman" w:eastAsia="Times New Roman" w:cs="Times New Roman"/>
            <w:sz w:val="20"/>
            <w:szCs w:val="20"/>
            <w:spacing w:val="-14"/>
            <w:w w:val="95"/>
          </w:rPr>
          <w:t>1/</w:t>
        </w:r>
      </w:hyperlink>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1"/>
          <w:w w:val="96"/>
        </w:rPr>
        <w:t>content_5350934.htm</w:t>
      </w:r>
      <w:r>
        <w:rPr>
          <w:rFonts w:ascii="SimSun" w:hAnsi="SimSun" w:eastAsia="SimSun" w:cs="SimSun"/>
          <w:sz w:val="20"/>
          <w:szCs w:val="20"/>
          <w:spacing w:val="-11"/>
          <w:w w:val="96"/>
        </w:rPr>
        <w:t>。</w:t>
      </w:r>
    </w:p>
    <w:p>
      <w:pPr>
        <w:ind w:left="550" w:right="53" w:firstLine="400"/>
        <w:spacing w:before="30" w:line="231" w:lineRule="auto"/>
        <w:rPr>
          <w:rFonts w:ascii="SimSun" w:hAnsi="SimSun" w:eastAsia="SimSun" w:cs="SimSun"/>
          <w:sz w:val="20"/>
          <w:szCs w:val="20"/>
        </w:rPr>
      </w:pPr>
      <w:r>
        <w:rPr>
          <w:rFonts w:ascii="SimSun" w:hAnsi="SimSun" w:eastAsia="SimSun" w:cs="SimSun"/>
          <w:sz w:val="20"/>
          <w:szCs w:val="20"/>
          <w:spacing w:val="-15"/>
          <w:w w:val="95"/>
        </w:rPr>
        <w:t>②《习近平主持召开中共中央政治局常务委员</w:t>
      </w:r>
      <w:r>
        <w:rPr>
          <w:rFonts w:ascii="SimSun" w:hAnsi="SimSun" w:eastAsia="SimSun" w:cs="SimSun"/>
          <w:sz w:val="20"/>
          <w:szCs w:val="20"/>
          <w:spacing w:val="-16"/>
          <w:w w:val="95"/>
        </w:rPr>
        <w:t>会会议(2020年3月4日)》,</w:t>
      </w:r>
      <w:hyperlink w:history="true" r:id="rId175">
        <w:r>
          <w:rPr>
            <w:rFonts w:ascii="Times New Roman" w:hAnsi="Times New Roman" w:eastAsia="Times New Roman" w:cs="Times New Roman"/>
            <w:sz w:val="20"/>
            <w:szCs w:val="20"/>
            <w:spacing w:val="-16"/>
            <w:w w:val="95"/>
          </w:rPr>
          <w:t>http://www.mzyfz.com/</w:t>
        </w:r>
      </w:hyperlink>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1"/>
          <w:w w:val="97"/>
        </w:rPr>
        <w:t>index.php/cms/item-view-id-1548943</w:t>
      </w:r>
      <w:r>
        <w:rPr>
          <w:rFonts w:ascii="SimSun" w:hAnsi="SimSun" w:eastAsia="SimSun" w:cs="SimSun"/>
          <w:sz w:val="20"/>
          <w:szCs w:val="20"/>
          <w:spacing w:val="-11"/>
          <w:w w:val="97"/>
        </w:rPr>
        <w:t>。</w:t>
      </w:r>
    </w:p>
    <w:p>
      <w:pPr>
        <w:ind w:left="950"/>
        <w:spacing w:before="20" w:line="212" w:lineRule="auto"/>
        <w:rPr>
          <w:rFonts w:ascii="SimSun" w:hAnsi="SimSun" w:eastAsia="SimSun" w:cs="SimSun"/>
          <w:sz w:val="20"/>
          <w:szCs w:val="20"/>
        </w:rPr>
      </w:pPr>
      <w:r>
        <w:rPr>
          <w:rFonts w:ascii="SimSun" w:hAnsi="SimSun" w:eastAsia="SimSun" w:cs="SimSun"/>
          <w:sz w:val="20"/>
          <w:szCs w:val="20"/>
          <w:spacing w:val="-10"/>
          <w:w w:val="94"/>
        </w:rPr>
        <w:t>③《政府工作报告》,</w:t>
      </w:r>
      <w:hyperlink w:history="true" r:id="rId176">
        <w:r>
          <w:rPr>
            <w:rFonts w:ascii="Times New Roman" w:hAnsi="Times New Roman" w:eastAsia="Times New Roman" w:cs="Times New Roman"/>
            <w:sz w:val="20"/>
            <w:szCs w:val="20"/>
            <w:spacing w:val="-10"/>
            <w:w w:val="94"/>
          </w:rPr>
          <w:t>http://www.gov.cn/zhuanti/20201hzfgzbg/index.htm</w:t>
        </w:r>
      </w:hyperlink>
      <w:r>
        <w:rPr>
          <w:rFonts w:ascii="SimSun" w:hAnsi="SimSun" w:eastAsia="SimSun" w:cs="SimSun"/>
          <w:sz w:val="20"/>
          <w:szCs w:val="20"/>
          <w:spacing w:val="-10"/>
          <w:w w:val="94"/>
        </w:rPr>
        <w:t>。</w:t>
      </w:r>
    </w:p>
    <w:p>
      <w:pPr>
        <w:spacing w:line="212" w:lineRule="auto"/>
        <w:sectPr>
          <w:pgSz w:w="8910" w:h="13210"/>
          <w:pgMar w:top="1" w:right="766" w:bottom="0" w:left="229" w:header="0" w:footer="0" w:gutter="0"/>
        </w:sectPr>
        <w:rPr>
          <w:rFonts w:ascii="SimSun" w:hAnsi="SimSun" w:eastAsia="SimSun" w:cs="SimSun"/>
          <w:sz w:val="20"/>
          <w:szCs w:val="20"/>
        </w:rPr>
      </w:pPr>
    </w:p>
    <w:p>
      <w:pPr>
        <w:pStyle w:val="BodyText"/>
        <w:spacing w:line="300" w:lineRule="auto"/>
        <w:rPr/>
      </w:pPr>
      <w:r>
        <w:pict>
          <v:rect id="_x0000_s138" style="position:absolute;margin-left:401.498pt;margin-top:0pt;mso-position-vertical-relative:page;mso-position-horizontal-relative:page;width:0.55pt;height:39.05pt;z-index:251993088;" o:allowincell="f" fillcolor="#000000" filled="true" stroked="false"/>
        </w:pict>
      </w:r>
      <w:r>
        <w:drawing>
          <wp:anchor distT="0" distB="0" distL="0" distR="0" simplePos="0" relativeHeight="251992064" behindDoc="0" locked="0" layoutInCell="0" allowOverlap="1">
            <wp:simplePos x="0" y="0"/>
            <wp:positionH relativeFrom="page">
              <wp:posOffset>469884</wp:posOffset>
            </wp:positionH>
            <wp:positionV relativeFrom="page">
              <wp:posOffset>7943851</wp:posOffset>
            </wp:positionV>
            <wp:extent cx="1854191" cy="6375"/>
            <wp:effectExtent l="0" t="0" r="0" b="0"/>
            <wp:wrapNone/>
            <wp:docPr id="342" name="IM 342"/>
            <wp:cNvGraphicFramePr/>
            <a:graphic>
              <a:graphicData uri="http://schemas.openxmlformats.org/drawingml/2006/picture">
                <pic:pic>
                  <pic:nvPicPr>
                    <pic:cNvPr id="342" name="IM 342"/>
                    <pic:cNvPicPr/>
                  </pic:nvPicPr>
                  <pic:blipFill>
                    <a:blip r:embed="rId177"/>
                    <a:stretch>
                      <a:fillRect/>
                    </a:stretch>
                  </pic:blipFill>
                  <pic:spPr>
                    <a:xfrm rot="0">
                      <a:off x="0" y="0"/>
                      <a:ext cx="1854191" cy="6375"/>
                    </a:xfrm>
                    <a:prstGeom prst="rect">
                      <a:avLst/>
                    </a:prstGeom>
                  </pic:spPr>
                </pic:pic>
              </a:graphicData>
            </a:graphic>
          </wp:anchor>
        </w:drawing>
      </w:r>
      <w:r>
        <w:pict>
          <v:group id="_x0000_s140" style="position:absolute;margin-left:391.501pt;margin-top:35.9973pt;mso-position-vertical-relative:page;mso-position-horizontal-relative:page;width:41pt;height:19.05pt;z-index:251991040;" o:allowincell="f" filled="false" stroked="false" coordsize="820,380" coordorigin="0,0">
            <v:shape id="_x0000_s142" style="position:absolute;left:0;top:0;width:820;height:380;" filled="false" stroked="false" type="#_x0000_t75">
              <v:imagedata o:title="" r:id="rId178"/>
            </v:shape>
            <v:shape id="_x0000_s144" style="position:absolute;left:-20;top:-20;width:860;height:465;" filled="false" stroked="false" type="#_x0000_t202">
              <v:fill on="false"/>
              <v:stroke on="false"/>
              <v:path/>
              <v:imagedata o:title=""/>
              <o:lock v:ext="edit" aspectratio="false"/>
              <v:textbox inset="0mm,0mm,0mm,0mm">
                <w:txbxContent>
                  <w:p>
                    <w:pPr>
                      <w:ind w:left="459"/>
                      <w:spacing w:before="175" w:line="182" w:lineRule="auto"/>
                      <w:rPr>
                        <w:rFonts w:ascii="SimSun" w:hAnsi="SimSun" w:eastAsia="SimSun" w:cs="SimSun"/>
                        <w:sz w:val="15"/>
                        <w:szCs w:val="15"/>
                      </w:rPr>
                    </w:pPr>
                    <w:r>
                      <w:rPr>
                        <w:rFonts w:ascii="SimSun" w:hAnsi="SimSun" w:eastAsia="SimSun" w:cs="SimSun"/>
                        <w:sz w:val="15"/>
                        <w:szCs w:val="15"/>
                        <w:spacing w:val="-3"/>
                      </w:rPr>
                      <w:t>55</w:t>
                    </w:r>
                  </w:p>
                </w:txbxContent>
              </v:textbox>
            </v:shape>
          </v:group>
        </w:pict>
      </w:r>
      <w:r/>
    </w:p>
    <w:p>
      <w:pPr>
        <w:ind w:left="4372"/>
        <w:spacing w:before="70" w:line="226" w:lineRule="auto"/>
        <w:rPr>
          <w:rFonts w:ascii="STXinwei" w:hAnsi="STXinwei" w:eastAsia="STXinwei" w:cs="STXinwei"/>
          <w:sz w:val="21"/>
          <w:szCs w:val="21"/>
        </w:rPr>
      </w:pPr>
      <w:r>
        <w:rPr>
          <w:rFonts w:ascii="STXinwei" w:hAnsi="STXinwei" w:eastAsia="STXinwei" w:cs="STXinwei"/>
          <w:sz w:val="21"/>
          <w:szCs w:val="21"/>
          <w:b/>
          <w:bCs/>
          <w:spacing w:val="-22"/>
        </w:rPr>
        <w:t>第五章</w:t>
      </w:r>
      <w:r>
        <w:rPr>
          <w:rFonts w:ascii="STXinwei" w:hAnsi="STXinwei" w:eastAsia="STXinwei" w:cs="STXinwei"/>
          <w:sz w:val="21"/>
          <w:szCs w:val="21"/>
          <w:spacing w:val="-22"/>
        </w:rPr>
        <w:t xml:space="preserve">    </w:t>
      </w:r>
      <w:r>
        <w:rPr>
          <w:rFonts w:ascii="STXinwei" w:hAnsi="STXinwei" w:eastAsia="STXinwei" w:cs="STXinwei"/>
          <w:sz w:val="21"/>
          <w:szCs w:val="21"/>
          <w:b/>
          <w:bCs/>
          <w:spacing w:val="-22"/>
        </w:rPr>
        <w:t>数字化转型与产业升级</w:t>
      </w:r>
    </w:p>
    <w:p>
      <w:pPr>
        <w:pStyle w:val="BodyText"/>
        <w:spacing w:line="305"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3"/>
        </w:rPr>
        <w:t>数字化、智能化转型，催生新的业态，实现新的结构升级。</w:t>
      </w:r>
    </w:p>
    <w:p>
      <w:pPr>
        <w:ind w:left="3"/>
        <w:spacing w:before="245" w:line="221" w:lineRule="auto"/>
        <w:outlineLvl w:val="0"/>
        <w:rPr>
          <w:rFonts w:ascii="SimHei" w:hAnsi="SimHei" w:eastAsia="SimHei" w:cs="SimHei"/>
          <w:sz w:val="21"/>
          <w:szCs w:val="21"/>
        </w:rPr>
      </w:pPr>
      <w:r>
        <w:rPr>
          <w:rFonts w:ascii="SimHei" w:hAnsi="SimHei" w:eastAsia="SimHei" w:cs="SimHei"/>
          <w:sz w:val="21"/>
          <w:szCs w:val="21"/>
          <w:b/>
          <w:bCs/>
          <w:spacing w:val="11"/>
        </w:rPr>
        <w:t>三、数字化转型的主要特征</w:t>
      </w:r>
    </w:p>
    <w:p>
      <w:pPr>
        <w:ind w:left="423"/>
        <w:spacing w:before="249" w:line="222" w:lineRule="auto"/>
        <w:rPr>
          <w:rFonts w:ascii="SimHei" w:hAnsi="SimHei" w:eastAsia="SimHei" w:cs="SimHei"/>
          <w:sz w:val="21"/>
          <w:szCs w:val="21"/>
        </w:rPr>
      </w:pPr>
      <w:r>
        <w:rPr>
          <w:rFonts w:ascii="SimHei" w:hAnsi="SimHei" w:eastAsia="SimHei" w:cs="SimHei"/>
          <w:sz w:val="21"/>
          <w:szCs w:val="21"/>
          <w:b/>
          <w:bCs/>
          <w:spacing w:val="10"/>
        </w:rPr>
        <w:t>(一)组织形式与产业形态的变化</w:t>
      </w:r>
    </w:p>
    <w:p>
      <w:pPr>
        <w:ind w:right="623" w:firstLine="420"/>
        <w:spacing w:before="250" w:line="251" w:lineRule="auto"/>
        <w:rPr>
          <w:rFonts w:ascii="SimSun" w:hAnsi="SimSun" w:eastAsia="SimSun" w:cs="SimSun"/>
          <w:sz w:val="21"/>
          <w:szCs w:val="21"/>
        </w:rPr>
      </w:pPr>
      <w:r>
        <w:rPr>
          <w:rFonts w:ascii="SimSun" w:hAnsi="SimSun" w:eastAsia="SimSun" w:cs="SimSun"/>
          <w:sz w:val="21"/>
          <w:szCs w:val="21"/>
          <w:spacing w:val="-2"/>
        </w:rPr>
        <w:t>数字化转型会带来产业和组织形态的变化，表现为从刚性组织向液态组织的</w:t>
      </w:r>
      <w:r>
        <w:rPr>
          <w:rFonts w:ascii="SimSun" w:hAnsi="SimSun" w:eastAsia="SimSun" w:cs="SimSun"/>
          <w:sz w:val="21"/>
          <w:szCs w:val="21"/>
          <w:spacing w:val="1"/>
        </w:rPr>
        <w:t xml:space="preserve"> </w:t>
      </w:r>
      <w:r>
        <w:rPr>
          <w:rFonts w:ascii="SimSun" w:hAnsi="SimSun" w:eastAsia="SimSun" w:cs="SimSun"/>
          <w:sz w:val="21"/>
          <w:szCs w:val="21"/>
          <w:spacing w:val="-5"/>
        </w:rPr>
        <w:t>转变以及从产业链向协同生态的转变。</w:t>
      </w:r>
    </w:p>
    <w:p>
      <w:pPr>
        <w:ind w:right="610" w:firstLine="420"/>
        <w:spacing w:before="78" w:line="276" w:lineRule="auto"/>
        <w:rPr>
          <w:rFonts w:ascii="SimSun" w:hAnsi="SimSun" w:eastAsia="SimSun" w:cs="SimSun"/>
          <w:sz w:val="21"/>
          <w:szCs w:val="21"/>
        </w:rPr>
      </w:pPr>
      <w:r>
        <w:rPr>
          <w:rFonts w:ascii="SimSun" w:hAnsi="SimSun" w:eastAsia="SimSun" w:cs="SimSun"/>
          <w:sz w:val="21"/>
          <w:szCs w:val="21"/>
          <w:spacing w:val="-2"/>
        </w:rPr>
        <w:t>第一，从刚性组织向液态组织的转变。传统刚性组织的优越性体现在根据工</w:t>
      </w:r>
      <w:r>
        <w:rPr>
          <w:rFonts w:ascii="SimSun" w:hAnsi="SimSun" w:eastAsia="SimSun" w:cs="SimSun"/>
          <w:sz w:val="21"/>
          <w:szCs w:val="21"/>
          <w:spacing w:val="4"/>
        </w:rPr>
        <w:t xml:space="preserve"> </w:t>
      </w:r>
      <w:r>
        <w:rPr>
          <w:rFonts w:ascii="SimSun" w:hAnsi="SimSun" w:eastAsia="SimSun" w:cs="SimSun"/>
          <w:sz w:val="21"/>
          <w:szCs w:val="21"/>
          <w:spacing w:val="-2"/>
        </w:rPr>
        <w:t>作类型和目的划分工作，劳动者具有清晰的职责范围，各司其职，从而使整个组</w:t>
      </w:r>
      <w:r>
        <w:rPr>
          <w:rFonts w:ascii="SimSun" w:hAnsi="SimSun" w:eastAsia="SimSun" w:cs="SimSun"/>
          <w:sz w:val="21"/>
          <w:szCs w:val="21"/>
          <w:spacing w:val="16"/>
        </w:rPr>
        <w:t xml:space="preserve"> </w:t>
      </w:r>
      <w:r>
        <w:rPr>
          <w:rFonts w:ascii="SimSun" w:hAnsi="SimSun" w:eastAsia="SimSun" w:cs="SimSun"/>
          <w:sz w:val="21"/>
          <w:szCs w:val="21"/>
          <w:spacing w:val="-2"/>
        </w:rPr>
        <w:t>织能够高效完成既定任务。但是，这一过程也意味着企业需要付出巨大的协调成</w:t>
      </w:r>
      <w:r>
        <w:rPr>
          <w:rFonts w:ascii="SimSun" w:hAnsi="SimSun" w:eastAsia="SimSun" w:cs="SimSun"/>
          <w:sz w:val="21"/>
          <w:szCs w:val="21"/>
          <w:spacing w:val="18"/>
        </w:rPr>
        <w:t xml:space="preserve"> </w:t>
      </w:r>
      <w:r>
        <w:rPr>
          <w:rFonts w:ascii="SimSun" w:hAnsi="SimSun" w:eastAsia="SimSun" w:cs="SimSun"/>
          <w:sz w:val="21"/>
          <w:szCs w:val="21"/>
          <w:spacing w:val="-2"/>
        </w:rPr>
        <w:t>本，劳动者对于自身价值和贡献度的感受有限</w:t>
      </w:r>
      <w:r>
        <w:rPr>
          <w:rFonts w:ascii="SimSun" w:hAnsi="SimSun" w:eastAsia="SimSun" w:cs="SimSun"/>
          <w:sz w:val="21"/>
          <w:szCs w:val="21"/>
          <w:spacing w:val="-3"/>
        </w:rPr>
        <w:t>。特别是在规模经济进一步发展的</w:t>
      </w:r>
      <w:r>
        <w:rPr>
          <w:rFonts w:ascii="SimSun" w:hAnsi="SimSun" w:eastAsia="SimSun" w:cs="SimSun"/>
          <w:sz w:val="21"/>
          <w:szCs w:val="21"/>
        </w:rPr>
        <w:t xml:space="preserve"> </w:t>
      </w:r>
      <w:r>
        <w:rPr>
          <w:rFonts w:ascii="SimSun" w:hAnsi="SimSun" w:eastAsia="SimSun" w:cs="SimSun"/>
          <w:sz w:val="21"/>
          <w:szCs w:val="21"/>
          <w:spacing w:val="-3"/>
        </w:rPr>
        <w:t>当下，传统的刚性组织形式愈发难以适应快速发展的</w:t>
      </w:r>
      <w:r>
        <w:rPr>
          <w:rFonts w:ascii="SimSun" w:hAnsi="SimSun" w:eastAsia="SimSun" w:cs="SimSun"/>
          <w:sz w:val="21"/>
          <w:szCs w:val="21"/>
          <w:spacing w:val="-4"/>
        </w:rPr>
        <w:t>市场和日趋激烈的竞争。</w:t>
      </w:r>
    </w:p>
    <w:p>
      <w:pPr>
        <w:ind w:right="569" w:firstLine="420"/>
        <w:spacing w:before="63" w:line="276" w:lineRule="auto"/>
        <w:rPr>
          <w:rFonts w:ascii="SimSun" w:hAnsi="SimSun" w:eastAsia="SimSun" w:cs="SimSun"/>
          <w:sz w:val="21"/>
          <w:szCs w:val="21"/>
        </w:rPr>
      </w:pPr>
      <w:r>
        <w:rPr>
          <w:rFonts w:ascii="SimSun" w:hAnsi="SimSun" w:eastAsia="SimSun" w:cs="SimSun"/>
          <w:sz w:val="21"/>
          <w:szCs w:val="21"/>
        </w:rPr>
        <w:t>数字经济的发展，特别是互联网和平台的出现，让</w:t>
      </w:r>
      <w:r>
        <w:rPr>
          <w:rFonts w:ascii="SimSun" w:hAnsi="SimSun" w:eastAsia="SimSun" w:cs="SimSun"/>
          <w:sz w:val="21"/>
          <w:szCs w:val="21"/>
          <w:spacing w:val="-1"/>
        </w:rPr>
        <w:t>跨越企业边界的大规模协</w:t>
      </w:r>
      <w:r>
        <w:rPr>
          <w:rFonts w:ascii="SimSun" w:hAnsi="SimSun" w:eastAsia="SimSun" w:cs="SimSun"/>
          <w:sz w:val="21"/>
          <w:szCs w:val="21"/>
        </w:rPr>
        <w:t xml:space="preserve"> </w:t>
      </w:r>
      <w:r>
        <w:rPr>
          <w:rFonts w:ascii="SimSun" w:hAnsi="SimSun" w:eastAsia="SimSun" w:cs="SimSun"/>
          <w:sz w:val="21"/>
          <w:szCs w:val="21"/>
          <w:spacing w:val="-1"/>
        </w:rPr>
        <w:t>作成为可能，这有助于降低组织内部的管理成本和外部市场的交易</w:t>
      </w:r>
      <w:r>
        <w:rPr>
          <w:rFonts w:ascii="SimSun" w:hAnsi="SimSun" w:eastAsia="SimSun" w:cs="SimSun"/>
          <w:sz w:val="21"/>
          <w:szCs w:val="21"/>
          <w:spacing w:val="-2"/>
        </w:rPr>
        <w:t>与协同成本。</w:t>
      </w:r>
      <w:r>
        <w:rPr>
          <w:rFonts w:ascii="SimSun" w:hAnsi="SimSun" w:eastAsia="SimSun" w:cs="SimSun"/>
          <w:sz w:val="21"/>
          <w:szCs w:val="21"/>
        </w:rPr>
        <w:t xml:space="preserve"> </w:t>
      </w:r>
      <w:r>
        <w:rPr>
          <w:rFonts w:ascii="SimSun" w:hAnsi="SimSun" w:eastAsia="SimSun" w:cs="SimSun"/>
          <w:sz w:val="21"/>
          <w:szCs w:val="21"/>
          <w:spacing w:val="-1"/>
        </w:rPr>
        <w:t>数字化转型的这一进程加速了向液态组织结构</w:t>
      </w:r>
      <w:r>
        <w:rPr>
          <w:rFonts w:ascii="SimSun" w:hAnsi="SimSun" w:eastAsia="SimSun" w:cs="SimSun"/>
          <w:sz w:val="21"/>
          <w:szCs w:val="21"/>
          <w:spacing w:val="-2"/>
        </w:rPr>
        <w:t>的转变进程，不仅打破了企业内部</w:t>
      </w:r>
      <w:r>
        <w:rPr>
          <w:rFonts w:ascii="SimSun" w:hAnsi="SimSun" w:eastAsia="SimSun" w:cs="SimSun"/>
          <w:sz w:val="21"/>
          <w:szCs w:val="21"/>
        </w:rPr>
        <w:t xml:space="preserve"> </w:t>
      </w:r>
      <w:r>
        <w:rPr>
          <w:rFonts w:ascii="SimSun" w:hAnsi="SimSun" w:eastAsia="SimSun" w:cs="SimSun"/>
          <w:sz w:val="21"/>
          <w:szCs w:val="21"/>
          <w:spacing w:val="-2"/>
        </w:rPr>
        <w:t>与外部的界限，也打通了企业内部各部门间的界限，有助于实现要素的自由组合</w:t>
      </w:r>
      <w:r>
        <w:rPr>
          <w:rFonts w:ascii="SimSun" w:hAnsi="SimSun" w:eastAsia="SimSun" w:cs="SimSun"/>
          <w:sz w:val="21"/>
          <w:szCs w:val="21"/>
          <w:spacing w:val="17"/>
        </w:rPr>
        <w:t xml:space="preserve"> </w:t>
      </w:r>
      <w:r>
        <w:rPr>
          <w:rFonts w:ascii="SimSun" w:hAnsi="SimSun" w:eastAsia="SimSun" w:cs="SimSun"/>
          <w:sz w:val="21"/>
          <w:szCs w:val="21"/>
          <w:spacing w:val="-6"/>
        </w:rPr>
        <w:t>和自由流动。</w:t>
      </w:r>
    </w:p>
    <w:p>
      <w:pPr>
        <w:ind w:left="2103"/>
        <w:spacing w:before="226" w:line="220" w:lineRule="auto"/>
        <w:rPr>
          <w:rFonts w:ascii="SimHei" w:hAnsi="SimHei" w:eastAsia="SimHei" w:cs="SimHei"/>
          <w:sz w:val="21"/>
          <w:szCs w:val="21"/>
        </w:rPr>
      </w:pPr>
      <w:r>
        <w:rPr>
          <w:rFonts w:ascii="SimHei" w:hAnsi="SimHei" w:eastAsia="SimHei" w:cs="SimHei"/>
          <w:sz w:val="21"/>
          <w:szCs w:val="21"/>
          <w:b/>
          <w:bCs/>
          <w:spacing w:val="-3"/>
        </w:rPr>
        <w:t>案例5.1</w:t>
      </w:r>
      <w:r>
        <w:rPr>
          <w:rFonts w:ascii="SimHei" w:hAnsi="SimHei" w:eastAsia="SimHei" w:cs="SimHei"/>
          <w:sz w:val="21"/>
          <w:szCs w:val="21"/>
          <w:spacing w:val="95"/>
        </w:rPr>
        <w:t xml:space="preserve"> </w:t>
      </w:r>
      <w:r>
        <w:rPr>
          <w:rFonts w:ascii="SimHei" w:hAnsi="SimHei" w:eastAsia="SimHei" w:cs="SimHei"/>
          <w:sz w:val="21"/>
          <w:szCs w:val="21"/>
          <w:b/>
          <w:bCs/>
          <w:spacing w:val="-3"/>
        </w:rPr>
        <w:t>阿里巴巴“变形组织”</w:t>
      </w:r>
      <w:r>
        <w:rPr>
          <w:rFonts w:ascii="SimHei" w:hAnsi="SimHei" w:eastAsia="SimHei" w:cs="SimHei"/>
          <w:sz w:val="21"/>
          <w:szCs w:val="21"/>
          <w:spacing w:val="-3"/>
        </w:rPr>
        <w:t>①</w:t>
      </w:r>
    </w:p>
    <w:p>
      <w:pPr>
        <w:ind w:right="554" w:firstLine="420"/>
        <w:spacing w:before="221" w:line="275" w:lineRule="auto"/>
        <w:rPr>
          <w:rFonts w:ascii="KaiTi" w:hAnsi="KaiTi" w:eastAsia="KaiTi" w:cs="KaiTi"/>
          <w:sz w:val="21"/>
          <w:szCs w:val="21"/>
        </w:rPr>
      </w:pPr>
      <w:r>
        <w:rPr>
          <w:rFonts w:ascii="KaiTi" w:hAnsi="KaiTi" w:eastAsia="KaiTi" w:cs="KaiTi"/>
          <w:sz w:val="21"/>
          <w:szCs w:val="21"/>
          <w:spacing w:val="-11"/>
        </w:rPr>
        <w:t>阿里巴巴的企业组织由两部分组成：</w:t>
      </w:r>
      <w:r>
        <w:rPr>
          <w:rFonts w:ascii="KaiTi" w:hAnsi="KaiTi" w:eastAsia="KaiTi" w:cs="KaiTi"/>
          <w:sz w:val="21"/>
          <w:szCs w:val="21"/>
          <w:spacing w:val="63"/>
        </w:rPr>
        <w:t xml:space="preserve"> </w:t>
      </w:r>
      <w:r>
        <w:rPr>
          <w:rFonts w:ascii="KaiTi" w:hAnsi="KaiTi" w:eastAsia="KaiTi" w:cs="KaiTi"/>
          <w:sz w:val="21"/>
          <w:szCs w:val="21"/>
          <w:spacing w:val="-11"/>
        </w:rPr>
        <w:t>一部分是比较稳定的公司人事组织架构，</w:t>
      </w:r>
      <w:r>
        <w:rPr>
          <w:rFonts w:ascii="KaiTi" w:hAnsi="KaiTi" w:eastAsia="KaiTi" w:cs="KaiTi"/>
          <w:sz w:val="21"/>
          <w:szCs w:val="21"/>
        </w:rPr>
        <w:t xml:space="preserve"> </w:t>
      </w:r>
      <w:r>
        <w:rPr>
          <w:rFonts w:ascii="KaiTi" w:hAnsi="KaiTi" w:eastAsia="KaiTi" w:cs="KaiTi"/>
          <w:sz w:val="21"/>
          <w:szCs w:val="21"/>
          <w:spacing w:val="-2"/>
        </w:rPr>
        <w:t>目的是使企业在一段时期内人、财、物的归集管理清晰，也满</w:t>
      </w:r>
      <w:r>
        <w:rPr>
          <w:rFonts w:ascii="KaiTi" w:hAnsi="KaiTi" w:eastAsia="KaiTi" w:cs="KaiTi"/>
          <w:sz w:val="21"/>
          <w:szCs w:val="21"/>
          <w:spacing w:val="-3"/>
        </w:rPr>
        <w:t>足员工心理上的归</w:t>
      </w:r>
      <w:r>
        <w:rPr>
          <w:rFonts w:ascii="KaiTi" w:hAnsi="KaiTi" w:eastAsia="KaiTi" w:cs="KaiTi"/>
          <w:sz w:val="21"/>
          <w:szCs w:val="21"/>
          <w:spacing w:val="-3"/>
        </w:rPr>
        <w:t xml:space="preserve"> </w:t>
      </w:r>
      <w:r>
        <w:rPr>
          <w:rFonts w:ascii="KaiTi" w:hAnsi="KaiTi" w:eastAsia="KaiTi" w:cs="KaiTi"/>
          <w:sz w:val="21"/>
          <w:szCs w:val="21"/>
          <w:spacing w:val="-2"/>
        </w:rPr>
        <w:t>属感，有利于组织管理平稳；另一部分是在实际工作场景下自</w:t>
      </w:r>
      <w:r>
        <w:rPr>
          <w:rFonts w:ascii="KaiTi" w:hAnsi="KaiTi" w:eastAsia="KaiTi" w:cs="KaiTi"/>
          <w:sz w:val="21"/>
          <w:szCs w:val="21"/>
          <w:spacing w:val="-3"/>
        </w:rPr>
        <w:t>发组成的不稳定的</w:t>
      </w:r>
      <w:r>
        <w:rPr>
          <w:rFonts w:ascii="KaiTi" w:hAnsi="KaiTi" w:eastAsia="KaiTi" w:cs="KaiTi"/>
          <w:sz w:val="21"/>
          <w:szCs w:val="21"/>
          <w:spacing w:val="-3"/>
        </w:rPr>
        <w:t xml:space="preserve"> </w:t>
      </w:r>
      <w:r>
        <w:rPr>
          <w:rFonts w:ascii="KaiTi" w:hAnsi="KaiTi" w:eastAsia="KaiTi" w:cs="KaiTi"/>
          <w:sz w:val="21"/>
          <w:szCs w:val="21"/>
          <w:spacing w:val="-2"/>
        </w:rPr>
        <w:t>“战斗”执行组织，目的是针对特殊的项目、关键性的任务、前沿性的创新机会</w:t>
      </w:r>
      <w:r>
        <w:rPr>
          <w:rFonts w:ascii="KaiTi" w:hAnsi="KaiTi" w:eastAsia="KaiTi" w:cs="KaiTi"/>
          <w:sz w:val="21"/>
          <w:szCs w:val="21"/>
          <w:spacing w:val="11"/>
        </w:rPr>
        <w:t xml:space="preserve"> </w:t>
      </w:r>
      <w:r>
        <w:rPr>
          <w:rFonts w:ascii="KaiTi" w:hAnsi="KaiTi" w:eastAsia="KaiTi" w:cs="KaiTi"/>
          <w:sz w:val="21"/>
          <w:szCs w:val="21"/>
          <w:spacing w:val="-5"/>
        </w:rPr>
        <w:t>及共同爱好者组成跨部门的临时组织。类似阿里巴巴的“618”和“双11”部门，</w:t>
      </w:r>
      <w:r>
        <w:rPr>
          <w:rFonts w:ascii="KaiTi" w:hAnsi="KaiTi" w:eastAsia="KaiTi" w:cs="KaiTi"/>
          <w:sz w:val="21"/>
          <w:szCs w:val="21"/>
        </w:rPr>
        <w:t xml:space="preserve">  </w:t>
      </w:r>
      <w:r>
        <w:rPr>
          <w:rFonts w:ascii="KaiTi" w:hAnsi="KaiTi" w:eastAsia="KaiTi" w:cs="KaiTi"/>
          <w:sz w:val="21"/>
          <w:szCs w:val="21"/>
          <w:spacing w:val="-2"/>
        </w:rPr>
        <w:t>能在公司的组织序列中叠加一层“变形”架构，公司</w:t>
      </w:r>
      <w:r>
        <w:rPr>
          <w:rFonts w:ascii="KaiTi" w:hAnsi="KaiTi" w:eastAsia="KaiTi" w:cs="KaiTi"/>
          <w:sz w:val="21"/>
          <w:szCs w:val="21"/>
          <w:spacing w:val="-3"/>
        </w:rPr>
        <w:t>层面承认其官方属性，组织</w:t>
      </w:r>
      <w:r>
        <w:rPr>
          <w:rFonts w:ascii="KaiTi" w:hAnsi="KaiTi" w:eastAsia="KaiTi" w:cs="KaiTi"/>
          <w:sz w:val="21"/>
          <w:szCs w:val="21"/>
        </w:rPr>
        <w:t xml:space="preserve">  </w:t>
      </w:r>
      <w:r>
        <w:rPr>
          <w:rFonts w:ascii="KaiTi" w:hAnsi="KaiTi" w:eastAsia="KaiTi" w:cs="KaiTi"/>
          <w:sz w:val="21"/>
          <w:szCs w:val="21"/>
          <w:spacing w:val="-3"/>
        </w:rPr>
        <w:t>架构趋于随机应变，更适应在移动互联网和数字化时代的快速变化，使企业生存</w:t>
      </w:r>
      <w:r>
        <w:rPr>
          <w:rFonts w:ascii="KaiTi" w:hAnsi="KaiTi" w:eastAsia="KaiTi" w:cs="KaiTi"/>
          <w:sz w:val="21"/>
          <w:szCs w:val="21"/>
          <w:spacing w:val="6"/>
        </w:rPr>
        <w:t xml:space="preserve">  </w:t>
      </w:r>
      <w:r>
        <w:rPr>
          <w:rFonts w:ascii="KaiTi" w:hAnsi="KaiTi" w:eastAsia="KaiTi" w:cs="KaiTi"/>
          <w:sz w:val="21"/>
          <w:szCs w:val="21"/>
          <w:spacing w:val="-6"/>
        </w:rPr>
        <w:t>能力和规避风险能力大大提升。</w:t>
      </w:r>
    </w:p>
    <w:p>
      <w:pPr>
        <w:ind w:right="614" w:firstLine="420"/>
        <w:spacing w:before="70" w:line="251" w:lineRule="auto"/>
        <w:rPr>
          <w:rFonts w:ascii="KaiTi" w:hAnsi="KaiTi" w:eastAsia="KaiTi" w:cs="KaiTi"/>
          <w:sz w:val="21"/>
          <w:szCs w:val="21"/>
        </w:rPr>
      </w:pPr>
      <w:r>
        <w:rPr>
          <w:rFonts w:ascii="KaiTi" w:hAnsi="KaiTi" w:eastAsia="KaiTi" w:cs="KaiTi"/>
          <w:sz w:val="21"/>
          <w:szCs w:val="21"/>
          <w:spacing w:val="-2"/>
        </w:rPr>
        <w:t>阿里巴巴的这种变形组织给企业带来了活力，也让员工各种新奇的创意有机</w:t>
      </w:r>
      <w:r>
        <w:rPr>
          <w:rFonts w:ascii="KaiTi" w:hAnsi="KaiTi" w:eastAsia="KaiTi" w:cs="KaiTi"/>
          <w:sz w:val="21"/>
          <w:szCs w:val="21"/>
          <w:spacing w:val="10"/>
        </w:rPr>
        <w:t xml:space="preserve"> </w:t>
      </w:r>
      <w:r>
        <w:rPr>
          <w:rFonts w:ascii="KaiTi" w:hAnsi="KaiTi" w:eastAsia="KaiTi" w:cs="KaiTi"/>
          <w:sz w:val="21"/>
          <w:szCs w:val="21"/>
          <w:spacing w:val="-3"/>
        </w:rPr>
        <w:t>会成为企业下一个增长点，极大地激发了个人的创造力和积极性。</w:t>
      </w:r>
    </w:p>
    <w:p>
      <w:pPr>
        <w:ind w:right="643" w:firstLine="420"/>
        <w:spacing w:before="250" w:line="272" w:lineRule="auto"/>
        <w:rPr>
          <w:rFonts w:ascii="SimSun" w:hAnsi="SimSun" w:eastAsia="SimSun" w:cs="SimSun"/>
          <w:sz w:val="21"/>
          <w:szCs w:val="21"/>
        </w:rPr>
      </w:pPr>
      <w:r>
        <w:rPr>
          <w:rFonts w:ascii="SimSun" w:hAnsi="SimSun" w:eastAsia="SimSun" w:cs="SimSun"/>
          <w:sz w:val="21"/>
          <w:szCs w:val="21"/>
          <w:spacing w:val="-9"/>
        </w:rPr>
        <w:t>第二，从产业链向协同生态的转变。数字化转型的影响</w:t>
      </w:r>
      <w:r>
        <w:rPr>
          <w:rFonts w:ascii="SimSun" w:hAnsi="SimSun" w:eastAsia="SimSun" w:cs="SimSun"/>
          <w:sz w:val="21"/>
          <w:szCs w:val="21"/>
          <w:spacing w:val="-10"/>
        </w:rPr>
        <w:t>正在向各个行业渗透，</w:t>
      </w:r>
      <w:r>
        <w:rPr>
          <w:rFonts w:ascii="SimSun" w:hAnsi="SimSun" w:eastAsia="SimSun" w:cs="SimSun"/>
          <w:sz w:val="21"/>
          <w:szCs w:val="21"/>
        </w:rPr>
        <w:t xml:space="preserve"> </w:t>
      </w:r>
      <w:r>
        <w:rPr>
          <w:rFonts w:ascii="SimSun" w:hAnsi="SimSun" w:eastAsia="SimSun" w:cs="SimSun"/>
          <w:sz w:val="21"/>
          <w:szCs w:val="21"/>
          <w:spacing w:val="-2"/>
        </w:rPr>
        <w:t>与复杂度最高的实体商业展开深度融合。在中</w:t>
      </w:r>
      <w:r>
        <w:rPr>
          <w:rFonts w:ascii="SimSun" w:hAnsi="SimSun" w:eastAsia="SimSun" w:cs="SimSun"/>
          <w:sz w:val="21"/>
          <w:szCs w:val="21"/>
          <w:spacing w:val="-3"/>
        </w:rPr>
        <w:t>国，越来越多建立在硅基基础上的</w:t>
      </w:r>
      <w:r>
        <w:rPr>
          <w:rFonts w:ascii="SimSun" w:hAnsi="SimSun" w:eastAsia="SimSun" w:cs="SimSun"/>
          <w:sz w:val="21"/>
          <w:szCs w:val="21"/>
        </w:rPr>
        <w:t xml:space="preserve"> </w:t>
      </w:r>
      <w:r>
        <w:rPr>
          <w:rFonts w:ascii="SimSun" w:hAnsi="SimSun" w:eastAsia="SimSun" w:cs="SimSun"/>
          <w:sz w:val="21"/>
          <w:szCs w:val="21"/>
          <w:spacing w:val="-3"/>
        </w:rPr>
        <w:t>多企业协作网络组织、类产业集群甚至生态系统正在逐步形成，越来越多的数据</w:t>
      </w:r>
      <w:r>
        <w:rPr>
          <w:rFonts w:ascii="SimSun" w:hAnsi="SimSun" w:eastAsia="SimSun" w:cs="SimSun"/>
          <w:sz w:val="21"/>
          <w:szCs w:val="21"/>
          <w:spacing w:val="16"/>
        </w:rPr>
        <w:t xml:space="preserve"> </w:t>
      </w:r>
      <w:r>
        <w:rPr>
          <w:rFonts w:ascii="SimSun" w:hAnsi="SimSun" w:eastAsia="SimSun" w:cs="SimSun"/>
          <w:sz w:val="21"/>
          <w:szCs w:val="21"/>
          <w:spacing w:val="-4"/>
        </w:rPr>
        <w:t>可用于商业决策，数据将成为未来商业发展的土壤，创造未来的商业生态。</w:t>
      </w:r>
    </w:p>
    <w:p>
      <w:pPr>
        <w:pStyle w:val="BodyText"/>
        <w:spacing w:line="477" w:lineRule="auto"/>
        <w:rPr/>
      </w:pPr>
      <w:r/>
    </w:p>
    <w:p>
      <w:pPr>
        <w:ind w:left="420"/>
        <w:spacing w:before="69" w:line="217" w:lineRule="auto"/>
        <w:rPr>
          <w:rFonts w:ascii="SimSun" w:hAnsi="SimSun" w:eastAsia="SimSun" w:cs="SimSun"/>
          <w:sz w:val="21"/>
          <w:szCs w:val="21"/>
        </w:rPr>
      </w:pPr>
      <w:r>
        <w:rPr>
          <w:rFonts w:ascii="SimSun" w:hAnsi="SimSun" w:eastAsia="SimSun" w:cs="SimSun"/>
          <w:sz w:val="21"/>
          <w:szCs w:val="21"/>
          <w:spacing w:val="-23"/>
          <w:w w:val="90"/>
        </w:rPr>
        <w:t>① 数据来源：阿里研究院《解构与重组：开启智能经济》。</w:t>
      </w:r>
    </w:p>
    <w:p>
      <w:pPr>
        <w:spacing w:line="217" w:lineRule="auto"/>
        <w:sectPr>
          <w:pgSz w:w="8910" w:h="13210"/>
          <w:pgMar w:top="400" w:right="259" w:bottom="0" w:left="739" w:header="0" w:footer="0" w:gutter="0"/>
        </w:sectPr>
        <w:rPr>
          <w:rFonts w:ascii="SimSun" w:hAnsi="SimSun" w:eastAsia="SimSun" w:cs="SimSun"/>
          <w:sz w:val="21"/>
          <w:szCs w:val="21"/>
        </w:rPr>
      </w:pPr>
    </w:p>
    <w:p>
      <w:pPr>
        <w:ind w:left="952"/>
        <w:spacing w:before="188" w:line="223" w:lineRule="auto"/>
        <w:rPr>
          <w:rFonts w:ascii="STXinwei" w:hAnsi="STXinwei" w:eastAsia="STXinwei" w:cs="STXinwei"/>
          <w:sz w:val="21"/>
          <w:szCs w:val="21"/>
        </w:rPr>
      </w:pPr>
      <w:r>
        <w:pict>
          <v:rect id="_x0000_s146" style="position:absolute;margin-left:42.9997pt;margin-top:0pt;mso-position-vertical-relative:page;mso-position-horizontal-relative:page;width:0.5pt;height:30pt;z-index:252003328;" o:allowincell="f" fillcolor="#000000" filled="true" stroked="false"/>
        </w:pict>
      </w:r>
      <w:r>
        <w:drawing>
          <wp:anchor distT="0" distB="0" distL="0" distR="0" simplePos="0" relativeHeight="252001280" behindDoc="0" locked="0" layoutInCell="0" allowOverlap="1">
            <wp:simplePos x="0" y="0"/>
            <wp:positionH relativeFrom="page">
              <wp:posOffset>527028</wp:posOffset>
            </wp:positionH>
            <wp:positionV relativeFrom="page">
              <wp:posOffset>7848559</wp:posOffset>
            </wp:positionV>
            <wp:extent cx="1847853" cy="6375"/>
            <wp:effectExtent l="0" t="0" r="0" b="0"/>
            <wp:wrapNone/>
            <wp:docPr id="344" name="IM 344"/>
            <wp:cNvGraphicFramePr/>
            <a:graphic>
              <a:graphicData uri="http://schemas.openxmlformats.org/drawingml/2006/picture">
                <pic:pic>
                  <pic:nvPicPr>
                    <pic:cNvPr id="344" name="IM 344"/>
                    <pic:cNvPicPr/>
                  </pic:nvPicPr>
                  <pic:blipFill>
                    <a:blip r:embed="rId179"/>
                    <a:stretch>
                      <a:fillRect/>
                    </a:stretch>
                  </pic:blipFill>
                  <pic:spPr>
                    <a:xfrm rot="0">
                      <a:off x="0" y="0"/>
                      <a:ext cx="1847853" cy="6375"/>
                    </a:xfrm>
                    <a:prstGeom prst="rect">
                      <a:avLst/>
                    </a:prstGeom>
                  </pic:spPr>
                </pic:pic>
              </a:graphicData>
            </a:graphic>
          </wp:anchor>
        </w:drawing>
      </w:r>
      <w:r>
        <w:pict>
          <v:shape id="_x0000_s148" style="position:absolute;margin-left:6.59787pt;margin-top:14.5729pt;mso-position-vertical-relative:text;mso-position-horizontal-relative:text;width:8.6pt;height:8.95pt;z-index:25200230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4"/>
                      <w:szCs w:val="14"/>
                    </w:rPr>
                  </w:pPr>
                  <w:r>
                    <w:rPr>
                      <w:rFonts w:ascii="SimSun" w:hAnsi="SimSun" w:eastAsia="SimSun" w:cs="SimSun"/>
                      <w:sz w:val="14"/>
                      <w:szCs w:val="14"/>
                      <w:b/>
                      <w:bCs/>
                      <w:spacing w:val="-4"/>
                    </w:rPr>
                    <w:t>56</w:t>
                  </w:r>
                </w:p>
              </w:txbxContent>
            </v:textbox>
          </v:shape>
        </w:pict>
      </w:r>
      <w:r>
        <w:drawing>
          <wp:anchor distT="0" distB="0" distL="0" distR="0" simplePos="0" relativeHeight="252000256" behindDoc="0" locked="0" layoutInCell="0" allowOverlap="1">
            <wp:simplePos x="0" y="0"/>
            <wp:positionH relativeFrom="page">
              <wp:posOffset>177826</wp:posOffset>
            </wp:positionH>
            <wp:positionV relativeFrom="page">
              <wp:posOffset>342915</wp:posOffset>
            </wp:positionV>
            <wp:extent cx="527028" cy="266665"/>
            <wp:effectExtent l="0" t="0" r="0" b="0"/>
            <wp:wrapNone/>
            <wp:docPr id="346" name="IM 346"/>
            <wp:cNvGraphicFramePr/>
            <a:graphic>
              <a:graphicData uri="http://schemas.openxmlformats.org/drawingml/2006/picture">
                <pic:pic>
                  <pic:nvPicPr>
                    <pic:cNvPr id="346" name="IM 346"/>
                    <pic:cNvPicPr/>
                  </pic:nvPicPr>
                  <pic:blipFill>
                    <a:blip r:embed="rId180"/>
                    <a:stretch>
                      <a:fillRect/>
                    </a:stretch>
                  </pic:blipFill>
                  <pic:spPr>
                    <a:xfrm rot="0">
                      <a:off x="0" y="0"/>
                      <a:ext cx="527028" cy="266665"/>
                    </a:xfrm>
                    <a:prstGeom prst="rect">
                      <a:avLst/>
                    </a:prstGeom>
                  </pic:spPr>
                </pic:pic>
              </a:graphicData>
            </a:graphic>
          </wp:anchor>
        </w:drawing>
      </w:r>
      <w:r>
        <w:rPr>
          <w:rFonts w:ascii="STXinwei" w:hAnsi="STXinwei" w:eastAsia="STXinwei" w:cs="STXinwei"/>
          <w:sz w:val="21"/>
          <w:szCs w:val="21"/>
          <w:b/>
          <w:bCs/>
          <w:spacing w:val="-26"/>
        </w:rPr>
        <w:t>数字化转型、产业升级与中等收入群体</w:t>
      </w:r>
    </w:p>
    <w:p>
      <w:pPr>
        <w:pStyle w:val="BodyText"/>
        <w:spacing w:line="311" w:lineRule="auto"/>
        <w:rPr/>
      </w:pPr>
      <w:r/>
    </w:p>
    <w:p>
      <w:pPr>
        <w:ind w:left="559" w:right="73" w:firstLine="419"/>
        <w:spacing w:before="68" w:line="280" w:lineRule="auto"/>
        <w:rPr>
          <w:rFonts w:ascii="SimSun" w:hAnsi="SimSun" w:eastAsia="SimSun" w:cs="SimSun"/>
          <w:sz w:val="21"/>
          <w:szCs w:val="21"/>
        </w:rPr>
      </w:pPr>
      <w:r>
        <w:rPr>
          <w:rFonts w:ascii="SimSun" w:hAnsi="SimSun" w:eastAsia="SimSun" w:cs="SimSun"/>
          <w:sz w:val="21"/>
          <w:szCs w:val="21"/>
          <w:spacing w:val="-2"/>
        </w:rPr>
        <w:t>硅基生态充分利用互联网、云计算、大数据等数字</w:t>
      </w:r>
      <w:r>
        <w:rPr>
          <w:rFonts w:ascii="SimSun" w:hAnsi="SimSun" w:eastAsia="SimSun" w:cs="SimSun"/>
          <w:sz w:val="21"/>
          <w:szCs w:val="21"/>
          <w:spacing w:val="-3"/>
        </w:rPr>
        <w:t>化技术优势，通过精确匹</w:t>
      </w:r>
      <w:r>
        <w:rPr>
          <w:rFonts w:ascii="SimSun" w:hAnsi="SimSun" w:eastAsia="SimSun" w:cs="SimSun"/>
          <w:sz w:val="21"/>
          <w:szCs w:val="21"/>
        </w:rPr>
        <w:t xml:space="preserve"> </w:t>
      </w:r>
      <w:r>
        <w:rPr>
          <w:rFonts w:ascii="SimSun" w:hAnsi="SimSun" w:eastAsia="SimSun" w:cs="SimSun"/>
          <w:sz w:val="21"/>
          <w:szCs w:val="21"/>
          <w:spacing w:val="-3"/>
        </w:rPr>
        <w:t>配供需重构供应链，广泛利用创新的商业方法和生产工具对零售、批发、制</w:t>
      </w:r>
      <w:r>
        <w:rPr>
          <w:rFonts w:ascii="SimSun" w:hAnsi="SimSun" w:eastAsia="SimSun" w:cs="SimSun"/>
          <w:sz w:val="21"/>
          <w:szCs w:val="21"/>
          <w:spacing w:val="-4"/>
        </w:rPr>
        <w:t>造、</w:t>
      </w:r>
      <w:r>
        <w:rPr>
          <w:rFonts w:ascii="SimSun" w:hAnsi="SimSun" w:eastAsia="SimSun" w:cs="SimSun"/>
          <w:sz w:val="21"/>
          <w:szCs w:val="21"/>
        </w:rPr>
        <w:t xml:space="preserve"> </w:t>
      </w:r>
      <w:r>
        <w:rPr>
          <w:rFonts w:ascii="SimSun" w:hAnsi="SimSun" w:eastAsia="SimSun" w:cs="SimSun"/>
          <w:sz w:val="21"/>
          <w:szCs w:val="21"/>
          <w:spacing w:val="-2"/>
        </w:rPr>
        <w:t>供应链等各环节进行改造和升级，淘汰落后的、过剩的生产能力。这种协同生态</w:t>
      </w:r>
      <w:r>
        <w:rPr>
          <w:rFonts w:ascii="SimSun" w:hAnsi="SimSun" w:eastAsia="SimSun" w:cs="SimSun"/>
          <w:sz w:val="21"/>
          <w:szCs w:val="21"/>
          <w:spacing w:val="9"/>
        </w:rPr>
        <w:t xml:space="preserve"> </w:t>
      </w:r>
      <w:r>
        <w:rPr>
          <w:rFonts w:ascii="SimSun" w:hAnsi="SimSun" w:eastAsia="SimSun" w:cs="SimSun"/>
          <w:sz w:val="21"/>
          <w:szCs w:val="21"/>
          <w:spacing w:val="-2"/>
        </w:rPr>
        <w:t>系统的资源配置模块最终可以整体实现零错配的完美状态，即为每个</w:t>
      </w:r>
      <w:r>
        <w:rPr>
          <w:rFonts w:ascii="SimSun" w:hAnsi="SimSun" w:eastAsia="SimSun" w:cs="SimSun"/>
          <w:sz w:val="21"/>
          <w:szCs w:val="21"/>
          <w:spacing w:val="-3"/>
        </w:rPr>
        <w:t>企业客户的</w:t>
      </w:r>
      <w:r>
        <w:rPr>
          <w:rFonts w:ascii="SimSun" w:hAnsi="SimSun" w:eastAsia="SimSun" w:cs="SimSun"/>
          <w:sz w:val="21"/>
          <w:szCs w:val="21"/>
        </w:rPr>
        <w:t xml:space="preserve"> </w:t>
      </w:r>
      <w:r>
        <w:rPr>
          <w:rFonts w:ascii="SimSun" w:hAnsi="SimSun" w:eastAsia="SimSun" w:cs="SimSun"/>
          <w:sz w:val="21"/>
          <w:szCs w:val="21"/>
          <w:spacing w:val="-4"/>
        </w:rPr>
        <w:t>每一笔订单定义一条生产和物流的供应链。原本只存在于企业对企业</w:t>
      </w:r>
      <w:r>
        <w:rPr>
          <w:rFonts w:ascii="Times New Roman" w:hAnsi="Times New Roman" w:eastAsia="Times New Roman" w:cs="Times New Roman"/>
          <w:sz w:val="21"/>
          <w:szCs w:val="21"/>
          <w:spacing w:val="-4"/>
        </w:rPr>
        <w:t>(business-to-  </w:t>
      </w:r>
      <w:r>
        <w:rPr>
          <w:rFonts w:ascii="Times New Roman" w:hAnsi="Times New Roman" w:eastAsia="Times New Roman" w:cs="Times New Roman"/>
          <w:sz w:val="21"/>
          <w:szCs w:val="21"/>
        </w:rPr>
        <w:t>business,B2B)</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rPr>
        <w:t>领域的、个性化的供应链协作机制，在数</w:t>
      </w:r>
      <w:r>
        <w:rPr>
          <w:rFonts w:ascii="SimSun" w:hAnsi="SimSun" w:eastAsia="SimSun" w:cs="SimSun"/>
          <w:sz w:val="21"/>
          <w:szCs w:val="21"/>
          <w:spacing w:val="-1"/>
        </w:rPr>
        <w:t>字化技术的推动下，将</w:t>
      </w:r>
      <w:r>
        <w:rPr>
          <w:rFonts w:ascii="SimSun" w:hAnsi="SimSun" w:eastAsia="SimSun" w:cs="SimSun"/>
          <w:sz w:val="21"/>
          <w:szCs w:val="21"/>
        </w:rPr>
        <w:t xml:space="preserve"> </w:t>
      </w:r>
      <w:r>
        <w:rPr>
          <w:rFonts w:ascii="SimSun" w:hAnsi="SimSun" w:eastAsia="SimSun" w:cs="SimSun"/>
          <w:sz w:val="21"/>
          <w:szCs w:val="21"/>
          <w:spacing w:val="-4"/>
        </w:rPr>
        <w:t>进一步延伸到个体消费者领域，极大地提升了消费者的福利。</w:t>
      </w:r>
    </w:p>
    <w:p>
      <w:pPr>
        <w:ind w:left="982"/>
        <w:spacing w:before="246" w:line="222" w:lineRule="auto"/>
        <w:rPr>
          <w:rFonts w:ascii="SimHei" w:hAnsi="SimHei" w:eastAsia="SimHei" w:cs="SimHei"/>
          <w:sz w:val="21"/>
          <w:szCs w:val="21"/>
        </w:rPr>
      </w:pPr>
      <w:r>
        <w:rPr>
          <w:rFonts w:ascii="SimHei" w:hAnsi="SimHei" w:eastAsia="SimHei" w:cs="SimHei"/>
          <w:sz w:val="21"/>
          <w:szCs w:val="21"/>
          <w:b/>
          <w:bCs/>
          <w:spacing w:val="9"/>
        </w:rPr>
        <w:t>(二)劳动力需求与供给结构的变化</w:t>
      </w:r>
    </w:p>
    <w:p>
      <w:pPr>
        <w:ind w:left="559" w:right="63" w:firstLine="419"/>
        <w:spacing w:before="241" w:line="254" w:lineRule="auto"/>
        <w:rPr>
          <w:rFonts w:ascii="SimSun" w:hAnsi="SimSun" w:eastAsia="SimSun" w:cs="SimSun"/>
          <w:sz w:val="21"/>
          <w:szCs w:val="21"/>
        </w:rPr>
      </w:pPr>
      <w:r>
        <w:rPr>
          <w:rFonts w:ascii="SimSun" w:hAnsi="SimSun" w:eastAsia="SimSun" w:cs="SimSun"/>
          <w:sz w:val="21"/>
          <w:szCs w:val="21"/>
          <w:spacing w:val="-2"/>
        </w:rPr>
        <w:t>数字经济以数据为关键生产要素，以人机协同为主要生产和服务方式。正因</w:t>
      </w:r>
      <w:r>
        <w:rPr>
          <w:rFonts w:ascii="SimSun" w:hAnsi="SimSun" w:eastAsia="SimSun" w:cs="SimSun"/>
          <w:sz w:val="21"/>
          <w:szCs w:val="21"/>
          <w:spacing w:val="16"/>
        </w:rPr>
        <w:t xml:space="preserve"> </w:t>
      </w:r>
      <w:r>
        <w:rPr>
          <w:rFonts w:ascii="SimSun" w:hAnsi="SimSun" w:eastAsia="SimSun" w:cs="SimSun"/>
          <w:sz w:val="21"/>
          <w:szCs w:val="21"/>
          <w:spacing w:val="-5"/>
        </w:rPr>
        <w:t>如此，数字化转型会带来就业市场供求结构的深刻变革。</w:t>
      </w:r>
    </w:p>
    <w:p>
      <w:pPr>
        <w:ind w:left="559" w:firstLine="419"/>
        <w:spacing w:before="81" w:line="271" w:lineRule="auto"/>
        <w:rPr>
          <w:rFonts w:ascii="SimSun" w:hAnsi="SimSun" w:eastAsia="SimSun" w:cs="SimSun"/>
          <w:sz w:val="21"/>
          <w:szCs w:val="21"/>
        </w:rPr>
      </w:pPr>
      <w:r>
        <w:rPr>
          <w:rFonts w:ascii="SimSun" w:hAnsi="SimSun" w:eastAsia="SimSun" w:cs="SimSun"/>
          <w:sz w:val="21"/>
          <w:szCs w:val="21"/>
          <w:spacing w:val="-1"/>
        </w:rPr>
        <w:t>一方面，劳动力需求结构将呈现岗位多样化</w:t>
      </w:r>
      <w:r>
        <w:rPr>
          <w:rFonts w:ascii="SimSun" w:hAnsi="SimSun" w:eastAsia="SimSun" w:cs="SimSun"/>
          <w:sz w:val="21"/>
          <w:szCs w:val="21"/>
          <w:spacing w:val="-2"/>
        </w:rPr>
        <w:t>增强、低端岗位减少、中高端岗</w:t>
      </w:r>
      <w:r>
        <w:rPr>
          <w:rFonts w:ascii="SimSun" w:hAnsi="SimSun" w:eastAsia="SimSun" w:cs="SimSun"/>
          <w:sz w:val="21"/>
          <w:szCs w:val="21"/>
        </w:rPr>
        <w:t xml:space="preserve"> </w:t>
      </w:r>
      <w:r>
        <w:rPr>
          <w:rFonts w:ascii="SimSun" w:hAnsi="SimSun" w:eastAsia="SimSun" w:cs="SimSun"/>
          <w:sz w:val="21"/>
          <w:szCs w:val="21"/>
          <w:spacing w:val="-2"/>
        </w:rPr>
        <w:t>位增多等特征。由于越来越多的岗位可以被人工智能替代，数字技术带来的整体 </w:t>
      </w:r>
      <w:r>
        <w:rPr>
          <w:rFonts w:ascii="SimSun" w:hAnsi="SimSun" w:eastAsia="SimSun" w:cs="SimSun"/>
          <w:sz w:val="21"/>
          <w:szCs w:val="21"/>
          <w:spacing w:val="-5"/>
        </w:rPr>
        <w:t>趋势是劳动力市场上的低技术岗位被逐渐压</w:t>
      </w:r>
      <w:r>
        <w:rPr>
          <w:rFonts w:ascii="SimSun" w:hAnsi="SimSun" w:eastAsia="SimSun" w:cs="SimSun"/>
          <w:sz w:val="21"/>
          <w:szCs w:val="21"/>
          <w:spacing w:val="-6"/>
        </w:rPr>
        <w:t>缩，但人机协作也将催生出大量操纵、</w:t>
      </w:r>
      <w:r>
        <w:rPr>
          <w:rFonts w:ascii="SimSun" w:hAnsi="SimSun" w:eastAsia="SimSun" w:cs="SimSun"/>
          <w:sz w:val="21"/>
          <w:szCs w:val="21"/>
        </w:rPr>
        <w:t xml:space="preserve"> </w:t>
      </w:r>
      <w:r>
        <w:rPr>
          <w:rFonts w:ascii="SimSun" w:hAnsi="SimSun" w:eastAsia="SimSun" w:cs="SimSun"/>
          <w:sz w:val="21"/>
          <w:szCs w:val="21"/>
          <w:spacing w:val="-9"/>
        </w:rPr>
        <w:t>配合人工智能工作的岗位需求。同时，数字经济的发展使得很多职业的门槛降低，</w:t>
      </w:r>
      <w:r>
        <w:rPr>
          <w:rFonts w:ascii="SimSun" w:hAnsi="SimSun" w:eastAsia="SimSun" w:cs="SimSun"/>
          <w:sz w:val="21"/>
          <w:szCs w:val="21"/>
          <w:spacing w:val="3"/>
        </w:rPr>
        <w:t xml:space="preserve">  </w:t>
      </w:r>
      <w:r>
        <w:rPr>
          <w:rFonts w:ascii="SimSun" w:hAnsi="SimSun" w:eastAsia="SimSun" w:cs="SimSun"/>
          <w:sz w:val="21"/>
          <w:szCs w:val="21"/>
          <w:spacing w:val="-2"/>
        </w:rPr>
        <w:t>经过简化处理后，原先很多需要专业化知识的岗位会向更多缺乏技能基础的人开 </w:t>
      </w:r>
      <w:r>
        <w:rPr>
          <w:rFonts w:ascii="SimSun" w:hAnsi="SimSun" w:eastAsia="SimSun" w:cs="SimSun"/>
          <w:sz w:val="21"/>
          <w:szCs w:val="21"/>
          <w:spacing w:val="-4"/>
        </w:rPr>
        <w:t>放，为这部分劳动力的就业升级提供了空间。</w:t>
      </w:r>
    </w:p>
    <w:p>
      <w:pPr>
        <w:ind w:left="559" w:right="66" w:firstLine="419"/>
        <w:spacing w:before="98" w:line="277" w:lineRule="auto"/>
        <w:rPr>
          <w:rFonts w:ascii="SimSun" w:hAnsi="SimSun" w:eastAsia="SimSun" w:cs="SimSun"/>
          <w:sz w:val="21"/>
          <w:szCs w:val="21"/>
        </w:rPr>
      </w:pPr>
      <w:r>
        <w:rPr>
          <w:rFonts w:ascii="SimSun" w:hAnsi="SimSun" w:eastAsia="SimSun" w:cs="SimSun"/>
          <w:sz w:val="21"/>
          <w:szCs w:val="21"/>
          <w:spacing w:val="-2"/>
        </w:rPr>
        <w:t>需要指出的是，数字经济发展对我国劳动力需求的冲击，具有与他国不同的</w:t>
      </w:r>
      <w:r>
        <w:rPr>
          <w:rFonts w:ascii="SimSun" w:hAnsi="SimSun" w:eastAsia="SimSun" w:cs="SimSun"/>
          <w:sz w:val="21"/>
          <w:szCs w:val="21"/>
          <w:spacing w:val="11"/>
        </w:rPr>
        <w:t xml:space="preserve"> </w:t>
      </w:r>
      <w:r>
        <w:rPr>
          <w:rFonts w:ascii="SimSun" w:hAnsi="SimSun" w:eastAsia="SimSun" w:cs="SimSun"/>
          <w:sz w:val="21"/>
          <w:szCs w:val="21"/>
          <w:spacing w:val="-2"/>
        </w:rPr>
        <w:t>特点。以中美两国为例，由于资源禀赋的差异，中国的产业数字化转型将更多地</w:t>
      </w:r>
      <w:r>
        <w:rPr>
          <w:rFonts w:ascii="SimSun" w:hAnsi="SimSun" w:eastAsia="SimSun" w:cs="SimSun"/>
          <w:sz w:val="21"/>
          <w:szCs w:val="21"/>
          <w:spacing w:val="7"/>
        </w:rPr>
        <w:t xml:space="preserve"> </w:t>
      </w:r>
      <w:r>
        <w:rPr>
          <w:rFonts w:ascii="SimSun" w:hAnsi="SimSun" w:eastAsia="SimSun" w:cs="SimSun"/>
          <w:sz w:val="21"/>
          <w:szCs w:val="21"/>
          <w:spacing w:val="-2"/>
        </w:rPr>
        <w:t>呈现机器赋能人、劳动友好型的特征；而美国则更多地是机器替代人、资本友好</w:t>
      </w:r>
      <w:r>
        <w:rPr>
          <w:rFonts w:ascii="SimSun" w:hAnsi="SimSun" w:eastAsia="SimSun" w:cs="SimSun"/>
          <w:sz w:val="21"/>
          <w:szCs w:val="21"/>
          <w:spacing w:val="7"/>
        </w:rPr>
        <w:t xml:space="preserve"> </w:t>
      </w:r>
      <w:r>
        <w:rPr>
          <w:rFonts w:ascii="SimSun" w:hAnsi="SimSun" w:eastAsia="SimSun" w:cs="SimSun"/>
          <w:sz w:val="21"/>
          <w:szCs w:val="21"/>
          <w:spacing w:val="1"/>
        </w:rPr>
        <w:t>型的特征。</w:t>
      </w:r>
      <w:r>
        <w:rPr>
          <w:rFonts w:ascii="Times New Roman" w:hAnsi="Times New Roman" w:eastAsia="Times New Roman" w:cs="Times New Roman"/>
          <w:sz w:val="21"/>
          <w:szCs w:val="21"/>
        </w:rPr>
        <w:t>Frey</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
        </w:rPr>
        <w:t>和</w:t>
      </w:r>
      <w:r>
        <w:rPr>
          <w:rFonts w:ascii="Times New Roman" w:hAnsi="Times New Roman" w:eastAsia="Times New Roman" w:cs="Times New Roman"/>
          <w:sz w:val="21"/>
          <w:szCs w:val="21"/>
        </w:rPr>
        <w:t>Osborne</w:t>
      </w:r>
      <w:r>
        <w:rPr>
          <w:rFonts w:ascii="Times New Roman" w:hAnsi="Times New Roman" w:eastAsia="Times New Roman" w:cs="Times New Roman"/>
          <w:sz w:val="21"/>
          <w:szCs w:val="21"/>
          <w:spacing w:val="1"/>
        </w:rPr>
        <w:t>(2017)     </w:t>
      </w:r>
      <w:r>
        <w:rPr>
          <w:rFonts w:ascii="SimSun" w:hAnsi="SimSun" w:eastAsia="SimSun" w:cs="SimSun"/>
          <w:sz w:val="21"/>
          <w:szCs w:val="21"/>
          <w:spacing w:val="1"/>
        </w:rPr>
        <w:t>根据美国劳动局2010年的统计数据测算了不</w:t>
      </w:r>
      <w:r>
        <w:rPr>
          <w:rFonts w:ascii="SimSun" w:hAnsi="SimSun" w:eastAsia="SimSun" w:cs="SimSun"/>
          <w:sz w:val="21"/>
          <w:szCs w:val="21"/>
        </w:rPr>
        <w:t xml:space="preserve"> </w:t>
      </w:r>
      <w:r>
        <w:rPr>
          <w:rFonts w:ascii="SimSun" w:hAnsi="SimSun" w:eastAsia="SimSun" w:cs="SimSun"/>
          <w:sz w:val="21"/>
          <w:szCs w:val="21"/>
          <w:spacing w:val="-2"/>
        </w:rPr>
        <w:t>同行业劳动者被数字技术替代的概率，结果显示，约占美国整体劳动力市场雇佣</w:t>
      </w:r>
      <w:r>
        <w:rPr>
          <w:rFonts w:ascii="SimSun" w:hAnsi="SimSun" w:eastAsia="SimSun" w:cs="SimSun"/>
          <w:sz w:val="21"/>
          <w:szCs w:val="21"/>
          <w:spacing w:val="17"/>
        </w:rPr>
        <w:t xml:space="preserve"> </w:t>
      </w:r>
      <w:r>
        <w:rPr>
          <w:rFonts w:ascii="SimSun" w:hAnsi="SimSun" w:eastAsia="SimSun" w:cs="SimSun"/>
          <w:sz w:val="21"/>
          <w:szCs w:val="21"/>
          <w:spacing w:val="1"/>
        </w:rPr>
        <w:t>规模47%的人群面临着被替代的高风险，这些劳动者大部分来自服务业、零售相</w:t>
      </w:r>
      <w:r>
        <w:rPr>
          <w:rFonts w:ascii="SimSun" w:hAnsi="SimSun" w:eastAsia="SimSun" w:cs="SimSun"/>
          <w:sz w:val="21"/>
          <w:szCs w:val="21"/>
          <w:spacing w:val="15"/>
        </w:rPr>
        <w:t xml:space="preserve"> </w:t>
      </w:r>
      <w:r>
        <w:rPr>
          <w:rFonts w:ascii="SimSun" w:hAnsi="SimSun" w:eastAsia="SimSun" w:cs="SimSun"/>
          <w:sz w:val="21"/>
          <w:szCs w:val="21"/>
          <w:spacing w:val="-2"/>
        </w:rPr>
        <w:t>关行业，以及行政和办公支持部门都属于中等收入群体比例较高的劳动力密集行</w:t>
      </w:r>
      <w:r>
        <w:rPr>
          <w:rFonts w:ascii="SimSun" w:hAnsi="SimSun" w:eastAsia="SimSun" w:cs="SimSun"/>
          <w:sz w:val="21"/>
          <w:szCs w:val="21"/>
          <w:spacing w:val="9"/>
        </w:rPr>
        <w:t xml:space="preserve"> </w:t>
      </w:r>
      <w:r>
        <w:rPr>
          <w:rFonts w:ascii="SimSun" w:hAnsi="SimSun" w:eastAsia="SimSun" w:cs="SimSun"/>
          <w:sz w:val="21"/>
          <w:szCs w:val="21"/>
          <w:spacing w:val="-9"/>
        </w:rPr>
        <w:t>业。根据中国信息通信研究院的报告《中国数字经济就业发展研究报告：新形态、</w:t>
      </w:r>
      <w:r>
        <w:rPr>
          <w:rFonts w:ascii="SimSun" w:hAnsi="SimSun" w:eastAsia="SimSun" w:cs="SimSun"/>
          <w:sz w:val="21"/>
          <w:szCs w:val="21"/>
          <w:spacing w:val="7"/>
        </w:rPr>
        <w:t xml:space="preserve"> </w:t>
      </w:r>
      <w:r>
        <w:rPr>
          <w:rFonts w:ascii="SimSun" w:hAnsi="SimSun" w:eastAsia="SimSun" w:cs="SimSun"/>
          <w:sz w:val="21"/>
          <w:szCs w:val="21"/>
          <w:spacing w:val="-5"/>
        </w:rPr>
        <w:t>新模式、新趋势》,数字经济时代的就业吸纳能力不断增强，且对于工作经验和学</w:t>
      </w:r>
      <w:r>
        <w:rPr>
          <w:rFonts w:ascii="SimSun" w:hAnsi="SimSun" w:eastAsia="SimSun" w:cs="SimSun"/>
          <w:sz w:val="21"/>
          <w:szCs w:val="21"/>
          <w:spacing w:val="15"/>
        </w:rPr>
        <w:t xml:space="preserve"> </w:t>
      </w:r>
      <w:r>
        <w:rPr>
          <w:rFonts w:ascii="SimSun" w:hAnsi="SimSun" w:eastAsia="SimSun" w:cs="SimSun"/>
          <w:sz w:val="21"/>
          <w:szCs w:val="21"/>
          <w:spacing w:val="-2"/>
        </w:rPr>
        <w:t>历要求较为宽松，提供了相对公平的就业机会；与此同时，岗位灵活性突出，兼</w:t>
      </w:r>
      <w:r>
        <w:rPr>
          <w:rFonts w:ascii="SimSun" w:hAnsi="SimSun" w:eastAsia="SimSun" w:cs="SimSun"/>
          <w:sz w:val="21"/>
          <w:szCs w:val="21"/>
          <w:spacing w:val="7"/>
        </w:rPr>
        <w:t xml:space="preserve"> </w:t>
      </w:r>
      <w:r>
        <w:rPr>
          <w:rFonts w:ascii="SimSun" w:hAnsi="SimSun" w:eastAsia="SimSun" w:cs="SimSun"/>
          <w:sz w:val="21"/>
          <w:szCs w:val="21"/>
          <w:spacing w:val="1"/>
        </w:rPr>
        <w:t>职岗位的需求较高。数字经济的发展创造了大量新职业和就业机会。2019 年和</w:t>
      </w:r>
      <w:r>
        <w:rPr>
          <w:rFonts w:ascii="SimSun" w:hAnsi="SimSun" w:eastAsia="SimSun" w:cs="SimSun"/>
          <w:sz w:val="21"/>
          <w:szCs w:val="21"/>
          <w:spacing w:val="7"/>
        </w:rPr>
        <w:t xml:space="preserve"> </w:t>
      </w:r>
      <w:r>
        <w:rPr>
          <w:rFonts w:ascii="SimSun" w:hAnsi="SimSun" w:eastAsia="SimSun" w:cs="SimSun"/>
          <w:sz w:val="21"/>
          <w:szCs w:val="21"/>
          <w:spacing w:val="7"/>
        </w:rPr>
        <w:t>2020年，人力资源和社会保障部先后发布了2批29种新职业，与</w:t>
      </w:r>
      <w:r>
        <w:rPr>
          <w:rFonts w:ascii="SimSun" w:hAnsi="SimSun" w:eastAsia="SimSun" w:cs="SimSun"/>
          <w:sz w:val="21"/>
          <w:szCs w:val="21"/>
          <w:spacing w:val="6"/>
        </w:rPr>
        <w:t>数字经济相关</w:t>
      </w:r>
      <w:r>
        <w:rPr>
          <w:rFonts w:ascii="SimSun" w:hAnsi="SimSun" w:eastAsia="SimSun" w:cs="SimSun"/>
          <w:sz w:val="21"/>
          <w:szCs w:val="21"/>
        </w:rPr>
        <w:t xml:space="preserve"> </w:t>
      </w:r>
      <w:r>
        <w:rPr>
          <w:rFonts w:ascii="SimSun" w:hAnsi="SimSun" w:eastAsia="SimSun" w:cs="SimSun"/>
          <w:sz w:val="21"/>
          <w:szCs w:val="21"/>
          <w:spacing w:val="11"/>
        </w:rPr>
        <w:t>的职业比例超过75%。</w:t>
      </w:r>
    </w:p>
    <w:p>
      <w:pPr>
        <w:ind w:left="559" w:right="28" w:firstLine="419"/>
        <w:spacing w:before="87" w:line="266" w:lineRule="auto"/>
        <w:rPr>
          <w:rFonts w:ascii="SimSun" w:hAnsi="SimSun" w:eastAsia="SimSun" w:cs="SimSun"/>
          <w:sz w:val="21"/>
          <w:szCs w:val="21"/>
        </w:rPr>
      </w:pPr>
      <w:r>
        <w:rPr>
          <w:rFonts w:ascii="SimSun" w:hAnsi="SimSun" w:eastAsia="SimSun" w:cs="SimSun"/>
          <w:sz w:val="21"/>
          <w:szCs w:val="21"/>
          <w:spacing w:val="-1"/>
        </w:rPr>
        <w:t>另一方面，从劳动力供给结构看，劳动者的职业边界逐渐模糊，开始拥有多</w:t>
      </w:r>
      <w:r>
        <w:rPr>
          <w:rFonts w:ascii="SimSun" w:hAnsi="SimSun" w:eastAsia="SimSun" w:cs="SimSun"/>
          <w:sz w:val="21"/>
          <w:szCs w:val="21"/>
          <w:spacing w:val="18"/>
        </w:rPr>
        <w:t xml:space="preserve"> </w:t>
      </w:r>
      <w:r>
        <w:rPr>
          <w:rFonts w:ascii="SimSun" w:hAnsi="SimSun" w:eastAsia="SimSun" w:cs="SimSun"/>
          <w:sz w:val="21"/>
          <w:szCs w:val="21"/>
          <w:spacing w:val="-1"/>
        </w:rPr>
        <w:t>种职业标签。随着数字化转型与传统产业深度融合，劳动者不再需要</w:t>
      </w:r>
      <w:r>
        <w:rPr>
          <w:rFonts w:ascii="SimSun" w:hAnsi="SimSun" w:eastAsia="SimSun" w:cs="SimSun"/>
          <w:sz w:val="21"/>
          <w:szCs w:val="21"/>
          <w:spacing w:val="-2"/>
        </w:rPr>
        <w:t>追求固定职</w:t>
      </w:r>
      <w:r>
        <w:rPr>
          <w:rFonts w:ascii="SimSun" w:hAnsi="SimSun" w:eastAsia="SimSun" w:cs="SimSun"/>
          <w:sz w:val="21"/>
          <w:szCs w:val="21"/>
        </w:rPr>
        <w:t xml:space="preserve"> </w:t>
      </w:r>
      <w:r>
        <w:rPr>
          <w:rFonts w:ascii="SimSun" w:hAnsi="SimSun" w:eastAsia="SimSun" w:cs="SimSun"/>
          <w:sz w:val="21"/>
          <w:szCs w:val="21"/>
          <w:spacing w:val="-5"/>
        </w:rPr>
        <w:t>业，可以实现多平台就业。例如，目前全国近千万的淘宝商家、1.5亿抖音用户可</w:t>
      </w:r>
      <w:r>
        <w:rPr>
          <w:rFonts w:ascii="SimSun" w:hAnsi="SimSun" w:eastAsia="SimSun" w:cs="SimSun"/>
          <w:sz w:val="21"/>
          <w:szCs w:val="21"/>
          <w:spacing w:val="17"/>
        </w:rPr>
        <w:t xml:space="preserve"> </w:t>
      </w:r>
      <w:r>
        <w:rPr>
          <w:rFonts w:ascii="SimSun" w:hAnsi="SimSun" w:eastAsia="SimSun" w:cs="SimSun"/>
          <w:sz w:val="21"/>
          <w:szCs w:val="21"/>
          <w:spacing w:val="-2"/>
        </w:rPr>
        <w:t>能没有一份固定职业，但他们的收入并不比拥有固定职业的人群低。与此同时，</w:t>
      </w:r>
    </w:p>
    <w:p>
      <w:pPr>
        <w:pStyle w:val="BodyText"/>
        <w:spacing w:line="250" w:lineRule="auto"/>
        <w:rPr/>
      </w:pPr>
      <w:r/>
    </w:p>
    <w:p>
      <w:pPr>
        <w:ind w:left="979"/>
        <w:spacing w:before="55" w:line="217" w:lineRule="auto"/>
        <w:rPr>
          <w:rFonts w:ascii="SimSun" w:hAnsi="SimSun" w:eastAsia="SimSun" w:cs="SimSun"/>
          <w:sz w:val="17"/>
          <w:szCs w:val="17"/>
        </w:rPr>
      </w:pPr>
      <w:r>
        <w:rPr>
          <w:rFonts w:ascii="SimSun" w:hAnsi="SimSun" w:eastAsia="SimSun" w:cs="SimSun"/>
          <w:sz w:val="17"/>
          <w:szCs w:val="17"/>
          <w:spacing w:val="-7"/>
        </w:rPr>
        <w:t>① 数据来源：《中国数字经济就业发展研究报告：新形态、新模式、新趋势</w:t>
      </w:r>
      <w:r>
        <w:rPr>
          <w:rFonts w:ascii="SimSun" w:hAnsi="SimSun" w:eastAsia="SimSun" w:cs="SimSun"/>
          <w:sz w:val="17"/>
          <w:szCs w:val="17"/>
          <w:spacing w:val="-8"/>
        </w:rPr>
        <w:t>》。</w:t>
      </w:r>
    </w:p>
    <w:p>
      <w:pPr>
        <w:spacing w:line="217" w:lineRule="auto"/>
        <w:sectPr>
          <w:pgSz w:w="8910" w:h="13210"/>
          <w:pgMar w:top="400" w:right="705" w:bottom="0" w:left="280" w:header="0" w:footer="0" w:gutter="0"/>
        </w:sectPr>
        <w:rPr>
          <w:rFonts w:ascii="SimSun" w:hAnsi="SimSun" w:eastAsia="SimSun" w:cs="SimSun"/>
          <w:sz w:val="17"/>
          <w:szCs w:val="17"/>
        </w:rPr>
      </w:pPr>
    </w:p>
    <w:p>
      <w:pPr>
        <w:pStyle w:val="BodyText"/>
        <w:spacing w:line="330" w:lineRule="auto"/>
        <w:rPr/>
      </w:pPr>
      <w:r>
        <w:pict>
          <v:rect id="_x0000_s150" style="position:absolute;margin-left:401.498pt;margin-top:0pt;mso-position-vertical-relative:page;mso-position-horizontal-relative:page;width:0.55pt;height:39.05pt;z-index:252011520;" o:allowincell="f" fillcolor="#000000" filled="true" stroked="false"/>
        </w:pict>
      </w:r>
      <w:r>
        <w:drawing>
          <wp:anchor distT="0" distB="0" distL="0" distR="0" simplePos="0" relativeHeight="252010496" behindDoc="0" locked="0" layoutInCell="0" allowOverlap="1">
            <wp:simplePos x="0" y="0"/>
            <wp:positionH relativeFrom="page">
              <wp:posOffset>469884</wp:posOffset>
            </wp:positionH>
            <wp:positionV relativeFrom="page">
              <wp:posOffset>7937475</wp:posOffset>
            </wp:positionV>
            <wp:extent cx="1854191" cy="6375"/>
            <wp:effectExtent l="0" t="0" r="0" b="0"/>
            <wp:wrapNone/>
            <wp:docPr id="348" name="IM 348"/>
            <wp:cNvGraphicFramePr/>
            <a:graphic>
              <a:graphicData uri="http://schemas.openxmlformats.org/drawingml/2006/picture">
                <pic:pic>
                  <pic:nvPicPr>
                    <pic:cNvPr id="348" name="IM 348"/>
                    <pic:cNvPicPr/>
                  </pic:nvPicPr>
                  <pic:blipFill>
                    <a:blip r:embed="rId181"/>
                    <a:stretch>
                      <a:fillRect/>
                    </a:stretch>
                  </pic:blipFill>
                  <pic:spPr>
                    <a:xfrm rot="0">
                      <a:off x="0" y="0"/>
                      <a:ext cx="1854191" cy="6375"/>
                    </a:xfrm>
                    <a:prstGeom prst="rect">
                      <a:avLst/>
                    </a:prstGeom>
                  </pic:spPr>
                </pic:pic>
              </a:graphicData>
            </a:graphic>
          </wp:anchor>
        </w:drawing>
      </w:r>
      <w:r>
        <w:pict>
          <v:group id="_x0000_s152" style="position:absolute;margin-left:391.501pt;margin-top:35.5018pt;mso-position-vertical-relative:page;mso-position-horizontal-relative:page;width:41pt;height:16.5pt;z-index:252009472;" o:allowincell="f" filled="false" stroked="false" coordsize="820,330" coordorigin="0,0">
            <v:shape id="_x0000_s154" style="position:absolute;left:0;top:0;width:820;height:330;" filled="false" stroked="false" type="#_x0000_t75">
              <v:imagedata o:title="" r:id="rId182"/>
            </v:shape>
            <v:shape id="_x0000_s156" style="position:absolute;left:-20;top:-20;width:860;height:415;" filled="false" stroked="false" type="#_x0000_t202">
              <v:fill on="false"/>
              <v:stroke on="false"/>
              <v:path/>
              <v:imagedata o:title=""/>
              <o:lock v:ext="edit" aspectratio="false"/>
              <v:textbox inset="0mm,0mm,0mm,0mm">
                <w:txbxContent>
                  <w:p>
                    <w:pPr>
                      <w:ind w:left="449"/>
                      <w:spacing w:before="175" w:line="182" w:lineRule="auto"/>
                      <w:rPr>
                        <w:rFonts w:ascii="SimSun" w:hAnsi="SimSun" w:eastAsia="SimSun" w:cs="SimSun"/>
                        <w:sz w:val="15"/>
                        <w:szCs w:val="15"/>
                      </w:rPr>
                    </w:pPr>
                    <w:r>
                      <w:rPr>
                        <w:rFonts w:ascii="SimSun" w:hAnsi="SimSun" w:eastAsia="SimSun" w:cs="SimSun"/>
                        <w:sz w:val="15"/>
                        <w:szCs w:val="15"/>
                        <w:spacing w:val="-3"/>
                      </w:rPr>
                      <w:t>57</w:t>
                    </w:r>
                  </w:p>
                </w:txbxContent>
              </v:textbox>
            </v:shape>
          </v:group>
        </w:pict>
      </w:r>
      <w:r/>
    </w:p>
    <w:p>
      <w:pPr>
        <w:ind w:left="4372"/>
        <w:spacing w:before="59" w:line="226" w:lineRule="auto"/>
        <w:rPr>
          <w:rFonts w:ascii="STXinwei" w:hAnsi="STXinwei" w:eastAsia="STXinwei" w:cs="STXinwei"/>
          <w:sz w:val="18"/>
          <w:szCs w:val="18"/>
        </w:rPr>
      </w:pPr>
      <w:r>
        <w:rPr>
          <w:rFonts w:ascii="STXinwei" w:hAnsi="STXinwei" w:eastAsia="STXinwei" w:cs="STXinwei"/>
          <w:sz w:val="18"/>
          <w:szCs w:val="18"/>
          <w:b/>
          <w:bCs/>
          <w:spacing w:val="2"/>
        </w:rPr>
        <w:t>第五章</w:t>
      </w:r>
      <w:r>
        <w:rPr>
          <w:rFonts w:ascii="STXinwei" w:hAnsi="STXinwei" w:eastAsia="STXinwei" w:cs="STXinwei"/>
          <w:sz w:val="18"/>
          <w:szCs w:val="18"/>
          <w:spacing w:val="2"/>
        </w:rPr>
        <w:t xml:space="preserve">    </w:t>
      </w:r>
      <w:r>
        <w:rPr>
          <w:rFonts w:ascii="STXinwei" w:hAnsi="STXinwei" w:eastAsia="STXinwei" w:cs="STXinwei"/>
          <w:sz w:val="18"/>
          <w:szCs w:val="18"/>
          <w:b/>
          <w:bCs/>
          <w:spacing w:val="2"/>
        </w:rPr>
        <w:t>数字化转型与产业升级</w:t>
      </w:r>
    </w:p>
    <w:p>
      <w:pPr>
        <w:pStyle w:val="BodyText"/>
        <w:spacing w:line="300" w:lineRule="auto"/>
        <w:rPr/>
      </w:pPr>
      <w:r/>
    </w:p>
    <w:p>
      <w:pPr>
        <w:ind w:left="10" w:right="535"/>
        <w:spacing w:before="68" w:line="269" w:lineRule="auto"/>
        <w:jc w:val="both"/>
        <w:rPr>
          <w:rFonts w:ascii="SimSun" w:hAnsi="SimSun" w:eastAsia="SimSun" w:cs="SimSun"/>
          <w:sz w:val="21"/>
          <w:szCs w:val="21"/>
        </w:rPr>
      </w:pPr>
      <w:r>
        <w:rPr>
          <w:rFonts w:ascii="SimSun" w:hAnsi="SimSun" w:eastAsia="SimSun" w:cs="SimSun"/>
          <w:sz w:val="21"/>
          <w:szCs w:val="21"/>
          <w:spacing w:val="1"/>
        </w:rPr>
        <w:t>目前全国3000多万的网约车司机也可能并未在固定单位就职①,他们</w:t>
      </w:r>
      <w:r>
        <w:rPr>
          <w:rFonts w:ascii="SimSun" w:hAnsi="SimSun" w:eastAsia="SimSun" w:cs="SimSun"/>
          <w:sz w:val="21"/>
          <w:szCs w:val="21"/>
        </w:rPr>
        <w:t>白天开网约  </w:t>
      </w:r>
      <w:r>
        <w:rPr>
          <w:rFonts w:ascii="SimSun" w:hAnsi="SimSun" w:eastAsia="SimSun" w:cs="SimSun"/>
          <w:sz w:val="21"/>
          <w:szCs w:val="21"/>
          <w:spacing w:val="-2"/>
        </w:rPr>
        <w:t>车，晚上开淘宝店，还可以在闲暇时用抖音给店铺打</w:t>
      </w:r>
      <w:r>
        <w:rPr>
          <w:rFonts w:ascii="SimSun" w:hAnsi="SimSun" w:eastAsia="SimSun" w:cs="SimSun"/>
          <w:sz w:val="21"/>
          <w:szCs w:val="21"/>
          <w:spacing w:val="-3"/>
        </w:rPr>
        <w:t>广告，创收的渠道比原来丰</w:t>
      </w:r>
      <w:r>
        <w:rPr>
          <w:rFonts w:ascii="SimSun" w:hAnsi="SimSun" w:eastAsia="SimSun" w:cs="SimSun"/>
          <w:sz w:val="21"/>
          <w:szCs w:val="21"/>
        </w:rPr>
        <w:t xml:space="preserve">  </w:t>
      </w:r>
      <w:r>
        <w:rPr>
          <w:rFonts w:ascii="SimSun" w:hAnsi="SimSun" w:eastAsia="SimSun" w:cs="SimSun"/>
          <w:sz w:val="21"/>
          <w:szCs w:val="21"/>
          <w:spacing w:val="-7"/>
        </w:rPr>
        <w:t>富很多。平台的出现凸显了个人的市场价值，</w:t>
      </w:r>
      <w:r>
        <w:rPr>
          <w:rFonts w:ascii="SimSun" w:hAnsi="SimSun" w:eastAsia="SimSun" w:cs="SimSun"/>
          <w:sz w:val="21"/>
          <w:szCs w:val="21"/>
          <w:spacing w:val="75"/>
        </w:rPr>
        <w:t xml:space="preserve"> </w:t>
      </w:r>
      <w:r>
        <w:rPr>
          <w:rFonts w:ascii="SimSun" w:hAnsi="SimSun" w:eastAsia="SimSun" w:cs="SimSun"/>
          <w:sz w:val="21"/>
          <w:szCs w:val="21"/>
          <w:spacing w:val="-7"/>
        </w:rPr>
        <w:t>一方面解决了专业市场、销售、管 </w:t>
      </w:r>
      <w:r>
        <w:rPr>
          <w:rFonts w:ascii="SimSun" w:hAnsi="SimSun" w:eastAsia="SimSun" w:cs="SimSun"/>
          <w:sz w:val="21"/>
          <w:szCs w:val="21"/>
          <w:spacing w:val="-2"/>
        </w:rPr>
        <w:t>理、物流等专业服务问题，另一方面解决了如何匹配消费者的问题，个体只需要 </w:t>
      </w:r>
      <w:r>
        <w:rPr>
          <w:rFonts w:ascii="SimSun" w:hAnsi="SimSun" w:eastAsia="SimSun" w:cs="SimSun"/>
          <w:sz w:val="21"/>
          <w:szCs w:val="21"/>
          <w:spacing w:val="-5"/>
        </w:rPr>
        <w:t>发挥自己的才华和优势创作出独具一格的内</w:t>
      </w:r>
      <w:r>
        <w:rPr>
          <w:rFonts w:ascii="SimSun" w:hAnsi="SimSun" w:eastAsia="SimSun" w:cs="SimSun"/>
          <w:sz w:val="21"/>
          <w:szCs w:val="21"/>
          <w:spacing w:val="-6"/>
        </w:rPr>
        <w:t>容，就有机会在平台上实现灵活就业。</w:t>
      </w:r>
    </w:p>
    <w:p>
      <w:pPr>
        <w:ind w:left="432"/>
        <w:spacing w:before="257" w:line="221" w:lineRule="auto"/>
        <w:rPr>
          <w:rFonts w:ascii="SimHei" w:hAnsi="SimHei" w:eastAsia="SimHei" w:cs="SimHei"/>
          <w:sz w:val="21"/>
          <w:szCs w:val="21"/>
        </w:rPr>
      </w:pPr>
      <w:r>
        <w:rPr>
          <w:rFonts w:ascii="SimHei" w:hAnsi="SimHei" w:eastAsia="SimHei" w:cs="SimHei"/>
          <w:sz w:val="21"/>
          <w:szCs w:val="21"/>
          <w:b/>
          <w:bCs/>
          <w:spacing w:val="10"/>
        </w:rPr>
        <w:t>(三)区域发展格局与生活方式的变化</w:t>
      </w:r>
    </w:p>
    <w:p>
      <w:pPr>
        <w:ind w:left="10" w:right="610" w:firstLine="419"/>
        <w:spacing w:before="244" w:line="271" w:lineRule="auto"/>
        <w:rPr>
          <w:rFonts w:ascii="SimSun" w:hAnsi="SimSun" w:eastAsia="SimSun" w:cs="SimSun"/>
          <w:sz w:val="21"/>
          <w:szCs w:val="21"/>
        </w:rPr>
      </w:pPr>
      <w:r>
        <w:rPr>
          <w:rFonts w:ascii="SimSun" w:hAnsi="SimSun" w:eastAsia="SimSun" w:cs="SimSun"/>
          <w:sz w:val="21"/>
          <w:szCs w:val="21"/>
          <w:spacing w:val="-2"/>
        </w:rPr>
        <w:t>数字化转型有可能重塑区域发展格局，赋予地区新的竞争优势。数字经济可</w:t>
      </w:r>
      <w:r>
        <w:rPr>
          <w:rFonts w:ascii="SimSun" w:hAnsi="SimSun" w:eastAsia="SimSun" w:cs="SimSun"/>
          <w:sz w:val="21"/>
          <w:szCs w:val="21"/>
          <w:spacing w:val="3"/>
        </w:rPr>
        <w:t xml:space="preserve"> </w:t>
      </w:r>
      <w:r>
        <w:rPr>
          <w:rFonts w:ascii="SimSun" w:hAnsi="SimSun" w:eastAsia="SimSun" w:cs="SimSun"/>
          <w:sz w:val="21"/>
          <w:szCs w:val="21"/>
          <w:spacing w:val="-2"/>
        </w:rPr>
        <w:t>以分为以硬件、软件和信息与通信技术为代表的核心层以及包括工业互联网</w:t>
      </w:r>
      <w:r>
        <w:rPr>
          <w:rFonts w:ascii="SimSun" w:hAnsi="SimSun" w:eastAsia="SimSun" w:cs="SimSun"/>
          <w:sz w:val="21"/>
          <w:szCs w:val="21"/>
          <w:spacing w:val="-3"/>
        </w:rPr>
        <w:t>、智</w:t>
      </w:r>
      <w:r>
        <w:rPr>
          <w:rFonts w:ascii="SimSun" w:hAnsi="SimSun" w:eastAsia="SimSun" w:cs="SimSun"/>
          <w:sz w:val="21"/>
          <w:szCs w:val="21"/>
        </w:rPr>
        <w:t xml:space="preserve"> </w:t>
      </w:r>
      <w:r>
        <w:rPr>
          <w:rFonts w:ascii="SimSun" w:hAnsi="SimSun" w:eastAsia="SimSun" w:cs="SimSun"/>
          <w:sz w:val="21"/>
          <w:szCs w:val="21"/>
          <w:spacing w:val="-2"/>
        </w:rPr>
        <w:t>能制造、平台经济等在内的非核心层。在中国的数字化转型</w:t>
      </w:r>
      <w:r>
        <w:rPr>
          <w:rFonts w:ascii="SimSun" w:hAnsi="SimSun" w:eastAsia="SimSun" w:cs="SimSun"/>
          <w:sz w:val="21"/>
          <w:szCs w:val="21"/>
          <w:spacing w:val="-3"/>
        </w:rPr>
        <w:t>进程中，各地区的核</w:t>
      </w:r>
      <w:r>
        <w:rPr>
          <w:rFonts w:ascii="SimSun" w:hAnsi="SimSun" w:eastAsia="SimSun" w:cs="SimSun"/>
          <w:sz w:val="21"/>
          <w:szCs w:val="21"/>
        </w:rPr>
        <w:t xml:space="preserve"> </w:t>
      </w:r>
      <w:r>
        <w:rPr>
          <w:rFonts w:ascii="SimSun" w:hAnsi="SimSun" w:eastAsia="SimSun" w:cs="SimSun"/>
          <w:sz w:val="21"/>
          <w:szCs w:val="21"/>
          <w:spacing w:val="-2"/>
        </w:rPr>
        <w:t>心层发展分化较大，但非核心层分布相对均衡。由于数字经济非核心层对基础设</w:t>
      </w:r>
      <w:r>
        <w:rPr>
          <w:rFonts w:ascii="SimSun" w:hAnsi="SimSun" w:eastAsia="SimSun" w:cs="SimSun"/>
          <w:sz w:val="21"/>
          <w:szCs w:val="21"/>
          <w:spacing w:val="8"/>
        </w:rPr>
        <w:t xml:space="preserve"> </w:t>
      </w:r>
      <w:r>
        <w:rPr>
          <w:rFonts w:ascii="SimSun" w:hAnsi="SimSun" w:eastAsia="SimSun" w:cs="SimSun"/>
          <w:sz w:val="21"/>
          <w:szCs w:val="21"/>
          <w:spacing w:val="-2"/>
        </w:rPr>
        <w:t>施等要求较低，欠发达地区可以通过特色产品以及创新性要素形成竞争优势，缩</w:t>
      </w:r>
      <w:r>
        <w:rPr>
          <w:rFonts w:ascii="SimSun" w:hAnsi="SimSun" w:eastAsia="SimSun" w:cs="SimSun"/>
          <w:sz w:val="21"/>
          <w:szCs w:val="21"/>
          <w:spacing w:val="8"/>
        </w:rPr>
        <w:t xml:space="preserve"> </w:t>
      </w:r>
      <w:r>
        <w:rPr>
          <w:rFonts w:ascii="SimSun" w:hAnsi="SimSun" w:eastAsia="SimSun" w:cs="SimSun"/>
          <w:sz w:val="21"/>
          <w:szCs w:val="21"/>
          <w:spacing w:val="-5"/>
        </w:rPr>
        <w:t>小与发达地区经济发展的差距。</w:t>
      </w:r>
    </w:p>
    <w:p>
      <w:pPr>
        <w:ind w:left="10" w:right="435" w:firstLine="419"/>
        <w:spacing w:before="99" w:line="271" w:lineRule="auto"/>
        <w:rPr>
          <w:rFonts w:ascii="SimSun" w:hAnsi="SimSun" w:eastAsia="SimSun" w:cs="SimSun"/>
          <w:sz w:val="21"/>
          <w:szCs w:val="21"/>
        </w:rPr>
      </w:pPr>
      <w:r>
        <w:rPr>
          <w:rFonts w:ascii="SimSun" w:hAnsi="SimSun" w:eastAsia="SimSun" w:cs="SimSun"/>
          <w:sz w:val="21"/>
          <w:szCs w:val="21"/>
          <w:spacing w:val="-2"/>
        </w:rPr>
        <w:t>数字化转型还将重新定义人类的社会距离。</w:t>
      </w:r>
      <w:r>
        <w:rPr>
          <w:rFonts w:ascii="SimSun" w:hAnsi="SimSun" w:eastAsia="SimSun" w:cs="SimSun"/>
          <w:sz w:val="21"/>
          <w:szCs w:val="21"/>
          <w:spacing w:val="-3"/>
        </w:rPr>
        <w:t>新冠肺炎疫情下的生活让人们深</w:t>
      </w:r>
      <w:r>
        <w:rPr>
          <w:rFonts w:ascii="SimSun" w:hAnsi="SimSun" w:eastAsia="SimSun" w:cs="SimSun"/>
          <w:sz w:val="21"/>
          <w:szCs w:val="21"/>
        </w:rPr>
        <w:t xml:space="preserve">   </w:t>
      </w:r>
      <w:r>
        <w:rPr>
          <w:rFonts w:ascii="SimSun" w:hAnsi="SimSun" w:eastAsia="SimSun" w:cs="SimSun"/>
          <w:sz w:val="21"/>
          <w:szCs w:val="21"/>
          <w:spacing w:val="-6"/>
        </w:rPr>
        <w:t>刻意识到数字经济给人类社会带来的巨大便利，不仅工作和学习可以在线上完成，</w:t>
      </w:r>
      <w:r>
        <w:rPr>
          <w:rFonts w:ascii="SimSun" w:hAnsi="SimSun" w:eastAsia="SimSun" w:cs="SimSun"/>
          <w:sz w:val="21"/>
          <w:szCs w:val="21"/>
        </w:rPr>
        <w:t xml:space="preserve">  </w:t>
      </w:r>
      <w:r>
        <w:rPr>
          <w:rFonts w:ascii="SimSun" w:hAnsi="SimSun" w:eastAsia="SimSun" w:cs="SimSun"/>
          <w:sz w:val="21"/>
          <w:szCs w:val="21"/>
          <w:spacing w:val="-3"/>
        </w:rPr>
        <w:t>就连日常生活必需品也可以通过网上订购并借助快递公司的无接触配送得以实现。</w:t>
      </w:r>
      <w:r>
        <w:rPr>
          <w:rFonts w:ascii="SimSun" w:hAnsi="SimSun" w:eastAsia="SimSun" w:cs="SimSun"/>
          <w:sz w:val="21"/>
          <w:szCs w:val="21"/>
          <w:spacing w:val="11"/>
        </w:rPr>
        <w:t xml:space="preserve"> </w:t>
      </w:r>
      <w:r>
        <w:rPr>
          <w:rFonts w:ascii="SimSun" w:hAnsi="SimSun" w:eastAsia="SimSun" w:cs="SimSun"/>
          <w:sz w:val="21"/>
          <w:szCs w:val="21"/>
          <w:spacing w:val="-2"/>
        </w:rPr>
        <w:t>例如，在疫情期间，武汉市相关政府部门动员电商、</w:t>
      </w:r>
      <w:r>
        <w:rPr>
          <w:rFonts w:ascii="SimSun" w:hAnsi="SimSun" w:eastAsia="SimSun" w:cs="SimSun"/>
          <w:sz w:val="21"/>
          <w:szCs w:val="21"/>
          <w:spacing w:val="-3"/>
        </w:rPr>
        <w:t>超市、农业龙头企业等，大</w:t>
      </w:r>
      <w:r>
        <w:rPr>
          <w:rFonts w:ascii="SimSun" w:hAnsi="SimSun" w:eastAsia="SimSun" w:cs="SimSun"/>
          <w:sz w:val="21"/>
          <w:szCs w:val="21"/>
        </w:rPr>
        <w:t xml:space="preserve">   </w:t>
      </w:r>
      <w:r>
        <w:rPr>
          <w:rFonts w:ascii="SimSun" w:hAnsi="SimSun" w:eastAsia="SimSun" w:cs="SimSun"/>
          <w:sz w:val="21"/>
          <w:szCs w:val="21"/>
          <w:spacing w:val="-2"/>
        </w:rPr>
        <w:t>力推进社区团购和集中配送工作，苏宁易购、家乐</w:t>
      </w:r>
      <w:r>
        <w:rPr>
          <w:rFonts w:ascii="SimSun" w:hAnsi="SimSun" w:eastAsia="SimSun" w:cs="SimSun"/>
          <w:sz w:val="21"/>
          <w:szCs w:val="21"/>
          <w:spacing w:val="-3"/>
        </w:rPr>
        <w:t>福、苏宁小店积极响应，通过</w:t>
      </w:r>
      <w:r>
        <w:rPr>
          <w:rFonts w:ascii="SimSun" w:hAnsi="SimSun" w:eastAsia="SimSun" w:cs="SimSun"/>
          <w:sz w:val="21"/>
          <w:szCs w:val="21"/>
        </w:rPr>
        <w:t xml:space="preserve">   </w:t>
      </w:r>
      <w:r>
        <w:rPr>
          <w:rFonts w:ascii="SimSun" w:hAnsi="SimSun" w:eastAsia="SimSun" w:cs="SimSun"/>
          <w:sz w:val="21"/>
          <w:szCs w:val="21"/>
          <w:spacing w:val="-8"/>
        </w:rPr>
        <w:t>微信群发起社区拼团接龙，达到最低配送标准自动成团，当日下单次日统一</w:t>
      </w:r>
      <w:r>
        <w:rPr>
          <w:rFonts w:ascii="SimSun" w:hAnsi="SimSun" w:eastAsia="SimSun" w:cs="SimSun"/>
          <w:sz w:val="21"/>
          <w:szCs w:val="21"/>
          <w:spacing w:val="-9"/>
        </w:rPr>
        <w:t>配送。</w:t>
      </w:r>
    </w:p>
    <w:p>
      <w:pPr>
        <w:ind w:left="10" w:right="622"/>
        <w:spacing w:before="71" w:line="266" w:lineRule="auto"/>
        <w:rPr>
          <w:rFonts w:ascii="SimSun" w:hAnsi="SimSun" w:eastAsia="SimSun" w:cs="SimSun"/>
          <w:sz w:val="21"/>
          <w:szCs w:val="21"/>
        </w:rPr>
      </w:pPr>
      <w:r>
        <w:rPr>
          <w:rFonts w:ascii="SimSun" w:hAnsi="SimSun" w:eastAsia="SimSun" w:cs="SimSun"/>
          <w:sz w:val="21"/>
          <w:szCs w:val="21"/>
          <w:spacing w:val="-2"/>
        </w:rPr>
        <w:t>与此同时，很多偏远地区的特殊产品也都可以通过网</w:t>
      </w:r>
      <w:r>
        <w:rPr>
          <w:rFonts w:ascii="SimSun" w:hAnsi="SimSun" w:eastAsia="SimSun" w:cs="SimSun"/>
          <w:sz w:val="21"/>
          <w:szCs w:val="21"/>
          <w:spacing w:val="-3"/>
        </w:rPr>
        <w:t>上销售走进千里之外的家庭</w:t>
      </w:r>
      <w:r>
        <w:rPr>
          <w:rFonts w:ascii="SimSun" w:hAnsi="SimSun" w:eastAsia="SimSun" w:cs="SimSun"/>
          <w:sz w:val="21"/>
          <w:szCs w:val="21"/>
        </w:rPr>
        <w:t xml:space="preserve"> </w:t>
      </w:r>
      <w:r>
        <w:rPr>
          <w:rFonts w:ascii="SimSun" w:hAnsi="SimSun" w:eastAsia="SimSun" w:cs="SimSun"/>
          <w:sz w:val="21"/>
          <w:szCs w:val="21"/>
          <w:spacing w:val="-2"/>
        </w:rPr>
        <w:t>中，不再受到距离的限制，市场范围明显扩大。在数字化</w:t>
      </w:r>
      <w:r>
        <w:rPr>
          <w:rFonts w:ascii="SimSun" w:hAnsi="SimSun" w:eastAsia="SimSun" w:cs="SimSun"/>
          <w:sz w:val="21"/>
          <w:szCs w:val="21"/>
          <w:spacing w:val="-3"/>
        </w:rPr>
        <w:t>转型的背景下，距离不</w:t>
      </w:r>
      <w:r>
        <w:rPr>
          <w:rFonts w:ascii="SimSun" w:hAnsi="SimSun" w:eastAsia="SimSun" w:cs="SimSun"/>
          <w:sz w:val="21"/>
          <w:szCs w:val="21"/>
        </w:rPr>
        <w:t xml:space="preserve"> </w:t>
      </w:r>
      <w:r>
        <w:rPr>
          <w:rFonts w:ascii="SimSun" w:hAnsi="SimSun" w:eastAsia="SimSun" w:cs="SimSun"/>
          <w:sz w:val="21"/>
          <w:szCs w:val="21"/>
          <w:spacing w:val="-2"/>
        </w:rPr>
        <w:t>再被理解为传统的地理距离，而更多地被考虑为网络服务和快递业务的</w:t>
      </w:r>
      <w:r>
        <w:rPr>
          <w:rFonts w:ascii="SimSun" w:hAnsi="SimSun" w:eastAsia="SimSun" w:cs="SimSun"/>
          <w:sz w:val="21"/>
          <w:szCs w:val="21"/>
          <w:spacing w:val="-3"/>
        </w:rPr>
        <w:t>通达性与</w:t>
      </w:r>
      <w:r>
        <w:rPr>
          <w:rFonts w:ascii="SimSun" w:hAnsi="SimSun" w:eastAsia="SimSun" w:cs="SimSun"/>
          <w:sz w:val="21"/>
          <w:szCs w:val="21"/>
        </w:rPr>
        <w:t xml:space="preserve"> </w:t>
      </w:r>
      <w:r>
        <w:rPr>
          <w:rFonts w:ascii="SimSun" w:hAnsi="SimSun" w:eastAsia="SimSun" w:cs="SimSun"/>
          <w:sz w:val="21"/>
          <w:szCs w:val="21"/>
          <w:spacing w:val="-7"/>
        </w:rPr>
        <w:t>覆盖程度。</w:t>
      </w:r>
    </w:p>
    <w:p>
      <w:pPr>
        <w:ind w:left="13"/>
        <w:spacing w:before="256" w:line="500" w:lineRule="exact"/>
        <w:rPr>
          <w:rFonts w:ascii="SimHei" w:hAnsi="SimHei" w:eastAsia="SimHei" w:cs="SimHei"/>
          <w:sz w:val="21"/>
          <w:szCs w:val="21"/>
        </w:rPr>
      </w:pPr>
      <w:r>
        <w:rPr>
          <w:rFonts w:ascii="SimHei" w:hAnsi="SimHei" w:eastAsia="SimHei" w:cs="SimHei"/>
          <w:sz w:val="21"/>
          <w:szCs w:val="21"/>
          <w:b/>
          <w:bCs/>
          <w:spacing w:val="9"/>
          <w:position w:val="22"/>
        </w:rPr>
        <w:t>四、产业数字化转型现状</w:t>
      </w:r>
    </w:p>
    <w:p>
      <w:pPr>
        <w:ind w:left="432"/>
        <w:spacing w:line="222" w:lineRule="auto"/>
        <w:rPr>
          <w:rFonts w:ascii="SimHei" w:hAnsi="SimHei" w:eastAsia="SimHei" w:cs="SimHei"/>
          <w:sz w:val="21"/>
          <w:szCs w:val="21"/>
        </w:rPr>
      </w:pPr>
      <w:r>
        <w:rPr>
          <w:rFonts w:ascii="SimHei" w:hAnsi="SimHei" w:eastAsia="SimHei" w:cs="SimHei"/>
          <w:sz w:val="21"/>
          <w:szCs w:val="21"/>
          <w:b/>
          <w:bCs/>
          <w:spacing w:val="13"/>
        </w:rPr>
        <w:t>(</w:t>
      </w:r>
      <w:r>
        <w:rPr>
          <w:rFonts w:ascii="SimHei" w:hAnsi="SimHei" w:eastAsia="SimHei" w:cs="SimHei"/>
          <w:sz w:val="21"/>
          <w:szCs w:val="21"/>
          <w:spacing w:val="-56"/>
        </w:rPr>
        <w:t xml:space="preserve"> </w:t>
      </w:r>
      <w:r>
        <w:rPr>
          <w:rFonts w:ascii="SimHei" w:hAnsi="SimHei" w:eastAsia="SimHei" w:cs="SimHei"/>
          <w:sz w:val="21"/>
          <w:szCs w:val="21"/>
          <w:b/>
          <w:bCs/>
          <w:spacing w:val="13"/>
        </w:rPr>
        <w:t>一)全球市场</w:t>
      </w:r>
    </w:p>
    <w:p>
      <w:pPr>
        <w:ind w:left="10" w:right="535" w:firstLine="419"/>
        <w:spacing w:before="232" w:line="274" w:lineRule="auto"/>
        <w:rPr>
          <w:rFonts w:ascii="SimSun" w:hAnsi="SimSun" w:eastAsia="SimSun" w:cs="SimSun"/>
          <w:sz w:val="21"/>
          <w:szCs w:val="21"/>
        </w:rPr>
      </w:pPr>
      <w:r>
        <w:rPr>
          <w:rFonts w:ascii="SimSun" w:hAnsi="SimSun" w:eastAsia="SimSun" w:cs="SimSun"/>
          <w:sz w:val="21"/>
          <w:szCs w:val="21"/>
          <w:spacing w:val="-3"/>
        </w:rPr>
        <w:t>数字化转型与产业结构升级在提升社会劳动生产率，特别是降低劳动成本、</w:t>
      </w:r>
      <w:r>
        <w:rPr>
          <w:rFonts w:ascii="SimSun" w:hAnsi="SimSun" w:eastAsia="SimSun" w:cs="SimSun"/>
          <w:sz w:val="21"/>
          <w:szCs w:val="21"/>
          <w:spacing w:val="1"/>
        </w:rPr>
        <w:t xml:space="preserve">  </w:t>
      </w:r>
      <w:r>
        <w:rPr>
          <w:rFonts w:ascii="SimSun" w:hAnsi="SimSun" w:eastAsia="SimSun" w:cs="SimSun"/>
          <w:sz w:val="21"/>
          <w:szCs w:val="21"/>
          <w:spacing w:val="-5"/>
        </w:rPr>
        <w:t>优化产品和服务、创造新市场和就业等方面</w:t>
      </w:r>
      <w:r>
        <w:rPr>
          <w:rFonts w:ascii="SimSun" w:hAnsi="SimSun" w:eastAsia="SimSun" w:cs="SimSun"/>
          <w:sz w:val="21"/>
          <w:szCs w:val="21"/>
          <w:spacing w:val="-6"/>
        </w:rPr>
        <w:t>为生产和生活带来的变化是革命性的。</w:t>
      </w:r>
      <w:r>
        <w:rPr>
          <w:rFonts w:ascii="SimSun" w:hAnsi="SimSun" w:eastAsia="SimSun" w:cs="SimSun"/>
          <w:sz w:val="21"/>
          <w:szCs w:val="21"/>
        </w:rPr>
        <w:t xml:space="preserve"> </w:t>
      </w:r>
      <w:r>
        <w:rPr>
          <w:rFonts w:ascii="SimSun" w:hAnsi="SimSun" w:eastAsia="SimSun" w:cs="SimSun"/>
          <w:sz w:val="21"/>
          <w:szCs w:val="21"/>
          <w:spacing w:val="-2"/>
        </w:rPr>
        <w:t>正是由于数字技术、人工智能在经济和战略上的重</w:t>
      </w:r>
      <w:r>
        <w:rPr>
          <w:rFonts w:ascii="SimSun" w:hAnsi="SimSun" w:eastAsia="SimSun" w:cs="SimSun"/>
          <w:sz w:val="21"/>
          <w:szCs w:val="21"/>
          <w:spacing w:val="-3"/>
        </w:rPr>
        <w:t>要性，近年来全球主要国家纷</w:t>
      </w:r>
      <w:r>
        <w:rPr>
          <w:rFonts w:ascii="SimSun" w:hAnsi="SimSun" w:eastAsia="SimSun" w:cs="SimSun"/>
          <w:sz w:val="21"/>
          <w:szCs w:val="21"/>
        </w:rPr>
        <w:t xml:space="preserve">  </w:t>
      </w:r>
      <w:r>
        <w:rPr>
          <w:rFonts w:ascii="SimSun" w:hAnsi="SimSun" w:eastAsia="SimSun" w:cs="SimSun"/>
          <w:sz w:val="21"/>
          <w:szCs w:val="21"/>
          <w:spacing w:val="-2"/>
        </w:rPr>
        <w:t>纷加大对数字经济，特别是人工智能的关注和支持</w:t>
      </w:r>
      <w:r>
        <w:rPr>
          <w:rFonts w:ascii="SimSun" w:hAnsi="SimSun" w:eastAsia="SimSun" w:cs="SimSun"/>
          <w:sz w:val="21"/>
          <w:szCs w:val="21"/>
          <w:spacing w:val="-3"/>
        </w:rPr>
        <w:t>力度，全球人工智能市场快速</w:t>
      </w:r>
      <w:r>
        <w:rPr>
          <w:rFonts w:ascii="SimSun" w:hAnsi="SimSun" w:eastAsia="SimSun" w:cs="SimSun"/>
          <w:sz w:val="21"/>
          <w:szCs w:val="21"/>
        </w:rPr>
        <w:t xml:space="preserve">  </w:t>
      </w:r>
      <w:r>
        <w:rPr>
          <w:rFonts w:ascii="SimSun" w:hAnsi="SimSun" w:eastAsia="SimSun" w:cs="SimSun"/>
          <w:sz w:val="21"/>
          <w:szCs w:val="21"/>
          <w:spacing w:val="1"/>
        </w:rPr>
        <w:t>扩大。如图5.5所示，德勤的有关研究指出全球</w:t>
      </w:r>
      <w:r>
        <w:rPr>
          <w:rFonts w:ascii="SimSun" w:hAnsi="SimSun" w:eastAsia="SimSun" w:cs="SimSun"/>
          <w:sz w:val="21"/>
          <w:szCs w:val="21"/>
        </w:rPr>
        <w:t>人工智能的市场规模截至2018年  </w:t>
      </w:r>
      <w:r>
        <w:rPr>
          <w:rFonts w:ascii="SimSun" w:hAnsi="SimSun" w:eastAsia="SimSun" w:cs="SimSun"/>
          <w:sz w:val="21"/>
          <w:szCs w:val="21"/>
          <w:spacing w:val="6"/>
        </w:rPr>
        <w:t>已达1.18万亿美元，预计至2025年将超过</w:t>
      </w:r>
      <w:r>
        <w:rPr>
          <w:rFonts w:ascii="SimSun" w:hAnsi="SimSun" w:eastAsia="SimSun" w:cs="SimSun"/>
          <w:sz w:val="21"/>
          <w:szCs w:val="21"/>
          <w:spacing w:val="5"/>
        </w:rPr>
        <w:t>6万亿美元，在2017～2025年的复合</w:t>
      </w:r>
      <w:r>
        <w:rPr>
          <w:rFonts w:ascii="SimSun" w:hAnsi="SimSun" w:eastAsia="SimSun" w:cs="SimSun"/>
          <w:sz w:val="21"/>
          <w:szCs w:val="21"/>
        </w:rPr>
        <w:t xml:space="preserve">  </w:t>
      </w:r>
      <w:r>
        <w:rPr>
          <w:rFonts w:ascii="SimSun" w:hAnsi="SimSun" w:eastAsia="SimSun" w:cs="SimSun"/>
          <w:sz w:val="21"/>
          <w:szCs w:val="21"/>
          <w:spacing w:val="6"/>
        </w:rPr>
        <w:t>增长率将达30%,呈现出现象级的迅猛增长态势。</w:t>
      </w:r>
    </w:p>
    <w:p>
      <w:pPr>
        <w:pStyle w:val="BodyText"/>
        <w:spacing w:line="412" w:lineRule="auto"/>
        <w:rPr/>
      </w:pPr>
      <w:r/>
    </w:p>
    <w:p>
      <w:pPr>
        <w:ind w:left="429"/>
        <w:spacing w:before="59" w:line="217" w:lineRule="auto"/>
        <w:rPr>
          <w:rFonts w:ascii="SimSun" w:hAnsi="SimSun" w:eastAsia="SimSun" w:cs="SimSun"/>
          <w:sz w:val="18"/>
          <w:szCs w:val="18"/>
        </w:rPr>
      </w:pPr>
      <w:r>
        <w:rPr>
          <w:rFonts w:ascii="SimSun" w:hAnsi="SimSun" w:eastAsia="SimSun" w:cs="SimSun"/>
          <w:sz w:val="18"/>
          <w:szCs w:val="18"/>
          <w:spacing w:val="-15"/>
        </w:rPr>
        <w:t>①</w:t>
      </w:r>
      <w:r>
        <w:rPr>
          <w:rFonts w:ascii="SimSun" w:hAnsi="SimSun" w:eastAsia="SimSun" w:cs="SimSun"/>
          <w:sz w:val="18"/>
          <w:szCs w:val="18"/>
          <w:spacing w:val="-6"/>
        </w:rPr>
        <w:t xml:space="preserve"> </w:t>
      </w:r>
      <w:r>
        <w:rPr>
          <w:rFonts w:ascii="SimSun" w:hAnsi="SimSun" w:eastAsia="SimSun" w:cs="SimSun"/>
          <w:sz w:val="18"/>
          <w:szCs w:val="18"/>
          <w:spacing w:val="-15"/>
        </w:rPr>
        <w:t>数据来源：阿里研究院《解构与重组：开启智能经济》。</w:t>
      </w:r>
    </w:p>
    <w:p>
      <w:pPr>
        <w:spacing w:line="217" w:lineRule="auto"/>
        <w:sectPr>
          <w:pgSz w:w="8910" w:h="13210"/>
          <w:pgMar w:top="400" w:right="259" w:bottom="0" w:left="739" w:header="0" w:footer="0" w:gutter="0"/>
        </w:sectPr>
        <w:rPr>
          <w:rFonts w:ascii="SimSun" w:hAnsi="SimSun" w:eastAsia="SimSun" w:cs="SimSun"/>
          <w:sz w:val="18"/>
          <w:szCs w:val="18"/>
        </w:rPr>
      </w:pPr>
    </w:p>
    <w:p>
      <w:pPr>
        <w:ind w:left="949"/>
        <w:spacing w:before="191" w:line="223" w:lineRule="auto"/>
        <w:rPr>
          <w:rFonts w:ascii="STXinwei" w:hAnsi="STXinwei" w:eastAsia="STXinwei" w:cs="STXinwei"/>
          <w:sz w:val="21"/>
          <w:szCs w:val="21"/>
        </w:rPr>
      </w:pPr>
      <w:r>
        <mc:AlternateContent xmlns:mc="http://schemas.openxmlformats.org/markup-compatibility/2006">
          <mc:Choice Requires="wps">
            <w:drawing>
              <wp:anchor distT="0" distB="0" distL="0" distR="0" simplePos="0" relativeHeight="252019712" behindDoc="0" locked="0" layoutInCell="0" allowOverlap="1">
                <wp:simplePos x="0" y="0"/>
                <wp:positionH relativeFrom="page">
                  <wp:posOffset>1053297</wp:posOffset>
                </wp:positionH>
                <wp:positionV relativeFrom="page">
                  <wp:posOffset>1363742</wp:posOffset>
                </wp:positionV>
                <wp:extent cx="874394" cy="182879"/>
                <wp:effectExtent l="0" t="0" r="0" b="0"/>
                <wp:wrapNone/>
                <wp:docPr id="350" name="TextBox 350"/>
                <wp:cNvGraphicFramePr/>
                <a:graphic>
                  <a:graphicData uri="http://schemas.microsoft.com/office/word/2010/wordprocessingShape">
                    <wps:wsp>
                      <wps:cNvSpPr txBox="1"/>
                      <wps:spPr>
                        <a:xfrm rot="16200000">
                          <a:off x="1053297" y="1363742"/>
                          <a:ext cx="874394" cy="1828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16"/>
                                <w:w w:val="96"/>
                              </w:rPr>
                              <w:t>市场规模/万亿</w:t>
                            </w:r>
                            <w:r>
                              <w:rPr>
                                <w:rFonts w:ascii="SimSun" w:hAnsi="SimSun" w:eastAsia="SimSun" w:cs="SimSun"/>
                                <w:sz w:val="18"/>
                                <w:szCs w:val="18"/>
                                <w:spacing w:val="-15"/>
                                <w:w w:val="96"/>
                              </w:rPr>
                              <w:t>美</w:t>
                            </w:r>
                            <w:r>
                              <w:rPr>
                                <w:rFonts w:ascii="SimSun" w:hAnsi="SimSun" w:eastAsia="SimSun" w:cs="SimSun"/>
                                <w:sz w:val="18"/>
                                <w:szCs w:val="18"/>
                                <w:spacing w:val="-8"/>
                                <w:w w:val="96"/>
                              </w:rPr>
                              <w:t>元</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58" style="position:absolute;margin-left:82.9368pt;margin-top:107.381pt;mso-position-vertical-relative:page;mso-position-horizontal-relative:page;width:68.85pt;height:14.4pt;z-index:252019712;rotation:270;" o:allowincell="f" filled="false" stroked="false" type="#_x0000_t202">
                <v:fill on="false"/>
                <v:stroke on="false"/>
                <v:path/>
                <v:imagedata o:title=""/>
                <o:lock v:ext="edit" aspectratio="false"/>
                <v:textbox inset="0mm,0mm,0mm,0mm">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16"/>
                          <w:w w:val="96"/>
                        </w:rPr>
                        <w:t>市场规模/万亿</w:t>
                      </w:r>
                      <w:r>
                        <w:rPr>
                          <w:rFonts w:ascii="SimSun" w:hAnsi="SimSun" w:eastAsia="SimSun" w:cs="SimSun"/>
                          <w:sz w:val="18"/>
                          <w:szCs w:val="18"/>
                          <w:spacing w:val="-15"/>
                          <w:w w:val="96"/>
                        </w:rPr>
                        <w:t>美</w:t>
                      </w:r>
                      <w:r>
                        <w:rPr>
                          <w:rFonts w:ascii="SimSun" w:hAnsi="SimSun" w:eastAsia="SimSun" w:cs="SimSun"/>
                          <w:sz w:val="18"/>
                          <w:szCs w:val="18"/>
                          <w:spacing w:val="-8"/>
                          <w:w w:val="96"/>
                        </w:rPr>
                        <w:t>元</w:t>
                      </w:r>
                    </w:p>
                  </w:txbxContent>
                </v:textbox>
              </v:shape>
            </w:pict>
          </mc:Fallback>
        </mc:AlternateContent>
      </w:r>
      <w:r>
        <w:drawing>
          <wp:anchor distT="0" distB="0" distL="0" distR="0" simplePos="0" relativeHeight="252020736" behindDoc="0" locked="0" layoutInCell="0" allowOverlap="1">
            <wp:simplePos x="0" y="0"/>
            <wp:positionH relativeFrom="page">
              <wp:posOffset>527028</wp:posOffset>
            </wp:positionH>
            <wp:positionV relativeFrom="page">
              <wp:posOffset>7842238</wp:posOffset>
            </wp:positionV>
            <wp:extent cx="1847853" cy="6350"/>
            <wp:effectExtent l="0" t="0" r="0" b="0"/>
            <wp:wrapNone/>
            <wp:docPr id="352" name="IM 352"/>
            <wp:cNvGraphicFramePr/>
            <a:graphic>
              <a:graphicData uri="http://schemas.openxmlformats.org/drawingml/2006/picture">
                <pic:pic>
                  <pic:nvPicPr>
                    <pic:cNvPr id="352" name="IM 352"/>
                    <pic:cNvPicPr/>
                  </pic:nvPicPr>
                  <pic:blipFill>
                    <a:blip r:embed="rId183"/>
                    <a:stretch>
                      <a:fillRect/>
                    </a:stretch>
                  </pic:blipFill>
                  <pic:spPr>
                    <a:xfrm rot="0">
                      <a:off x="0" y="0"/>
                      <a:ext cx="1847853" cy="6350"/>
                    </a:xfrm>
                    <a:prstGeom prst="rect">
                      <a:avLst/>
                    </a:prstGeom>
                  </pic:spPr>
                </pic:pic>
              </a:graphicData>
            </a:graphic>
          </wp:anchor>
        </w:drawing>
      </w:r>
      <w:r>
        <w:pict>
          <v:group id="_x0000_s160" style="position:absolute;margin-left:14.0021pt;margin-top:27.0012pt;mso-position-vertical-relative:page;mso-position-horizontal-relative:page;width:41.5pt;height:17.05pt;z-index:252018688;" o:allowincell="f" filled="false" stroked="false" coordsize="830,340" coordorigin="0,0">
            <v:shape id="_x0000_s162" style="position:absolute;left:0;top:0;width:830;height:340;" filled="false" stroked="false" type="#_x0000_t75">
              <v:imagedata o:title="" r:id="rId184"/>
            </v:shape>
            <v:shape id="_x0000_s164" style="position:absolute;left:-20;top:-20;width:870;height:422;" filled="false" stroked="false" type="#_x0000_t202">
              <v:fill on="false"/>
              <v:stroke on="false"/>
              <v:path/>
              <v:imagedata o:title=""/>
              <o:lock v:ext="edit" aspectratio="false"/>
              <v:textbox inset="0mm,0mm,0mm,0mm">
                <w:txbxContent>
                  <w:p>
                    <w:pPr>
                      <w:ind w:left="171"/>
                      <w:spacing w:before="180" w:line="183" w:lineRule="auto"/>
                      <w:rPr>
                        <w:rFonts w:ascii="SimSun" w:hAnsi="SimSun" w:eastAsia="SimSun" w:cs="SimSun"/>
                        <w:sz w:val="14"/>
                        <w:szCs w:val="14"/>
                      </w:rPr>
                    </w:pPr>
                    <w:r>
                      <w:rPr>
                        <w:rFonts w:ascii="SimSun" w:hAnsi="SimSun" w:eastAsia="SimSun" w:cs="SimSun"/>
                        <w:sz w:val="14"/>
                        <w:szCs w:val="14"/>
                        <w:b/>
                        <w:bCs/>
                        <w:spacing w:val="-4"/>
                      </w:rPr>
                      <w:t>58</w:t>
                    </w:r>
                  </w:p>
                </w:txbxContent>
              </v:textbox>
            </v:shape>
          </v:group>
        </w:pict>
      </w:r>
      <w:r>
        <w:rPr>
          <w:rFonts w:ascii="STXinwei" w:hAnsi="STXinwei" w:eastAsia="STXinwei" w:cs="STXinwei"/>
          <w:sz w:val="21"/>
          <w:szCs w:val="21"/>
          <w:spacing w:val="-24"/>
        </w:rPr>
        <w:t>数字化转型、产业升级与中等收入群体</w:t>
      </w:r>
    </w:p>
    <w:p>
      <w:pPr>
        <w:pStyle w:val="BodyText"/>
        <w:spacing w:line="288" w:lineRule="auto"/>
        <w:rPr/>
      </w:pPr>
      <w:r/>
    </w:p>
    <w:p>
      <w:pPr>
        <w:ind w:firstLine="2169"/>
        <w:spacing w:line="2484" w:lineRule="exact"/>
        <w:rPr/>
      </w:pPr>
      <w:r>
        <w:rPr>
          <w:position w:val="-49"/>
        </w:rPr>
        <w:drawing>
          <wp:inline distT="0" distB="0" distL="0" distR="0">
            <wp:extent cx="2762275" cy="1577424"/>
            <wp:effectExtent l="0" t="0" r="0" b="0"/>
            <wp:docPr id="354" name="IM 354"/>
            <wp:cNvGraphicFramePr/>
            <a:graphic>
              <a:graphicData uri="http://schemas.openxmlformats.org/drawingml/2006/picture">
                <pic:pic>
                  <pic:nvPicPr>
                    <pic:cNvPr id="354" name="IM 354"/>
                    <pic:cNvPicPr/>
                  </pic:nvPicPr>
                  <pic:blipFill>
                    <a:blip r:embed="rId185"/>
                    <a:stretch>
                      <a:fillRect/>
                    </a:stretch>
                  </pic:blipFill>
                  <pic:spPr>
                    <a:xfrm rot="0">
                      <a:off x="0" y="0"/>
                      <a:ext cx="2762275" cy="1577424"/>
                    </a:xfrm>
                    <a:prstGeom prst="rect">
                      <a:avLst/>
                    </a:prstGeom>
                  </pic:spPr>
                </pic:pic>
              </a:graphicData>
            </a:graphic>
          </wp:inline>
        </w:drawing>
      </w:r>
    </w:p>
    <w:p>
      <w:pPr>
        <w:ind w:left="4240"/>
        <w:spacing w:line="214" w:lineRule="auto"/>
        <w:rPr>
          <w:rFonts w:ascii="SimSun" w:hAnsi="SimSun" w:eastAsia="SimSun" w:cs="SimSun"/>
          <w:sz w:val="21"/>
          <w:szCs w:val="21"/>
        </w:rPr>
      </w:pPr>
      <w:r>
        <w:rPr>
          <w:rFonts w:ascii="SimSun" w:hAnsi="SimSun" w:eastAsia="SimSun" w:cs="SimSun"/>
          <w:sz w:val="21"/>
          <w:szCs w:val="21"/>
          <w:spacing w:val="-16"/>
          <w:w w:val="97"/>
        </w:rPr>
        <w:t>年份</w:t>
      </w:r>
    </w:p>
    <w:p>
      <w:pPr>
        <w:ind w:left="2959"/>
        <w:spacing w:before="81" w:line="219" w:lineRule="auto"/>
        <w:rPr>
          <w:rFonts w:ascii="SimSun" w:hAnsi="SimSun" w:eastAsia="SimSun" w:cs="SimSun"/>
          <w:sz w:val="21"/>
          <w:szCs w:val="21"/>
        </w:rPr>
      </w:pPr>
      <w:r>
        <w:rPr>
          <w:rFonts w:ascii="SimSun" w:hAnsi="SimSun" w:eastAsia="SimSun" w:cs="SimSun"/>
          <w:sz w:val="21"/>
          <w:szCs w:val="21"/>
          <w:spacing w:val="-20"/>
        </w:rPr>
        <w:t>图5.5</w:t>
      </w:r>
      <w:r>
        <w:rPr>
          <w:rFonts w:ascii="SimSun" w:hAnsi="SimSun" w:eastAsia="SimSun" w:cs="SimSun"/>
          <w:sz w:val="21"/>
          <w:szCs w:val="21"/>
          <w:spacing w:val="78"/>
        </w:rPr>
        <w:t xml:space="preserve"> </w:t>
      </w:r>
      <w:r>
        <w:rPr>
          <w:rFonts w:ascii="SimSun" w:hAnsi="SimSun" w:eastAsia="SimSun" w:cs="SimSun"/>
          <w:sz w:val="21"/>
          <w:szCs w:val="21"/>
          <w:spacing w:val="-20"/>
        </w:rPr>
        <w:t>全球人工智能市场规模</w:t>
      </w:r>
    </w:p>
    <w:p>
      <w:pPr>
        <w:ind w:left="2239"/>
        <w:spacing w:before="29" w:line="219" w:lineRule="auto"/>
        <w:rPr>
          <w:rFonts w:ascii="SimSun" w:hAnsi="SimSun" w:eastAsia="SimSun" w:cs="SimSun"/>
          <w:sz w:val="21"/>
          <w:szCs w:val="21"/>
        </w:rPr>
      </w:pPr>
      <w:r>
        <w:rPr>
          <w:rFonts w:ascii="SimSun" w:hAnsi="SimSun" w:eastAsia="SimSun" w:cs="SimSun"/>
          <w:sz w:val="21"/>
          <w:szCs w:val="21"/>
          <w:spacing w:val="-23"/>
          <w:w w:val="95"/>
        </w:rPr>
        <w:t>资料来源：德勤2019年《全球人工智能发展白皮书》</w:t>
      </w:r>
    </w:p>
    <w:p>
      <w:pPr>
        <w:pStyle w:val="BodyText"/>
        <w:spacing w:line="242" w:lineRule="auto"/>
        <w:rPr/>
      </w:pPr>
      <w:r/>
    </w:p>
    <w:p>
      <w:pPr>
        <w:ind w:left="569" w:right="15" w:firstLine="420"/>
        <w:spacing w:before="68" w:line="266" w:lineRule="auto"/>
        <w:jc w:val="both"/>
        <w:rPr>
          <w:rFonts w:ascii="SimSun" w:hAnsi="SimSun" w:eastAsia="SimSun" w:cs="SimSun"/>
          <w:sz w:val="21"/>
          <w:szCs w:val="21"/>
        </w:rPr>
      </w:pPr>
      <w:r>
        <w:rPr>
          <w:rFonts w:ascii="SimSun" w:hAnsi="SimSun" w:eastAsia="SimSun" w:cs="SimSun"/>
          <w:sz w:val="21"/>
          <w:szCs w:val="21"/>
          <w:spacing w:val="-2"/>
        </w:rPr>
        <w:t>从行业分布来看，人工智能主要应用于制造业，通信、传媒及服务，自然资</w:t>
      </w:r>
      <w:r>
        <w:rPr>
          <w:rFonts w:ascii="SimSun" w:hAnsi="SimSun" w:eastAsia="SimSun" w:cs="SimSun"/>
          <w:sz w:val="21"/>
          <w:szCs w:val="21"/>
          <w:spacing w:val="10"/>
        </w:rPr>
        <w:t xml:space="preserve"> </w:t>
      </w:r>
      <w:r>
        <w:rPr>
          <w:rFonts w:ascii="SimSun" w:hAnsi="SimSun" w:eastAsia="SimSun" w:cs="SimSun"/>
          <w:sz w:val="21"/>
          <w:szCs w:val="21"/>
          <w:spacing w:val="1"/>
        </w:rPr>
        <w:t>源与材料等传统市场(图5.6)。预计至2030年，制造业，通信、传媒及服务，自</w:t>
      </w:r>
      <w:r>
        <w:rPr>
          <w:rFonts w:ascii="SimSun" w:hAnsi="SimSun" w:eastAsia="SimSun" w:cs="SimSun"/>
          <w:sz w:val="21"/>
          <w:szCs w:val="21"/>
        </w:rPr>
        <w:t xml:space="preserve"> </w:t>
      </w:r>
      <w:r>
        <w:rPr>
          <w:rFonts w:ascii="SimSun" w:hAnsi="SimSun" w:eastAsia="SimSun" w:cs="SimSun"/>
          <w:sz w:val="21"/>
          <w:szCs w:val="21"/>
          <w:spacing w:val="4"/>
        </w:rPr>
        <w:t>然资源与材料三个行业将分别以16%、16%、14%的比重占据前三名。</w:t>
      </w:r>
    </w:p>
    <w:p>
      <w:pPr>
        <w:ind w:left="992"/>
        <w:spacing w:before="260" w:line="222" w:lineRule="auto"/>
        <w:rPr>
          <w:rFonts w:ascii="SimHei" w:hAnsi="SimHei" w:eastAsia="SimHei" w:cs="SimHei"/>
          <w:sz w:val="21"/>
          <w:szCs w:val="21"/>
        </w:rPr>
      </w:pPr>
      <w:r>
        <w:rPr>
          <w:rFonts w:ascii="SimHei" w:hAnsi="SimHei" w:eastAsia="SimHei" w:cs="SimHei"/>
          <w:sz w:val="21"/>
          <w:szCs w:val="21"/>
          <w:b/>
          <w:bCs/>
          <w:spacing w:val="20"/>
        </w:rPr>
        <w:t>(二)中国市场</w:t>
      </w:r>
    </w:p>
    <w:p>
      <w:pPr>
        <w:ind w:left="569" w:right="19" w:firstLine="420"/>
        <w:spacing w:before="218" w:line="273" w:lineRule="auto"/>
        <w:rPr>
          <w:rFonts w:ascii="SimSun" w:hAnsi="SimSun" w:eastAsia="SimSun" w:cs="SimSun"/>
          <w:sz w:val="21"/>
          <w:szCs w:val="21"/>
        </w:rPr>
      </w:pPr>
      <w:r>
        <w:rPr>
          <w:rFonts w:ascii="SimSun" w:hAnsi="SimSun" w:eastAsia="SimSun" w:cs="SimSun"/>
          <w:sz w:val="21"/>
          <w:szCs w:val="21"/>
          <w:spacing w:val="-2"/>
        </w:rPr>
        <w:t>在全球人工智能市场迅速扩大、人工智能与传统产业深度融合的背景下，随</w:t>
      </w:r>
      <w:r>
        <w:rPr>
          <w:rFonts w:ascii="SimSun" w:hAnsi="SimSun" w:eastAsia="SimSun" w:cs="SimSun"/>
          <w:sz w:val="21"/>
          <w:szCs w:val="21"/>
          <w:spacing w:val="6"/>
        </w:rPr>
        <w:t xml:space="preserve"> </w:t>
      </w:r>
      <w:r>
        <w:rPr>
          <w:rFonts w:ascii="SimSun" w:hAnsi="SimSun" w:eastAsia="SimSun" w:cs="SimSun"/>
          <w:sz w:val="21"/>
          <w:szCs w:val="21"/>
          <w:spacing w:val="-2"/>
        </w:rPr>
        <w:t>着我国在算法、技术、场景和人才等方面的不断充实，人工智能正在向各个领域</w:t>
      </w:r>
      <w:r>
        <w:rPr>
          <w:rFonts w:ascii="SimSun" w:hAnsi="SimSun" w:eastAsia="SimSun" w:cs="SimSun"/>
          <w:sz w:val="21"/>
          <w:szCs w:val="21"/>
          <w:spacing w:val="7"/>
        </w:rPr>
        <w:t xml:space="preserve"> </w:t>
      </w:r>
      <w:r>
        <w:rPr>
          <w:rFonts w:ascii="SimSun" w:hAnsi="SimSun" w:eastAsia="SimSun" w:cs="SimSun"/>
          <w:sz w:val="21"/>
          <w:szCs w:val="21"/>
          <w:spacing w:val="-6"/>
        </w:rPr>
        <w:t>渗透，推动实体经济向数字化转型。</w:t>
      </w:r>
    </w:p>
    <w:p>
      <w:pPr>
        <w:ind w:left="569" w:firstLine="420"/>
        <w:spacing w:before="58" w:line="273" w:lineRule="auto"/>
        <w:rPr>
          <w:rFonts w:ascii="SimSun" w:hAnsi="SimSun" w:eastAsia="SimSun" w:cs="SimSun"/>
          <w:sz w:val="21"/>
          <w:szCs w:val="21"/>
        </w:rPr>
      </w:pPr>
      <w:r>
        <w:rPr>
          <w:rFonts w:ascii="SimSun" w:hAnsi="SimSun" w:eastAsia="SimSun" w:cs="SimSun"/>
          <w:sz w:val="21"/>
          <w:szCs w:val="21"/>
          <w:spacing w:val="5"/>
        </w:rPr>
        <w:t>根据德勤2019年的相关估计，我国的人工智能核心产</w:t>
      </w:r>
      <w:r>
        <w:rPr>
          <w:rFonts w:ascii="SimSun" w:hAnsi="SimSun" w:eastAsia="SimSun" w:cs="SimSun"/>
          <w:sz w:val="21"/>
          <w:szCs w:val="21"/>
          <w:spacing w:val="4"/>
        </w:rPr>
        <w:t>业规模已超过1000亿</w:t>
      </w:r>
      <w:r>
        <w:rPr>
          <w:rFonts w:ascii="SimSun" w:hAnsi="SimSun" w:eastAsia="SimSun" w:cs="SimSun"/>
          <w:sz w:val="21"/>
          <w:szCs w:val="21"/>
        </w:rPr>
        <w:t xml:space="preserve"> </w:t>
      </w:r>
      <w:r>
        <w:rPr>
          <w:rFonts w:ascii="SimSun" w:hAnsi="SimSun" w:eastAsia="SimSun" w:cs="SimSun"/>
          <w:sz w:val="21"/>
          <w:szCs w:val="21"/>
          <w:spacing w:val="6"/>
        </w:rPr>
        <w:t>元，而在2020年可能对应增长至1600亿元，并带动相关产业规模超1万亿元。</w:t>
      </w:r>
      <w:r>
        <w:rPr>
          <w:rFonts w:ascii="SimSun" w:hAnsi="SimSun" w:eastAsia="SimSun" w:cs="SimSun"/>
          <w:sz w:val="21"/>
          <w:szCs w:val="21"/>
        </w:rPr>
        <w:t xml:space="preserve"> </w:t>
      </w:r>
      <w:r>
        <w:rPr>
          <w:rFonts w:ascii="SimSun" w:hAnsi="SimSun" w:eastAsia="SimSun" w:cs="SimSun"/>
          <w:sz w:val="21"/>
          <w:szCs w:val="21"/>
          <w:spacing w:val="-2"/>
        </w:rPr>
        <w:t>分区域来看，北京、上海、浙江、广东等地的人工智能相关产业规模位居所有省</w:t>
      </w:r>
      <w:r>
        <w:rPr>
          <w:rFonts w:ascii="SimSun" w:hAnsi="SimSun" w:eastAsia="SimSun" w:cs="SimSun"/>
          <w:sz w:val="21"/>
          <w:szCs w:val="21"/>
          <w:spacing w:val="17"/>
        </w:rPr>
        <w:t xml:space="preserve"> </w:t>
      </w:r>
      <w:r>
        <w:rPr>
          <w:rFonts w:ascii="SimSun" w:hAnsi="SimSun" w:eastAsia="SimSun" w:cs="SimSun"/>
          <w:sz w:val="21"/>
          <w:szCs w:val="21"/>
          <w:spacing w:val="3"/>
        </w:rPr>
        <w:t>份的前列，在2020年分别可达到1400亿元、1300亿元、2700亿</w:t>
      </w:r>
      <w:r>
        <w:rPr>
          <w:rFonts w:ascii="SimSun" w:hAnsi="SimSun" w:eastAsia="SimSun" w:cs="SimSun"/>
          <w:sz w:val="21"/>
          <w:szCs w:val="21"/>
          <w:spacing w:val="2"/>
        </w:rPr>
        <w:t>元和2800亿元。</w:t>
      </w:r>
    </w:p>
    <w:p>
      <w:pPr>
        <w:ind w:left="569" w:firstLine="420"/>
        <w:spacing w:before="57" w:line="283" w:lineRule="auto"/>
        <w:rPr>
          <w:rFonts w:ascii="SimSun" w:hAnsi="SimSun" w:eastAsia="SimSun" w:cs="SimSun"/>
          <w:sz w:val="21"/>
          <w:szCs w:val="21"/>
        </w:rPr>
      </w:pPr>
      <w:r>
        <w:rPr>
          <w:rFonts w:ascii="SimSun" w:hAnsi="SimSun" w:eastAsia="SimSun" w:cs="SimSun"/>
          <w:sz w:val="21"/>
          <w:szCs w:val="21"/>
          <w:spacing w:val="-1"/>
        </w:rPr>
        <w:t>人工智能的产业化应用离不开资本市场的助</w:t>
      </w:r>
      <w:r>
        <w:rPr>
          <w:rFonts w:ascii="SimSun" w:hAnsi="SimSun" w:eastAsia="SimSun" w:cs="SimSun"/>
          <w:sz w:val="21"/>
          <w:szCs w:val="21"/>
          <w:spacing w:val="-2"/>
        </w:rPr>
        <w:t>推。中国人工智能投融资已经由</w:t>
      </w:r>
      <w:r>
        <w:rPr>
          <w:rFonts w:ascii="SimSun" w:hAnsi="SimSun" w:eastAsia="SimSun" w:cs="SimSun"/>
          <w:sz w:val="21"/>
          <w:szCs w:val="21"/>
        </w:rPr>
        <w:t xml:space="preserve"> </w:t>
      </w:r>
      <w:r>
        <w:rPr>
          <w:rFonts w:ascii="SimSun" w:hAnsi="SimSun" w:eastAsia="SimSun" w:cs="SimSun"/>
          <w:sz w:val="21"/>
          <w:szCs w:val="21"/>
          <w:spacing w:val="-8"/>
        </w:rPr>
        <w:t>探索阶段转入商业化阶段，融资金额和融资项目快速增长。根</w:t>
      </w:r>
      <w:r>
        <w:rPr>
          <w:rFonts w:ascii="SimSun" w:hAnsi="SimSun" w:eastAsia="SimSun" w:cs="SimSun"/>
          <w:sz w:val="21"/>
          <w:szCs w:val="21"/>
          <w:spacing w:val="-9"/>
        </w:rPr>
        <w:t>据亿欧智库的统计，</w:t>
      </w:r>
      <w:r>
        <w:rPr>
          <w:rFonts w:ascii="SimSun" w:hAnsi="SimSun" w:eastAsia="SimSun" w:cs="SimSun"/>
          <w:sz w:val="21"/>
          <w:szCs w:val="21"/>
        </w:rPr>
        <w:t xml:space="preserve"> </w:t>
      </w:r>
      <w:r>
        <w:rPr>
          <w:rFonts w:ascii="SimSun" w:hAnsi="SimSun" w:eastAsia="SimSun" w:cs="SimSun"/>
          <w:sz w:val="21"/>
          <w:szCs w:val="21"/>
        </w:rPr>
        <w:t>中国人工智能领域的私募投资热度在2017～2018</w:t>
      </w:r>
      <w:r>
        <w:rPr>
          <w:rFonts w:ascii="SimSun" w:hAnsi="SimSun" w:eastAsia="SimSun" w:cs="SimSun"/>
          <w:sz w:val="21"/>
          <w:szCs w:val="21"/>
          <w:spacing w:val="-28"/>
        </w:rPr>
        <w:t xml:space="preserve"> </w:t>
      </w:r>
      <w:r>
        <w:rPr>
          <w:rFonts w:ascii="SimSun" w:hAnsi="SimSun" w:eastAsia="SimSun" w:cs="SimSun"/>
          <w:sz w:val="21"/>
          <w:szCs w:val="21"/>
        </w:rPr>
        <w:t>年达到</w:t>
      </w:r>
      <w:r>
        <w:rPr>
          <w:rFonts w:ascii="SimSun" w:hAnsi="SimSun" w:eastAsia="SimSun" w:cs="SimSun"/>
          <w:sz w:val="21"/>
          <w:szCs w:val="21"/>
          <w:spacing w:val="-1"/>
        </w:rPr>
        <w:t>顶峰，2017 年的投资总</w:t>
      </w:r>
      <w:r>
        <w:rPr>
          <w:rFonts w:ascii="SimSun" w:hAnsi="SimSun" w:eastAsia="SimSun" w:cs="SimSun"/>
          <w:sz w:val="21"/>
          <w:szCs w:val="21"/>
        </w:rPr>
        <w:t xml:space="preserve"> </w:t>
      </w:r>
      <w:r>
        <w:rPr>
          <w:rFonts w:ascii="SimSun" w:hAnsi="SimSun" w:eastAsia="SimSun" w:cs="SimSun"/>
          <w:sz w:val="21"/>
          <w:szCs w:val="21"/>
          <w:spacing w:val="4"/>
        </w:rPr>
        <w:t>额达455亿元，2018年为368亿元，其后投资频</w:t>
      </w:r>
      <w:r>
        <w:rPr>
          <w:rFonts w:ascii="SimSun" w:hAnsi="SimSun" w:eastAsia="SimSun" w:cs="SimSun"/>
          <w:sz w:val="21"/>
          <w:szCs w:val="21"/>
          <w:spacing w:val="3"/>
        </w:rPr>
        <w:t>次和额度开始大幅回落，2019年</w:t>
      </w:r>
      <w:r>
        <w:rPr>
          <w:rFonts w:ascii="SimSun" w:hAnsi="SimSun" w:eastAsia="SimSun" w:cs="SimSun"/>
          <w:sz w:val="21"/>
          <w:szCs w:val="21"/>
        </w:rPr>
        <w:t xml:space="preserve"> </w:t>
      </w:r>
      <w:r>
        <w:rPr>
          <w:rFonts w:ascii="SimSun" w:hAnsi="SimSun" w:eastAsia="SimSun" w:cs="SimSun"/>
          <w:sz w:val="21"/>
          <w:szCs w:val="21"/>
          <w:spacing w:val="7"/>
        </w:rPr>
        <w:t>全年投资频次仅为2018年的30%。虽然私募投资趋于饱和，</w:t>
      </w:r>
      <w:r>
        <w:rPr>
          <w:rFonts w:ascii="SimSun" w:hAnsi="SimSun" w:eastAsia="SimSun" w:cs="SimSun"/>
          <w:sz w:val="21"/>
          <w:szCs w:val="21"/>
          <w:spacing w:val="6"/>
        </w:rPr>
        <w:t>但是人工智能企业</w:t>
      </w:r>
      <w:r>
        <w:rPr>
          <w:rFonts w:ascii="SimSun" w:hAnsi="SimSun" w:eastAsia="SimSun" w:cs="SimSun"/>
          <w:sz w:val="21"/>
          <w:szCs w:val="21"/>
        </w:rPr>
        <w:t xml:space="preserve"> </w:t>
      </w:r>
      <w:r>
        <w:rPr>
          <w:rFonts w:ascii="SimSun" w:hAnsi="SimSun" w:eastAsia="SimSun" w:cs="SimSun"/>
          <w:sz w:val="21"/>
          <w:szCs w:val="21"/>
          <w:spacing w:val="2"/>
        </w:rPr>
        <w:t>已经具备相当可观的存量规模。2010～2020</w:t>
      </w:r>
      <w:r>
        <w:rPr>
          <w:rFonts w:ascii="SimSun" w:hAnsi="SimSun" w:eastAsia="SimSun" w:cs="SimSun"/>
          <w:sz w:val="21"/>
          <w:szCs w:val="21"/>
          <w:spacing w:val="1"/>
        </w:rPr>
        <w:t>年4月成立的中国人工智能企业共计</w:t>
      </w:r>
      <w:r>
        <w:rPr>
          <w:rFonts w:ascii="SimSun" w:hAnsi="SimSun" w:eastAsia="SimSun" w:cs="SimSun"/>
          <w:sz w:val="21"/>
          <w:szCs w:val="21"/>
        </w:rPr>
        <w:t xml:space="preserve"> </w:t>
      </w:r>
      <w:r>
        <w:rPr>
          <w:rFonts w:ascii="SimSun" w:hAnsi="SimSun" w:eastAsia="SimSun" w:cs="SimSun"/>
          <w:sz w:val="21"/>
          <w:szCs w:val="21"/>
        </w:rPr>
        <w:t>1135家；截至2020年4月，共有12</w:t>
      </w:r>
      <w:r>
        <w:rPr>
          <w:rFonts w:ascii="SimSun" w:hAnsi="SimSun" w:eastAsia="SimSun" w:cs="SimSun"/>
          <w:sz w:val="21"/>
          <w:szCs w:val="21"/>
          <w:spacing w:val="-1"/>
        </w:rPr>
        <w:t>家人工智能企业成功登陆科创板。分区域看， </w:t>
      </w:r>
      <w:r>
        <w:rPr>
          <w:rFonts w:ascii="SimSun" w:hAnsi="SimSun" w:eastAsia="SimSun" w:cs="SimSun"/>
          <w:sz w:val="21"/>
          <w:szCs w:val="21"/>
          <w:spacing w:val="9"/>
        </w:rPr>
        <w:t>2020年我国人工智能企业主要分布在北京(447家</w:t>
      </w:r>
      <w:r>
        <w:rPr>
          <w:rFonts w:ascii="SimSun" w:hAnsi="SimSun" w:eastAsia="SimSun" w:cs="SimSun"/>
          <w:sz w:val="21"/>
          <w:szCs w:val="21"/>
          <w:spacing w:val="8"/>
        </w:rPr>
        <w:t>)、深圳(181家)、上海(168</w:t>
      </w:r>
      <w:r>
        <w:rPr>
          <w:rFonts w:ascii="SimSun" w:hAnsi="SimSun" w:eastAsia="SimSun" w:cs="SimSun"/>
          <w:sz w:val="21"/>
          <w:szCs w:val="21"/>
        </w:rPr>
        <w:t xml:space="preserve"> </w:t>
      </w:r>
      <w:r>
        <w:rPr>
          <w:rFonts w:ascii="SimSun" w:hAnsi="SimSun" w:eastAsia="SimSun" w:cs="SimSun"/>
          <w:sz w:val="21"/>
          <w:szCs w:val="21"/>
          <w:spacing w:val="1"/>
        </w:rPr>
        <w:t>家)、杭州(116)等地①。</w:t>
      </w:r>
    </w:p>
    <w:p>
      <w:pPr>
        <w:spacing w:before="97" w:line="220" w:lineRule="auto"/>
        <w:jc w:val="right"/>
        <w:rPr>
          <w:rFonts w:ascii="SimSun" w:hAnsi="SimSun" w:eastAsia="SimSun" w:cs="SimSun"/>
          <w:sz w:val="21"/>
          <w:szCs w:val="21"/>
        </w:rPr>
      </w:pPr>
      <w:r>
        <w:rPr>
          <w:rFonts w:ascii="SimSun" w:hAnsi="SimSun" w:eastAsia="SimSun" w:cs="SimSun"/>
          <w:sz w:val="21"/>
          <w:szCs w:val="21"/>
          <w:spacing w:val="-3"/>
        </w:rPr>
        <w:t>目前人工智能在我国的应用范围已经拓展至制造业、建筑业、金融业、交通</w:t>
      </w:r>
    </w:p>
    <w:p>
      <w:pPr>
        <w:pStyle w:val="BodyText"/>
        <w:spacing w:line="435" w:lineRule="auto"/>
        <w:rPr/>
      </w:pPr>
      <w:r/>
    </w:p>
    <w:p>
      <w:pPr>
        <w:ind w:left="989"/>
        <w:spacing w:before="69" w:line="217" w:lineRule="auto"/>
        <w:rPr>
          <w:rFonts w:ascii="SimSun" w:hAnsi="SimSun" w:eastAsia="SimSun" w:cs="SimSun"/>
          <w:sz w:val="21"/>
          <w:szCs w:val="21"/>
        </w:rPr>
      </w:pPr>
      <w:r>
        <w:rPr>
          <w:rFonts w:ascii="SimSun" w:hAnsi="SimSun" w:eastAsia="SimSun" w:cs="SimSun"/>
          <w:sz w:val="21"/>
          <w:szCs w:val="21"/>
          <w:spacing w:val="-21"/>
          <w:w w:val="89"/>
        </w:rPr>
        <w:t>①</w:t>
      </w:r>
      <w:r>
        <w:rPr>
          <w:rFonts w:ascii="SimSun" w:hAnsi="SimSun" w:eastAsia="SimSun" w:cs="SimSun"/>
          <w:sz w:val="21"/>
          <w:szCs w:val="21"/>
          <w:spacing w:val="-20"/>
        </w:rPr>
        <w:t xml:space="preserve"> </w:t>
      </w:r>
      <w:r>
        <w:rPr>
          <w:rFonts w:ascii="SimSun" w:hAnsi="SimSun" w:eastAsia="SimSun" w:cs="SimSun"/>
          <w:sz w:val="21"/>
          <w:szCs w:val="21"/>
          <w:spacing w:val="-21"/>
          <w:w w:val="89"/>
        </w:rPr>
        <w:t>数据来源：亿欧智库2020年《中国人工智能商业落地研究报告》。</w:t>
      </w:r>
    </w:p>
    <w:p>
      <w:pPr>
        <w:spacing w:line="217" w:lineRule="auto"/>
        <w:sectPr>
          <w:pgSz w:w="8910" w:h="13210"/>
          <w:pgMar w:top="400" w:right="749" w:bottom="0" w:left="280" w:header="0" w:footer="0" w:gutter="0"/>
        </w:sectPr>
        <w:rPr>
          <w:rFonts w:ascii="SimSun" w:hAnsi="SimSun" w:eastAsia="SimSun" w:cs="SimSun"/>
          <w:sz w:val="21"/>
          <w:szCs w:val="21"/>
        </w:rPr>
      </w:pPr>
    </w:p>
    <w:p>
      <w:pPr>
        <w:pStyle w:val="BodyText"/>
        <w:spacing w:line="255" w:lineRule="auto"/>
        <w:rPr/>
      </w:pPr>
      <w:r>
        <mc:AlternateContent xmlns:mc="http://schemas.openxmlformats.org/markup-compatibility/2006">
          <mc:Choice Requires="wps">
            <w:drawing>
              <wp:anchor distT="0" distB="0" distL="0" distR="0" simplePos="0" relativeHeight="252028928" behindDoc="0" locked="0" layoutInCell="0" allowOverlap="1">
                <wp:simplePos x="0" y="0"/>
                <wp:positionH relativeFrom="page">
                  <wp:posOffset>-23248</wp:posOffset>
                </wp:positionH>
                <wp:positionV relativeFrom="page">
                  <wp:posOffset>1831675</wp:posOffset>
                </wp:positionV>
                <wp:extent cx="772794" cy="174625"/>
                <wp:effectExtent l="0" t="0" r="0" b="0"/>
                <wp:wrapNone/>
                <wp:docPr id="356" name="TextBox 356"/>
                <wp:cNvGraphicFramePr/>
                <a:graphic>
                  <a:graphicData uri="http://schemas.microsoft.com/office/word/2010/wordprocessingShape">
                    <wps:wsp>
                      <wps:cNvSpPr txBox="1"/>
                      <wps:spPr>
                        <a:xfrm rot="16200000">
                          <a:off x="-23248" y="1831675"/>
                          <a:ext cx="772794" cy="1746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11"/>
                              </w:rPr>
                              <w:t>市场规模/亿美元</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66" style="position:absolute;margin-left:-1.83058pt;margin-top:144.226pt;mso-position-vertical-relative:page;mso-position-horizontal-relative:page;width:60.85pt;height:13.75pt;z-index:252028928;rotation:270;" o:allowincell="f" filled="false" stroked="false" type="#_x0000_t202">
                <v:fill on="false"/>
                <v:stroke on="false"/>
                <v:path/>
                <v:imagedata o:title=""/>
                <o:lock v:ext="edit" aspectratio="false"/>
                <v:textbox inset="0mm,0mm,0mm,0mm">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11"/>
                        </w:rPr>
                        <w:t>市场规模/亿美元</w:t>
                      </w:r>
                    </w:p>
                  </w:txbxContent>
                </v:textbox>
              </v:shape>
            </w:pict>
          </mc:Fallback>
        </mc:AlternateContent>
      </w:r>
      <w:r>
        <mc:AlternateContent xmlns:mc="http://schemas.openxmlformats.org/markup-compatibility/2006">
          <mc:Choice Requires="wps">
            <w:drawing>
              <wp:anchor distT="0" distB="0" distL="0" distR="0" simplePos="0" relativeHeight="252027904" behindDoc="0" locked="0" layoutInCell="0" allowOverlap="1">
                <wp:simplePos x="0" y="0"/>
                <wp:positionH relativeFrom="page">
                  <wp:posOffset>6987248</wp:posOffset>
                </wp:positionH>
                <wp:positionV relativeFrom="page">
                  <wp:posOffset>3968032</wp:posOffset>
                </wp:positionV>
                <wp:extent cx="1670685" cy="173354"/>
                <wp:effectExtent l="0" t="0" r="0" b="0"/>
                <wp:wrapNone/>
                <wp:docPr id="358" name="TextBox 358"/>
                <wp:cNvGraphicFramePr/>
                <a:graphic>
                  <a:graphicData uri="http://schemas.microsoft.com/office/word/2010/wordprocessingShape">
                    <wps:wsp>
                      <wps:cNvSpPr txBox="1"/>
                      <wps:spPr>
                        <a:xfrm rot="5400000">
                          <a:off x="6987248" y="3968032"/>
                          <a:ext cx="1670685" cy="17335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1" w:line="219" w:lineRule="auto"/>
                              <w:rPr>
                                <w:rFonts w:ascii="SimSun" w:hAnsi="SimSun" w:eastAsia="SimSun" w:cs="SimSun"/>
                                <w:sz w:val="17"/>
                                <w:szCs w:val="17"/>
                              </w:rPr>
                            </w:pPr>
                            <w:r>
                              <w:rPr>
                                <w:rFonts w:ascii="SimSun" w:hAnsi="SimSun" w:eastAsia="SimSun" w:cs="SimSun"/>
                                <w:sz w:val="17"/>
                                <w:szCs w:val="17"/>
                                <w:spacing w:val="29"/>
                              </w:rPr>
                              <w:t>第五章数字化转型与产业升级</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68" style="position:absolute;margin-left:550.177pt;margin-top:312.444pt;mso-position-vertical-relative:page;mso-position-horizontal-relative:page;width:131.55pt;height:13.65pt;z-index:252027904;rotation:90;" o:allowincell="f" filled="false" stroked="false" type="#_x0000_t202">
                <v:fill on="false"/>
                <v:stroke on="false"/>
                <v:path/>
                <v:imagedata o:title=""/>
                <o:lock v:ext="edit" aspectratio="false"/>
                <v:textbox inset="0mm,0mm,0mm,0mm">
                  <w:txbxContent>
                    <w:p>
                      <w:pPr>
                        <w:ind w:left="20"/>
                        <w:spacing w:before="51" w:line="219" w:lineRule="auto"/>
                        <w:rPr>
                          <w:rFonts w:ascii="SimSun" w:hAnsi="SimSun" w:eastAsia="SimSun" w:cs="SimSun"/>
                          <w:sz w:val="17"/>
                          <w:szCs w:val="17"/>
                        </w:rPr>
                      </w:pPr>
                      <w:r>
                        <w:rPr>
                          <w:rFonts w:ascii="SimSun" w:hAnsi="SimSun" w:eastAsia="SimSun" w:cs="SimSun"/>
                          <w:sz w:val="17"/>
                          <w:szCs w:val="17"/>
                          <w:spacing w:val="29"/>
                        </w:rPr>
                        <w:t>第五章数字化转型与产业升级</w:t>
                      </w:r>
                    </w:p>
                  </w:txbxContent>
                </v:textbox>
              </v:shape>
            </w:pict>
          </mc:Fallback>
        </mc:AlternateContent>
      </w:r>
      <w:r>
        <w:drawing>
          <wp:anchor distT="0" distB="0" distL="0" distR="0" simplePos="0" relativeHeight="252029952" behindDoc="0" locked="0" layoutInCell="0" allowOverlap="1">
            <wp:simplePos x="0" y="0"/>
            <wp:positionH relativeFrom="page">
              <wp:posOffset>7924810</wp:posOffset>
            </wp:positionH>
            <wp:positionV relativeFrom="page">
              <wp:posOffset>5092681</wp:posOffset>
            </wp:positionV>
            <wp:extent cx="457165" cy="6350"/>
            <wp:effectExtent l="0" t="0" r="0" b="0"/>
            <wp:wrapNone/>
            <wp:docPr id="360" name="IM 360"/>
            <wp:cNvGraphicFramePr/>
            <a:graphic>
              <a:graphicData uri="http://schemas.openxmlformats.org/drawingml/2006/picture">
                <pic:pic>
                  <pic:nvPicPr>
                    <pic:cNvPr id="360" name="IM 360"/>
                    <pic:cNvPicPr/>
                  </pic:nvPicPr>
                  <pic:blipFill>
                    <a:blip r:embed="rId186"/>
                    <a:stretch>
                      <a:fillRect/>
                    </a:stretch>
                  </pic:blipFill>
                  <pic:spPr>
                    <a:xfrm rot="0">
                      <a:off x="0" y="0"/>
                      <a:ext cx="457165" cy="6350"/>
                    </a:xfrm>
                    <a:prstGeom prst="rect">
                      <a:avLst/>
                    </a:prstGeom>
                  </pic:spPr>
                </pic:pic>
              </a:graphicData>
            </a:graphic>
          </wp:anchor>
        </w:drawing>
      </w:r>
      <w:r/>
    </w:p>
    <w:p>
      <w:pPr>
        <w:pStyle w:val="BodyText"/>
        <w:spacing w:line="255" w:lineRule="auto"/>
        <w:rPr/>
      </w:pPr>
      <w:r/>
    </w:p>
    <w:p>
      <w:pPr>
        <w:pStyle w:val="BodyText"/>
        <w:spacing w:line="255" w:lineRule="auto"/>
        <w:rPr/>
      </w:pPr>
      <w:r/>
    </w:p>
    <w:p>
      <w:pPr>
        <w:ind w:firstLine="293"/>
        <w:spacing w:line="4310" w:lineRule="exact"/>
        <w:rPr/>
      </w:pPr>
      <w:r>
        <w:rPr>
          <w:position w:val="-86"/>
        </w:rPr>
        <w:drawing>
          <wp:inline distT="0" distB="0" distL="0" distR="0">
            <wp:extent cx="7061145" cy="2736872"/>
            <wp:effectExtent l="0" t="0" r="0" b="0"/>
            <wp:docPr id="362" name="IM 362"/>
            <wp:cNvGraphicFramePr/>
            <a:graphic>
              <a:graphicData uri="http://schemas.openxmlformats.org/drawingml/2006/picture">
                <pic:pic>
                  <pic:nvPicPr>
                    <pic:cNvPr id="362" name="IM 362"/>
                    <pic:cNvPicPr/>
                  </pic:nvPicPr>
                  <pic:blipFill>
                    <a:blip r:embed="rId187"/>
                    <a:stretch>
                      <a:fillRect/>
                    </a:stretch>
                  </pic:blipFill>
                  <pic:spPr>
                    <a:xfrm rot="0">
                      <a:off x="0" y="0"/>
                      <a:ext cx="7061145" cy="2736872"/>
                    </a:xfrm>
                    <a:prstGeom prst="rect">
                      <a:avLst/>
                    </a:prstGeom>
                  </pic:spPr>
                </pic:pic>
              </a:graphicData>
            </a:graphic>
          </wp:inline>
        </w:drawing>
      </w:r>
    </w:p>
    <w:p>
      <w:pPr>
        <w:spacing w:line="16" w:lineRule="exact"/>
        <w:rPr/>
      </w:pPr>
      <w:r/>
    </w:p>
    <w:tbl>
      <w:tblPr>
        <w:tblStyle w:val="TableNormal"/>
        <w:tblW w:w="9176" w:type="dxa"/>
        <w:tblInd w:w="126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88"/>
        <w:gridCol w:w="1674"/>
        <w:gridCol w:w="4494"/>
        <w:gridCol w:w="672"/>
        <w:gridCol w:w="1548"/>
      </w:tblGrid>
      <w:tr>
        <w:trPr>
          <w:trHeight w:val="1429" w:hRule="atLeast"/>
        </w:trPr>
        <w:tc>
          <w:tcPr>
            <w:tcW w:w="788" w:type="dxa"/>
            <w:vAlign w:val="top"/>
          </w:tcPr>
          <w:p>
            <w:pPr>
              <w:spacing w:line="315" w:lineRule="auto"/>
              <w:rPr>
                <w:rFonts w:ascii="Arial"/>
                <w:sz w:val="21"/>
              </w:rPr>
            </w:pPr>
            <w:r/>
          </w:p>
          <w:p>
            <w:pPr>
              <w:ind w:right="122"/>
              <w:spacing w:before="52" w:line="277" w:lineRule="auto"/>
              <w:rPr>
                <w:rFonts w:ascii="SimSun" w:hAnsi="SimSun" w:eastAsia="SimSun" w:cs="SimSun"/>
                <w:sz w:val="16"/>
                <w:szCs w:val="16"/>
              </w:rPr>
            </w:pPr>
            <w:r>
              <w:rPr>
                <w:rFonts w:ascii="SimSun" w:hAnsi="SimSun" w:eastAsia="SimSun" w:cs="SimSun"/>
                <w:sz w:val="16"/>
                <w:szCs w:val="16"/>
                <w:spacing w:val="6"/>
              </w:rPr>
              <w:t>豳制造业</w:t>
            </w:r>
            <w:r>
              <w:rPr>
                <w:rFonts w:ascii="SimSun" w:hAnsi="SimSun" w:eastAsia="SimSun" w:cs="SimSun"/>
                <w:sz w:val="16"/>
                <w:szCs w:val="16"/>
              </w:rPr>
              <w:t xml:space="preserve"> </w:t>
            </w:r>
            <w:r>
              <w:rPr>
                <w:rFonts w:ascii="SimSun" w:hAnsi="SimSun" w:eastAsia="SimSun" w:cs="SimSun"/>
                <w:sz w:val="16"/>
                <w:szCs w:val="16"/>
                <w:spacing w:val="2"/>
              </w:rPr>
              <w:t>Ⅱ零售</w:t>
            </w:r>
          </w:p>
        </w:tc>
        <w:tc>
          <w:tcPr>
            <w:tcW w:w="1674" w:type="dxa"/>
            <w:vAlign w:val="top"/>
          </w:tcPr>
          <w:p>
            <w:pPr>
              <w:spacing w:line="315" w:lineRule="auto"/>
              <w:rPr>
                <w:rFonts w:ascii="Arial"/>
                <w:sz w:val="21"/>
              </w:rPr>
            </w:pPr>
            <w:r/>
          </w:p>
          <w:p>
            <w:pPr>
              <w:ind w:left="261" w:right="98" w:hanging="140"/>
              <w:spacing w:before="52" w:line="279" w:lineRule="auto"/>
              <w:rPr>
                <w:rFonts w:ascii="SimSun" w:hAnsi="SimSun" w:eastAsia="SimSun" w:cs="SimSun"/>
                <w:sz w:val="16"/>
                <w:szCs w:val="16"/>
              </w:rPr>
            </w:pPr>
            <w:r>
              <w:rPr>
                <w:rFonts w:ascii="Times New Roman" w:hAnsi="Times New Roman" w:eastAsia="Times New Roman" w:cs="Times New Roman"/>
                <w:sz w:val="16"/>
                <w:szCs w:val="16"/>
                <w:spacing w:val="-1"/>
              </w:rPr>
              <w:t>s   </w:t>
            </w:r>
            <w:r>
              <w:rPr>
                <w:rFonts w:ascii="SimSun" w:hAnsi="SimSun" w:eastAsia="SimSun" w:cs="SimSun"/>
                <w:sz w:val="16"/>
                <w:szCs w:val="16"/>
                <w:spacing w:val="-1"/>
              </w:rPr>
              <w:t>通信、传媒及服务</w:t>
            </w:r>
            <w:r>
              <w:rPr>
                <w:rFonts w:ascii="SimSun" w:hAnsi="SimSun" w:eastAsia="SimSun" w:cs="SimSun"/>
                <w:sz w:val="16"/>
                <w:szCs w:val="16"/>
                <w:spacing w:val="2"/>
              </w:rPr>
              <w:t xml:space="preserve"> </w:t>
            </w:r>
            <w:r>
              <w:rPr>
                <w:rFonts w:ascii="SimSun" w:hAnsi="SimSun" w:eastAsia="SimSun" w:cs="SimSun"/>
                <w:sz w:val="16"/>
                <w:szCs w:val="16"/>
                <w:spacing w:val="-4"/>
              </w:rPr>
              <w:t>能源</w:t>
            </w:r>
          </w:p>
        </w:tc>
        <w:tc>
          <w:tcPr>
            <w:tcW w:w="4494" w:type="dxa"/>
            <w:vAlign w:val="top"/>
          </w:tcPr>
          <w:p>
            <w:pPr>
              <w:ind w:left="1947"/>
              <w:spacing w:line="219" w:lineRule="auto"/>
              <w:rPr>
                <w:rFonts w:ascii="SimSun" w:hAnsi="SimSun" w:eastAsia="SimSun" w:cs="SimSun"/>
                <w:sz w:val="16"/>
                <w:szCs w:val="16"/>
              </w:rPr>
            </w:pPr>
            <w:r>
              <w:rPr>
                <w:rFonts w:ascii="SimSun" w:hAnsi="SimSun" w:eastAsia="SimSun" w:cs="SimSun"/>
                <w:sz w:val="16"/>
                <w:szCs w:val="16"/>
                <w:spacing w:val="8"/>
              </w:rPr>
              <w:t>年份</w:t>
            </w:r>
          </w:p>
          <w:p>
            <w:pPr>
              <w:ind w:left="97"/>
              <w:spacing w:before="189" w:line="219" w:lineRule="auto"/>
              <w:rPr>
                <w:rFonts w:ascii="SimSun" w:hAnsi="SimSun" w:eastAsia="SimSun" w:cs="SimSun"/>
                <w:sz w:val="16"/>
                <w:szCs w:val="16"/>
              </w:rPr>
            </w:pPr>
            <w:r>
              <w:rPr>
                <w:rFonts w:ascii="SimSun" w:hAnsi="SimSun" w:eastAsia="SimSun" w:cs="SimSun"/>
                <w:sz w:val="16"/>
                <w:szCs w:val="16"/>
              </w:rPr>
              <w:t>Ⅱ自然资源与材料</w:t>
            </w:r>
            <w:r>
              <w:rPr>
                <w:rFonts w:ascii="SimSun" w:hAnsi="SimSun" w:eastAsia="SimSun" w:cs="SimSun"/>
                <w:sz w:val="16"/>
                <w:szCs w:val="16"/>
                <w:spacing w:val="21"/>
                <w:w w:val="101"/>
              </w:rPr>
              <w:t xml:space="preserve">   </w:t>
            </w:r>
            <w:r>
              <w:rPr>
                <w:rFonts w:ascii="SimSun" w:hAnsi="SimSun" w:eastAsia="SimSun" w:cs="SimSun"/>
                <w:sz w:val="16"/>
                <w:szCs w:val="16"/>
              </w:rPr>
              <w:t>图消费者产品    医疗健康  = 银 行</w:t>
            </w:r>
          </w:p>
          <w:p>
            <w:pPr>
              <w:ind w:left="267"/>
              <w:spacing w:before="80" w:line="230" w:lineRule="auto"/>
              <w:rPr>
                <w:rFonts w:ascii="SimSun" w:hAnsi="SimSun" w:eastAsia="SimSun" w:cs="SimSun"/>
                <w:sz w:val="16"/>
                <w:szCs w:val="16"/>
              </w:rPr>
            </w:pPr>
            <w:r>
              <w:rPr>
                <w:rFonts w:ascii="SimSun" w:hAnsi="SimSun" w:eastAsia="SimSun" w:cs="SimSun"/>
                <w:sz w:val="16"/>
                <w:szCs w:val="16"/>
                <w:spacing w:val="-5"/>
              </w:rPr>
              <w:t>生命科学</w:t>
            </w:r>
            <w:r>
              <w:rPr>
                <w:rFonts w:ascii="SimSun" w:hAnsi="SimSun" w:eastAsia="SimSun" w:cs="SimSun"/>
                <w:sz w:val="16"/>
                <w:szCs w:val="16"/>
                <w:spacing w:val="1"/>
              </w:rPr>
              <w:t xml:space="preserve">            </w:t>
            </w:r>
            <w:r>
              <w:rPr>
                <w:rFonts w:ascii="SimSun" w:hAnsi="SimSun" w:eastAsia="SimSun" w:cs="SimSun"/>
                <w:sz w:val="16"/>
                <w:szCs w:val="16"/>
                <w:spacing w:val="-5"/>
              </w:rPr>
              <w:t>政府</w:t>
            </w:r>
            <w:r>
              <w:rPr>
                <w:rFonts w:ascii="SimSun" w:hAnsi="SimSun" w:eastAsia="SimSun" w:cs="SimSun"/>
                <w:sz w:val="16"/>
                <w:szCs w:val="16"/>
                <w:spacing w:val="1"/>
              </w:rPr>
              <w:t xml:space="preserve">          </w:t>
            </w:r>
            <w:r>
              <w:rPr>
                <w:rFonts w:ascii="Times New Roman" w:hAnsi="Times New Roman" w:eastAsia="Times New Roman" w:cs="Times New Roman"/>
                <w:sz w:val="16"/>
                <w:szCs w:val="16"/>
                <w:spacing w:val="-5"/>
              </w:rPr>
              <w:t>IT</w:t>
            </w:r>
            <w:r>
              <w:rPr>
                <w:rFonts w:ascii="Times New Roman" w:hAnsi="Times New Roman" w:eastAsia="Times New Roman" w:cs="Times New Roman"/>
                <w:sz w:val="16"/>
                <w:szCs w:val="16"/>
                <w:spacing w:val="13"/>
                <w:w w:val="102"/>
              </w:rPr>
              <w:t xml:space="preserve"> </w:t>
            </w:r>
            <w:r>
              <w:rPr>
                <w:rFonts w:ascii="SimSun" w:hAnsi="SimSun" w:eastAsia="SimSun" w:cs="SimSun"/>
                <w:sz w:val="16"/>
                <w:szCs w:val="16"/>
                <w:spacing w:val="-5"/>
              </w:rPr>
              <w:t>硬件</w:t>
            </w:r>
            <w:r>
              <w:rPr>
                <w:rFonts w:ascii="SimSun" w:hAnsi="SimSun" w:eastAsia="SimSun" w:cs="SimSun"/>
                <w:sz w:val="16"/>
                <w:szCs w:val="16"/>
                <w:spacing w:val="15"/>
              </w:rPr>
              <w:t xml:space="preserve">   </w:t>
            </w:r>
            <w:r>
              <w:rPr>
                <w:rFonts w:ascii="SimSun" w:hAnsi="SimSun" w:eastAsia="SimSun" w:cs="SimSun"/>
                <w:sz w:val="16"/>
                <w:szCs w:val="16"/>
                <w:spacing w:val="-5"/>
              </w:rPr>
              <w:t>□</w:t>
            </w:r>
            <w:r>
              <w:rPr>
                <w:rFonts w:ascii="SimSun" w:hAnsi="SimSun" w:eastAsia="SimSun" w:cs="SimSun"/>
                <w:sz w:val="16"/>
                <w:szCs w:val="16"/>
                <w:spacing w:val="-33"/>
              </w:rPr>
              <w:t xml:space="preserve"> </w:t>
            </w:r>
            <w:r>
              <w:rPr>
                <w:rFonts w:ascii="SimSun" w:hAnsi="SimSun" w:eastAsia="SimSun" w:cs="SimSun"/>
                <w:sz w:val="16"/>
                <w:szCs w:val="16"/>
                <w:spacing w:val="-5"/>
              </w:rPr>
              <w:t>教</w:t>
            </w:r>
            <w:r>
              <w:rPr>
                <w:rFonts w:ascii="SimSun" w:hAnsi="SimSun" w:eastAsia="SimSun" w:cs="SimSun"/>
                <w:sz w:val="16"/>
                <w:szCs w:val="16"/>
                <w:spacing w:val="-30"/>
              </w:rPr>
              <w:t xml:space="preserve"> </w:t>
            </w:r>
            <w:r>
              <w:rPr>
                <w:rFonts w:ascii="SimSun" w:hAnsi="SimSun" w:eastAsia="SimSun" w:cs="SimSun"/>
                <w:sz w:val="16"/>
                <w:szCs w:val="16"/>
                <w:spacing w:val="-5"/>
              </w:rPr>
              <w:t>育</w:t>
            </w:r>
          </w:p>
          <w:p>
            <w:pPr>
              <w:ind w:left="308" w:right="525" w:firstLine="139"/>
              <w:spacing w:before="150" w:line="242" w:lineRule="auto"/>
              <w:rPr>
                <w:rFonts w:ascii="SimSun" w:hAnsi="SimSun" w:eastAsia="SimSun" w:cs="SimSun"/>
                <w:sz w:val="16"/>
                <w:szCs w:val="16"/>
              </w:rPr>
            </w:pPr>
            <w:r>
              <w:rPr>
                <w:rFonts w:ascii="SimSun" w:hAnsi="SimSun" w:eastAsia="SimSun" w:cs="SimSun"/>
                <w:sz w:val="16"/>
                <w:szCs w:val="16"/>
                <w:spacing w:val="21"/>
              </w:rPr>
              <w:t>图5.6</w:t>
            </w:r>
            <w:r>
              <w:rPr>
                <w:rFonts w:ascii="SimSun" w:hAnsi="SimSun" w:eastAsia="SimSun" w:cs="SimSun"/>
                <w:sz w:val="16"/>
                <w:szCs w:val="16"/>
                <w:spacing w:val="43"/>
                <w:w w:val="101"/>
              </w:rPr>
              <w:t xml:space="preserve"> </w:t>
            </w:r>
            <w:r>
              <w:rPr>
                <w:rFonts w:ascii="SimSun" w:hAnsi="SimSun" w:eastAsia="SimSun" w:cs="SimSun"/>
                <w:sz w:val="16"/>
                <w:szCs w:val="16"/>
                <w:spacing w:val="21"/>
              </w:rPr>
              <w:t>全球人工智能市场规模(按行业分)</w:t>
            </w:r>
            <w:r>
              <w:rPr>
                <w:rFonts w:ascii="SimSun" w:hAnsi="SimSun" w:eastAsia="SimSun" w:cs="SimSun"/>
                <w:sz w:val="16"/>
                <w:szCs w:val="16"/>
              </w:rPr>
              <w:t xml:space="preserve">   </w:t>
            </w:r>
            <w:r>
              <w:rPr>
                <w:rFonts w:ascii="SimSun" w:hAnsi="SimSun" w:eastAsia="SimSun" w:cs="SimSun"/>
                <w:sz w:val="16"/>
                <w:szCs w:val="16"/>
                <w:spacing w:val="-1"/>
              </w:rPr>
              <w:t>资料来源：德勤2019年《全球人工智能发展白皮书》</w:t>
            </w:r>
          </w:p>
        </w:tc>
        <w:tc>
          <w:tcPr>
            <w:tcW w:w="672" w:type="dxa"/>
            <w:vAlign w:val="top"/>
          </w:tcPr>
          <w:p>
            <w:pPr>
              <w:spacing w:line="317" w:lineRule="auto"/>
              <w:rPr>
                <w:rFonts w:ascii="Arial"/>
                <w:sz w:val="21"/>
              </w:rPr>
            </w:pPr>
            <w:r/>
          </w:p>
          <w:p>
            <w:pPr>
              <w:ind w:left="213" w:right="121" w:hanging="40"/>
              <w:spacing w:before="52" w:line="277" w:lineRule="auto"/>
              <w:rPr>
                <w:rFonts w:ascii="SimSun" w:hAnsi="SimSun" w:eastAsia="SimSun" w:cs="SimSun"/>
                <w:sz w:val="16"/>
                <w:szCs w:val="16"/>
              </w:rPr>
            </w:pPr>
            <w:r>
              <w:rPr>
                <w:rFonts w:ascii="SimSun" w:hAnsi="SimSun" w:eastAsia="SimSun" w:cs="SimSun"/>
                <w:sz w:val="16"/>
                <w:szCs w:val="16"/>
                <w:spacing w:val="-8"/>
              </w:rPr>
              <w:t>交</w:t>
            </w:r>
            <w:r>
              <w:rPr>
                <w:rFonts w:ascii="SimSun" w:hAnsi="SimSun" w:eastAsia="SimSun" w:cs="SimSun"/>
                <w:sz w:val="16"/>
                <w:szCs w:val="16"/>
                <w:spacing w:val="-9"/>
              </w:rPr>
              <w:t xml:space="preserve"> </w:t>
            </w:r>
            <w:r>
              <w:rPr>
                <w:rFonts w:ascii="SimSun" w:hAnsi="SimSun" w:eastAsia="SimSun" w:cs="SimSun"/>
                <w:sz w:val="16"/>
                <w:szCs w:val="16"/>
                <w:spacing w:val="-8"/>
              </w:rPr>
              <w:t>通</w:t>
            </w:r>
            <w:r>
              <w:rPr>
                <w:rFonts w:ascii="SimSun" w:hAnsi="SimSun" w:eastAsia="SimSun" w:cs="SimSun"/>
                <w:sz w:val="16"/>
                <w:szCs w:val="16"/>
              </w:rPr>
              <w:t xml:space="preserve"> </w:t>
            </w:r>
            <w:r>
              <w:rPr>
                <w:rFonts w:ascii="SimSun" w:hAnsi="SimSun" w:eastAsia="SimSun" w:cs="SimSun"/>
                <w:sz w:val="16"/>
                <w:szCs w:val="16"/>
                <w:spacing w:val="8"/>
              </w:rPr>
              <w:t>保险</w:t>
            </w:r>
          </w:p>
        </w:tc>
        <w:tc>
          <w:tcPr>
            <w:tcW w:w="1548" w:type="dxa"/>
            <w:vAlign w:val="top"/>
          </w:tcPr>
          <w:p>
            <w:pPr>
              <w:spacing w:line="297" w:lineRule="auto"/>
              <w:rPr>
                <w:rFonts w:ascii="Arial"/>
                <w:sz w:val="21"/>
              </w:rPr>
            </w:pPr>
            <w:r/>
          </w:p>
          <w:p>
            <w:pPr>
              <w:ind w:left="131" w:hanging="10"/>
              <w:spacing w:before="52" w:line="285" w:lineRule="auto"/>
              <w:rPr>
                <w:rFonts w:ascii="SimSun" w:hAnsi="SimSun" w:eastAsia="SimSun" w:cs="SimSun"/>
                <w:sz w:val="16"/>
                <w:szCs w:val="16"/>
              </w:rPr>
            </w:pPr>
            <w:r>
              <w:rPr>
                <w:rFonts w:ascii="SimSun" w:hAnsi="SimSun" w:eastAsia="SimSun" w:cs="SimSun"/>
                <w:sz w:val="16"/>
                <w:szCs w:val="16"/>
                <w:spacing w:val="-7"/>
              </w:rPr>
              <w:t>2</w:t>
            </w:r>
            <w:r>
              <w:rPr>
                <w:rFonts w:ascii="SimSun" w:hAnsi="SimSun" w:eastAsia="SimSun" w:cs="SimSun"/>
                <w:sz w:val="16"/>
                <w:szCs w:val="16"/>
                <w:spacing w:val="-25"/>
              </w:rPr>
              <w:t xml:space="preserve"> </w:t>
            </w:r>
            <w:r>
              <w:rPr>
                <w:rFonts w:ascii="SimSun" w:hAnsi="SimSun" w:eastAsia="SimSun" w:cs="SimSun"/>
                <w:sz w:val="16"/>
                <w:szCs w:val="16"/>
                <w:spacing w:val="-7"/>
              </w:rPr>
              <w:t>汽</w:t>
            </w:r>
            <w:r>
              <w:rPr>
                <w:rFonts w:ascii="SimSun" w:hAnsi="SimSun" w:eastAsia="SimSun" w:cs="SimSun"/>
                <w:sz w:val="16"/>
                <w:szCs w:val="16"/>
                <w:spacing w:val="-25"/>
              </w:rPr>
              <w:t xml:space="preserve"> </w:t>
            </w:r>
            <w:r>
              <w:rPr>
                <w:rFonts w:ascii="SimSun" w:hAnsi="SimSun" w:eastAsia="SimSun" w:cs="SimSun"/>
                <w:sz w:val="16"/>
                <w:szCs w:val="16"/>
                <w:spacing w:val="-7"/>
              </w:rPr>
              <w:t>车      √</w:t>
            </w:r>
            <w:r>
              <w:rPr>
                <w:rFonts w:ascii="SimSun" w:hAnsi="SimSun" w:eastAsia="SimSun" w:cs="SimSun"/>
                <w:sz w:val="16"/>
                <w:szCs w:val="16"/>
                <w:spacing w:val="-41"/>
              </w:rPr>
              <w:t xml:space="preserve"> </w:t>
            </w:r>
            <w:r>
              <w:rPr>
                <w:rFonts w:ascii="SimSun" w:hAnsi="SimSun" w:eastAsia="SimSun" w:cs="SimSun"/>
                <w:sz w:val="16"/>
                <w:szCs w:val="16"/>
                <w:spacing w:val="-7"/>
              </w:rPr>
              <w:t>贸易</w:t>
            </w:r>
            <w:r>
              <w:rPr>
                <w:rFonts w:ascii="SimSun" w:hAnsi="SimSun" w:eastAsia="SimSun" w:cs="SimSun"/>
                <w:sz w:val="16"/>
                <w:szCs w:val="16"/>
              </w:rPr>
              <w:t xml:space="preserve"> </w:t>
            </w:r>
            <w:r>
              <w:rPr>
                <w:rFonts w:ascii="SimSun" w:hAnsi="SimSun" w:eastAsia="SimSun" w:cs="SimSun"/>
                <w:sz w:val="16"/>
                <w:szCs w:val="16"/>
                <w:spacing w:val="15"/>
              </w:rPr>
              <w:t>,公用事业</w:t>
            </w:r>
          </w:p>
        </w:tc>
      </w:tr>
    </w:tbl>
    <w:p>
      <w:pPr>
        <w:pStyle w:val="BodyText"/>
        <w:spacing w:line="258" w:lineRule="auto"/>
        <w:rPr/>
      </w:pPr>
      <w:r/>
    </w:p>
    <w:p>
      <w:pPr>
        <w:pStyle w:val="BodyText"/>
        <w:spacing w:line="258" w:lineRule="auto"/>
        <w:rPr/>
      </w:pPr>
      <w:r/>
    </w:p>
    <w:p>
      <w:pPr>
        <w:pStyle w:val="BodyText"/>
        <w:spacing w:line="259" w:lineRule="auto"/>
        <w:rPr/>
      </w:pPr>
      <w:r/>
    </w:p>
    <w:p>
      <w:pPr>
        <w:pStyle w:val="BodyText"/>
        <w:spacing w:line="259" w:lineRule="auto"/>
        <w:rPr/>
      </w:pPr>
      <w:r/>
    </w:p>
    <w:p>
      <w:pPr>
        <w:pStyle w:val="BodyText"/>
        <w:spacing w:line="259" w:lineRule="auto"/>
        <w:rPr/>
      </w:pPr>
      <w:r/>
    </w:p>
    <w:p>
      <w:pPr>
        <w:ind w:left="11713"/>
        <w:spacing w:before="52" w:line="223" w:lineRule="auto"/>
        <w:rPr>
          <w:rFonts w:ascii="SimSun" w:hAnsi="SimSun" w:eastAsia="SimSun" w:cs="SimSun"/>
          <w:sz w:val="16"/>
          <w:szCs w:val="16"/>
        </w:rPr>
      </w:pPr>
      <w:r>
        <w:rPr>
          <w:rFonts w:ascii="SimSun" w:hAnsi="SimSun" w:eastAsia="SimSun" w:cs="SimSun"/>
          <w:sz w:val="16"/>
          <w:szCs w:val="16"/>
        </w:rPr>
        <w:t>出</w:t>
      </w:r>
    </w:p>
    <w:p>
      <w:pPr>
        <w:spacing w:line="223" w:lineRule="auto"/>
        <w:sectPr>
          <w:pgSz w:w="13210" w:h="8910"/>
          <w:pgMar w:top="400" w:right="10" w:bottom="0" w:left="486" w:header="0" w:footer="0" w:gutter="0"/>
        </w:sectPr>
        <w:rPr>
          <w:rFonts w:ascii="SimSun" w:hAnsi="SimSun" w:eastAsia="SimSun" w:cs="SimSun"/>
          <w:sz w:val="16"/>
          <w:szCs w:val="16"/>
        </w:rPr>
      </w:pPr>
    </w:p>
    <w:p>
      <w:pPr>
        <w:ind w:left="162"/>
        <w:spacing w:before="158" w:line="223" w:lineRule="auto"/>
        <w:outlineLvl w:val="0"/>
        <w:rPr>
          <w:rFonts w:ascii="STXinwei" w:hAnsi="STXinwei" w:eastAsia="STXinwei" w:cs="STXinwei"/>
          <w:sz w:val="21"/>
          <w:szCs w:val="21"/>
        </w:rPr>
      </w:pPr>
      <w:r>
        <mc:AlternateContent xmlns:mc="http://schemas.openxmlformats.org/markup-compatibility/2006">
          <mc:Choice Requires="wps">
            <w:drawing>
              <wp:anchor distT="0" distB="0" distL="0" distR="0" simplePos="0" relativeHeight="252039168" behindDoc="0" locked="0" layoutInCell="0" allowOverlap="1">
                <wp:simplePos x="0" y="0"/>
                <wp:positionH relativeFrom="page">
                  <wp:posOffset>612743</wp:posOffset>
                </wp:positionH>
                <wp:positionV relativeFrom="page">
                  <wp:posOffset>2147824</wp:posOffset>
                </wp:positionV>
                <wp:extent cx="232409" cy="184150"/>
                <wp:effectExtent l="0" t="0" r="0" b="0"/>
                <wp:wrapNone/>
                <wp:docPr id="364" name="TextBox 364"/>
                <wp:cNvGraphicFramePr/>
                <a:graphic>
                  <a:graphicData uri="http://schemas.microsoft.com/office/word/2010/wordprocessingShape">
                    <wps:wsp>
                      <wps:cNvSpPr txBox="1"/>
                      <wps:spPr>
                        <a:xfrm rot="16200000">
                          <a:off x="612743" y="2147824"/>
                          <a:ext cx="232409" cy="1841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right="2"/>
                              <w:spacing w:before="54" w:line="220" w:lineRule="auto"/>
                              <w:jc w:val="right"/>
                              <w:rPr>
                                <w:rFonts w:ascii="SimSun" w:hAnsi="SimSun" w:eastAsia="SimSun" w:cs="SimSun"/>
                                <w:sz w:val="18"/>
                                <w:szCs w:val="18"/>
                              </w:rPr>
                            </w:pPr>
                            <w:r>
                              <w:rPr>
                                <w:rFonts w:ascii="SimSun" w:hAnsi="SimSun" w:eastAsia="SimSun" w:cs="SimSun"/>
                                <w:sz w:val="18"/>
                                <w:szCs w:val="18"/>
                                <w:spacing w:val="-9"/>
                              </w:rPr>
                              <w:t>行业</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70" style="position:absolute;margin-left:48.2476pt;margin-top:169.12pt;mso-position-vertical-relative:page;mso-position-horizontal-relative:page;width:18.3pt;height:14.5pt;z-index:252039168;rotation:270;" o:allowincell="f" filled="false" stroked="false" type="#_x0000_t202">
                <v:fill on="false"/>
                <v:stroke on="false"/>
                <v:path/>
                <v:imagedata o:title=""/>
                <o:lock v:ext="edit" aspectratio="false"/>
                <v:textbox inset="0mm,0mm,0mm,0mm">
                  <w:txbxContent>
                    <w:p>
                      <w:pPr>
                        <w:ind w:right="2"/>
                        <w:spacing w:before="54" w:line="220" w:lineRule="auto"/>
                        <w:jc w:val="right"/>
                        <w:rPr>
                          <w:rFonts w:ascii="SimSun" w:hAnsi="SimSun" w:eastAsia="SimSun" w:cs="SimSun"/>
                          <w:sz w:val="18"/>
                          <w:szCs w:val="18"/>
                        </w:rPr>
                      </w:pPr>
                      <w:r>
                        <w:rPr>
                          <w:rFonts w:ascii="SimSun" w:hAnsi="SimSun" w:eastAsia="SimSun" w:cs="SimSun"/>
                          <w:sz w:val="18"/>
                          <w:szCs w:val="18"/>
                          <w:spacing w:val="-9"/>
                        </w:rPr>
                        <w:t>行业</w:t>
                      </w:r>
                    </w:p>
                  </w:txbxContent>
                </v:textbox>
              </v:shape>
            </w:pict>
          </mc:Fallback>
        </mc:AlternateContent>
      </w:r>
      <w:r>
        <w:drawing>
          <wp:anchor distT="0" distB="0" distL="0" distR="0" simplePos="0" relativeHeight="252037120" behindDoc="1" locked="0" layoutInCell="1" allowOverlap="1">
            <wp:simplePos x="0" y="0"/>
            <wp:positionH relativeFrom="column">
              <wp:posOffset>0</wp:posOffset>
            </wp:positionH>
            <wp:positionV relativeFrom="paragraph">
              <wp:posOffset>70155</wp:posOffset>
            </wp:positionV>
            <wp:extent cx="520692" cy="203165"/>
            <wp:effectExtent l="0" t="0" r="0" b="0"/>
            <wp:wrapNone/>
            <wp:docPr id="366" name="IM 366"/>
            <wp:cNvGraphicFramePr/>
            <a:graphic>
              <a:graphicData uri="http://schemas.openxmlformats.org/drawingml/2006/picture">
                <pic:pic>
                  <pic:nvPicPr>
                    <pic:cNvPr id="366" name="IM 366"/>
                    <pic:cNvPicPr/>
                  </pic:nvPicPr>
                  <pic:blipFill>
                    <a:blip r:embed="rId188"/>
                    <a:stretch>
                      <a:fillRect/>
                    </a:stretch>
                  </pic:blipFill>
                  <pic:spPr>
                    <a:xfrm rot="0">
                      <a:off x="0" y="0"/>
                      <a:ext cx="520692" cy="203165"/>
                    </a:xfrm>
                    <a:prstGeom prst="rect">
                      <a:avLst/>
                    </a:prstGeom>
                  </pic:spPr>
                </pic:pic>
              </a:graphicData>
            </a:graphic>
          </wp:anchor>
        </w:drawing>
      </w:r>
      <w:r>
        <w:rPr>
          <w:rFonts w:ascii="SimSun" w:hAnsi="SimSun" w:eastAsia="SimSun" w:cs="SimSun"/>
          <w:sz w:val="15"/>
          <w:szCs w:val="15"/>
          <w:b/>
          <w:bCs/>
          <w:spacing w:val="-17"/>
          <w:position w:val="-3"/>
        </w:rPr>
        <w:t>60</w:t>
      </w:r>
      <w:r>
        <w:rPr>
          <w:rFonts w:ascii="SimSun" w:hAnsi="SimSun" w:eastAsia="SimSun" w:cs="SimSun"/>
          <w:sz w:val="15"/>
          <w:szCs w:val="15"/>
          <w:spacing w:val="-17"/>
          <w:position w:val="-3"/>
        </w:rPr>
        <w:t xml:space="preserve">         </w:t>
      </w:r>
      <w:r>
        <w:rPr>
          <w:rFonts w:ascii="STXinwei" w:hAnsi="STXinwei" w:eastAsia="STXinwei" w:cs="STXinwei"/>
          <w:sz w:val="21"/>
          <w:szCs w:val="21"/>
          <w:b/>
          <w:bCs/>
          <w:spacing w:val="-17"/>
        </w:rPr>
        <w:t>数字化转型、产业升级</w:t>
      </w:r>
      <w:r>
        <w:rPr>
          <w:rFonts w:ascii="STXinwei" w:hAnsi="STXinwei" w:eastAsia="STXinwei" w:cs="STXinwei"/>
          <w:sz w:val="21"/>
          <w:szCs w:val="21"/>
          <w:b/>
          <w:bCs/>
          <w:spacing w:val="-18"/>
        </w:rPr>
        <w:t>与中等收入群体</w:t>
      </w:r>
    </w:p>
    <w:p>
      <w:pPr>
        <w:pStyle w:val="BodyText"/>
        <w:spacing w:line="331" w:lineRule="auto"/>
        <w:rPr/>
      </w:pPr>
      <w:r/>
    </w:p>
    <w:p>
      <w:pPr>
        <w:ind w:left="529" w:right="14"/>
        <w:spacing w:before="68" w:line="266" w:lineRule="auto"/>
        <w:jc w:val="both"/>
        <w:rPr>
          <w:rFonts w:ascii="SimSun" w:hAnsi="SimSun" w:eastAsia="SimSun" w:cs="SimSun"/>
          <w:sz w:val="21"/>
          <w:szCs w:val="21"/>
        </w:rPr>
      </w:pPr>
      <w:r>
        <w:rPr>
          <w:rFonts w:ascii="SimSun" w:hAnsi="SimSun" w:eastAsia="SimSun" w:cs="SimSun"/>
          <w:sz w:val="21"/>
          <w:szCs w:val="21"/>
          <w:spacing w:val="-1"/>
        </w:rPr>
        <w:t>业、医疗健康行业等不同领域。从分行业的投融资频次看，医疗</w:t>
      </w:r>
      <w:r>
        <w:rPr>
          <w:rFonts w:ascii="SimSun" w:hAnsi="SimSun" w:eastAsia="SimSun" w:cs="SimSun"/>
          <w:sz w:val="21"/>
          <w:szCs w:val="21"/>
          <w:spacing w:val="-2"/>
        </w:rPr>
        <w:t>、金融、交通等</w:t>
      </w:r>
      <w:r>
        <w:rPr>
          <w:rFonts w:ascii="SimSun" w:hAnsi="SimSun" w:eastAsia="SimSun" w:cs="SimSun"/>
          <w:sz w:val="21"/>
          <w:szCs w:val="21"/>
        </w:rPr>
        <w:t xml:space="preserve"> </w:t>
      </w:r>
      <w:r>
        <w:rPr>
          <w:rFonts w:ascii="SimSun" w:hAnsi="SimSun" w:eastAsia="SimSun" w:cs="SimSun"/>
          <w:sz w:val="21"/>
          <w:szCs w:val="21"/>
          <w:spacing w:val="1"/>
        </w:rPr>
        <w:t>领域的初创人工智能企业获得了较多的投融资(图5.7)。活跃的资本环境有助于</w:t>
      </w:r>
      <w:r>
        <w:rPr>
          <w:rFonts w:ascii="SimSun" w:hAnsi="SimSun" w:eastAsia="SimSun" w:cs="SimSun"/>
          <w:sz w:val="21"/>
          <w:szCs w:val="21"/>
        </w:rPr>
        <w:t xml:space="preserve"> </w:t>
      </w:r>
      <w:r>
        <w:rPr>
          <w:rFonts w:ascii="SimSun" w:hAnsi="SimSun" w:eastAsia="SimSun" w:cs="SimSun"/>
          <w:sz w:val="21"/>
          <w:szCs w:val="21"/>
          <w:spacing w:val="-4"/>
        </w:rPr>
        <w:t>促进人工智能产业链上下游企业形成规模效应，从而提升人工智能产业实力。</w:t>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7450"/>
        <w:spacing w:before="39" w:line="183" w:lineRule="auto"/>
        <w:rPr>
          <w:rFonts w:ascii="SimSun" w:hAnsi="SimSun" w:eastAsia="SimSun" w:cs="SimSun"/>
          <w:sz w:val="12"/>
          <w:szCs w:val="12"/>
        </w:rPr>
      </w:pPr>
      <w:r>
        <w:drawing>
          <wp:anchor distT="0" distB="0" distL="0" distR="0" simplePos="0" relativeHeight="252038144" behindDoc="1" locked="0" layoutInCell="1" allowOverlap="1">
            <wp:simplePos x="0" y="0"/>
            <wp:positionH relativeFrom="column">
              <wp:posOffset>533422</wp:posOffset>
            </wp:positionH>
            <wp:positionV relativeFrom="paragraph">
              <wp:posOffset>-1451569</wp:posOffset>
            </wp:positionV>
            <wp:extent cx="4311621" cy="1574828"/>
            <wp:effectExtent l="0" t="0" r="0" b="0"/>
            <wp:wrapNone/>
            <wp:docPr id="368" name="IM 368"/>
            <wp:cNvGraphicFramePr/>
            <a:graphic>
              <a:graphicData uri="http://schemas.openxmlformats.org/drawingml/2006/picture">
                <pic:pic>
                  <pic:nvPicPr>
                    <pic:cNvPr id="368" name="IM 368"/>
                    <pic:cNvPicPr/>
                  </pic:nvPicPr>
                  <pic:blipFill>
                    <a:blip r:embed="rId189"/>
                    <a:stretch>
                      <a:fillRect/>
                    </a:stretch>
                  </pic:blipFill>
                  <pic:spPr>
                    <a:xfrm rot="0">
                      <a:off x="0" y="0"/>
                      <a:ext cx="4311621" cy="1574828"/>
                    </a:xfrm>
                    <a:prstGeom prst="rect">
                      <a:avLst/>
                    </a:prstGeom>
                  </pic:spPr>
                </pic:pic>
              </a:graphicData>
            </a:graphic>
          </wp:anchor>
        </w:drawing>
      </w:r>
      <w:r>
        <w:rPr>
          <w:rFonts w:ascii="SimSun" w:hAnsi="SimSun" w:eastAsia="SimSun" w:cs="SimSun"/>
          <w:sz w:val="12"/>
          <w:szCs w:val="12"/>
          <w:spacing w:val="-2"/>
        </w:rPr>
        <w:t>600</w:t>
      </w:r>
    </w:p>
    <w:p>
      <w:pPr>
        <w:ind w:left="4329"/>
        <w:spacing w:before="14" w:line="211" w:lineRule="auto"/>
        <w:rPr>
          <w:rFonts w:ascii="SimSun" w:hAnsi="SimSun" w:eastAsia="SimSun" w:cs="SimSun"/>
          <w:sz w:val="21"/>
          <w:szCs w:val="21"/>
        </w:rPr>
      </w:pPr>
      <w:r>
        <w:rPr>
          <w:rFonts w:ascii="SimSun" w:hAnsi="SimSun" w:eastAsia="SimSun" w:cs="SimSun"/>
          <w:sz w:val="21"/>
          <w:szCs w:val="21"/>
          <w:spacing w:val="-15"/>
          <w:w w:val="98"/>
        </w:rPr>
        <w:t>频次</w:t>
      </w:r>
    </w:p>
    <w:p>
      <w:pPr>
        <w:ind w:left="2690"/>
        <w:spacing w:line="219" w:lineRule="auto"/>
        <w:rPr>
          <w:rFonts w:ascii="SimSun" w:hAnsi="SimSun" w:eastAsia="SimSun" w:cs="SimSun"/>
          <w:sz w:val="21"/>
          <w:szCs w:val="21"/>
        </w:rPr>
      </w:pPr>
      <w:r>
        <w:rPr>
          <w:rFonts w:ascii="SimSun" w:hAnsi="SimSun" w:eastAsia="SimSun" w:cs="SimSun"/>
          <w:sz w:val="21"/>
          <w:szCs w:val="21"/>
          <w:spacing w:val="-23"/>
        </w:rPr>
        <w:t>2016年</w:t>
      </w:r>
      <w:r>
        <w:rPr>
          <w:rFonts w:ascii="SimSun" w:hAnsi="SimSun" w:eastAsia="SimSun" w:cs="SimSun"/>
          <w:sz w:val="21"/>
          <w:szCs w:val="21"/>
          <w:spacing w:val="105"/>
        </w:rPr>
        <w:t xml:space="preserve"> </w:t>
      </w:r>
      <w:r>
        <w:rPr>
          <w:rFonts w:ascii="SimSun" w:hAnsi="SimSun" w:eastAsia="SimSun" w:cs="SimSun"/>
          <w:sz w:val="21"/>
          <w:szCs w:val="21"/>
          <w:spacing w:val="-23"/>
        </w:rPr>
        <w:t>图2017年</w:t>
      </w:r>
      <w:r>
        <w:rPr>
          <w:rFonts w:ascii="SimSun" w:hAnsi="SimSun" w:eastAsia="SimSun" w:cs="SimSun"/>
          <w:sz w:val="21"/>
          <w:szCs w:val="21"/>
          <w:spacing w:val="2"/>
        </w:rPr>
        <w:t xml:space="preserve">   </w:t>
      </w:r>
      <w:r>
        <w:rPr>
          <w:rFonts w:ascii="SimSun" w:hAnsi="SimSun" w:eastAsia="SimSun" w:cs="SimSun"/>
          <w:sz w:val="21"/>
          <w:szCs w:val="21"/>
          <w:spacing w:val="-23"/>
        </w:rPr>
        <w:t>2018年  ■201</w:t>
      </w:r>
      <w:r>
        <w:rPr>
          <w:rFonts w:ascii="SimSun" w:hAnsi="SimSun" w:eastAsia="SimSun" w:cs="SimSun"/>
          <w:sz w:val="21"/>
          <w:szCs w:val="21"/>
          <w:spacing w:val="-24"/>
        </w:rPr>
        <w:t>9年上半年</w:t>
      </w:r>
    </w:p>
    <w:p>
      <w:pPr>
        <w:ind w:left="2359"/>
        <w:spacing w:before="130" w:line="229" w:lineRule="auto"/>
        <w:rPr>
          <w:rFonts w:ascii="SimSun" w:hAnsi="SimSun" w:eastAsia="SimSun" w:cs="SimSun"/>
          <w:sz w:val="21"/>
          <w:szCs w:val="21"/>
        </w:rPr>
      </w:pPr>
      <w:r>
        <w:rPr>
          <w:rFonts w:ascii="SimSun" w:hAnsi="SimSun" w:eastAsia="SimSun" w:cs="SimSun"/>
          <w:sz w:val="21"/>
          <w:szCs w:val="21"/>
          <w:spacing w:val="-18"/>
        </w:rPr>
        <w:t>图5.7</w:t>
      </w:r>
      <w:r>
        <w:rPr>
          <w:rFonts w:ascii="SimSun" w:hAnsi="SimSun" w:eastAsia="SimSun" w:cs="SimSun"/>
          <w:sz w:val="21"/>
          <w:szCs w:val="21"/>
          <w:spacing w:val="60"/>
        </w:rPr>
        <w:t xml:space="preserve"> </w:t>
      </w:r>
      <w:r>
        <w:rPr>
          <w:rFonts w:ascii="SimSun" w:hAnsi="SimSun" w:eastAsia="SimSun" w:cs="SimSun"/>
          <w:sz w:val="21"/>
          <w:szCs w:val="21"/>
          <w:spacing w:val="-18"/>
        </w:rPr>
        <w:t>中国人工智能各行业投融资频次分布</w:t>
      </w:r>
    </w:p>
    <w:p>
      <w:pPr>
        <w:ind w:left="2220"/>
        <w:spacing w:line="218" w:lineRule="auto"/>
        <w:rPr>
          <w:rFonts w:ascii="SimSun" w:hAnsi="SimSun" w:eastAsia="SimSun" w:cs="SimSun"/>
          <w:sz w:val="21"/>
          <w:szCs w:val="21"/>
        </w:rPr>
      </w:pPr>
      <w:r>
        <w:rPr>
          <w:rFonts w:ascii="SimSun" w:hAnsi="SimSun" w:eastAsia="SimSun" w:cs="SimSun"/>
          <w:sz w:val="21"/>
          <w:szCs w:val="21"/>
          <w:spacing w:val="-23"/>
          <w:w w:val="95"/>
        </w:rPr>
        <w:t>资料来源：德勤2019年《全球人工智能发展白皮书》</w:t>
      </w:r>
    </w:p>
    <w:p>
      <w:pPr>
        <w:pStyle w:val="BodyText"/>
        <w:spacing w:line="253" w:lineRule="auto"/>
        <w:rPr/>
      </w:pPr>
      <w:r/>
    </w:p>
    <w:p>
      <w:pPr>
        <w:ind w:left="1774"/>
        <w:spacing w:before="95" w:line="222" w:lineRule="auto"/>
        <w:rPr>
          <w:rFonts w:ascii="SimHei" w:hAnsi="SimHei" w:eastAsia="SimHei" w:cs="SimHei"/>
          <w:sz w:val="29"/>
          <w:szCs w:val="29"/>
        </w:rPr>
      </w:pPr>
      <w:r>
        <w:rPr>
          <w:rFonts w:ascii="SimHei" w:hAnsi="SimHei" w:eastAsia="SimHei" w:cs="SimHei"/>
          <w:sz w:val="29"/>
          <w:szCs w:val="29"/>
          <w:b/>
          <w:bCs/>
          <w:spacing w:val="-5"/>
        </w:rPr>
        <w:t>第二节</w:t>
      </w:r>
      <w:r>
        <w:rPr>
          <w:rFonts w:ascii="SimHei" w:hAnsi="SimHei" w:eastAsia="SimHei" w:cs="SimHei"/>
          <w:sz w:val="29"/>
          <w:szCs w:val="29"/>
          <w:spacing w:val="123"/>
        </w:rPr>
        <w:t xml:space="preserve"> </w:t>
      </w:r>
      <w:r>
        <w:rPr>
          <w:rFonts w:ascii="SimHei" w:hAnsi="SimHei" w:eastAsia="SimHei" w:cs="SimHei"/>
          <w:sz w:val="29"/>
          <w:szCs w:val="29"/>
          <w:b/>
          <w:bCs/>
          <w:spacing w:val="-5"/>
        </w:rPr>
        <w:t>数字化转型对产业结构的影响</w:t>
      </w:r>
    </w:p>
    <w:p>
      <w:pPr>
        <w:pStyle w:val="BodyText"/>
        <w:spacing w:line="299" w:lineRule="auto"/>
        <w:rPr/>
      </w:pPr>
      <w:r/>
    </w:p>
    <w:p>
      <w:pPr>
        <w:ind w:left="532"/>
        <w:spacing w:before="69" w:line="222" w:lineRule="auto"/>
        <w:outlineLvl w:val="0"/>
        <w:rPr>
          <w:rFonts w:ascii="SimHei" w:hAnsi="SimHei" w:eastAsia="SimHei" w:cs="SimHei"/>
          <w:sz w:val="21"/>
          <w:szCs w:val="21"/>
        </w:rPr>
      </w:pPr>
      <w:r>
        <w:rPr>
          <w:rFonts w:ascii="SimHei" w:hAnsi="SimHei" w:eastAsia="SimHei" w:cs="SimHei"/>
          <w:sz w:val="21"/>
          <w:szCs w:val="21"/>
          <w:b/>
          <w:bCs/>
          <w:spacing w:val="13"/>
        </w:rPr>
        <w:t>一、数字化转型对劳动力市场结构的重构</w:t>
      </w:r>
    </w:p>
    <w:p>
      <w:pPr>
        <w:ind w:left="529" w:right="40" w:firstLine="410"/>
        <w:spacing w:before="230" w:line="267" w:lineRule="auto"/>
        <w:jc w:val="both"/>
        <w:rPr>
          <w:rFonts w:ascii="SimSun" w:hAnsi="SimSun" w:eastAsia="SimSun" w:cs="SimSun"/>
          <w:sz w:val="21"/>
          <w:szCs w:val="21"/>
        </w:rPr>
      </w:pPr>
      <w:r>
        <w:rPr>
          <w:rFonts w:ascii="SimSun" w:hAnsi="SimSun" w:eastAsia="SimSun" w:cs="SimSun"/>
          <w:sz w:val="21"/>
          <w:szCs w:val="21"/>
          <w:spacing w:val="-2"/>
        </w:rPr>
        <w:t>本部分主要探讨数字化转型如何重构劳动力市场结构。具体而言，我们将关</w:t>
      </w:r>
      <w:r>
        <w:rPr>
          <w:rFonts w:ascii="SimSun" w:hAnsi="SimSun" w:eastAsia="SimSun" w:cs="SimSun"/>
          <w:sz w:val="21"/>
          <w:szCs w:val="21"/>
          <w:spacing w:val="4"/>
        </w:rPr>
        <w:t xml:space="preserve"> </w:t>
      </w:r>
      <w:r>
        <w:rPr>
          <w:rFonts w:ascii="SimSun" w:hAnsi="SimSun" w:eastAsia="SimSun" w:cs="SimSun"/>
          <w:sz w:val="21"/>
          <w:szCs w:val="21"/>
          <w:spacing w:val="-2"/>
        </w:rPr>
        <w:t>注数字化转型所创造的新就业岗位对劳动力技能的需求，以及如何在数字化转型</w:t>
      </w:r>
      <w:r>
        <w:rPr>
          <w:rFonts w:ascii="SimSun" w:hAnsi="SimSun" w:eastAsia="SimSun" w:cs="SimSun"/>
          <w:sz w:val="21"/>
          <w:szCs w:val="21"/>
          <w:spacing w:val="2"/>
        </w:rPr>
        <w:t xml:space="preserve"> </w:t>
      </w:r>
      <w:r>
        <w:rPr>
          <w:rFonts w:ascii="SimSun" w:hAnsi="SimSun" w:eastAsia="SimSun" w:cs="SimSun"/>
          <w:sz w:val="21"/>
          <w:szCs w:val="21"/>
          <w:spacing w:val="-6"/>
        </w:rPr>
        <w:t>背景下开拓劳动力就业的新渠道。</w:t>
      </w:r>
    </w:p>
    <w:p>
      <w:pPr>
        <w:ind w:left="1063"/>
        <w:spacing w:before="146" w:line="221" w:lineRule="auto"/>
        <w:rPr>
          <w:rFonts w:ascii="SimHei" w:hAnsi="SimHei" w:eastAsia="SimHei" w:cs="SimHei"/>
          <w:sz w:val="21"/>
          <w:szCs w:val="21"/>
        </w:rPr>
      </w:pPr>
      <w:r>
        <w:rPr>
          <w:rFonts w:ascii="SimHei" w:hAnsi="SimHei" w:eastAsia="SimHei" w:cs="SimHei"/>
          <w:sz w:val="21"/>
          <w:szCs w:val="21"/>
          <w:b/>
          <w:bCs/>
          <w:spacing w:val="19"/>
        </w:rPr>
        <w:t>(一)数字化转型如何创造新的劳动力技能需求</w:t>
      </w:r>
    </w:p>
    <w:p>
      <w:pPr>
        <w:ind w:left="529" w:right="45" w:firstLine="410"/>
        <w:spacing w:before="130" w:line="268" w:lineRule="auto"/>
        <w:jc w:val="both"/>
        <w:rPr>
          <w:rFonts w:ascii="SimSun" w:hAnsi="SimSun" w:eastAsia="SimSun" w:cs="SimSun"/>
          <w:sz w:val="21"/>
          <w:szCs w:val="21"/>
        </w:rPr>
      </w:pPr>
      <w:r>
        <w:rPr>
          <w:rFonts w:ascii="SimSun" w:hAnsi="SimSun" w:eastAsia="SimSun" w:cs="SimSun"/>
          <w:sz w:val="21"/>
          <w:szCs w:val="21"/>
          <w:spacing w:val="-2"/>
        </w:rPr>
        <w:t>人工智能对劳动力技能需求的影响主要表现在以下三个方面：①新职业和新</w:t>
      </w:r>
      <w:r>
        <w:rPr>
          <w:rFonts w:ascii="SimSun" w:hAnsi="SimSun" w:eastAsia="SimSun" w:cs="SimSun"/>
          <w:sz w:val="21"/>
          <w:szCs w:val="21"/>
          <w:spacing w:val="3"/>
        </w:rPr>
        <w:t xml:space="preserve"> </w:t>
      </w:r>
      <w:r>
        <w:rPr>
          <w:rFonts w:ascii="SimSun" w:hAnsi="SimSun" w:eastAsia="SimSun" w:cs="SimSun"/>
          <w:sz w:val="21"/>
          <w:szCs w:val="21"/>
          <w:spacing w:val="-2"/>
        </w:rPr>
        <w:t>岗位的创造；②传统职业的新任务；③较少被人工智能替代的传统行业。</w:t>
      </w:r>
      <w:r>
        <w:rPr>
          <w:rFonts w:ascii="SimSun" w:hAnsi="SimSun" w:eastAsia="SimSun" w:cs="SimSun"/>
          <w:sz w:val="21"/>
          <w:szCs w:val="21"/>
          <w:spacing w:val="-3"/>
        </w:rPr>
        <w:t>以下逐</w:t>
      </w:r>
      <w:r>
        <w:rPr>
          <w:rFonts w:ascii="SimSun" w:hAnsi="SimSun" w:eastAsia="SimSun" w:cs="SimSun"/>
          <w:sz w:val="21"/>
          <w:szCs w:val="21"/>
        </w:rPr>
        <w:t xml:space="preserve"> </w:t>
      </w:r>
      <w:r>
        <w:rPr>
          <w:rFonts w:ascii="SimSun" w:hAnsi="SimSun" w:eastAsia="SimSun" w:cs="SimSun"/>
          <w:sz w:val="21"/>
          <w:szCs w:val="21"/>
          <w:spacing w:val="-8"/>
        </w:rPr>
        <w:t>一分析。</w:t>
      </w:r>
    </w:p>
    <w:p>
      <w:pPr>
        <w:ind w:left="940"/>
        <w:spacing w:before="259" w:line="220"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54"/>
        </w:rPr>
        <w:t xml:space="preserve"> </w:t>
      </w:r>
      <w:r>
        <w:rPr>
          <w:rFonts w:ascii="SimSun" w:hAnsi="SimSun" w:eastAsia="SimSun" w:cs="SimSun"/>
          <w:sz w:val="21"/>
          <w:szCs w:val="21"/>
          <w:spacing w:val="3"/>
        </w:rPr>
        <w:t>新职业和新岗位的创造</w:t>
      </w:r>
    </w:p>
    <w:p>
      <w:pPr>
        <w:ind w:left="529" w:firstLine="410"/>
        <w:spacing w:before="240" w:line="278" w:lineRule="auto"/>
        <w:rPr>
          <w:rFonts w:ascii="SimSun" w:hAnsi="SimSun" w:eastAsia="SimSun" w:cs="SimSun"/>
          <w:sz w:val="21"/>
          <w:szCs w:val="21"/>
        </w:rPr>
      </w:pPr>
      <w:r>
        <w:rPr>
          <w:rFonts w:ascii="SimSun" w:hAnsi="SimSun" w:eastAsia="SimSun" w:cs="SimSun"/>
          <w:sz w:val="21"/>
          <w:szCs w:val="21"/>
          <w:spacing w:val="1"/>
        </w:rPr>
        <w:t>2019年4月至今，人力资源和社会保障部、国家市场监督管理总局、国家统</w:t>
      </w:r>
      <w:r>
        <w:rPr>
          <w:rFonts w:ascii="SimSun" w:hAnsi="SimSun" w:eastAsia="SimSun" w:cs="SimSun"/>
          <w:sz w:val="21"/>
          <w:szCs w:val="21"/>
          <w:spacing w:val="9"/>
        </w:rPr>
        <w:t xml:space="preserve"> </w:t>
      </w:r>
      <w:r>
        <w:rPr>
          <w:rFonts w:ascii="SimSun" w:hAnsi="SimSun" w:eastAsia="SimSun" w:cs="SimSun"/>
          <w:sz w:val="21"/>
          <w:szCs w:val="21"/>
          <w:spacing w:val="1"/>
        </w:rPr>
        <w:t>计局已联合向社会发布3批共38个新职业。这些新职业大部分是和人工智能</w:t>
      </w:r>
      <w:r>
        <w:rPr>
          <w:rFonts w:ascii="SimSun" w:hAnsi="SimSun" w:eastAsia="SimSun" w:cs="SimSun"/>
          <w:sz w:val="21"/>
          <w:szCs w:val="21"/>
        </w:rPr>
        <w:t>相关 </w:t>
      </w:r>
      <w:r>
        <w:rPr>
          <w:rFonts w:ascii="SimSun" w:hAnsi="SimSun" w:eastAsia="SimSun" w:cs="SimSun"/>
          <w:sz w:val="21"/>
          <w:szCs w:val="21"/>
          <w:spacing w:val="-1"/>
        </w:rPr>
        <w:t>的，如人工智能工程技术人员、物联网工程技术人员、大数据工程技术人员、云</w:t>
      </w:r>
      <w:r>
        <w:rPr>
          <w:rFonts w:ascii="SimSun" w:hAnsi="SimSun" w:eastAsia="SimSun" w:cs="SimSun"/>
          <w:sz w:val="21"/>
          <w:szCs w:val="21"/>
          <w:spacing w:val="8"/>
        </w:rPr>
        <w:t xml:space="preserve"> </w:t>
      </w:r>
      <w:r>
        <w:rPr>
          <w:rFonts w:ascii="SimSun" w:hAnsi="SimSun" w:eastAsia="SimSun" w:cs="SimSun"/>
          <w:sz w:val="21"/>
          <w:szCs w:val="21"/>
          <w:spacing w:val="-1"/>
        </w:rPr>
        <w:t>计算工程技术人员、数字化管理师、建筑信息模型技术员、物联网安</w:t>
      </w:r>
      <w:r>
        <w:rPr>
          <w:rFonts w:ascii="SimSun" w:hAnsi="SimSun" w:eastAsia="SimSun" w:cs="SimSun"/>
          <w:sz w:val="21"/>
          <w:szCs w:val="21"/>
          <w:spacing w:val="-2"/>
        </w:rPr>
        <w:t>装调试员、</w:t>
      </w:r>
      <w:r>
        <w:rPr>
          <w:rFonts w:ascii="SimSun" w:hAnsi="SimSun" w:eastAsia="SimSun" w:cs="SimSun"/>
          <w:sz w:val="21"/>
          <w:szCs w:val="21"/>
        </w:rPr>
        <w:t xml:space="preserve"> </w:t>
      </w:r>
      <w:r>
        <w:rPr>
          <w:rFonts w:ascii="SimSun" w:hAnsi="SimSun" w:eastAsia="SimSun" w:cs="SimSun"/>
          <w:sz w:val="21"/>
          <w:szCs w:val="21"/>
          <w:spacing w:val="-2"/>
        </w:rPr>
        <w:t>工业机器人系统操作员、工业机器人系统运维员、智能制造工程技术人</w:t>
      </w:r>
      <w:r>
        <w:rPr>
          <w:rFonts w:ascii="SimSun" w:hAnsi="SimSun" w:eastAsia="SimSun" w:cs="SimSun"/>
          <w:sz w:val="21"/>
          <w:szCs w:val="21"/>
          <w:spacing w:val="-3"/>
        </w:rPr>
        <w:t>员、工业</w:t>
      </w:r>
      <w:r>
        <w:rPr>
          <w:rFonts w:ascii="SimSun" w:hAnsi="SimSun" w:eastAsia="SimSun" w:cs="SimSun"/>
          <w:sz w:val="21"/>
          <w:szCs w:val="21"/>
        </w:rPr>
        <w:t xml:space="preserve"> </w:t>
      </w:r>
      <w:r>
        <w:rPr>
          <w:rFonts w:ascii="SimSun" w:hAnsi="SimSun" w:eastAsia="SimSun" w:cs="SimSun"/>
          <w:sz w:val="21"/>
          <w:szCs w:val="21"/>
          <w:spacing w:val="-2"/>
        </w:rPr>
        <w:t>互联网工程技术人员、虚拟现实工程技术人员、人工智能训练师等。此外，江苏</w:t>
      </w:r>
    </w:p>
    <w:p>
      <w:pPr>
        <w:spacing w:line="278" w:lineRule="auto"/>
        <w:sectPr>
          <w:pgSz w:w="8910" w:h="13210"/>
          <w:pgMar w:top="400" w:right="755" w:bottom="0" w:left="299" w:header="0" w:footer="0" w:gutter="0"/>
        </w:sectPr>
        <w:rPr>
          <w:rFonts w:ascii="SimSun" w:hAnsi="SimSun" w:eastAsia="SimSun" w:cs="SimSun"/>
          <w:sz w:val="21"/>
          <w:szCs w:val="21"/>
        </w:rPr>
      </w:pPr>
    </w:p>
    <w:p>
      <w:pPr>
        <w:pStyle w:val="BodyText"/>
        <w:spacing w:line="350" w:lineRule="auto"/>
        <w:rPr/>
      </w:pPr>
      <w:r>
        <w:pict>
          <v:group id="_x0000_s172" style="position:absolute;margin-left:388.498pt;margin-top:36.4991pt;mso-position-vertical-relative:page;mso-position-horizontal-relative:page;width:41.05pt;height:17.55pt;z-index:252048384;" o:allowincell="f" filled="false" stroked="false" coordsize="820,350" coordorigin="0,0">
            <v:shape id="_x0000_s174" style="position:absolute;left:0;top:0;width:820;height:350;" filled="false" stroked="false" type="#_x0000_t75">
              <v:imagedata o:title="" r:id="rId190"/>
            </v:shape>
            <v:shape id="_x0000_s176" style="position:absolute;left:-20;top:-20;width:860;height:435;" filled="false" stroked="false" type="#_x0000_t202">
              <v:fill on="false"/>
              <v:stroke on="false"/>
              <v:path/>
              <v:imagedata o:title=""/>
              <o:lock v:ext="edit" aspectratio="false"/>
              <v:textbox inset="0mm,0mm,0mm,0mm">
                <w:txbxContent>
                  <w:p>
                    <w:pPr>
                      <w:ind w:left="449"/>
                      <w:spacing w:before="174" w:line="184" w:lineRule="auto"/>
                      <w:rPr>
                        <w:rFonts w:ascii="SimSun" w:hAnsi="SimSun" w:eastAsia="SimSun" w:cs="SimSun"/>
                        <w:sz w:val="15"/>
                        <w:szCs w:val="15"/>
                      </w:rPr>
                    </w:pPr>
                    <w:r>
                      <w:rPr>
                        <w:rFonts w:ascii="SimSun" w:hAnsi="SimSun" w:eastAsia="SimSun" w:cs="SimSun"/>
                        <w:sz w:val="15"/>
                        <w:szCs w:val="15"/>
                        <w:spacing w:val="-2"/>
                      </w:rPr>
                      <w:t>61</w:t>
                    </w:r>
                  </w:p>
                </w:txbxContent>
              </v:textbox>
            </v:shape>
          </v:group>
        </w:pict>
      </w:r>
      <w:r/>
    </w:p>
    <w:p>
      <w:pPr>
        <w:ind w:left="4352"/>
        <w:spacing w:before="59" w:line="226" w:lineRule="auto"/>
        <w:rPr>
          <w:rFonts w:ascii="STXinwei" w:hAnsi="STXinwei" w:eastAsia="STXinwei" w:cs="STXinwei"/>
          <w:sz w:val="18"/>
          <w:szCs w:val="18"/>
        </w:rPr>
      </w:pPr>
      <w:r>
        <w:rPr>
          <w:rFonts w:ascii="STXinwei" w:hAnsi="STXinwei" w:eastAsia="STXinwei" w:cs="STXinwei"/>
          <w:sz w:val="18"/>
          <w:szCs w:val="18"/>
          <w:b/>
          <w:bCs/>
          <w:spacing w:val="2"/>
        </w:rPr>
        <w:t>第五章</w:t>
      </w:r>
      <w:r>
        <w:rPr>
          <w:rFonts w:ascii="STXinwei" w:hAnsi="STXinwei" w:eastAsia="STXinwei" w:cs="STXinwei"/>
          <w:sz w:val="18"/>
          <w:szCs w:val="18"/>
          <w:spacing w:val="2"/>
        </w:rPr>
        <w:t xml:space="preserve">    </w:t>
      </w:r>
      <w:r>
        <w:rPr>
          <w:rFonts w:ascii="STXinwei" w:hAnsi="STXinwei" w:eastAsia="STXinwei" w:cs="STXinwei"/>
          <w:sz w:val="18"/>
          <w:szCs w:val="18"/>
          <w:b/>
          <w:bCs/>
          <w:spacing w:val="2"/>
        </w:rPr>
        <w:t>数字化转型与产业升级</w:t>
      </w:r>
    </w:p>
    <w:p>
      <w:pPr>
        <w:pStyle w:val="BodyText"/>
        <w:spacing w:line="312" w:lineRule="auto"/>
        <w:rPr/>
      </w:pPr>
      <w:r/>
    </w:p>
    <w:p>
      <w:pPr>
        <w:ind w:right="605"/>
        <w:spacing w:before="68" w:line="303" w:lineRule="auto"/>
        <w:rPr>
          <w:rFonts w:ascii="SimSun" w:hAnsi="SimSun" w:eastAsia="SimSun" w:cs="SimSun"/>
          <w:sz w:val="21"/>
          <w:szCs w:val="21"/>
        </w:rPr>
      </w:pPr>
      <w:r>
        <w:rPr>
          <w:rFonts w:ascii="SimSun" w:hAnsi="SimSun" w:eastAsia="SimSun" w:cs="SimSun"/>
          <w:sz w:val="21"/>
          <w:szCs w:val="21"/>
          <w:spacing w:val="4"/>
        </w:rPr>
        <w:t>省人力资源和社会保障厅对1047户制造业</w:t>
      </w:r>
      <w:r>
        <w:rPr>
          <w:rFonts w:ascii="SimSun" w:hAnsi="SimSun" w:eastAsia="SimSun" w:cs="SimSun"/>
          <w:sz w:val="21"/>
          <w:szCs w:val="21"/>
          <w:spacing w:val="3"/>
        </w:rPr>
        <w:t>企业、68万名职工进行了调研。结果</w:t>
      </w:r>
      <w:r>
        <w:rPr>
          <w:rFonts w:ascii="SimSun" w:hAnsi="SimSun" w:eastAsia="SimSun" w:cs="SimSun"/>
          <w:sz w:val="21"/>
          <w:szCs w:val="21"/>
        </w:rPr>
        <w:t xml:space="preserve"> </w:t>
      </w:r>
      <w:r>
        <w:rPr>
          <w:rFonts w:ascii="SimSun" w:hAnsi="SimSun" w:eastAsia="SimSun" w:cs="SimSun"/>
          <w:sz w:val="21"/>
          <w:szCs w:val="21"/>
          <w:spacing w:val="-3"/>
        </w:rPr>
        <w:t>显示，人工智能催生了一批新岗位。在被调查企业中，使用机器人技术装备后，</w:t>
      </w:r>
      <w:r>
        <w:rPr>
          <w:rFonts w:ascii="SimSun" w:hAnsi="SimSun" w:eastAsia="SimSun" w:cs="SimSun"/>
          <w:sz w:val="21"/>
          <w:szCs w:val="21"/>
          <w:spacing w:val="9"/>
        </w:rPr>
        <w:t xml:space="preserve"> </w:t>
      </w:r>
      <w:r>
        <w:rPr>
          <w:rFonts w:ascii="SimSun" w:hAnsi="SimSun" w:eastAsia="SimSun" w:cs="SimSun"/>
          <w:sz w:val="21"/>
          <w:szCs w:val="21"/>
          <w:spacing w:val="7"/>
        </w:rPr>
        <w:t>增加技能技术岗位的企业达到25.83%,增加工程师或技术研发岗位的企业达到</w:t>
      </w:r>
    </w:p>
    <w:p>
      <w:pPr>
        <w:spacing w:before="1" w:line="182" w:lineRule="auto"/>
        <w:rPr>
          <w:rFonts w:ascii="SimSun" w:hAnsi="SimSun" w:eastAsia="SimSun" w:cs="SimSun"/>
          <w:sz w:val="21"/>
          <w:szCs w:val="21"/>
        </w:rPr>
      </w:pPr>
      <w:r>
        <w:rPr>
          <w:rFonts w:ascii="SimSun" w:hAnsi="SimSun" w:eastAsia="SimSun" w:cs="SimSun"/>
          <w:sz w:val="21"/>
          <w:szCs w:val="21"/>
          <w:spacing w:val="-5"/>
        </w:rPr>
        <w:t>29.4%。</w:t>
      </w:r>
    </w:p>
    <w:p>
      <w:pPr>
        <w:ind w:right="600" w:firstLine="439"/>
        <w:spacing w:before="76" w:line="277" w:lineRule="auto"/>
        <w:rPr>
          <w:rFonts w:ascii="SimSun" w:hAnsi="SimSun" w:eastAsia="SimSun" w:cs="SimSun"/>
          <w:sz w:val="21"/>
          <w:szCs w:val="21"/>
        </w:rPr>
      </w:pPr>
      <w:r>
        <w:rPr>
          <w:rFonts w:ascii="SimSun" w:hAnsi="SimSun" w:eastAsia="SimSun" w:cs="SimSun"/>
          <w:sz w:val="21"/>
          <w:szCs w:val="21"/>
          <w:spacing w:val="-3"/>
        </w:rPr>
        <w:t>人工智能的发展离不开三大要素：硬件、算法和数据。以上的新职业以及未</w:t>
      </w:r>
      <w:r>
        <w:rPr>
          <w:rFonts w:ascii="SimSun" w:hAnsi="SimSun" w:eastAsia="SimSun" w:cs="SimSun"/>
          <w:sz w:val="21"/>
          <w:szCs w:val="21"/>
          <w:spacing w:val="18"/>
        </w:rPr>
        <w:t xml:space="preserve"> </w:t>
      </w:r>
      <w:r>
        <w:rPr>
          <w:rFonts w:ascii="SimSun" w:hAnsi="SimSun" w:eastAsia="SimSun" w:cs="SimSun"/>
          <w:sz w:val="21"/>
          <w:szCs w:val="21"/>
          <w:spacing w:val="-2"/>
        </w:rPr>
        <w:t>来可能再产生的新职业主要集中在算法和数据方面</w:t>
      </w:r>
      <w:r>
        <w:rPr>
          <w:rFonts w:ascii="SimSun" w:hAnsi="SimSun" w:eastAsia="SimSun" w:cs="SimSun"/>
          <w:sz w:val="21"/>
          <w:szCs w:val="21"/>
          <w:spacing w:val="-3"/>
        </w:rPr>
        <w:t>。①算法相关新职业。这部分</w:t>
      </w:r>
      <w:r>
        <w:rPr>
          <w:rFonts w:ascii="SimSun" w:hAnsi="SimSun" w:eastAsia="SimSun" w:cs="SimSun"/>
          <w:sz w:val="21"/>
          <w:szCs w:val="21"/>
        </w:rPr>
        <w:t xml:space="preserve"> </w:t>
      </w:r>
      <w:r>
        <w:rPr>
          <w:rFonts w:ascii="SimSun" w:hAnsi="SimSun" w:eastAsia="SimSun" w:cs="SimSun"/>
          <w:sz w:val="21"/>
          <w:szCs w:val="21"/>
          <w:spacing w:val="-11"/>
        </w:rPr>
        <w:t>新职业的核心技能是“懂机器”,即熟悉计算机编程、智能机器使用和维护等操作。</w:t>
      </w:r>
      <w:r>
        <w:rPr>
          <w:rFonts w:ascii="SimSun" w:hAnsi="SimSun" w:eastAsia="SimSun" w:cs="SimSun"/>
          <w:sz w:val="21"/>
          <w:szCs w:val="21"/>
          <w:spacing w:val="15"/>
        </w:rPr>
        <w:t xml:space="preserve"> </w:t>
      </w:r>
      <w:r>
        <w:rPr>
          <w:rFonts w:ascii="SimSun" w:hAnsi="SimSun" w:eastAsia="SimSun" w:cs="SimSun"/>
          <w:sz w:val="21"/>
          <w:szCs w:val="21"/>
          <w:spacing w:val="-9"/>
        </w:rPr>
        <w:t>上面提到的人工智能工程技术人员、物联网工程技术</w:t>
      </w:r>
      <w:r>
        <w:rPr>
          <w:rFonts w:ascii="SimSun" w:hAnsi="SimSun" w:eastAsia="SimSun" w:cs="SimSun"/>
          <w:sz w:val="21"/>
          <w:szCs w:val="21"/>
          <w:spacing w:val="-10"/>
        </w:rPr>
        <w:t>人员、大数据工程技术人员、 </w:t>
      </w:r>
      <w:r>
        <w:rPr>
          <w:rFonts w:ascii="SimSun" w:hAnsi="SimSun" w:eastAsia="SimSun" w:cs="SimSun"/>
          <w:sz w:val="21"/>
          <w:szCs w:val="21"/>
          <w:spacing w:val="-2"/>
        </w:rPr>
        <w:t>工业机器人系统操作员、工业机器人系统运维员、智能制造工程技术人员等都属</w:t>
      </w:r>
      <w:r>
        <w:rPr>
          <w:rFonts w:ascii="SimSun" w:hAnsi="SimSun" w:eastAsia="SimSun" w:cs="SimSun"/>
          <w:sz w:val="21"/>
          <w:szCs w:val="21"/>
          <w:spacing w:val="16"/>
        </w:rPr>
        <w:t xml:space="preserve"> </w:t>
      </w:r>
      <w:r>
        <w:rPr>
          <w:rFonts w:ascii="SimSun" w:hAnsi="SimSun" w:eastAsia="SimSun" w:cs="SimSun"/>
          <w:sz w:val="21"/>
          <w:szCs w:val="21"/>
          <w:spacing w:val="-2"/>
        </w:rPr>
        <w:t>于这个范畴。②数据相关新职业。这部分新职业的核心内容是能够产生算法学习</w:t>
      </w:r>
      <w:r>
        <w:rPr>
          <w:rFonts w:ascii="SimSun" w:hAnsi="SimSun" w:eastAsia="SimSun" w:cs="SimSun"/>
          <w:sz w:val="21"/>
          <w:szCs w:val="21"/>
          <w:spacing w:val="8"/>
        </w:rPr>
        <w:t xml:space="preserve"> </w:t>
      </w:r>
      <w:r>
        <w:rPr>
          <w:rFonts w:ascii="SimSun" w:hAnsi="SimSun" w:eastAsia="SimSun" w:cs="SimSun"/>
          <w:sz w:val="21"/>
          <w:szCs w:val="21"/>
          <w:spacing w:val="-2"/>
        </w:rPr>
        <w:t>所需要的数据标签。通常我们将类似岗位称为数据标注员</w:t>
      </w:r>
      <w:r>
        <w:rPr>
          <w:rFonts w:ascii="SimSun" w:hAnsi="SimSun" w:eastAsia="SimSun" w:cs="SimSun"/>
          <w:sz w:val="21"/>
          <w:szCs w:val="21"/>
          <w:spacing w:val="-3"/>
        </w:rPr>
        <w:t>。数据标注员可以是具</w:t>
      </w:r>
      <w:r>
        <w:rPr>
          <w:rFonts w:ascii="SimSun" w:hAnsi="SimSun" w:eastAsia="SimSun" w:cs="SimSun"/>
          <w:sz w:val="21"/>
          <w:szCs w:val="21"/>
        </w:rPr>
        <w:t xml:space="preserve"> </w:t>
      </w:r>
      <w:r>
        <w:rPr>
          <w:rFonts w:ascii="SimSun" w:hAnsi="SimSun" w:eastAsia="SimSun" w:cs="SimSun"/>
          <w:sz w:val="21"/>
          <w:szCs w:val="21"/>
          <w:spacing w:val="-3"/>
        </w:rPr>
        <w:t>有专业知识的高技能专业劳动者，也可以是具有基本常识的普通劳动者。例如，</w:t>
      </w:r>
      <w:r>
        <w:rPr>
          <w:rFonts w:ascii="SimSun" w:hAnsi="SimSun" w:eastAsia="SimSun" w:cs="SimSun"/>
          <w:sz w:val="21"/>
          <w:szCs w:val="21"/>
          <w:spacing w:val="9"/>
        </w:rPr>
        <w:t xml:space="preserve"> </w:t>
      </w:r>
      <w:r>
        <w:rPr>
          <w:rFonts w:ascii="SimSun" w:hAnsi="SimSun" w:eastAsia="SimSun" w:cs="SimSun"/>
          <w:sz w:val="21"/>
          <w:szCs w:val="21"/>
          <w:spacing w:val="-2"/>
        </w:rPr>
        <w:t>将图像识别应用于医学影像领域，教会人工智能对医</w:t>
      </w:r>
      <w:r>
        <w:rPr>
          <w:rFonts w:ascii="SimSun" w:hAnsi="SimSun" w:eastAsia="SimSun" w:cs="SimSun"/>
          <w:sz w:val="21"/>
          <w:szCs w:val="21"/>
          <w:spacing w:val="-3"/>
        </w:rPr>
        <w:t>学影像进行诊断，就需要大</w:t>
      </w:r>
      <w:r>
        <w:rPr>
          <w:rFonts w:ascii="SimSun" w:hAnsi="SimSun" w:eastAsia="SimSun" w:cs="SimSun"/>
          <w:sz w:val="21"/>
          <w:szCs w:val="21"/>
        </w:rPr>
        <w:t xml:space="preserve"> </w:t>
      </w:r>
      <w:r>
        <w:rPr>
          <w:rFonts w:ascii="SimSun" w:hAnsi="SimSun" w:eastAsia="SimSun" w:cs="SimSun"/>
          <w:sz w:val="21"/>
          <w:szCs w:val="21"/>
          <w:spacing w:val="-2"/>
        </w:rPr>
        <w:t>量的专业医生对影像数据进行标注。再如，将人工智能应用于</w:t>
      </w:r>
      <w:r>
        <w:rPr>
          <w:rFonts w:ascii="SimSun" w:hAnsi="SimSun" w:eastAsia="SimSun" w:cs="SimSun"/>
          <w:sz w:val="21"/>
          <w:szCs w:val="21"/>
          <w:spacing w:val="-3"/>
        </w:rPr>
        <w:t>教育领域，产生定</w:t>
      </w:r>
      <w:r>
        <w:rPr>
          <w:rFonts w:ascii="SimSun" w:hAnsi="SimSun" w:eastAsia="SimSun" w:cs="SimSun"/>
          <w:sz w:val="21"/>
          <w:szCs w:val="21"/>
        </w:rPr>
        <w:t xml:space="preserve"> </w:t>
      </w:r>
      <w:r>
        <w:rPr>
          <w:rFonts w:ascii="SimSun" w:hAnsi="SimSun" w:eastAsia="SimSun" w:cs="SimSun"/>
          <w:sz w:val="21"/>
          <w:szCs w:val="21"/>
          <w:spacing w:val="-3"/>
        </w:rPr>
        <w:t>制化学习计划，就需要精通知识点的老师对知识点的内在结构进行梳理和标注。</w:t>
      </w:r>
      <w:r>
        <w:rPr>
          <w:rFonts w:ascii="SimSun" w:hAnsi="SimSun" w:eastAsia="SimSun" w:cs="SimSun"/>
          <w:sz w:val="21"/>
          <w:szCs w:val="21"/>
          <w:spacing w:val="9"/>
        </w:rPr>
        <w:t xml:space="preserve"> </w:t>
      </w:r>
      <w:r>
        <w:rPr>
          <w:rFonts w:ascii="SimSun" w:hAnsi="SimSun" w:eastAsia="SimSun" w:cs="SimSun"/>
          <w:sz w:val="21"/>
          <w:szCs w:val="21"/>
          <w:spacing w:val="-2"/>
        </w:rPr>
        <w:t>不管人工智能采用的是目前流行的深度学习算法还是早期的专家系统</w:t>
      </w:r>
      <w:r>
        <w:rPr>
          <w:rFonts w:ascii="SimSun" w:hAnsi="SimSun" w:eastAsia="SimSun" w:cs="SimSun"/>
          <w:sz w:val="21"/>
          <w:szCs w:val="21"/>
          <w:spacing w:val="-3"/>
        </w:rPr>
        <w:t>，对专业知</w:t>
      </w:r>
      <w:r>
        <w:rPr>
          <w:rFonts w:ascii="SimSun" w:hAnsi="SimSun" w:eastAsia="SimSun" w:cs="SimSun"/>
          <w:sz w:val="21"/>
          <w:szCs w:val="21"/>
        </w:rPr>
        <w:t xml:space="preserve"> </w:t>
      </w:r>
      <w:r>
        <w:rPr>
          <w:rFonts w:ascii="SimSun" w:hAnsi="SimSun" w:eastAsia="SimSun" w:cs="SimSun"/>
          <w:sz w:val="21"/>
          <w:szCs w:val="21"/>
          <w:spacing w:val="-2"/>
        </w:rPr>
        <w:t>识的依赖都是必不可少的。未来很可能产生各种专业领域的数据标注员。除去专</w:t>
      </w:r>
      <w:r>
        <w:rPr>
          <w:rFonts w:ascii="SimSun" w:hAnsi="SimSun" w:eastAsia="SimSun" w:cs="SimSun"/>
          <w:sz w:val="21"/>
          <w:szCs w:val="21"/>
          <w:spacing w:val="10"/>
        </w:rPr>
        <w:t xml:space="preserve"> </w:t>
      </w:r>
      <w:r>
        <w:rPr>
          <w:rFonts w:ascii="SimSun" w:hAnsi="SimSun" w:eastAsia="SimSun" w:cs="SimSun"/>
          <w:sz w:val="21"/>
          <w:szCs w:val="21"/>
          <w:spacing w:val="-2"/>
        </w:rPr>
        <w:t>业领域，目前的人工智能发展更多依赖于普通人的常</w:t>
      </w:r>
      <w:r>
        <w:rPr>
          <w:rFonts w:ascii="SimSun" w:hAnsi="SimSun" w:eastAsia="SimSun" w:cs="SimSun"/>
          <w:sz w:val="21"/>
          <w:szCs w:val="21"/>
          <w:spacing w:val="-3"/>
        </w:rPr>
        <w:t>识，比如对图像、文字的各</w:t>
      </w:r>
      <w:r>
        <w:rPr>
          <w:rFonts w:ascii="SimSun" w:hAnsi="SimSun" w:eastAsia="SimSun" w:cs="SimSun"/>
          <w:sz w:val="21"/>
          <w:szCs w:val="21"/>
        </w:rPr>
        <w:t xml:space="preserve"> </w:t>
      </w:r>
      <w:r>
        <w:rPr>
          <w:rFonts w:ascii="SimSun" w:hAnsi="SimSun" w:eastAsia="SimSun" w:cs="SimSun"/>
          <w:sz w:val="21"/>
          <w:szCs w:val="21"/>
          <w:spacing w:val="-2"/>
        </w:rPr>
        <w:t>种识别标注。这些任务要求的技能水平较低，多为重复性烦琐的输入工作，但目</w:t>
      </w:r>
      <w:r>
        <w:rPr>
          <w:rFonts w:ascii="SimSun" w:hAnsi="SimSun" w:eastAsia="SimSun" w:cs="SimSun"/>
          <w:sz w:val="21"/>
          <w:szCs w:val="21"/>
          <w:spacing w:val="18"/>
        </w:rPr>
        <w:t xml:space="preserve"> </w:t>
      </w:r>
      <w:r>
        <w:rPr>
          <w:rFonts w:ascii="SimSun" w:hAnsi="SimSun" w:eastAsia="SimSun" w:cs="SimSun"/>
          <w:sz w:val="21"/>
          <w:szCs w:val="21"/>
          <w:spacing w:val="-6"/>
        </w:rPr>
        <w:t>前这是蓬勃发展的一个新型职业领域。</w:t>
      </w:r>
    </w:p>
    <w:p>
      <w:pPr>
        <w:ind w:right="589" w:firstLine="450"/>
        <w:spacing w:before="195" w:line="285" w:lineRule="auto"/>
        <w:rPr>
          <w:rFonts w:ascii="SimSun" w:hAnsi="SimSun" w:eastAsia="SimSun" w:cs="SimSun"/>
          <w:sz w:val="21"/>
          <w:szCs w:val="21"/>
        </w:rPr>
      </w:pPr>
      <w:r>
        <w:rPr>
          <w:rFonts w:ascii="SimSun" w:hAnsi="SimSun" w:eastAsia="SimSun" w:cs="SimSun"/>
          <w:sz w:val="21"/>
          <w:szCs w:val="21"/>
          <w:spacing w:val="-2"/>
        </w:rPr>
        <w:t>基于常识的低技能数据标注已初步形成产业链。目前，中国全职</w:t>
      </w:r>
      <w:r>
        <w:rPr>
          <w:rFonts w:ascii="SimSun" w:hAnsi="SimSun" w:eastAsia="SimSun" w:cs="SimSun"/>
          <w:sz w:val="21"/>
          <w:szCs w:val="21"/>
          <w:spacing w:val="-3"/>
        </w:rPr>
        <w:t>的数据标注</w:t>
      </w:r>
      <w:r>
        <w:rPr>
          <w:rFonts w:ascii="SimSun" w:hAnsi="SimSun" w:eastAsia="SimSun" w:cs="SimSun"/>
          <w:sz w:val="21"/>
          <w:szCs w:val="21"/>
        </w:rPr>
        <w:t xml:space="preserve"> </w:t>
      </w:r>
      <w:r>
        <w:rPr>
          <w:rFonts w:ascii="SimSun" w:hAnsi="SimSun" w:eastAsia="SimSun" w:cs="SimSun"/>
          <w:sz w:val="21"/>
          <w:szCs w:val="21"/>
          <w:spacing w:val="1"/>
        </w:rPr>
        <w:t>者已达到10万人，兼职人群的规模则接近100万人。兼职标注数据的培训班学员</w:t>
      </w:r>
      <w:r>
        <w:rPr>
          <w:rFonts w:ascii="SimSun" w:hAnsi="SimSun" w:eastAsia="SimSun" w:cs="SimSun"/>
          <w:sz w:val="21"/>
          <w:szCs w:val="21"/>
          <w:spacing w:val="6"/>
        </w:rPr>
        <w:t xml:space="preserve"> </w:t>
      </w:r>
      <w:r>
        <w:rPr>
          <w:rFonts w:ascii="SimSun" w:hAnsi="SimSun" w:eastAsia="SimSun" w:cs="SimSun"/>
          <w:sz w:val="21"/>
          <w:szCs w:val="21"/>
          <w:spacing w:val="3"/>
        </w:rPr>
        <w:t>一个月收入在2000元左右，全职标注员的月工资为4000～5000元。这是一种高</w:t>
      </w:r>
      <w:r>
        <w:rPr>
          <w:rFonts w:ascii="SimSun" w:hAnsi="SimSun" w:eastAsia="SimSun" w:cs="SimSun"/>
          <w:sz w:val="21"/>
          <w:szCs w:val="21"/>
          <w:spacing w:val="7"/>
        </w:rPr>
        <w:t xml:space="preserve"> </w:t>
      </w:r>
      <w:r>
        <w:rPr>
          <w:rFonts w:ascii="SimSun" w:hAnsi="SimSun" w:eastAsia="SimSun" w:cs="SimSun"/>
          <w:sz w:val="21"/>
          <w:szCs w:val="21"/>
          <w:spacing w:val="1"/>
        </w:rPr>
        <w:t>劳动密集型的工作，标注员需要每天盯着电脑屏幕8～</w:t>
      </w:r>
      <w:r>
        <w:rPr>
          <w:rFonts w:ascii="SimSun" w:hAnsi="SimSun" w:eastAsia="SimSun" w:cs="SimSun"/>
          <w:sz w:val="21"/>
          <w:szCs w:val="21"/>
        </w:rPr>
        <w:t>10小时，但并不需要具有 </w:t>
      </w:r>
      <w:r>
        <w:rPr>
          <w:rFonts w:ascii="SimSun" w:hAnsi="SimSun" w:eastAsia="SimSun" w:cs="SimSun"/>
          <w:sz w:val="21"/>
          <w:szCs w:val="21"/>
          <w:spacing w:val="-2"/>
        </w:rPr>
        <w:t>高学历。算法公司和人才多集中在北京、深圳、杭州等科</w:t>
      </w:r>
      <w:r>
        <w:rPr>
          <w:rFonts w:ascii="SimSun" w:hAnsi="SimSun" w:eastAsia="SimSun" w:cs="SimSun"/>
          <w:sz w:val="21"/>
          <w:szCs w:val="21"/>
          <w:spacing w:val="-3"/>
        </w:rPr>
        <w:t>技核心区域，而作为一</w:t>
      </w:r>
      <w:r>
        <w:rPr>
          <w:rFonts w:ascii="SimSun" w:hAnsi="SimSun" w:eastAsia="SimSun" w:cs="SimSun"/>
          <w:sz w:val="21"/>
          <w:szCs w:val="21"/>
        </w:rPr>
        <w:t xml:space="preserve"> </w:t>
      </w:r>
      <w:r>
        <w:rPr>
          <w:rFonts w:ascii="SimSun" w:hAnsi="SimSun" w:eastAsia="SimSun" w:cs="SimSun"/>
          <w:sz w:val="21"/>
          <w:szCs w:val="21"/>
          <w:spacing w:val="-2"/>
        </w:rPr>
        <w:t>个劳动密集型的中低收入行业，数据标注人员散落在三、四</w:t>
      </w:r>
      <w:r>
        <w:rPr>
          <w:rFonts w:ascii="SimSun" w:hAnsi="SimSun" w:eastAsia="SimSun" w:cs="SimSun"/>
          <w:sz w:val="21"/>
          <w:szCs w:val="21"/>
          <w:spacing w:val="-3"/>
        </w:rPr>
        <w:t>线城市。目前的数据</w:t>
      </w:r>
      <w:r>
        <w:rPr>
          <w:rFonts w:ascii="SimSun" w:hAnsi="SimSun" w:eastAsia="SimSun" w:cs="SimSun"/>
          <w:sz w:val="21"/>
          <w:szCs w:val="21"/>
        </w:rPr>
        <w:t xml:space="preserve"> </w:t>
      </w:r>
      <w:r>
        <w:rPr>
          <w:rFonts w:ascii="SimSun" w:hAnsi="SimSun" w:eastAsia="SimSun" w:cs="SimSun"/>
          <w:sz w:val="21"/>
          <w:szCs w:val="21"/>
          <w:spacing w:val="-2"/>
        </w:rPr>
        <w:t>标注工作主要集中在河北、河南、山东、山西等劳动</w:t>
      </w:r>
      <w:r>
        <w:rPr>
          <w:rFonts w:ascii="SimSun" w:hAnsi="SimSun" w:eastAsia="SimSun" w:cs="SimSun"/>
          <w:sz w:val="21"/>
          <w:szCs w:val="21"/>
          <w:spacing w:val="-3"/>
        </w:rPr>
        <w:t>力密集的地区，这样的选址</w:t>
      </w:r>
      <w:r>
        <w:rPr>
          <w:rFonts w:ascii="SimSun" w:hAnsi="SimSun" w:eastAsia="SimSun" w:cs="SimSun"/>
          <w:sz w:val="21"/>
          <w:szCs w:val="21"/>
        </w:rPr>
        <w:t xml:space="preserve"> </w:t>
      </w:r>
      <w:r>
        <w:rPr>
          <w:rFonts w:ascii="SimSun" w:hAnsi="SimSun" w:eastAsia="SimSun" w:cs="SimSun"/>
          <w:sz w:val="21"/>
          <w:szCs w:val="21"/>
          <w:spacing w:val="-2"/>
        </w:rPr>
        <w:t>能够以更加低廉的劳动力成本去完成大量的数据标注工作。值得一提的是，贵州</w:t>
      </w:r>
      <w:r>
        <w:rPr>
          <w:rFonts w:ascii="SimSun" w:hAnsi="SimSun" w:eastAsia="SimSun" w:cs="SimSun"/>
          <w:sz w:val="21"/>
          <w:szCs w:val="21"/>
          <w:spacing w:val="2"/>
        </w:rPr>
        <w:t xml:space="preserve"> </w:t>
      </w:r>
      <w:r>
        <w:rPr>
          <w:rFonts w:ascii="SimSun" w:hAnsi="SimSun" w:eastAsia="SimSun" w:cs="SimSun"/>
          <w:sz w:val="21"/>
          <w:szCs w:val="21"/>
          <w:spacing w:val="-3"/>
        </w:rPr>
        <w:t>近年来着力推动实施大数据战略，已拥有相对完整的数据服务产业生态。例如，</w:t>
      </w:r>
      <w:r>
        <w:rPr>
          <w:rFonts w:ascii="SimSun" w:hAnsi="SimSun" w:eastAsia="SimSun" w:cs="SimSun"/>
          <w:sz w:val="21"/>
          <w:szCs w:val="21"/>
          <w:spacing w:val="8"/>
        </w:rPr>
        <w:t xml:space="preserve"> </w:t>
      </w:r>
      <w:r>
        <w:rPr>
          <w:rFonts w:ascii="SimSun" w:hAnsi="SimSun" w:eastAsia="SimSun" w:cs="SimSun"/>
          <w:sz w:val="21"/>
          <w:szCs w:val="21"/>
          <w:spacing w:val="1"/>
        </w:rPr>
        <w:t>2019年9月，支付宝公益基金会、阿里巴巴人工智能实验室联合中国妇女发展基</w:t>
      </w:r>
      <w:r>
        <w:rPr>
          <w:rFonts w:ascii="SimSun" w:hAnsi="SimSun" w:eastAsia="SimSun" w:cs="SimSun"/>
          <w:sz w:val="21"/>
          <w:szCs w:val="21"/>
          <w:spacing w:val="6"/>
        </w:rPr>
        <w:t xml:space="preserve"> </w:t>
      </w:r>
      <w:r>
        <w:rPr>
          <w:rFonts w:ascii="SimSun" w:hAnsi="SimSun" w:eastAsia="SimSun" w:cs="SimSun"/>
          <w:sz w:val="21"/>
          <w:szCs w:val="21"/>
          <w:spacing w:val="-2"/>
        </w:rPr>
        <w:t>金会在贵州铜仁万山区启动了</w:t>
      </w:r>
      <w:r>
        <w:rPr>
          <w:rFonts w:ascii="SimSun" w:hAnsi="SimSun" w:eastAsia="SimSun" w:cs="SimSun"/>
          <w:sz w:val="21"/>
          <w:szCs w:val="21"/>
          <w:spacing w:val="-7"/>
        </w:rPr>
        <w:t xml:space="preserve"> </w:t>
      </w:r>
      <w:r>
        <w:rPr>
          <w:rFonts w:ascii="Times New Roman" w:hAnsi="Times New Roman" w:eastAsia="Times New Roman" w:cs="Times New Roman"/>
          <w:sz w:val="21"/>
          <w:szCs w:val="21"/>
          <w:spacing w:val="-2"/>
        </w:rPr>
        <w:t>“AI  </w:t>
      </w:r>
      <w:r>
        <w:rPr>
          <w:rFonts w:ascii="SimSun" w:hAnsi="SimSun" w:eastAsia="SimSun" w:cs="SimSun"/>
          <w:sz w:val="21"/>
          <w:szCs w:val="21"/>
          <w:spacing w:val="-2"/>
        </w:rPr>
        <w:t>豆计划”,这是该计划在全国启动的第一个试</w:t>
      </w:r>
      <w:r>
        <w:rPr>
          <w:rFonts w:ascii="SimSun" w:hAnsi="SimSun" w:eastAsia="SimSun" w:cs="SimSun"/>
          <w:sz w:val="21"/>
          <w:szCs w:val="21"/>
        </w:rPr>
        <w:t xml:space="preserve"> </w:t>
      </w:r>
      <w:r>
        <w:rPr>
          <w:rFonts w:ascii="SimSun" w:hAnsi="SimSun" w:eastAsia="SimSun" w:cs="SimSun"/>
          <w:sz w:val="21"/>
          <w:szCs w:val="21"/>
          <w:spacing w:val="-5"/>
        </w:rPr>
        <w:t>点地区。作为</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5"/>
        </w:rPr>
        <w:t>“AI+</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5"/>
        </w:rPr>
        <w:t>扶贫”的公益新模式，该计划旨在通过人工智能产业释放出的</w:t>
      </w:r>
      <w:r>
        <w:rPr>
          <w:rFonts w:ascii="SimSun" w:hAnsi="SimSun" w:eastAsia="SimSun" w:cs="SimSun"/>
          <w:sz w:val="21"/>
          <w:szCs w:val="21"/>
        </w:rPr>
        <w:t xml:space="preserve"> </w:t>
      </w:r>
      <w:r>
        <w:rPr>
          <w:rFonts w:ascii="SimSun" w:hAnsi="SimSun" w:eastAsia="SimSun" w:cs="SimSun"/>
          <w:sz w:val="21"/>
          <w:szCs w:val="21"/>
          <w:spacing w:val="-2"/>
        </w:rPr>
        <w:t>大量就业机会，在贫困地区培训相关职业人才，孵</w:t>
      </w:r>
      <w:r>
        <w:rPr>
          <w:rFonts w:ascii="SimSun" w:hAnsi="SimSun" w:eastAsia="SimSun" w:cs="SimSun"/>
          <w:sz w:val="21"/>
          <w:szCs w:val="21"/>
          <w:spacing w:val="-3"/>
        </w:rPr>
        <w:t>化社会企业，让贫困群众实现</w:t>
      </w:r>
      <w:r>
        <w:rPr>
          <w:rFonts w:ascii="SimSun" w:hAnsi="SimSun" w:eastAsia="SimSun" w:cs="SimSun"/>
          <w:sz w:val="21"/>
          <w:szCs w:val="21"/>
        </w:rPr>
        <w:t xml:space="preserve"> </w:t>
      </w:r>
      <w:r>
        <w:rPr>
          <w:rFonts w:ascii="SimSun" w:hAnsi="SimSun" w:eastAsia="SimSun" w:cs="SimSun"/>
          <w:sz w:val="21"/>
          <w:szCs w:val="21"/>
          <w:spacing w:val="-2"/>
        </w:rPr>
        <w:t>在家门口的就业脱贫。从业者不需要背井离乡就可以受训上岗，为人工智能机器</w:t>
      </w:r>
      <w:r>
        <w:rPr>
          <w:rFonts w:ascii="SimSun" w:hAnsi="SimSun" w:eastAsia="SimSun" w:cs="SimSun"/>
          <w:sz w:val="21"/>
          <w:szCs w:val="21"/>
          <w:spacing w:val="7"/>
        </w:rPr>
        <w:t xml:space="preserve"> </w:t>
      </w:r>
      <w:r>
        <w:rPr>
          <w:rFonts w:ascii="SimSun" w:hAnsi="SimSun" w:eastAsia="SimSun" w:cs="SimSun"/>
          <w:sz w:val="21"/>
          <w:szCs w:val="21"/>
          <w:spacing w:val="-2"/>
        </w:rPr>
        <w:t>学习进行数据的分类和标注工作，让机器可以快速学习</w:t>
      </w:r>
      <w:r>
        <w:rPr>
          <w:rFonts w:ascii="SimSun" w:hAnsi="SimSun" w:eastAsia="SimSun" w:cs="SimSun"/>
          <w:sz w:val="21"/>
          <w:szCs w:val="21"/>
          <w:spacing w:val="-3"/>
        </w:rPr>
        <w:t>和认知文字、图片、视频</w:t>
      </w:r>
    </w:p>
    <w:p>
      <w:pPr>
        <w:spacing w:line="285" w:lineRule="auto"/>
        <w:sectPr>
          <w:pgSz w:w="8910" w:h="13210"/>
          <w:pgMar w:top="400" w:right="319" w:bottom="0" w:left="689" w:header="0" w:footer="0" w:gutter="0"/>
        </w:sectPr>
        <w:rPr>
          <w:rFonts w:ascii="SimSun" w:hAnsi="SimSun" w:eastAsia="SimSun" w:cs="SimSun"/>
          <w:sz w:val="21"/>
          <w:szCs w:val="21"/>
        </w:rPr>
      </w:pPr>
    </w:p>
    <w:p>
      <w:pPr>
        <w:ind w:left="589"/>
        <w:spacing w:line="598" w:lineRule="exact"/>
        <w:rPr/>
      </w:pPr>
      <w:r>
        <w:drawing>
          <wp:anchor distT="0" distB="0" distL="0" distR="0" simplePos="0" relativeHeight="252057600" behindDoc="1" locked="0" layoutInCell="1" allowOverlap="1">
            <wp:simplePos x="0" y="0"/>
            <wp:positionH relativeFrom="column">
              <wp:posOffset>0</wp:posOffset>
            </wp:positionH>
            <wp:positionV relativeFrom="paragraph">
              <wp:posOffset>354706</wp:posOffset>
            </wp:positionV>
            <wp:extent cx="527028" cy="247708"/>
            <wp:effectExtent l="0" t="0" r="0" b="0"/>
            <wp:wrapNone/>
            <wp:docPr id="370" name="IM 370"/>
            <wp:cNvGraphicFramePr/>
            <a:graphic>
              <a:graphicData uri="http://schemas.openxmlformats.org/drawingml/2006/picture">
                <pic:pic>
                  <pic:nvPicPr>
                    <pic:cNvPr id="370" name="IM 370"/>
                    <pic:cNvPicPr/>
                  </pic:nvPicPr>
                  <pic:blipFill>
                    <a:blip r:embed="rId191"/>
                    <a:stretch>
                      <a:fillRect/>
                    </a:stretch>
                  </pic:blipFill>
                  <pic:spPr>
                    <a:xfrm rot="0">
                      <a:off x="0" y="0"/>
                      <a:ext cx="527028" cy="247708"/>
                    </a:xfrm>
                    <a:prstGeom prst="rect">
                      <a:avLst/>
                    </a:prstGeom>
                  </pic:spPr>
                </pic:pic>
              </a:graphicData>
            </a:graphic>
          </wp:anchor>
        </w:drawing>
      </w:r>
      <w:r>
        <w:rPr>
          <w:position w:val="-12"/>
        </w:rPr>
        <w:drawing>
          <wp:inline distT="0" distB="0" distL="0" distR="0">
            <wp:extent cx="6393" cy="380122"/>
            <wp:effectExtent l="0" t="0" r="0" b="0"/>
            <wp:docPr id="372" name="IM 372"/>
            <wp:cNvGraphicFramePr/>
            <a:graphic>
              <a:graphicData uri="http://schemas.openxmlformats.org/drawingml/2006/picture">
                <pic:pic>
                  <pic:nvPicPr>
                    <pic:cNvPr id="372" name="IM 372"/>
                    <pic:cNvPicPr/>
                  </pic:nvPicPr>
                  <pic:blipFill>
                    <a:blip r:embed="rId192"/>
                    <a:stretch>
                      <a:fillRect/>
                    </a:stretch>
                  </pic:blipFill>
                  <pic:spPr>
                    <a:xfrm rot="0">
                      <a:off x="0" y="0"/>
                      <a:ext cx="6393" cy="380122"/>
                    </a:xfrm>
                    <a:prstGeom prst="rect">
                      <a:avLst/>
                    </a:prstGeom>
                  </pic:spPr>
                </pic:pic>
              </a:graphicData>
            </a:graphic>
          </wp:inline>
        </w:drawing>
      </w:r>
    </w:p>
    <w:p>
      <w:pPr>
        <w:ind w:left="159"/>
        <w:spacing w:before="18" w:line="223" w:lineRule="auto"/>
        <w:rPr>
          <w:rFonts w:ascii="STXinwei" w:hAnsi="STXinwei" w:eastAsia="STXinwei" w:cs="STXinwei"/>
          <w:sz w:val="21"/>
          <w:szCs w:val="21"/>
        </w:rPr>
      </w:pPr>
      <w:r>
        <w:rPr>
          <w:rFonts w:ascii="SimSun" w:hAnsi="SimSun" w:eastAsia="SimSun" w:cs="SimSun"/>
          <w:sz w:val="15"/>
          <w:szCs w:val="15"/>
          <w:spacing w:val="-24"/>
          <w:position w:val="-3"/>
        </w:rPr>
        <w:t>62</w:t>
      </w:r>
      <w:r>
        <w:rPr>
          <w:rFonts w:ascii="SimSun" w:hAnsi="SimSun" w:eastAsia="SimSun" w:cs="SimSun"/>
          <w:sz w:val="15"/>
          <w:szCs w:val="15"/>
          <w:spacing w:val="9"/>
          <w:position w:val="-3"/>
        </w:rPr>
        <w:t xml:space="preserve">        </w:t>
      </w:r>
      <w:r>
        <w:rPr>
          <w:rFonts w:ascii="STXinwei" w:hAnsi="STXinwei" w:eastAsia="STXinwei" w:cs="STXinwei"/>
          <w:sz w:val="21"/>
          <w:szCs w:val="21"/>
          <w:b/>
          <w:bCs/>
          <w:spacing w:val="-24"/>
        </w:rPr>
        <w:t>数字化转型、产业升级与中等收入群体</w:t>
      </w:r>
    </w:p>
    <w:p>
      <w:pPr>
        <w:pStyle w:val="BodyText"/>
        <w:spacing w:line="321" w:lineRule="auto"/>
        <w:rPr/>
      </w:pPr>
      <w:r/>
    </w:p>
    <w:p>
      <w:pPr>
        <w:ind w:left="539" w:right="50"/>
        <w:spacing w:before="68" w:line="272" w:lineRule="auto"/>
        <w:jc w:val="both"/>
        <w:rPr>
          <w:rFonts w:ascii="SimSun" w:hAnsi="SimSun" w:eastAsia="SimSun" w:cs="SimSun"/>
          <w:sz w:val="21"/>
          <w:szCs w:val="21"/>
        </w:rPr>
      </w:pPr>
      <w:r>
        <w:rPr>
          <w:rFonts w:ascii="SimSun" w:hAnsi="SimSun" w:eastAsia="SimSun" w:cs="SimSun"/>
          <w:sz w:val="21"/>
          <w:szCs w:val="21"/>
          <w:spacing w:val="-5"/>
        </w:rPr>
        <w:t>等内容，成为一名 </w:t>
      </w:r>
      <w:r>
        <w:rPr>
          <w:rFonts w:ascii="Times New Roman" w:hAnsi="Times New Roman" w:eastAsia="Times New Roman" w:cs="Times New Roman"/>
          <w:sz w:val="21"/>
          <w:szCs w:val="21"/>
          <w:spacing w:val="-5"/>
        </w:rPr>
        <w:t>“AI</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5"/>
        </w:rPr>
        <w:t>培育师”。短期内，类似的数据标注员是被人工智能替代</w:t>
      </w:r>
      <w:r>
        <w:rPr>
          <w:rFonts w:ascii="SimSun" w:hAnsi="SimSun" w:eastAsia="SimSun" w:cs="SimSun"/>
          <w:sz w:val="21"/>
          <w:szCs w:val="21"/>
        </w:rPr>
        <w:t xml:space="preserve"> </w:t>
      </w:r>
      <w:r>
        <w:rPr>
          <w:rFonts w:ascii="SimSun" w:hAnsi="SimSun" w:eastAsia="SimSun" w:cs="SimSun"/>
          <w:sz w:val="21"/>
          <w:szCs w:val="21"/>
          <w:spacing w:val="-1"/>
        </w:rPr>
        <w:t>的低技能劳动力重新就业的一个简易出口。然而，随着人工智能的发展和更多的</w:t>
      </w:r>
      <w:r>
        <w:rPr>
          <w:rFonts w:ascii="SimSun" w:hAnsi="SimSun" w:eastAsia="SimSun" w:cs="SimSun"/>
          <w:sz w:val="21"/>
          <w:szCs w:val="21"/>
          <w:spacing w:val="8"/>
        </w:rPr>
        <w:t xml:space="preserve"> </w:t>
      </w:r>
      <w:r>
        <w:rPr>
          <w:rFonts w:ascii="SimSun" w:hAnsi="SimSun" w:eastAsia="SimSun" w:cs="SimSun"/>
          <w:sz w:val="21"/>
          <w:szCs w:val="21"/>
          <w:spacing w:val="-2"/>
        </w:rPr>
        <w:t>数据被标注，数据标注任务的需求可能会逐渐降低。因为普通的数据标注工作要</w:t>
      </w:r>
      <w:r>
        <w:rPr>
          <w:rFonts w:ascii="SimSun" w:hAnsi="SimSun" w:eastAsia="SimSun" w:cs="SimSun"/>
          <w:sz w:val="21"/>
          <w:szCs w:val="21"/>
        </w:rPr>
        <w:t xml:space="preserve"> </w:t>
      </w:r>
      <w:r>
        <w:rPr>
          <w:rFonts w:ascii="SimSun" w:hAnsi="SimSun" w:eastAsia="SimSun" w:cs="SimSun"/>
          <w:sz w:val="21"/>
          <w:szCs w:val="21"/>
          <w:spacing w:val="-3"/>
        </w:rPr>
        <w:t>求的技能水平较低，从而会造成这类新职业供过于求，导致收入水平的降低。</w:t>
      </w:r>
    </w:p>
    <w:p>
      <w:pPr>
        <w:ind w:left="539" w:right="12" w:firstLine="420"/>
        <w:spacing w:before="109" w:line="276" w:lineRule="auto"/>
        <w:jc w:val="both"/>
        <w:rPr>
          <w:rFonts w:ascii="SimSun" w:hAnsi="SimSun" w:eastAsia="SimSun" w:cs="SimSun"/>
          <w:sz w:val="21"/>
          <w:szCs w:val="21"/>
        </w:rPr>
      </w:pPr>
      <w:r>
        <w:rPr>
          <w:rFonts w:ascii="SimSun" w:hAnsi="SimSun" w:eastAsia="SimSun" w:cs="SimSun"/>
          <w:sz w:val="21"/>
          <w:szCs w:val="21"/>
          <w:spacing w:val="-2"/>
        </w:rPr>
        <w:t>人工智能在商业实践中的应用往往涉及具体的人机交互产品设计</w:t>
      </w:r>
      <w:r>
        <w:rPr>
          <w:rFonts w:ascii="SimSun" w:hAnsi="SimSun" w:eastAsia="SimSun" w:cs="SimSun"/>
          <w:sz w:val="21"/>
          <w:szCs w:val="21"/>
          <w:spacing w:val="-3"/>
        </w:rPr>
        <w:t>。因此，另 </w:t>
      </w:r>
      <w:r>
        <w:rPr>
          <w:rFonts w:ascii="SimSun" w:hAnsi="SimSun" w:eastAsia="SimSun" w:cs="SimSun"/>
          <w:sz w:val="21"/>
          <w:szCs w:val="21"/>
          <w:spacing w:val="-6"/>
        </w:rPr>
        <w:t>外一个重要的新职业领域是人机交互相关的岗位，即要求既“懂机器”又“懂人”</w:t>
      </w:r>
      <w:r>
        <w:rPr>
          <w:rFonts w:ascii="SimSun" w:hAnsi="SimSun" w:eastAsia="SimSun" w:cs="SimSun"/>
          <w:sz w:val="21"/>
          <w:szCs w:val="21"/>
          <w:spacing w:val="17"/>
        </w:rPr>
        <w:t xml:space="preserve"> </w:t>
      </w:r>
      <w:r>
        <w:rPr>
          <w:rFonts w:ascii="SimSun" w:hAnsi="SimSun" w:eastAsia="SimSun" w:cs="SimSun"/>
          <w:sz w:val="21"/>
          <w:szCs w:val="21"/>
          <w:spacing w:val="-2"/>
        </w:rPr>
        <w:t>的劳动者。这类行业中的职业包括懂得人工智能算法的心理学家、行为学家和</w:t>
      </w:r>
      <w:r>
        <w:rPr>
          <w:rFonts w:ascii="SimSun" w:hAnsi="SimSun" w:eastAsia="SimSun" w:cs="SimSun"/>
          <w:sz w:val="21"/>
          <w:szCs w:val="21"/>
          <w:spacing w:val="-3"/>
        </w:rPr>
        <w:t>伦 </w:t>
      </w:r>
      <w:r>
        <w:rPr>
          <w:rFonts w:ascii="SimSun" w:hAnsi="SimSun" w:eastAsia="SimSun" w:cs="SimSun"/>
          <w:sz w:val="21"/>
          <w:szCs w:val="21"/>
          <w:spacing w:val="-2"/>
        </w:rPr>
        <w:t>理学家等。随着各国对人工智能的相关监管越来越严格，涉及隐私保护和</w:t>
      </w:r>
      <w:r>
        <w:rPr>
          <w:rFonts w:ascii="SimSun" w:hAnsi="SimSun" w:eastAsia="SimSun" w:cs="SimSun"/>
          <w:sz w:val="21"/>
          <w:szCs w:val="21"/>
          <w:spacing w:val="-3"/>
        </w:rPr>
        <w:t>伦理评</w:t>
      </w:r>
      <w:r>
        <w:rPr>
          <w:rFonts w:ascii="SimSun" w:hAnsi="SimSun" w:eastAsia="SimSun" w:cs="SimSun"/>
          <w:sz w:val="21"/>
          <w:szCs w:val="21"/>
        </w:rPr>
        <w:t xml:space="preserve"> </w:t>
      </w:r>
      <w:r>
        <w:rPr>
          <w:rFonts w:ascii="SimSun" w:hAnsi="SimSun" w:eastAsia="SimSun" w:cs="SimSun"/>
          <w:sz w:val="21"/>
          <w:szCs w:val="21"/>
          <w:spacing w:val="-4"/>
        </w:rPr>
        <w:t>估方面的内部风控人员、专业监管人员和律师也会随之兴起。</w:t>
      </w:r>
    </w:p>
    <w:p>
      <w:pPr>
        <w:ind w:left="959"/>
        <w:spacing w:before="261" w:line="225" w:lineRule="auto"/>
        <w:rPr>
          <w:rFonts w:ascii="KaiTi" w:hAnsi="KaiTi" w:eastAsia="KaiTi" w:cs="KaiTi"/>
          <w:sz w:val="21"/>
          <w:szCs w:val="21"/>
        </w:rPr>
      </w:pPr>
      <w:r>
        <w:rPr>
          <w:rFonts w:ascii="KaiTi" w:hAnsi="KaiTi" w:eastAsia="KaiTi" w:cs="KaiTi"/>
          <w:sz w:val="21"/>
          <w:szCs w:val="21"/>
          <w:spacing w:val="5"/>
        </w:rPr>
        <w:t>2.</w:t>
      </w:r>
      <w:r>
        <w:rPr>
          <w:rFonts w:ascii="KaiTi" w:hAnsi="KaiTi" w:eastAsia="KaiTi" w:cs="KaiTi"/>
          <w:sz w:val="21"/>
          <w:szCs w:val="21"/>
          <w:spacing w:val="-43"/>
        </w:rPr>
        <w:t xml:space="preserve"> </w:t>
      </w:r>
      <w:r>
        <w:rPr>
          <w:rFonts w:ascii="KaiTi" w:hAnsi="KaiTi" w:eastAsia="KaiTi" w:cs="KaiTi"/>
          <w:sz w:val="21"/>
          <w:szCs w:val="21"/>
          <w:spacing w:val="5"/>
        </w:rPr>
        <w:t>传统职业的新任务</w:t>
      </w:r>
    </w:p>
    <w:p>
      <w:pPr>
        <w:ind w:left="539" w:firstLine="420"/>
        <w:spacing w:before="239" w:line="284" w:lineRule="auto"/>
        <w:rPr>
          <w:rFonts w:ascii="SimSun" w:hAnsi="SimSun" w:eastAsia="SimSun" w:cs="SimSun"/>
          <w:sz w:val="21"/>
          <w:szCs w:val="21"/>
        </w:rPr>
      </w:pPr>
      <w:r>
        <w:rPr>
          <w:rFonts w:ascii="SimSun" w:hAnsi="SimSun" w:eastAsia="SimSun" w:cs="SimSun"/>
          <w:sz w:val="21"/>
          <w:szCs w:val="21"/>
          <w:spacing w:val="-2"/>
        </w:rPr>
        <w:t>人工智能不仅创造了许多新职业，而且对于传统职业也带来巨</w:t>
      </w:r>
      <w:r>
        <w:rPr>
          <w:rFonts w:ascii="SimSun" w:hAnsi="SimSun" w:eastAsia="SimSun" w:cs="SimSun"/>
          <w:sz w:val="21"/>
          <w:szCs w:val="21"/>
          <w:spacing w:val="-3"/>
        </w:rPr>
        <w:t>大的机遇与挑</w:t>
      </w:r>
      <w:r>
        <w:rPr>
          <w:rFonts w:ascii="SimSun" w:hAnsi="SimSun" w:eastAsia="SimSun" w:cs="SimSun"/>
          <w:sz w:val="21"/>
          <w:szCs w:val="21"/>
        </w:rPr>
        <w:t xml:space="preserve">  </w:t>
      </w:r>
      <w:r>
        <w:rPr>
          <w:rFonts w:ascii="SimSun" w:hAnsi="SimSun" w:eastAsia="SimSun" w:cs="SimSun"/>
          <w:sz w:val="21"/>
          <w:szCs w:val="21"/>
          <w:spacing w:val="-8"/>
        </w:rPr>
        <w:t>战。很多传统职业的从业人员可能不会被完全替代，但由于受</w:t>
      </w:r>
      <w:r>
        <w:rPr>
          <w:rFonts w:ascii="SimSun" w:hAnsi="SimSun" w:eastAsia="SimSun" w:cs="SimSun"/>
          <w:sz w:val="21"/>
          <w:szCs w:val="21"/>
          <w:spacing w:val="-9"/>
        </w:rPr>
        <w:t>到人工智能的协助，</w:t>
      </w:r>
      <w:r>
        <w:rPr>
          <w:rFonts w:ascii="SimSun" w:hAnsi="SimSun" w:eastAsia="SimSun" w:cs="SimSun"/>
          <w:sz w:val="21"/>
          <w:szCs w:val="21"/>
        </w:rPr>
        <w:t xml:space="preserve">  </w:t>
      </w:r>
      <w:r>
        <w:rPr>
          <w:rFonts w:ascii="SimSun" w:hAnsi="SimSun" w:eastAsia="SimSun" w:cs="SimSun"/>
          <w:sz w:val="21"/>
          <w:szCs w:val="21"/>
          <w:spacing w:val="1"/>
        </w:rPr>
        <w:t>其工作内涵可能会转向更多针对“人”的部分(即人工智能不能取代的部分),产</w:t>
      </w:r>
      <w:r>
        <w:rPr>
          <w:rFonts w:ascii="SimSun" w:hAnsi="SimSun" w:eastAsia="SimSun" w:cs="SimSun"/>
          <w:sz w:val="21"/>
          <w:szCs w:val="21"/>
        </w:rPr>
        <w:t xml:space="preserve">  </w:t>
      </w:r>
      <w:r>
        <w:rPr>
          <w:rFonts w:ascii="SimSun" w:hAnsi="SimSun" w:eastAsia="SimSun" w:cs="SimSun"/>
          <w:sz w:val="21"/>
          <w:szCs w:val="21"/>
          <w:spacing w:val="-8"/>
        </w:rPr>
        <w:t>生基于职业内的任务转化和新技能需求。简而言之，劳动者需要更加“懂人”。例</w:t>
      </w:r>
      <w:r>
        <w:rPr>
          <w:rFonts w:ascii="SimSun" w:hAnsi="SimSun" w:eastAsia="SimSun" w:cs="SimSun"/>
          <w:sz w:val="21"/>
          <w:szCs w:val="21"/>
          <w:spacing w:val="6"/>
        </w:rPr>
        <w:t xml:space="preserve">  </w:t>
      </w:r>
      <w:r>
        <w:rPr>
          <w:rFonts w:ascii="SimSun" w:hAnsi="SimSun" w:eastAsia="SimSun" w:cs="SimSun"/>
          <w:sz w:val="21"/>
          <w:szCs w:val="21"/>
          <w:spacing w:val="-2"/>
        </w:rPr>
        <w:t>如，在教育行业，科大讯飞公司开发的人工智能学习机，已经可以辅助教</w:t>
      </w:r>
      <w:r>
        <w:rPr>
          <w:rFonts w:ascii="SimSun" w:hAnsi="SimSun" w:eastAsia="SimSun" w:cs="SimSun"/>
          <w:sz w:val="21"/>
          <w:szCs w:val="21"/>
          <w:spacing w:val="-3"/>
        </w:rPr>
        <w:t>师出考</w:t>
      </w:r>
      <w:r>
        <w:rPr>
          <w:rFonts w:ascii="SimSun" w:hAnsi="SimSun" w:eastAsia="SimSun" w:cs="SimSun"/>
          <w:sz w:val="21"/>
          <w:szCs w:val="21"/>
        </w:rPr>
        <w:t xml:space="preserve">  </w:t>
      </w:r>
      <w:r>
        <w:rPr>
          <w:rFonts w:ascii="SimSun" w:hAnsi="SimSun" w:eastAsia="SimSun" w:cs="SimSun"/>
          <w:sz w:val="21"/>
          <w:szCs w:val="21"/>
          <w:spacing w:val="-2"/>
        </w:rPr>
        <w:t>题、批改作业，甚至替代教师对知识点进行个性化讲授。这时，作为一种职业， </w:t>
      </w:r>
      <w:r>
        <w:rPr>
          <w:rFonts w:ascii="SimSun" w:hAnsi="SimSun" w:eastAsia="SimSun" w:cs="SimSun"/>
          <w:sz w:val="21"/>
          <w:szCs w:val="21"/>
          <w:spacing w:val="-2"/>
        </w:rPr>
        <w:t>教师很可能不会被完全替代，而是转向更多地与学生进行心与心的交流，激发学</w:t>
      </w:r>
      <w:r>
        <w:rPr>
          <w:rFonts w:ascii="SimSun" w:hAnsi="SimSun" w:eastAsia="SimSun" w:cs="SimSun"/>
          <w:sz w:val="21"/>
          <w:szCs w:val="21"/>
        </w:rPr>
        <w:t xml:space="preserve">  </w:t>
      </w:r>
      <w:r>
        <w:rPr>
          <w:rFonts w:ascii="SimSun" w:hAnsi="SimSun" w:eastAsia="SimSun" w:cs="SimSun"/>
          <w:sz w:val="21"/>
          <w:szCs w:val="21"/>
          <w:spacing w:val="-5"/>
        </w:rPr>
        <w:t>生的好奇心和求知欲，带领学生在如何应用所学知识方面进行项目制</w:t>
      </w:r>
      <w:r>
        <w:rPr>
          <w:rFonts w:ascii="SimSun" w:hAnsi="SimSun" w:eastAsia="SimSun" w:cs="SimSun"/>
          <w:sz w:val="21"/>
          <w:szCs w:val="21"/>
          <w:spacing w:val="-6"/>
        </w:rPr>
        <w:t>学习探索等。</w:t>
      </w:r>
      <w:r>
        <w:rPr>
          <w:rFonts w:ascii="SimSun" w:hAnsi="SimSun" w:eastAsia="SimSun" w:cs="SimSun"/>
          <w:sz w:val="21"/>
          <w:szCs w:val="21"/>
        </w:rPr>
        <w:t xml:space="preserve"> </w:t>
      </w:r>
      <w:r>
        <w:rPr>
          <w:rFonts w:ascii="SimSun" w:hAnsi="SimSun" w:eastAsia="SimSun" w:cs="SimSun"/>
          <w:sz w:val="21"/>
          <w:szCs w:val="21"/>
          <w:spacing w:val="-2"/>
        </w:rPr>
        <w:t>再如，在医疗行业，人工智能的诊疗方案可能对医生形成重要辅助，促进分级诊</w:t>
      </w:r>
      <w:r>
        <w:rPr>
          <w:rFonts w:ascii="SimSun" w:hAnsi="SimSun" w:eastAsia="SimSun" w:cs="SimSun"/>
          <w:sz w:val="21"/>
          <w:szCs w:val="21"/>
        </w:rPr>
        <w:t xml:space="preserve">  </w:t>
      </w:r>
      <w:r>
        <w:rPr>
          <w:rFonts w:ascii="SimSun" w:hAnsi="SimSun" w:eastAsia="SimSun" w:cs="SimSun"/>
          <w:sz w:val="21"/>
          <w:szCs w:val="21"/>
          <w:spacing w:val="-2"/>
        </w:rPr>
        <w:t>疗，使得医生可以把更多精力花在向病人解说病情并对病人给予关爱和鼓励</w:t>
      </w:r>
      <w:r>
        <w:rPr>
          <w:rFonts w:ascii="SimSun" w:hAnsi="SimSun" w:eastAsia="SimSun" w:cs="SimSun"/>
          <w:sz w:val="21"/>
          <w:szCs w:val="21"/>
          <w:spacing w:val="-3"/>
        </w:rPr>
        <w:t>等更</w:t>
      </w:r>
      <w:r>
        <w:rPr>
          <w:rFonts w:ascii="SimSun" w:hAnsi="SimSun" w:eastAsia="SimSun" w:cs="SimSun"/>
          <w:sz w:val="21"/>
          <w:szCs w:val="21"/>
        </w:rPr>
        <w:t xml:space="preserve">  </w:t>
      </w:r>
      <w:r>
        <w:rPr>
          <w:rFonts w:ascii="SimSun" w:hAnsi="SimSun" w:eastAsia="SimSun" w:cs="SimSun"/>
          <w:sz w:val="21"/>
          <w:szCs w:val="21"/>
          <w:spacing w:val="-8"/>
        </w:rPr>
        <w:t>加人文的职业内涵上。总之，当人工智能胜任了机械性、重复</w:t>
      </w:r>
      <w:r>
        <w:rPr>
          <w:rFonts w:ascii="SimSun" w:hAnsi="SimSun" w:eastAsia="SimSun" w:cs="SimSun"/>
          <w:sz w:val="21"/>
          <w:szCs w:val="21"/>
          <w:spacing w:val="-9"/>
        </w:rPr>
        <w:t>性的烦琐工作之后，</w:t>
      </w:r>
      <w:r>
        <w:rPr>
          <w:rFonts w:ascii="SimSun" w:hAnsi="SimSun" w:eastAsia="SimSun" w:cs="SimSun"/>
          <w:sz w:val="21"/>
          <w:szCs w:val="21"/>
        </w:rPr>
        <w:t xml:space="preserve">  </w:t>
      </w:r>
      <w:r>
        <w:rPr>
          <w:rFonts w:ascii="SimSun" w:hAnsi="SimSun" w:eastAsia="SimSun" w:cs="SimSun"/>
          <w:sz w:val="21"/>
          <w:szCs w:val="21"/>
          <w:spacing w:val="-4"/>
        </w:rPr>
        <w:t>劳动者需要更多地转向人际交流以及发挥创造性的工作内容上。</w:t>
      </w:r>
    </w:p>
    <w:p>
      <w:pPr>
        <w:ind w:left="959"/>
        <w:spacing w:before="306" w:line="224" w:lineRule="auto"/>
        <w:rPr>
          <w:rFonts w:ascii="KaiTi" w:hAnsi="KaiTi" w:eastAsia="KaiTi" w:cs="KaiTi"/>
          <w:sz w:val="21"/>
          <w:szCs w:val="21"/>
        </w:rPr>
      </w:pPr>
      <w:r>
        <w:rPr>
          <w:rFonts w:ascii="KaiTi" w:hAnsi="KaiTi" w:eastAsia="KaiTi" w:cs="KaiTi"/>
          <w:sz w:val="21"/>
          <w:szCs w:val="21"/>
          <w:spacing w:val="5"/>
        </w:rPr>
        <w:t>3.</w:t>
      </w:r>
      <w:r>
        <w:rPr>
          <w:rFonts w:ascii="KaiTi" w:hAnsi="KaiTi" w:eastAsia="KaiTi" w:cs="KaiTi"/>
          <w:sz w:val="21"/>
          <w:szCs w:val="21"/>
          <w:spacing w:val="-54"/>
        </w:rPr>
        <w:t xml:space="preserve"> </w:t>
      </w:r>
      <w:r>
        <w:rPr>
          <w:rFonts w:ascii="KaiTi" w:hAnsi="KaiTi" w:eastAsia="KaiTi" w:cs="KaiTi"/>
          <w:sz w:val="21"/>
          <w:szCs w:val="21"/>
          <w:spacing w:val="5"/>
        </w:rPr>
        <w:t>较少被人工智能替代的传统行业</w:t>
      </w:r>
    </w:p>
    <w:p>
      <w:pPr>
        <w:ind w:left="539" w:right="20" w:firstLine="420"/>
        <w:spacing w:before="239" w:line="290" w:lineRule="auto"/>
        <w:rPr>
          <w:rFonts w:ascii="SimSun" w:hAnsi="SimSun" w:eastAsia="SimSun" w:cs="SimSun"/>
          <w:sz w:val="21"/>
          <w:szCs w:val="21"/>
        </w:rPr>
      </w:pPr>
      <w:r>
        <w:rPr>
          <w:rFonts w:ascii="SimSun" w:hAnsi="SimSun" w:eastAsia="SimSun" w:cs="SimSun"/>
          <w:sz w:val="21"/>
          <w:szCs w:val="21"/>
          <w:spacing w:val="-2"/>
        </w:rPr>
        <w:t>尽管人工智能的兴起给许多传统职业带来威胁，但仍然存在部分职业在可预</w:t>
      </w:r>
      <w:r>
        <w:rPr>
          <w:rFonts w:ascii="SimSun" w:hAnsi="SimSun" w:eastAsia="SimSun" w:cs="SimSun"/>
          <w:sz w:val="21"/>
          <w:szCs w:val="21"/>
          <w:spacing w:val="13"/>
        </w:rPr>
        <w:t xml:space="preserve"> </w:t>
      </w:r>
      <w:r>
        <w:rPr>
          <w:rFonts w:ascii="SimSun" w:hAnsi="SimSun" w:eastAsia="SimSun" w:cs="SimSun"/>
          <w:sz w:val="21"/>
          <w:szCs w:val="21"/>
          <w:spacing w:val="-6"/>
        </w:rPr>
        <w:t>见的未来不能被人工智能替代。这部分职业的工作核心主要是以人为本和个性化，</w:t>
      </w:r>
      <w:r>
        <w:rPr>
          <w:rFonts w:ascii="SimSun" w:hAnsi="SimSun" w:eastAsia="SimSun" w:cs="SimSun"/>
          <w:sz w:val="21"/>
          <w:szCs w:val="21"/>
          <w:spacing w:val="9"/>
        </w:rPr>
        <w:t xml:space="preserve"> </w:t>
      </w:r>
      <w:r>
        <w:rPr>
          <w:rFonts w:ascii="SimSun" w:hAnsi="SimSun" w:eastAsia="SimSun" w:cs="SimSun"/>
          <w:sz w:val="21"/>
          <w:szCs w:val="21"/>
          <w:spacing w:val="-3"/>
        </w:rPr>
        <w:t>机器不能代替人的情感共鸣和精神关怀。例如，人工智能可以极大提高生产力，</w:t>
      </w:r>
      <w:r>
        <w:rPr>
          <w:rFonts w:ascii="SimSun" w:hAnsi="SimSun" w:eastAsia="SimSun" w:cs="SimSun"/>
          <w:sz w:val="21"/>
          <w:szCs w:val="21"/>
          <w:spacing w:val="9"/>
        </w:rPr>
        <w:t xml:space="preserve">  </w:t>
      </w:r>
      <w:r>
        <w:rPr>
          <w:rFonts w:ascii="SimSun" w:hAnsi="SimSun" w:eastAsia="SimSun" w:cs="SimSun"/>
          <w:sz w:val="21"/>
          <w:szCs w:val="21"/>
          <w:spacing w:val="-2"/>
        </w:rPr>
        <w:t>增加社会平均收入，从而增加对服务业、教育和精神文化产</w:t>
      </w:r>
      <w:r>
        <w:rPr>
          <w:rFonts w:ascii="SimSun" w:hAnsi="SimSun" w:eastAsia="SimSun" w:cs="SimSun"/>
          <w:sz w:val="21"/>
          <w:szCs w:val="21"/>
          <w:spacing w:val="-3"/>
        </w:rPr>
        <w:t>品的需求。现有的与 </w:t>
      </w:r>
      <w:r>
        <w:rPr>
          <w:rFonts w:ascii="SimSun" w:hAnsi="SimSun" w:eastAsia="SimSun" w:cs="SimSun"/>
          <w:sz w:val="21"/>
          <w:szCs w:val="21"/>
          <w:spacing w:val="-2"/>
        </w:rPr>
        <w:t>人工智能的产业化应用有关的诸多研究，大多都认为数字化</w:t>
      </w:r>
      <w:r>
        <w:rPr>
          <w:rFonts w:ascii="SimSun" w:hAnsi="SimSun" w:eastAsia="SimSun" w:cs="SimSun"/>
          <w:sz w:val="21"/>
          <w:szCs w:val="21"/>
          <w:spacing w:val="-3"/>
        </w:rPr>
        <w:t>转型将给服务业带来 </w:t>
      </w:r>
      <w:r>
        <w:rPr>
          <w:rFonts w:ascii="SimSun" w:hAnsi="SimSun" w:eastAsia="SimSun" w:cs="SimSun"/>
          <w:sz w:val="21"/>
          <w:szCs w:val="21"/>
          <w:spacing w:val="-8"/>
        </w:rPr>
        <w:t>极大的发展机遇，这一行业与“人”产生的联系最多，诸如家</w:t>
      </w:r>
      <w:r>
        <w:rPr>
          <w:rFonts w:ascii="SimSun" w:hAnsi="SimSun" w:eastAsia="SimSun" w:cs="SimSun"/>
          <w:sz w:val="21"/>
          <w:szCs w:val="21"/>
          <w:spacing w:val="-9"/>
        </w:rPr>
        <w:t>政、医护、养老等。</w:t>
      </w:r>
      <w:r>
        <w:rPr>
          <w:rFonts w:ascii="SimSun" w:hAnsi="SimSun" w:eastAsia="SimSun" w:cs="SimSun"/>
          <w:sz w:val="21"/>
          <w:szCs w:val="21"/>
        </w:rPr>
        <w:t xml:space="preserve">  </w:t>
      </w:r>
      <w:r>
        <w:rPr>
          <w:rFonts w:ascii="SimSun" w:hAnsi="SimSun" w:eastAsia="SimSun" w:cs="SimSun"/>
          <w:sz w:val="21"/>
          <w:szCs w:val="21"/>
          <w:spacing w:val="-2"/>
        </w:rPr>
        <w:t>与此同时，强调个性化、创造力和提供精神产品的文化娱乐</w:t>
      </w:r>
      <w:r>
        <w:rPr>
          <w:rFonts w:ascii="SimSun" w:hAnsi="SimSun" w:eastAsia="SimSun" w:cs="SimSun"/>
          <w:sz w:val="21"/>
          <w:szCs w:val="21"/>
          <w:spacing w:val="-3"/>
        </w:rPr>
        <w:t>行业也可能迎来新的 </w:t>
      </w:r>
      <w:r>
        <w:rPr>
          <w:rFonts w:ascii="SimSun" w:hAnsi="SimSun" w:eastAsia="SimSun" w:cs="SimSun"/>
          <w:sz w:val="21"/>
          <w:szCs w:val="21"/>
          <w:spacing w:val="-2"/>
        </w:rPr>
        <w:t>增长浪潮。对于建筑师、艺术家等职业，由于机器无法替代</w:t>
      </w:r>
      <w:r>
        <w:rPr>
          <w:rFonts w:ascii="SimSun" w:hAnsi="SimSun" w:eastAsia="SimSun" w:cs="SimSun"/>
          <w:sz w:val="21"/>
          <w:szCs w:val="21"/>
          <w:spacing w:val="-3"/>
        </w:rPr>
        <w:t>人类的抽象审美、艺 </w:t>
      </w:r>
      <w:r>
        <w:rPr>
          <w:rFonts w:ascii="SimSun" w:hAnsi="SimSun" w:eastAsia="SimSun" w:cs="SimSun"/>
          <w:sz w:val="21"/>
          <w:szCs w:val="21"/>
          <w:spacing w:val="-3"/>
        </w:rPr>
        <w:t>术创造等才能以及人的情感灌注，因此这些行业的从业者需求也可能增加。</w:t>
      </w:r>
    </w:p>
    <w:p>
      <w:pPr>
        <w:spacing w:line="290" w:lineRule="auto"/>
        <w:sectPr>
          <w:pgSz w:w="8910" w:h="13210"/>
          <w:pgMar w:top="1" w:right="625" w:bottom="0" w:left="370" w:header="0" w:footer="0" w:gutter="0"/>
        </w:sectPr>
        <w:rPr>
          <w:rFonts w:ascii="SimSun" w:hAnsi="SimSun" w:eastAsia="SimSun" w:cs="SimSun"/>
          <w:sz w:val="21"/>
          <w:szCs w:val="21"/>
        </w:rPr>
      </w:pPr>
    </w:p>
    <w:p>
      <w:pPr>
        <w:pStyle w:val="BodyText"/>
        <w:spacing w:line="290" w:lineRule="auto"/>
        <w:rPr/>
      </w:pPr>
      <w:r/>
    </w:p>
    <w:p>
      <w:pPr>
        <w:ind w:left="4332"/>
        <w:spacing w:before="70" w:line="226" w:lineRule="auto"/>
        <w:rPr>
          <w:rFonts w:ascii="SimSun" w:hAnsi="SimSun" w:eastAsia="SimSun" w:cs="SimSun"/>
          <w:sz w:val="13"/>
          <w:szCs w:val="13"/>
        </w:rPr>
      </w:pPr>
      <w:r>
        <w:drawing>
          <wp:anchor distT="0" distB="0" distL="0" distR="0" simplePos="0" relativeHeight="252067840" behindDoc="1" locked="0" layoutInCell="1" allowOverlap="1">
            <wp:simplePos x="0" y="0"/>
            <wp:positionH relativeFrom="column">
              <wp:posOffset>4489447</wp:posOffset>
            </wp:positionH>
            <wp:positionV relativeFrom="paragraph">
              <wp:posOffset>11799</wp:posOffset>
            </wp:positionV>
            <wp:extent cx="520691" cy="228582"/>
            <wp:effectExtent l="0" t="0" r="0" b="0"/>
            <wp:wrapNone/>
            <wp:docPr id="374" name="IM 374"/>
            <wp:cNvGraphicFramePr/>
            <a:graphic>
              <a:graphicData uri="http://schemas.openxmlformats.org/drawingml/2006/picture">
                <pic:pic>
                  <pic:nvPicPr>
                    <pic:cNvPr id="374" name="IM 374"/>
                    <pic:cNvPicPr/>
                  </pic:nvPicPr>
                  <pic:blipFill>
                    <a:blip r:embed="rId193"/>
                    <a:stretch>
                      <a:fillRect/>
                    </a:stretch>
                  </pic:blipFill>
                  <pic:spPr>
                    <a:xfrm rot="0">
                      <a:off x="0" y="0"/>
                      <a:ext cx="520691" cy="228582"/>
                    </a:xfrm>
                    <a:prstGeom prst="rect">
                      <a:avLst/>
                    </a:prstGeom>
                  </pic:spPr>
                </pic:pic>
              </a:graphicData>
            </a:graphic>
          </wp:anchor>
        </w:drawing>
      </w:r>
      <w:r>
        <w:rPr>
          <w:rFonts w:ascii="STXinwei" w:hAnsi="STXinwei" w:eastAsia="STXinwei" w:cs="STXinwei"/>
          <w:sz w:val="21"/>
          <w:szCs w:val="21"/>
          <w:b/>
          <w:bCs/>
          <w:spacing w:val="-13"/>
        </w:rPr>
        <w:t>第五章</w:t>
      </w:r>
      <w:r>
        <w:rPr>
          <w:rFonts w:ascii="STXinwei" w:hAnsi="STXinwei" w:eastAsia="STXinwei" w:cs="STXinwei"/>
          <w:sz w:val="21"/>
          <w:szCs w:val="21"/>
          <w:spacing w:val="-13"/>
        </w:rPr>
        <w:t xml:space="preserve">  </w:t>
      </w:r>
      <w:r>
        <w:rPr>
          <w:rFonts w:ascii="STXinwei" w:hAnsi="STXinwei" w:eastAsia="STXinwei" w:cs="STXinwei"/>
          <w:sz w:val="21"/>
          <w:szCs w:val="21"/>
          <w:b/>
          <w:bCs/>
          <w:spacing w:val="-13"/>
        </w:rPr>
        <w:t>数字化转型与产业升级</w:t>
      </w:r>
      <w:r>
        <w:rPr>
          <w:rFonts w:ascii="STXinwei" w:hAnsi="STXinwei" w:eastAsia="STXinwei" w:cs="STXinwei"/>
          <w:sz w:val="21"/>
          <w:szCs w:val="21"/>
          <w:spacing w:val="-13"/>
        </w:rPr>
        <w:t xml:space="preserve">             </w:t>
      </w:r>
      <w:r>
        <w:rPr>
          <w:rFonts w:ascii="SimSun" w:hAnsi="SimSun" w:eastAsia="SimSun" w:cs="SimSun"/>
          <w:sz w:val="13"/>
          <w:szCs w:val="13"/>
          <w:b/>
          <w:bCs/>
          <w:spacing w:val="4"/>
          <w:position w:val="-2"/>
        </w:rPr>
        <w:t>63</w:t>
      </w:r>
    </w:p>
    <w:p>
      <w:pPr>
        <w:pStyle w:val="BodyText"/>
        <w:spacing w:line="310" w:lineRule="auto"/>
        <w:rPr/>
      </w:pPr>
      <w:r/>
    </w:p>
    <w:p>
      <w:pPr>
        <w:ind w:left="423"/>
        <w:spacing w:before="68" w:line="221" w:lineRule="auto"/>
        <w:rPr>
          <w:rFonts w:ascii="SimHei" w:hAnsi="SimHei" w:eastAsia="SimHei" w:cs="SimHei"/>
          <w:sz w:val="21"/>
          <w:szCs w:val="21"/>
        </w:rPr>
      </w:pPr>
      <w:r>
        <w:rPr>
          <w:rFonts w:ascii="SimHei" w:hAnsi="SimHei" w:eastAsia="SimHei" w:cs="SimHei"/>
          <w:sz w:val="21"/>
          <w:szCs w:val="21"/>
          <w:b/>
          <w:bCs/>
          <w:spacing w:val="10"/>
        </w:rPr>
        <w:t>(二)数字化转型如何创造新的劳动力就业渠道</w:t>
      </w:r>
    </w:p>
    <w:p>
      <w:pPr>
        <w:ind w:right="603" w:firstLine="420"/>
        <w:spacing w:before="243" w:line="278" w:lineRule="auto"/>
        <w:rPr>
          <w:rFonts w:ascii="SimSun" w:hAnsi="SimSun" w:eastAsia="SimSun" w:cs="SimSun"/>
          <w:sz w:val="21"/>
          <w:szCs w:val="21"/>
        </w:rPr>
      </w:pPr>
      <w:r>
        <w:rPr>
          <w:rFonts w:ascii="SimSun" w:hAnsi="SimSun" w:eastAsia="SimSun" w:cs="SimSun"/>
          <w:sz w:val="21"/>
          <w:szCs w:val="21"/>
          <w:spacing w:val="-2"/>
        </w:rPr>
        <w:t>人工智能的发展会替代相当一部分劳动力，也会创造新的就</w:t>
      </w:r>
      <w:r>
        <w:rPr>
          <w:rFonts w:ascii="SimSun" w:hAnsi="SimSun" w:eastAsia="SimSun" w:cs="SimSun"/>
          <w:sz w:val="21"/>
          <w:szCs w:val="21"/>
          <w:spacing w:val="-3"/>
        </w:rPr>
        <w:t>业需求。虽然现</w:t>
      </w:r>
      <w:r>
        <w:rPr>
          <w:rFonts w:ascii="SimSun" w:hAnsi="SimSun" w:eastAsia="SimSun" w:cs="SimSun"/>
          <w:sz w:val="21"/>
          <w:szCs w:val="21"/>
        </w:rPr>
        <w:t xml:space="preserve"> </w:t>
      </w:r>
      <w:r>
        <w:rPr>
          <w:rFonts w:ascii="SimSun" w:hAnsi="SimSun" w:eastAsia="SimSun" w:cs="SimSun"/>
          <w:sz w:val="21"/>
          <w:szCs w:val="21"/>
          <w:spacing w:val="-2"/>
        </w:rPr>
        <w:t>有研究显示，人工智能在长期对劳动力市场的净影响是增加需求，但是中短期的</w:t>
      </w:r>
      <w:r>
        <w:rPr>
          <w:rFonts w:ascii="SimSun" w:hAnsi="SimSun" w:eastAsia="SimSun" w:cs="SimSun"/>
          <w:sz w:val="21"/>
          <w:szCs w:val="21"/>
          <w:spacing w:val="5"/>
        </w:rPr>
        <w:t xml:space="preserve"> </w:t>
      </w:r>
      <w:r>
        <w:rPr>
          <w:rFonts w:ascii="SimSun" w:hAnsi="SimSun" w:eastAsia="SimSun" w:cs="SimSun"/>
          <w:sz w:val="21"/>
          <w:szCs w:val="21"/>
          <w:spacing w:val="-2"/>
        </w:rPr>
        <w:t>就业问题依然十分严峻。例如，被替代的劳动力是否能平稳过渡到需求增</w:t>
      </w:r>
      <w:r>
        <w:rPr>
          <w:rFonts w:ascii="SimSun" w:hAnsi="SimSun" w:eastAsia="SimSun" w:cs="SimSun"/>
          <w:sz w:val="21"/>
          <w:szCs w:val="21"/>
          <w:spacing w:val="-3"/>
        </w:rPr>
        <w:t>长的新</w:t>
      </w:r>
      <w:r>
        <w:rPr>
          <w:rFonts w:ascii="SimSun" w:hAnsi="SimSun" w:eastAsia="SimSun" w:cs="SimSun"/>
          <w:sz w:val="21"/>
          <w:szCs w:val="21"/>
        </w:rPr>
        <w:t xml:space="preserve"> </w:t>
      </w:r>
      <w:r>
        <w:rPr>
          <w:rFonts w:ascii="SimSun" w:hAnsi="SimSun" w:eastAsia="SimSun" w:cs="SimSun"/>
          <w:sz w:val="21"/>
          <w:szCs w:val="21"/>
          <w:spacing w:val="1"/>
        </w:rPr>
        <w:t>职业?我们的教育系统需要如何适应数字化转型的发展需求，从而培养出适合的</w:t>
      </w:r>
      <w:r>
        <w:rPr>
          <w:rFonts w:ascii="SimSun" w:hAnsi="SimSun" w:eastAsia="SimSun" w:cs="SimSun"/>
          <w:sz w:val="21"/>
          <w:szCs w:val="21"/>
          <w:spacing w:val="5"/>
        </w:rPr>
        <w:t xml:space="preserve"> </w:t>
      </w:r>
      <w:r>
        <w:rPr>
          <w:rFonts w:ascii="SimSun" w:hAnsi="SimSun" w:eastAsia="SimSun" w:cs="SimSun"/>
          <w:sz w:val="21"/>
          <w:szCs w:val="21"/>
        </w:rPr>
        <w:t>人才?基于前一部分对数字化转型发展带来的新的就业机会和技能需求的分</w:t>
      </w:r>
      <w:r>
        <w:rPr>
          <w:rFonts w:ascii="SimSun" w:hAnsi="SimSun" w:eastAsia="SimSun" w:cs="SimSun"/>
          <w:sz w:val="21"/>
          <w:szCs w:val="21"/>
          <w:spacing w:val="-1"/>
        </w:rPr>
        <w:t>析，</w:t>
      </w:r>
      <w:r>
        <w:rPr>
          <w:rFonts w:ascii="SimSun" w:hAnsi="SimSun" w:eastAsia="SimSun" w:cs="SimSun"/>
          <w:sz w:val="21"/>
          <w:szCs w:val="21"/>
        </w:rPr>
        <w:t xml:space="preserve"> </w:t>
      </w:r>
      <w:r>
        <w:rPr>
          <w:rFonts w:ascii="SimSun" w:hAnsi="SimSun" w:eastAsia="SimSun" w:cs="SimSun"/>
          <w:sz w:val="21"/>
          <w:szCs w:val="21"/>
          <w:spacing w:val="-4"/>
        </w:rPr>
        <w:t>我们在这里进一步探讨可能促进劳动力就业的渠道和举措。</w:t>
      </w:r>
    </w:p>
    <w:p>
      <w:pPr>
        <w:ind w:right="608" w:firstLine="420"/>
        <w:spacing w:before="87" w:line="286" w:lineRule="auto"/>
        <w:rPr>
          <w:rFonts w:ascii="SimSun" w:hAnsi="SimSun" w:eastAsia="SimSun" w:cs="SimSun"/>
          <w:sz w:val="21"/>
          <w:szCs w:val="21"/>
        </w:rPr>
      </w:pPr>
      <w:r>
        <w:rPr>
          <w:rFonts w:ascii="SimSun" w:hAnsi="SimSun" w:eastAsia="SimSun" w:cs="SimSun"/>
          <w:sz w:val="21"/>
          <w:szCs w:val="21"/>
          <w:spacing w:val="-2"/>
        </w:rPr>
        <w:t>我国现有的人才供给与人工智能带来的市场需求相比仍然有很</w:t>
      </w:r>
      <w:r>
        <w:rPr>
          <w:rFonts w:ascii="SimSun" w:hAnsi="SimSun" w:eastAsia="SimSun" w:cs="SimSun"/>
          <w:sz w:val="21"/>
          <w:szCs w:val="21"/>
          <w:spacing w:val="-3"/>
        </w:rPr>
        <w:t>大缺口，技术</w:t>
      </w:r>
      <w:r>
        <w:rPr>
          <w:rFonts w:ascii="SimSun" w:hAnsi="SimSun" w:eastAsia="SimSun" w:cs="SimSun"/>
          <w:sz w:val="21"/>
          <w:szCs w:val="21"/>
        </w:rPr>
        <w:t xml:space="preserve"> </w:t>
      </w:r>
      <w:r>
        <w:rPr>
          <w:rFonts w:ascii="SimSun" w:hAnsi="SimSun" w:eastAsia="SimSun" w:cs="SimSun"/>
          <w:sz w:val="21"/>
          <w:szCs w:val="21"/>
          <w:spacing w:val="-2"/>
        </w:rPr>
        <w:t>专业结构也与人工智能的发展要求存在错配。人力资源和社会保障部2020年发布</w:t>
      </w:r>
      <w:r>
        <w:rPr>
          <w:rFonts w:ascii="SimSun" w:hAnsi="SimSun" w:eastAsia="SimSun" w:cs="SimSun"/>
          <w:sz w:val="21"/>
          <w:szCs w:val="21"/>
          <w:spacing w:val="3"/>
        </w:rPr>
        <w:t xml:space="preserve"> </w:t>
      </w:r>
      <w:r>
        <w:rPr>
          <w:rFonts w:ascii="SimSun" w:hAnsi="SimSun" w:eastAsia="SimSun" w:cs="SimSun"/>
          <w:sz w:val="21"/>
          <w:szCs w:val="21"/>
          <w:spacing w:val="1"/>
        </w:rPr>
        <w:t>的新职业系列报告指出，我国人工智能人才缺口超过500万人，国内供求比</w:t>
      </w:r>
      <w:r>
        <w:rPr>
          <w:rFonts w:ascii="SimSun" w:hAnsi="SimSun" w:eastAsia="SimSun" w:cs="SimSun"/>
          <w:sz w:val="21"/>
          <w:szCs w:val="21"/>
        </w:rPr>
        <w:t>例为 </w:t>
      </w:r>
      <w:r>
        <w:rPr>
          <w:rFonts w:ascii="SimSun" w:hAnsi="SimSun" w:eastAsia="SimSun" w:cs="SimSun"/>
          <w:sz w:val="21"/>
          <w:szCs w:val="21"/>
          <w:spacing w:val="1"/>
        </w:rPr>
        <w:t>1:10,供求比例严重失衡。如果不加强人才培养，到2025年人才缺口</w:t>
      </w:r>
      <w:r>
        <w:rPr>
          <w:rFonts w:ascii="SimSun" w:hAnsi="SimSun" w:eastAsia="SimSun" w:cs="SimSun"/>
          <w:sz w:val="21"/>
          <w:szCs w:val="21"/>
        </w:rPr>
        <w:t>将突破1000 </w:t>
      </w:r>
      <w:r>
        <w:rPr>
          <w:rFonts w:ascii="SimSun" w:hAnsi="SimSun" w:eastAsia="SimSun" w:cs="SimSun"/>
          <w:sz w:val="21"/>
          <w:szCs w:val="21"/>
          <w:spacing w:val="4"/>
        </w:rPr>
        <w:t>万人。2020～2025年，物联网行业人</w:t>
      </w:r>
      <w:r>
        <w:rPr>
          <w:rFonts w:ascii="SimSun" w:hAnsi="SimSun" w:eastAsia="SimSun" w:cs="SimSun"/>
          <w:sz w:val="21"/>
          <w:szCs w:val="21"/>
          <w:spacing w:val="3"/>
        </w:rPr>
        <w:t>才需求缺口总量超过1600万人；云计算工</w:t>
      </w:r>
      <w:r>
        <w:rPr>
          <w:rFonts w:ascii="SimSun" w:hAnsi="SimSun" w:eastAsia="SimSun" w:cs="SimSun"/>
          <w:sz w:val="21"/>
          <w:szCs w:val="21"/>
        </w:rPr>
        <w:t xml:space="preserve"> </w:t>
      </w:r>
      <w:r>
        <w:rPr>
          <w:rFonts w:ascii="SimSun" w:hAnsi="SimSun" w:eastAsia="SimSun" w:cs="SimSun"/>
          <w:sz w:val="21"/>
          <w:szCs w:val="21"/>
          <w:spacing w:val="1"/>
        </w:rPr>
        <w:t>程技术人员所在的云计算产业将面临150万人的人才需求；而大数据工</w:t>
      </w:r>
      <w:r>
        <w:rPr>
          <w:rFonts w:ascii="SimSun" w:hAnsi="SimSun" w:eastAsia="SimSun" w:cs="SimSun"/>
          <w:sz w:val="21"/>
          <w:szCs w:val="21"/>
        </w:rPr>
        <w:t>程技术人 </w:t>
      </w:r>
      <w:r>
        <w:rPr>
          <w:rFonts w:ascii="SimSun" w:hAnsi="SimSun" w:eastAsia="SimSun" w:cs="SimSun"/>
          <w:sz w:val="21"/>
          <w:szCs w:val="21"/>
          <w:spacing w:val="6"/>
        </w:rPr>
        <w:t>员所在的大数据行业在2020年的人才需求规模约为210万人，且2025年前仍将</w:t>
      </w:r>
      <w:r>
        <w:rPr>
          <w:rFonts w:ascii="SimSun" w:hAnsi="SimSun" w:eastAsia="SimSun" w:cs="SimSun"/>
          <w:sz w:val="21"/>
          <w:szCs w:val="21"/>
          <w:spacing w:val="10"/>
        </w:rPr>
        <w:t xml:space="preserve"> </w:t>
      </w:r>
      <w:r>
        <w:rPr>
          <w:rFonts w:ascii="SimSun" w:hAnsi="SimSun" w:eastAsia="SimSun" w:cs="SimSun"/>
          <w:sz w:val="21"/>
          <w:szCs w:val="21"/>
          <w:spacing w:val="4"/>
        </w:rPr>
        <w:t>保持30%～40%的增速，需求总量在20</w:t>
      </w:r>
      <w:r>
        <w:rPr>
          <w:rFonts w:ascii="SimSun" w:hAnsi="SimSun" w:eastAsia="SimSun" w:cs="SimSun"/>
          <w:sz w:val="21"/>
          <w:szCs w:val="21"/>
          <w:spacing w:val="3"/>
        </w:rPr>
        <w:t>00万人左右。目前讨论较多的举措，是通</w:t>
      </w:r>
      <w:r>
        <w:rPr>
          <w:rFonts w:ascii="SimSun" w:hAnsi="SimSun" w:eastAsia="SimSun" w:cs="SimSun"/>
          <w:sz w:val="21"/>
          <w:szCs w:val="21"/>
        </w:rPr>
        <w:t xml:space="preserve"> </w:t>
      </w:r>
      <w:r>
        <w:rPr>
          <w:rFonts w:ascii="SimSun" w:hAnsi="SimSun" w:eastAsia="SimSun" w:cs="SimSun"/>
          <w:sz w:val="21"/>
          <w:szCs w:val="21"/>
          <w:spacing w:val="-2"/>
        </w:rPr>
        <w:t>过在职培训、在线教育(如慕课等)、中小学教育系统培养更多人工智能方面的专</w:t>
      </w:r>
      <w:r>
        <w:rPr>
          <w:rFonts w:ascii="SimSun" w:hAnsi="SimSun" w:eastAsia="SimSun" w:cs="SimSun"/>
          <w:sz w:val="21"/>
          <w:szCs w:val="21"/>
          <w:spacing w:val="2"/>
        </w:rPr>
        <w:t xml:space="preserve"> </w:t>
      </w:r>
      <w:r>
        <w:rPr>
          <w:rFonts w:ascii="SimSun" w:hAnsi="SimSun" w:eastAsia="SimSun" w:cs="SimSun"/>
          <w:sz w:val="21"/>
          <w:szCs w:val="21"/>
          <w:spacing w:val="-2"/>
        </w:rPr>
        <w:t>业人才。然而，根据上一部分的分析，培养适应人工智能等数字化转型的</w:t>
      </w:r>
      <w:r>
        <w:rPr>
          <w:rFonts w:ascii="SimSun" w:hAnsi="SimSun" w:eastAsia="SimSun" w:cs="SimSun"/>
          <w:sz w:val="21"/>
          <w:szCs w:val="21"/>
          <w:spacing w:val="-3"/>
        </w:rPr>
        <w:t>专业人</w:t>
      </w:r>
      <w:r>
        <w:rPr>
          <w:rFonts w:ascii="SimSun" w:hAnsi="SimSun" w:eastAsia="SimSun" w:cs="SimSun"/>
          <w:sz w:val="21"/>
          <w:szCs w:val="21"/>
        </w:rPr>
        <w:t xml:space="preserve"> </w:t>
      </w:r>
      <w:r>
        <w:rPr>
          <w:rFonts w:ascii="SimSun" w:hAnsi="SimSun" w:eastAsia="SimSun" w:cs="SimSun"/>
          <w:sz w:val="21"/>
          <w:szCs w:val="21"/>
          <w:spacing w:val="-2"/>
        </w:rPr>
        <w:t>才只是整个图景中的一部分。我们需要进一步厘清当前中国的劳动者结构，才能</w:t>
      </w:r>
      <w:r>
        <w:rPr>
          <w:rFonts w:ascii="SimSun" w:hAnsi="SimSun" w:eastAsia="SimSun" w:cs="SimSun"/>
          <w:sz w:val="21"/>
          <w:szCs w:val="21"/>
        </w:rPr>
        <w:t xml:space="preserve"> </w:t>
      </w:r>
      <w:r>
        <w:rPr>
          <w:rFonts w:ascii="SimSun" w:hAnsi="SimSun" w:eastAsia="SimSun" w:cs="SimSun"/>
          <w:sz w:val="21"/>
          <w:szCs w:val="21"/>
          <w:spacing w:val="-4"/>
        </w:rPr>
        <w:t>深入探讨不同禀赋与特征的劳动者适合对应和转型到何种新增劳动力需求上。</w:t>
      </w:r>
    </w:p>
    <w:p>
      <w:pPr>
        <w:ind w:right="535" w:firstLine="420"/>
        <w:spacing w:before="122" w:line="278" w:lineRule="auto"/>
        <w:rPr>
          <w:rFonts w:ascii="SimSun" w:hAnsi="SimSun" w:eastAsia="SimSun" w:cs="SimSun"/>
          <w:sz w:val="21"/>
          <w:szCs w:val="21"/>
        </w:rPr>
      </w:pPr>
      <w:r>
        <w:rPr>
          <w:rFonts w:ascii="SimSun" w:hAnsi="SimSun" w:eastAsia="SimSun" w:cs="SimSun"/>
          <w:sz w:val="21"/>
          <w:szCs w:val="21"/>
          <w:spacing w:val="-2"/>
        </w:rPr>
        <w:t>我们基于劳动者年龄和受教育程度，根据前一</w:t>
      </w:r>
      <w:r>
        <w:rPr>
          <w:rFonts w:ascii="SimSun" w:hAnsi="SimSun" w:eastAsia="SimSun" w:cs="SimSun"/>
          <w:sz w:val="21"/>
          <w:szCs w:val="21"/>
          <w:spacing w:val="-3"/>
        </w:rPr>
        <w:t>部分讨论中指出的新劳动力技 </w:t>
      </w:r>
      <w:r>
        <w:rPr>
          <w:rFonts w:ascii="SimSun" w:hAnsi="SimSun" w:eastAsia="SimSun" w:cs="SimSun"/>
          <w:sz w:val="21"/>
          <w:szCs w:val="21"/>
          <w:spacing w:val="-2"/>
        </w:rPr>
        <w:t>能需求，进一步探讨了不同特点的劳动者如何能够高效转型。研究发现，人工智</w:t>
      </w:r>
      <w:r>
        <w:rPr>
          <w:rFonts w:ascii="SimSun" w:hAnsi="SimSun" w:eastAsia="SimSun" w:cs="SimSun"/>
          <w:sz w:val="21"/>
          <w:szCs w:val="21"/>
          <w:spacing w:val="8"/>
        </w:rPr>
        <w:t xml:space="preserve"> </w:t>
      </w:r>
      <w:r>
        <w:rPr>
          <w:rFonts w:ascii="SimSun" w:hAnsi="SimSun" w:eastAsia="SimSun" w:cs="SimSun"/>
          <w:sz w:val="21"/>
          <w:szCs w:val="21"/>
          <w:spacing w:val="1"/>
        </w:rPr>
        <w:t>能发展对15～55岁的劳动者的替代率较为相似，</w:t>
      </w:r>
      <w:r>
        <w:rPr>
          <w:rFonts w:ascii="SimSun" w:hAnsi="SimSun" w:eastAsia="SimSun" w:cs="SimSun"/>
          <w:sz w:val="21"/>
          <w:szCs w:val="21"/>
        </w:rPr>
        <w:t>均在30%左右。学历低于大专水 </w:t>
      </w:r>
      <w:r>
        <w:rPr>
          <w:rFonts w:ascii="SimSun" w:hAnsi="SimSun" w:eastAsia="SimSun" w:cs="SimSun"/>
          <w:sz w:val="21"/>
          <w:szCs w:val="21"/>
          <w:spacing w:val="1"/>
        </w:rPr>
        <w:t>平的低受教育程度劳动者被替代的比例在30%左右</w:t>
      </w:r>
      <w:r>
        <w:rPr>
          <w:rFonts w:ascii="SimSun" w:hAnsi="SimSun" w:eastAsia="SimSun" w:cs="SimSun"/>
          <w:sz w:val="21"/>
          <w:szCs w:val="21"/>
        </w:rPr>
        <w:t>，而专科、本科及以上的劳动 </w:t>
      </w:r>
      <w:r>
        <w:rPr>
          <w:rFonts w:ascii="SimSun" w:hAnsi="SimSun" w:eastAsia="SimSun" w:cs="SimSun"/>
          <w:sz w:val="21"/>
          <w:szCs w:val="21"/>
        </w:rPr>
        <w:t>者的替代率分别为20%及10%左右。不同特点的劳动者的转型路径很可能不一样，</w:t>
      </w:r>
      <w:r>
        <w:rPr>
          <w:rFonts w:ascii="SimSun" w:hAnsi="SimSun" w:eastAsia="SimSun" w:cs="SimSun"/>
          <w:sz w:val="21"/>
          <w:szCs w:val="21"/>
          <w:spacing w:val="3"/>
        </w:rPr>
        <w:t xml:space="preserve"> </w:t>
      </w:r>
      <w:r>
        <w:rPr>
          <w:rFonts w:ascii="SimSun" w:hAnsi="SimSun" w:eastAsia="SimSun" w:cs="SimSun"/>
          <w:sz w:val="21"/>
          <w:szCs w:val="21"/>
          <w:spacing w:val="-4"/>
        </w:rPr>
        <w:t>所需要的政策支持也不一样。</w:t>
      </w:r>
    </w:p>
    <w:p>
      <w:pPr>
        <w:ind w:right="608" w:firstLine="420"/>
        <w:spacing w:before="131" w:line="271" w:lineRule="auto"/>
        <w:rPr>
          <w:rFonts w:ascii="SimSun" w:hAnsi="SimSun" w:eastAsia="SimSun" w:cs="SimSun"/>
          <w:sz w:val="21"/>
          <w:szCs w:val="21"/>
        </w:rPr>
      </w:pPr>
      <w:r>
        <w:rPr>
          <w:rFonts w:ascii="SimSun" w:hAnsi="SimSun" w:eastAsia="SimSun" w:cs="SimSun"/>
          <w:sz w:val="21"/>
          <w:szCs w:val="21"/>
          <w:spacing w:val="-2"/>
        </w:rPr>
        <w:t>我们按照年龄把人群分为年轻人和中年人。其中，年轻人指的</w:t>
      </w:r>
      <w:r>
        <w:rPr>
          <w:rFonts w:ascii="SimSun" w:hAnsi="SimSun" w:eastAsia="SimSun" w:cs="SimSun"/>
          <w:sz w:val="21"/>
          <w:szCs w:val="21"/>
          <w:spacing w:val="-3"/>
        </w:rPr>
        <w:t>是尚未进入或</w:t>
      </w:r>
      <w:r>
        <w:rPr>
          <w:rFonts w:ascii="SimSun" w:hAnsi="SimSun" w:eastAsia="SimSun" w:cs="SimSun"/>
          <w:sz w:val="21"/>
          <w:szCs w:val="21"/>
        </w:rPr>
        <w:t xml:space="preserve"> </w:t>
      </w:r>
      <w:r>
        <w:rPr>
          <w:rFonts w:ascii="SimSun" w:hAnsi="SimSun" w:eastAsia="SimSun" w:cs="SimSun"/>
          <w:sz w:val="21"/>
          <w:szCs w:val="21"/>
          <w:spacing w:val="-2"/>
        </w:rPr>
        <w:t>初进入劳动力市场的劳动者。他们学习新技能的能力较强，回报率较高，</w:t>
      </w:r>
      <w:r>
        <w:rPr>
          <w:rFonts w:ascii="SimSun" w:hAnsi="SimSun" w:eastAsia="SimSun" w:cs="SimSun"/>
          <w:sz w:val="21"/>
          <w:szCs w:val="21"/>
          <w:spacing w:val="-3"/>
        </w:rPr>
        <w:t>未来转</w:t>
      </w:r>
      <w:r>
        <w:rPr>
          <w:rFonts w:ascii="SimSun" w:hAnsi="SimSun" w:eastAsia="SimSun" w:cs="SimSun"/>
          <w:sz w:val="21"/>
          <w:szCs w:val="21"/>
        </w:rPr>
        <w:t xml:space="preserve"> </w:t>
      </w:r>
      <w:r>
        <w:rPr>
          <w:rFonts w:ascii="SimSun" w:hAnsi="SimSun" w:eastAsia="SimSun" w:cs="SimSun"/>
          <w:sz w:val="21"/>
          <w:szCs w:val="21"/>
          <w:spacing w:val="-2"/>
        </w:rPr>
        <w:t>变职业的成本较低；而中年人指的是在劳动力市场有一定经验的劳动者。他们学</w:t>
      </w:r>
      <w:r>
        <w:rPr>
          <w:rFonts w:ascii="SimSun" w:hAnsi="SimSun" w:eastAsia="SimSun" w:cs="SimSun"/>
          <w:sz w:val="21"/>
          <w:szCs w:val="21"/>
        </w:rPr>
        <w:t xml:space="preserve"> </w:t>
      </w:r>
      <w:r>
        <w:rPr>
          <w:rFonts w:ascii="SimSun" w:hAnsi="SimSun" w:eastAsia="SimSun" w:cs="SimSun"/>
          <w:sz w:val="21"/>
          <w:szCs w:val="21"/>
          <w:spacing w:val="-2"/>
        </w:rPr>
        <w:t>习新技能的能力较弱，意愿也不高。我们进一步按照受教育水平把劳动者分</w:t>
      </w:r>
      <w:r>
        <w:rPr>
          <w:rFonts w:ascii="SimSun" w:hAnsi="SimSun" w:eastAsia="SimSun" w:cs="SimSun"/>
          <w:sz w:val="21"/>
          <w:szCs w:val="21"/>
          <w:spacing w:val="-3"/>
        </w:rPr>
        <w:t>为受</w:t>
      </w:r>
      <w:r>
        <w:rPr>
          <w:rFonts w:ascii="SimSun" w:hAnsi="SimSun" w:eastAsia="SimSun" w:cs="SimSun"/>
          <w:sz w:val="21"/>
          <w:szCs w:val="21"/>
        </w:rPr>
        <w:t xml:space="preserve"> </w:t>
      </w:r>
      <w:r>
        <w:rPr>
          <w:rFonts w:ascii="SimSun" w:hAnsi="SimSun" w:eastAsia="SimSun" w:cs="SimSun"/>
          <w:sz w:val="21"/>
          <w:szCs w:val="21"/>
          <w:spacing w:val="-8"/>
        </w:rPr>
        <w:t>教育水平高和低两个群体。其中，受教育水平高的劳动者获取</w:t>
      </w:r>
      <w:r>
        <w:rPr>
          <w:rFonts w:ascii="SimSun" w:hAnsi="SimSun" w:eastAsia="SimSun" w:cs="SimSun"/>
          <w:sz w:val="21"/>
          <w:szCs w:val="21"/>
          <w:spacing w:val="-9"/>
        </w:rPr>
        <w:t>新技能的成本更低。</w:t>
      </w:r>
      <w:r>
        <w:rPr>
          <w:rFonts w:ascii="SimSun" w:hAnsi="SimSun" w:eastAsia="SimSun" w:cs="SimSun"/>
          <w:sz w:val="21"/>
          <w:szCs w:val="21"/>
        </w:rPr>
        <w:t xml:space="preserve"> </w:t>
      </w:r>
      <w:r>
        <w:rPr>
          <w:rFonts w:ascii="SimSun" w:hAnsi="SimSun" w:eastAsia="SimSun" w:cs="SimSun"/>
          <w:sz w:val="21"/>
          <w:szCs w:val="21"/>
          <w:spacing w:val="-4"/>
        </w:rPr>
        <w:t>不同的人群适应人工智能挑战的转型方向不同，需要的政策支持强度也不同。</w:t>
      </w:r>
    </w:p>
    <w:p>
      <w:pPr>
        <w:ind w:left="420"/>
        <w:spacing w:before="271" w:line="219"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29"/>
        </w:rPr>
        <w:t xml:space="preserve"> </w:t>
      </w:r>
      <w:r>
        <w:rPr>
          <w:rFonts w:ascii="SimSun" w:hAnsi="SimSun" w:eastAsia="SimSun" w:cs="SimSun"/>
          <w:sz w:val="21"/>
          <w:szCs w:val="21"/>
          <w:spacing w:val="-5"/>
        </w:rPr>
        <w:t>中年人的转型路径</w:t>
      </w:r>
    </w:p>
    <w:p>
      <w:pPr>
        <w:ind w:left="420"/>
        <w:spacing w:before="260" w:line="219" w:lineRule="auto"/>
        <w:rPr>
          <w:rFonts w:ascii="SimSun" w:hAnsi="SimSun" w:eastAsia="SimSun" w:cs="SimSun"/>
          <w:sz w:val="21"/>
          <w:szCs w:val="21"/>
        </w:rPr>
      </w:pPr>
      <w:r>
        <w:rPr>
          <w:rFonts w:ascii="SimSun" w:hAnsi="SimSun" w:eastAsia="SimSun" w:cs="SimSun"/>
          <w:sz w:val="21"/>
          <w:szCs w:val="21"/>
          <w:spacing w:val="-2"/>
        </w:rPr>
        <w:t>劳动力市场中的中年人总数较多，工作经验丰富，但在人工智能的</w:t>
      </w:r>
      <w:r>
        <w:rPr>
          <w:rFonts w:ascii="SimSun" w:hAnsi="SimSun" w:eastAsia="SimSun" w:cs="SimSun"/>
          <w:sz w:val="21"/>
          <w:szCs w:val="21"/>
          <w:spacing w:val="-3"/>
        </w:rPr>
        <w:t>冲击下受</w:t>
      </w:r>
    </w:p>
    <w:p>
      <w:pPr>
        <w:spacing w:line="219" w:lineRule="auto"/>
        <w:sectPr>
          <w:pgSz w:w="8910" w:h="13210"/>
          <w:pgMar w:top="400" w:right="330" w:bottom="0" w:left="689" w:header="0" w:footer="0" w:gutter="0"/>
        </w:sectPr>
        <w:rPr>
          <w:rFonts w:ascii="SimSun" w:hAnsi="SimSun" w:eastAsia="SimSun" w:cs="SimSun"/>
          <w:sz w:val="21"/>
          <w:szCs w:val="21"/>
        </w:rPr>
      </w:pPr>
    </w:p>
    <w:p>
      <w:pPr>
        <w:ind w:left="160"/>
        <w:spacing w:before="188" w:line="223" w:lineRule="auto"/>
        <w:rPr>
          <w:rFonts w:ascii="STXinwei" w:hAnsi="STXinwei" w:eastAsia="STXinwei" w:cs="STXinwei"/>
          <w:sz w:val="21"/>
          <w:szCs w:val="21"/>
        </w:rPr>
      </w:pPr>
      <w:r>
        <w:drawing>
          <wp:anchor distT="0" distB="0" distL="0" distR="0" simplePos="0" relativeHeight="252078080" behindDoc="1" locked="0" layoutInCell="1" allowOverlap="1">
            <wp:simplePos x="0" y="0"/>
            <wp:positionH relativeFrom="column">
              <wp:posOffset>0</wp:posOffset>
            </wp:positionH>
            <wp:positionV relativeFrom="paragraph">
              <wp:posOffset>89196</wp:posOffset>
            </wp:positionV>
            <wp:extent cx="527085" cy="266665"/>
            <wp:effectExtent l="0" t="0" r="0" b="0"/>
            <wp:wrapNone/>
            <wp:docPr id="376" name="IM 376"/>
            <wp:cNvGraphicFramePr/>
            <a:graphic>
              <a:graphicData uri="http://schemas.openxmlformats.org/drawingml/2006/picture">
                <pic:pic>
                  <pic:nvPicPr>
                    <pic:cNvPr id="376" name="IM 376"/>
                    <pic:cNvPicPr/>
                  </pic:nvPicPr>
                  <pic:blipFill>
                    <a:blip r:embed="rId194"/>
                    <a:stretch>
                      <a:fillRect/>
                    </a:stretch>
                  </pic:blipFill>
                  <pic:spPr>
                    <a:xfrm rot="0">
                      <a:off x="0" y="0"/>
                      <a:ext cx="527085" cy="266665"/>
                    </a:xfrm>
                    <a:prstGeom prst="rect">
                      <a:avLst/>
                    </a:prstGeom>
                  </pic:spPr>
                </pic:pic>
              </a:graphicData>
            </a:graphic>
          </wp:anchor>
        </w:drawing>
      </w:r>
      <w:r>
        <w:rPr>
          <w:rFonts w:ascii="SimSun" w:hAnsi="SimSun" w:eastAsia="SimSun" w:cs="SimSun"/>
          <w:sz w:val="13"/>
          <w:szCs w:val="13"/>
          <w:spacing w:val="-4"/>
          <w:position w:val="-3"/>
        </w:rPr>
        <w:t>64</w:t>
      </w:r>
      <w:r>
        <w:rPr>
          <w:rFonts w:ascii="SimSun" w:hAnsi="SimSun" w:eastAsia="SimSun" w:cs="SimSun"/>
          <w:sz w:val="13"/>
          <w:szCs w:val="13"/>
          <w:spacing w:val="3"/>
          <w:position w:val="-3"/>
        </w:rPr>
        <w:t xml:space="preserve">          </w:t>
      </w:r>
      <w:r>
        <w:rPr>
          <w:rFonts w:ascii="STXinwei" w:hAnsi="STXinwei" w:eastAsia="STXinwei" w:cs="STXinwei"/>
          <w:sz w:val="21"/>
          <w:szCs w:val="21"/>
          <w:b/>
          <w:bCs/>
          <w:spacing w:val="-27"/>
        </w:rPr>
        <w:t>数字化转型、产业升级与中等收入群体</w:t>
      </w:r>
    </w:p>
    <w:p>
      <w:pPr>
        <w:pStyle w:val="BodyText"/>
        <w:spacing w:line="310" w:lineRule="auto"/>
        <w:rPr/>
      </w:pPr>
      <w:r/>
    </w:p>
    <w:p>
      <w:pPr>
        <w:ind w:left="559" w:right="75"/>
        <w:spacing w:before="68" w:line="264" w:lineRule="auto"/>
        <w:rPr>
          <w:rFonts w:ascii="SimSun" w:hAnsi="SimSun" w:eastAsia="SimSun" w:cs="SimSun"/>
          <w:sz w:val="21"/>
          <w:szCs w:val="21"/>
        </w:rPr>
      </w:pPr>
      <w:r>
        <w:rPr>
          <w:rFonts w:ascii="SimSun" w:hAnsi="SimSun" w:eastAsia="SimSun" w:cs="SimSun"/>
          <w:sz w:val="21"/>
          <w:szCs w:val="21"/>
          <w:spacing w:val="-2"/>
        </w:rPr>
        <w:t>的影响也最大。其中，处于制造业、建筑业和批发</w:t>
      </w:r>
      <w:r>
        <w:rPr>
          <w:rFonts w:ascii="SimSun" w:hAnsi="SimSun" w:eastAsia="SimSun" w:cs="SimSun"/>
          <w:sz w:val="21"/>
          <w:szCs w:val="21"/>
          <w:spacing w:val="-3"/>
        </w:rPr>
        <w:t>零售业的现有劳动力最容易被</w:t>
      </w:r>
      <w:r>
        <w:rPr>
          <w:rFonts w:ascii="SimSun" w:hAnsi="SimSun" w:eastAsia="SimSun" w:cs="SimSun"/>
          <w:sz w:val="21"/>
          <w:szCs w:val="21"/>
        </w:rPr>
        <w:t xml:space="preserve"> </w:t>
      </w:r>
      <w:r>
        <w:rPr>
          <w:rFonts w:ascii="SimSun" w:hAnsi="SimSun" w:eastAsia="SimSun" w:cs="SimSun"/>
          <w:sz w:val="21"/>
          <w:szCs w:val="21"/>
          <w:spacing w:val="-5"/>
        </w:rPr>
        <w:t>人工智能替代。</w:t>
      </w:r>
    </w:p>
    <w:p>
      <w:pPr>
        <w:ind w:left="559" w:right="67" w:firstLine="400"/>
        <w:spacing w:before="51" w:line="281" w:lineRule="auto"/>
        <w:rPr>
          <w:rFonts w:ascii="SimSun" w:hAnsi="SimSun" w:eastAsia="SimSun" w:cs="SimSun"/>
          <w:sz w:val="21"/>
          <w:szCs w:val="21"/>
        </w:rPr>
      </w:pPr>
      <w:r>
        <w:rPr>
          <w:rFonts w:ascii="SimSun" w:hAnsi="SimSun" w:eastAsia="SimSun" w:cs="SimSun"/>
          <w:sz w:val="21"/>
          <w:szCs w:val="21"/>
          <w:spacing w:val="-3"/>
        </w:rPr>
        <w:t>这部分在职者的共同特点是学习新技能的能力和意愿都不高，因此很难成为</w:t>
      </w:r>
      <w:r>
        <w:rPr>
          <w:rFonts w:ascii="SimSun" w:hAnsi="SimSun" w:eastAsia="SimSun" w:cs="SimSun"/>
          <w:sz w:val="21"/>
          <w:szCs w:val="21"/>
          <w:spacing w:val="18"/>
        </w:rPr>
        <w:t xml:space="preserve"> </w:t>
      </w:r>
      <w:r>
        <w:rPr>
          <w:rFonts w:ascii="SimSun" w:hAnsi="SimSun" w:eastAsia="SimSun" w:cs="SimSun"/>
          <w:sz w:val="21"/>
          <w:szCs w:val="21"/>
          <w:spacing w:val="-2"/>
        </w:rPr>
        <w:t>掌握人工智能技术的“懂机器”的人才。但是，他们的优</w:t>
      </w:r>
      <w:r>
        <w:rPr>
          <w:rFonts w:ascii="SimSun" w:hAnsi="SimSun" w:eastAsia="SimSun" w:cs="SimSun"/>
          <w:sz w:val="21"/>
          <w:szCs w:val="21"/>
          <w:spacing w:val="-3"/>
        </w:rPr>
        <w:t>势是“懂人”和具备专</w:t>
      </w:r>
      <w:r>
        <w:rPr>
          <w:rFonts w:ascii="SimSun" w:hAnsi="SimSun" w:eastAsia="SimSun" w:cs="SimSun"/>
          <w:sz w:val="21"/>
          <w:szCs w:val="21"/>
        </w:rPr>
        <w:t xml:space="preserve"> </w:t>
      </w:r>
      <w:r>
        <w:rPr>
          <w:rFonts w:ascii="SimSun" w:hAnsi="SimSun" w:eastAsia="SimSun" w:cs="SimSun"/>
          <w:sz w:val="21"/>
          <w:szCs w:val="21"/>
          <w:spacing w:val="-2"/>
        </w:rPr>
        <w:t>业知识。对于其中受教育程度高的劳动者，由于在行业中具有丰富的工</w:t>
      </w:r>
      <w:r>
        <w:rPr>
          <w:rFonts w:ascii="SimSun" w:hAnsi="SimSun" w:eastAsia="SimSun" w:cs="SimSun"/>
          <w:sz w:val="21"/>
          <w:szCs w:val="21"/>
          <w:spacing w:val="-3"/>
        </w:rPr>
        <w:t>作经验和</w:t>
      </w:r>
      <w:r>
        <w:rPr>
          <w:rFonts w:ascii="SimSun" w:hAnsi="SimSun" w:eastAsia="SimSun" w:cs="SimSun"/>
          <w:sz w:val="21"/>
          <w:szCs w:val="21"/>
        </w:rPr>
        <w:t xml:space="preserve"> </w:t>
      </w:r>
      <w:r>
        <w:rPr>
          <w:rFonts w:ascii="SimSun" w:hAnsi="SimSun" w:eastAsia="SimSun" w:cs="SimSun"/>
          <w:sz w:val="21"/>
          <w:szCs w:val="21"/>
          <w:spacing w:val="-5"/>
        </w:rPr>
        <w:t>深厚的行业积累，因此可以为该行业“人工智能+”的发展提供落</w:t>
      </w:r>
      <w:r>
        <w:rPr>
          <w:rFonts w:ascii="SimSun" w:hAnsi="SimSun" w:eastAsia="SimSun" w:cs="SimSun"/>
          <w:sz w:val="21"/>
          <w:szCs w:val="21"/>
          <w:spacing w:val="-6"/>
        </w:rPr>
        <w:t>地场景、应用设</w:t>
      </w:r>
      <w:r>
        <w:rPr>
          <w:rFonts w:ascii="SimSun" w:hAnsi="SimSun" w:eastAsia="SimSun" w:cs="SimSun"/>
          <w:sz w:val="21"/>
          <w:szCs w:val="21"/>
        </w:rPr>
        <w:t xml:space="preserve"> </w:t>
      </w:r>
      <w:r>
        <w:rPr>
          <w:rFonts w:ascii="SimSun" w:hAnsi="SimSun" w:eastAsia="SimSun" w:cs="SimSun"/>
          <w:sz w:val="21"/>
          <w:szCs w:val="21"/>
          <w:spacing w:val="-2"/>
        </w:rPr>
        <w:t>计、专业数据标注等工作。这类劳动者转向类似“</w:t>
      </w:r>
      <w:r>
        <w:rPr>
          <w:rFonts w:ascii="SimSun" w:hAnsi="SimSun" w:eastAsia="SimSun" w:cs="SimSun"/>
          <w:sz w:val="21"/>
          <w:szCs w:val="21"/>
          <w:spacing w:val="-3"/>
        </w:rPr>
        <w:t>传统职业的新任务”是比较符</w:t>
      </w:r>
      <w:r>
        <w:rPr>
          <w:rFonts w:ascii="SimSun" w:hAnsi="SimSun" w:eastAsia="SimSun" w:cs="SimSun"/>
          <w:sz w:val="21"/>
          <w:szCs w:val="21"/>
        </w:rPr>
        <w:t xml:space="preserve"> </w:t>
      </w:r>
      <w:r>
        <w:rPr>
          <w:rFonts w:ascii="SimSun" w:hAnsi="SimSun" w:eastAsia="SimSun" w:cs="SimSun"/>
          <w:sz w:val="21"/>
          <w:szCs w:val="21"/>
          <w:spacing w:val="-2"/>
        </w:rPr>
        <w:t>合现实的。而受教育程度低的劳动者，由于掌握新</w:t>
      </w:r>
      <w:r>
        <w:rPr>
          <w:rFonts w:ascii="SimSun" w:hAnsi="SimSun" w:eastAsia="SimSun" w:cs="SimSun"/>
          <w:sz w:val="21"/>
          <w:szCs w:val="21"/>
          <w:spacing w:val="-3"/>
        </w:rPr>
        <w:t>技能的成本较高，可以转入基</w:t>
      </w:r>
      <w:r>
        <w:rPr>
          <w:rFonts w:ascii="SimSun" w:hAnsi="SimSun" w:eastAsia="SimSun" w:cs="SimSun"/>
          <w:sz w:val="21"/>
          <w:szCs w:val="21"/>
        </w:rPr>
        <w:t xml:space="preserve"> </w:t>
      </w:r>
      <w:r>
        <w:rPr>
          <w:rFonts w:ascii="SimSun" w:hAnsi="SimSun" w:eastAsia="SimSun" w:cs="SimSun"/>
          <w:sz w:val="21"/>
          <w:szCs w:val="21"/>
          <w:spacing w:val="-9"/>
        </w:rPr>
        <w:t>础性数据标注工作，或者转向传统的服务行业。这部分人群面临的就业困难较大，</w:t>
      </w:r>
      <w:r>
        <w:rPr>
          <w:rFonts w:ascii="SimSun" w:hAnsi="SimSun" w:eastAsia="SimSun" w:cs="SimSun"/>
          <w:sz w:val="21"/>
          <w:szCs w:val="21"/>
          <w:spacing w:val="8"/>
        </w:rPr>
        <w:t xml:space="preserve"> </w:t>
      </w:r>
      <w:r>
        <w:rPr>
          <w:rFonts w:ascii="SimSun" w:hAnsi="SimSun" w:eastAsia="SimSun" w:cs="SimSun"/>
          <w:sz w:val="21"/>
          <w:szCs w:val="21"/>
          <w:spacing w:val="-7"/>
        </w:rPr>
        <w:t>是政府需要重点关注和帮扶的对象。</w:t>
      </w:r>
    </w:p>
    <w:p>
      <w:pPr>
        <w:pStyle w:val="BodyText"/>
        <w:rPr/>
      </w:pPr>
      <w:r/>
    </w:p>
    <w:p>
      <w:pPr>
        <w:ind w:left="960"/>
        <w:spacing w:before="68" w:line="225" w:lineRule="auto"/>
        <w:rPr>
          <w:rFonts w:ascii="KaiTi" w:hAnsi="KaiTi" w:eastAsia="KaiTi" w:cs="KaiTi"/>
          <w:sz w:val="21"/>
          <w:szCs w:val="21"/>
        </w:rPr>
      </w:pPr>
      <w:r>
        <w:rPr>
          <w:rFonts w:ascii="KaiTi" w:hAnsi="KaiTi" w:eastAsia="KaiTi" w:cs="KaiTi"/>
          <w:sz w:val="21"/>
          <w:szCs w:val="21"/>
          <w:spacing w:val="3"/>
        </w:rPr>
        <w:t>2.</w:t>
      </w:r>
      <w:r>
        <w:rPr>
          <w:rFonts w:ascii="KaiTi" w:hAnsi="KaiTi" w:eastAsia="KaiTi" w:cs="KaiTi"/>
          <w:sz w:val="21"/>
          <w:szCs w:val="21"/>
          <w:spacing w:val="-57"/>
        </w:rPr>
        <w:t xml:space="preserve"> </w:t>
      </w:r>
      <w:r>
        <w:rPr>
          <w:rFonts w:ascii="KaiTi" w:hAnsi="KaiTi" w:eastAsia="KaiTi" w:cs="KaiTi"/>
          <w:sz w:val="21"/>
          <w:szCs w:val="21"/>
          <w:spacing w:val="3"/>
        </w:rPr>
        <w:t>年轻人的转型路径</w:t>
      </w:r>
    </w:p>
    <w:p>
      <w:pPr>
        <w:ind w:left="559" w:right="73" w:firstLine="400"/>
        <w:spacing w:before="246" w:line="280" w:lineRule="auto"/>
        <w:rPr>
          <w:rFonts w:ascii="SimSun" w:hAnsi="SimSun" w:eastAsia="SimSun" w:cs="SimSun"/>
          <w:sz w:val="21"/>
          <w:szCs w:val="21"/>
        </w:rPr>
      </w:pPr>
      <w:r>
        <w:rPr>
          <w:rFonts w:ascii="SimSun" w:hAnsi="SimSun" w:eastAsia="SimSun" w:cs="SimSun"/>
          <w:sz w:val="21"/>
          <w:szCs w:val="21"/>
          <w:spacing w:val="-14"/>
        </w:rPr>
        <w:t>年轻人学习能力强、意愿高，可以向“懂机器”、</w:t>
      </w:r>
      <w:r>
        <w:rPr>
          <w:rFonts w:ascii="SimSun" w:hAnsi="SimSun" w:eastAsia="SimSun" w:cs="SimSun"/>
          <w:sz w:val="21"/>
          <w:szCs w:val="21"/>
          <w:spacing w:val="81"/>
        </w:rPr>
        <w:t xml:space="preserve"> </w:t>
      </w:r>
      <w:r>
        <w:rPr>
          <w:rFonts w:ascii="SimSun" w:hAnsi="SimSun" w:eastAsia="SimSun" w:cs="SimSun"/>
          <w:sz w:val="21"/>
          <w:szCs w:val="21"/>
          <w:spacing w:val="-14"/>
        </w:rPr>
        <w:t>“懂人”和“既懂机器又懂</w:t>
      </w:r>
      <w:r>
        <w:rPr>
          <w:rFonts w:ascii="SimSun" w:hAnsi="SimSun" w:eastAsia="SimSun" w:cs="SimSun"/>
          <w:sz w:val="21"/>
          <w:szCs w:val="21"/>
        </w:rPr>
        <w:t xml:space="preserve"> </w:t>
      </w:r>
      <w:r>
        <w:rPr>
          <w:rFonts w:ascii="SimSun" w:hAnsi="SimSun" w:eastAsia="SimSun" w:cs="SimSun"/>
          <w:sz w:val="21"/>
          <w:szCs w:val="21"/>
          <w:spacing w:val="-2"/>
        </w:rPr>
        <w:t>人”三个方向发展，增强自己在人工智能时代劳动力</w:t>
      </w:r>
      <w:r>
        <w:rPr>
          <w:rFonts w:ascii="SimSun" w:hAnsi="SimSun" w:eastAsia="SimSun" w:cs="SimSun"/>
          <w:sz w:val="21"/>
          <w:szCs w:val="21"/>
          <w:spacing w:val="-3"/>
        </w:rPr>
        <w:t>市场上的竞争优势。对于其</w:t>
      </w:r>
      <w:r>
        <w:rPr>
          <w:rFonts w:ascii="SimSun" w:hAnsi="SimSun" w:eastAsia="SimSun" w:cs="SimSun"/>
          <w:sz w:val="21"/>
          <w:szCs w:val="21"/>
        </w:rPr>
        <w:t xml:space="preserve"> </w:t>
      </w:r>
      <w:r>
        <w:rPr>
          <w:rFonts w:ascii="SimSun" w:hAnsi="SimSun" w:eastAsia="SimSun" w:cs="SimSun"/>
          <w:sz w:val="21"/>
          <w:szCs w:val="21"/>
          <w:spacing w:val="-2"/>
        </w:rPr>
        <w:t>中受教育程度高的群体，可以通过人工智能技术的</w:t>
      </w:r>
      <w:r>
        <w:rPr>
          <w:rFonts w:ascii="SimSun" w:hAnsi="SimSun" w:eastAsia="SimSun" w:cs="SimSun"/>
          <w:sz w:val="21"/>
          <w:szCs w:val="21"/>
          <w:spacing w:val="-3"/>
        </w:rPr>
        <w:t>在职培训、互联网教育和学校</w:t>
      </w:r>
      <w:r>
        <w:rPr>
          <w:rFonts w:ascii="SimSun" w:hAnsi="SimSun" w:eastAsia="SimSun" w:cs="SimSun"/>
          <w:sz w:val="21"/>
          <w:szCs w:val="21"/>
        </w:rPr>
        <w:t xml:space="preserve"> </w:t>
      </w:r>
      <w:r>
        <w:rPr>
          <w:rFonts w:ascii="SimSun" w:hAnsi="SimSun" w:eastAsia="SimSun" w:cs="SimSun"/>
          <w:sz w:val="21"/>
          <w:szCs w:val="21"/>
          <w:spacing w:val="-3"/>
        </w:rPr>
        <w:t>教育等途径大力发展其在编程和算法方面的技能。对于受教育程度较低的群体，</w:t>
      </w:r>
      <w:r>
        <w:rPr>
          <w:rFonts w:ascii="SimSun" w:hAnsi="SimSun" w:eastAsia="SimSun" w:cs="SimSun"/>
          <w:sz w:val="21"/>
          <w:szCs w:val="21"/>
        </w:rPr>
        <w:t xml:space="preserve"> </w:t>
      </w:r>
      <w:r>
        <w:rPr>
          <w:rFonts w:ascii="SimSun" w:hAnsi="SimSun" w:eastAsia="SimSun" w:cs="SimSun"/>
          <w:sz w:val="21"/>
          <w:szCs w:val="21"/>
          <w:spacing w:val="-2"/>
        </w:rPr>
        <w:t>可以着重提升其“懂人”的能力，进而从事预测中将会蓬</w:t>
      </w:r>
      <w:r>
        <w:rPr>
          <w:rFonts w:ascii="SimSun" w:hAnsi="SimSun" w:eastAsia="SimSun" w:cs="SimSun"/>
          <w:sz w:val="21"/>
          <w:szCs w:val="21"/>
          <w:spacing w:val="-3"/>
        </w:rPr>
        <w:t>勃发展的相关服务业工</w:t>
      </w:r>
      <w:r>
        <w:rPr>
          <w:rFonts w:ascii="SimSun" w:hAnsi="SimSun" w:eastAsia="SimSun" w:cs="SimSun"/>
          <w:sz w:val="21"/>
          <w:szCs w:val="21"/>
        </w:rPr>
        <w:t xml:space="preserve"> </w:t>
      </w:r>
      <w:r>
        <w:rPr>
          <w:rFonts w:ascii="SimSun" w:hAnsi="SimSun" w:eastAsia="SimSun" w:cs="SimSun"/>
          <w:sz w:val="21"/>
          <w:szCs w:val="21"/>
          <w:spacing w:val="-2"/>
        </w:rPr>
        <w:t>作，诸如家政、养老、快递等行业。或者着重培养</w:t>
      </w:r>
      <w:r>
        <w:rPr>
          <w:rFonts w:ascii="SimSun" w:hAnsi="SimSun" w:eastAsia="SimSun" w:cs="SimSun"/>
          <w:sz w:val="21"/>
          <w:szCs w:val="21"/>
          <w:spacing w:val="-3"/>
        </w:rPr>
        <w:t>其个性化和创造力，进入文化</w:t>
      </w:r>
      <w:r>
        <w:rPr>
          <w:rFonts w:ascii="SimSun" w:hAnsi="SimSun" w:eastAsia="SimSun" w:cs="SimSun"/>
          <w:sz w:val="21"/>
          <w:szCs w:val="21"/>
        </w:rPr>
        <w:t xml:space="preserve"> </w:t>
      </w:r>
      <w:r>
        <w:rPr>
          <w:rFonts w:ascii="SimSun" w:hAnsi="SimSun" w:eastAsia="SimSun" w:cs="SimSun"/>
          <w:sz w:val="21"/>
          <w:szCs w:val="21"/>
          <w:spacing w:val="-6"/>
        </w:rPr>
        <w:t>娱乐和互联网零售行业，诸如网络主播、淘宝店主等。</w:t>
      </w:r>
    </w:p>
    <w:p>
      <w:pPr>
        <w:ind w:left="559" w:firstLine="400"/>
        <w:spacing w:before="100" w:line="263" w:lineRule="auto"/>
        <w:rPr>
          <w:rFonts w:ascii="SimSun" w:hAnsi="SimSun" w:eastAsia="SimSun" w:cs="SimSun"/>
          <w:sz w:val="21"/>
          <w:szCs w:val="21"/>
        </w:rPr>
      </w:pPr>
      <w:r>
        <w:rPr>
          <w:rFonts w:ascii="SimSun" w:hAnsi="SimSun" w:eastAsia="SimSun" w:cs="SimSun"/>
          <w:sz w:val="21"/>
          <w:szCs w:val="21"/>
          <w:spacing w:val="-11"/>
        </w:rPr>
        <w:t>对这类劳动者“懂机器”、</w:t>
      </w:r>
      <w:r>
        <w:rPr>
          <w:rFonts w:ascii="SimSun" w:hAnsi="SimSun" w:eastAsia="SimSun" w:cs="SimSun"/>
          <w:sz w:val="21"/>
          <w:szCs w:val="21"/>
          <w:spacing w:val="75"/>
        </w:rPr>
        <w:t xml:space="preserve"> </w:t>
      </w:r>
      <w:r>
        <w:rPr>
          <w:rFonts w:ascii="SimSun" w:hAnsi="SimSun" w:eastAsia="SimSun" w:cs="SimSun"/>
          <w:sz w:val="21"/>
          <w:szCs w:val="21"/>
          <w:spacing w:val="-11"/>
        </w:rPr>
        <w:t>“懂人”和“既懂机器又懂人”相关能力的</w:t>
      </w:r>
      <w:r>
        <w:rPr>
          <w:rFonts w:ascii="SimSun" w:hAnsi="SimSun" w:eastAsia="SimSun" w:cs="SimSun"/>
          <w:sz w:val="21"/>
          <w:szCs w:val="21"/>
          <w:spacing w:val="-12"/>
        </w:rPr>
        <w:t>培养，</w:t>
      </w:r>
      <w:r>
        <w:rPr>
          <w:rFonts w:ascii="SimSun" w:hAnsi="SimSun" w:eastAsia="SimSun" w:cs="SimSun"/>
          <w:sz w:val="21"/>
          <w:szCs w:val="21"/>
        </w:rPr>
        <w:t xml:space="preserve"> </w:t>
      </w:r>
      <w:r>
        <w:rPr>
          <w:rFonts w:ascii="SimSun" w:hAnsi="SimSun" w:eastAsia="SimSun" w:cs="SimSun"/>
          <w:sz w:val="21"/>
          <w:szCs w:val="21"/>
          <w:spacing w:val="-4"/>
        </w:rPr>
        <w:t>有以下几种实现路径。</w:t>
      </w:r>
    </w:p>
    <w:p>
      <w:pPr>
        <w:ind w:left="960"/>
        <w:spacing w:before="73" w:line="220" w:lineRule="auto"/>
        <w:rPr>
          <w:rFonts w:ascii="SimSun" w:hAnsi="SimSun" w:eastAsia="SimSun" w:cs="SimSun"/>
          <w:sz w:val="21"/>
          <w:szCs w:val="21"/>
        </w:rPr>
      </w:pPr>
      <w:r>
        <w:rPr>
          <w:rFonts w:ascii="SimSun" w:hAnsi="SimSun" w:eastAsia="SimSun" w:cs="SimSun"/>
          <w:sz w:val="21"/>
          <w:szCs w:val="21"/>
          <w:spacing w:val="8"/>
        </w:rPr>
        <w:t>1)在职培训</w:t>
      </w:r>
    </w:p>
    <w:p>
      <w:pPr>
        <w:ind w:left="559" w:right="74" w:firstLine="400"/>
        <w:spacing w:before="59" w:line="283" w:lineRule="auto"/>
        <w:rPr>
          <w:rFonts w:ascii="SimSun" w:hAnsi="SimSun" w:eastAsia="SimSun" w:cs="SimSun"/>
          <w:sz w:val="21"/>
          <w:szCs w:val="21"/>
        </w:rPr>
      </w:pPr>
      <w:r>
        <w:rPr>
          <w:rFonts w:ascii="SimSun" w:hAnsi="SimSun" w:eastAsia="SimSun" w:cs="SimSun"/>
          <w:sz w:val="21"/>
          <w:szCs w:val="21"/>
          <w:spacing w:val="-2"/>
        </w:rPr>
        <w:t>由于企业有适应竞争日益激烈的市场经济的需</w:t>
      </w:r>
      <w:r>
        <w:rPr>
          <w:rFonts w:ascii="SimSun" w:hAnsi="SimSun" w:eastAsia="SimSun" w:cs="SimSun"/>
          <w:sz w:val="21"/>
          <w:szCs w:val="21"/>
          <w:spacing w:val="-3"/>
        </w:rPr>
        <w:t>求，对于科技进步的方向与市</w:t>
      </w:r>
      <w:r>
        <w:rPr>
          <w:rFonts w:ascii="SimSun" w:hAnsi="SimSun" w:eastAsia="SimSun" w:cs="SimSun"/>
          <w:sz w:val="21"/>
          <w:szCs w:val="21"/>
        </w:rPr>
        <w:t xml:space="preserve"> </w:t>
      </w:r>
      <w:r>
        <w:rPr>
          <w:rFonts w:ascii="SimSun" w:hAnsi="SimSun" w:eastAsia="SimSun" w:cs="SimSun"/>
          <w:sz w:val="21"/>
          <w:szCs w:val="21"/>
          <w:spacing w:val="-2"/>
        </w:rPr>
        <w:t>场的需求内容更为熟悉和敏感。大学调整课程的速度与</w:t>
      </w:r>
      <w:r>
        <w:rPr>
          <w:rFonts w:ascii="SimSun" w:hAnsi="SimSun" w:eastAsia="SimSun" w:cs="SimSun"/>
          <w:sz w:val="21"/>
          <w:szCs w:val="21"/>
          <w:spacing w:val="-3"/>
        </w:rPr>
        <w:t>市场需求相比可能存在滞</w:t>
      </w:r>
      <w:r>
        <w:rPr>
          <w:rFonts w:ascii="SimSun" w:hAnsi="SimSun" w:eastAsia="SimSun" w:cs="SimSun"/>
          <w:sz w:val="21"/>
          <w:szCs w:val="21"/>
        </w:rPr>
        <w:t xml:space="preserve"> </w:t>
      </w:r>
      <w:r>
        <w:rPr>
          <w:rFonts w:ascii="SimSun" w:hAnsi="SimSun" w:eastAsia="SimSun" w:cs="SimSun"/>
          <w:sz w:val="21"/>
          <w:szCs w:val="21"/>
          <w:spacing w:val="-2"/>
        </w:rPr>
        <w:t>后，不足以深入研究数据科学和机器学习，企业将难</w:t>
      </w:r>
      <w:r>
        <w:rPr>
          <w:rFonts w:ascii="SimSun" w:hAnsi="SimSun" w:eastAsia="SimSun" w:cs="SimSun"/>
          <w:sz w:val="21"/>
          <w:szCs w:val="21"/>
          <w:spacing w:val="-3"/>
        </w:rPr>
        <w:t>以填补软件开发、数据分析</w:t>
      </w:r>
      <w:r>
        <w:rPr>
          <w:rFonts w:ascii="SimSun" w:hAnsi="SimSun" w:eastAsia="SimSun" w:cs="SimSun"/>
          <w:sz w:val="21"/>
          <w:szCs w:val="21"/>
        </w:rPr>
        <w:t xml:space="preserve"> </w:t>
      </w:r>
      <w:r>
        <w:rPr>
          <w:rFonts w:ascii="SimSun" w:hAnsi="SimSun" w:eastAsia="SimSun" w:cs="SimSun"/>
          <w:sz w:val="21"/>
          <w:szCs w:val="21"/>
          <w:spacing w:val="-2"/>
        </w:rPr>
        <w:t>和工程领域的职位空缺，因此，企业内部更有针对</w:t>
      </w:r>
      <w:r>
        <w:rPr>
          <w:rFonts w:ascii="SimSun" w:hAnsi="SimSun" w:eastAsia="SimSun" w:cs="SimSun"/>
          <w:sz w:val="21"/>
          <w:szCs w:val="21"/>
          <w:spacing w:val="-3"/>
        </w:rPr>
        <w:t>性的培训和再培训对于就业人</w:t>
      </w:r>
      <w:r>
        <w:rPr>
          <w:rFonts w:ascii="SimSun" w:hAnsi="SimSun" w:eastAsia="SimSun" w:cs="SimSun"/>
          <w:sz w:val="21"/>
          <w:szCs w:val="21"/>
        </w:rPr>
        <w:t xml:space="preserve"> </w:t>
      </w:r>
      <w:r>
        <w:rPr>
          <w:rFonts w:ascii="SimSun" w:hAnsi="SimSun" w:eastAsia="SimSun" w:cs="SimSun"/>
          <w:sz w:val="21"/>
          <w:szCs w:val="21"/>
          <w:spacing w:val="-6"/>
        </w:rPr>
        <w:t>群适应人工智能技术的发展极为重要。</w:t>
      </w:r>
    </w:p>
    <w:p>
      <w:pPr>
        <w:ind w:left="559" w:right="19" w:firstLine="400"/>
        <w:spacing w:before="89" w:line="280" w:lineRule="auto"/>
        <w:rPr>
          <w:rFonts w:ascii="SimSun" w:hAnsi="SimSun" w:eastAsia="SimSun" w:cs="SimSun"/>
          <w:sz w:val="21"/>
          <w:szCs w:val="21"/>
        </w:rPr>
      </w:pPr>
      <w:r>
        <w:rPr>
          <w:rFonts w:ascii="SimSun" w:hAnsi="SimSun" w:eastAsia="SimSun" w:cs="SimSun"/>
          <w:sz w:val="21"/>
          <w:szCs w:val="21"/>
          <w:spacing w:val="-3"/>
        </w:rPr>
        <w:t>以</w:t>
      </w:r>
      <w:r>
        <w:rPr>
          <w:rFonts w:ascii="Times New Roman" w:hAnsi="Times New Roman" w:eastAsia="Times New Roman" w:cs="Times New Roman"/>
          <w:sz w:val="21"/>
          <w:szCs w:val="21"/>
          <w:spacing w:val="-3"/>
        </w:rPr>
        <w:t>IBM </w:t>
      </w:r>
      <w:r>
        <w:rPr>
          <w:rFonts w:ascii="SimSun" w:hAnsi="SimSun" w:eastAsia="SimSun" w:cs="SimSun"/>
          <w:sz w:val="21"/>
          <w:szCs w:val="21"/>
          <w:spacing w:val="-3"/>
        </w:rPr>
        <w:t>公司为例。</w:t>
      </w:r>
      <w:r>
        <w:rPr>
          <w:rFonts w:ascii="Times New Roman" w:hAnsi="Times New Roman" w:eastAsia="Times New Roman" w:cs="Times New Roman"/>
          <w:sz w:val="21"/>
          <w:szCs w:val="21"/>
          <w:spacing w:val="-3"/>
        </w:rPr>
        <w:t>IBM </w:t>
      </w:r>
      <w:r>
        <w:rPr>
          <w:rFonts w:ascii="SimSun" w:hAnsi="SimSun" w:eastAsia="SimSun" w:cs="SimSun"/>
          <w:sz w:val="21"/>
          <w:szCs w:val="21"/>
          <w:spacing w:val="-3"/>
        </w:rPr>
        <w:t>董事长、首席执行官兼总裁罗睿兰认为，虽然只有少</w:t>
      </w:r>
      <w:r>
        <w:rPr>
          <w:rFonts w:ascii="SimSun" w:hAnsi="SimSun" w:eastAsia="SimSun" w:cs="SimSun"/>
          <w:sz w:val="21"/>
          <w:szCs w:val="21"/>
        </w:rPr>
        <w:t xml:space="preserve"> </w:t>
      </w:r>
      <w:r>
        <w:rPr>
          <w:rFonts w:ascii="SimSun" w:hAnsi="SimSun" w:eastAsia="SimSun" w:cs="SimSun"/>
          <w:sz w:val="21"/>
          <w:szCs w:val="21"/>
          <w:spacing w:val="-2"/>
        </w:rPr>
        <w:t>数工作岗位将会消失，但留下来的大多数职位将需要人们借助分析和</w:t>
      </w:r>
      <w:r>
        <w:rPr>
          <w:rFonts w:ascii="SimSun" w:hAnsi="SimSun" w:eastAsia="SimSun" w:cs="SimSun"/>
          <w:sz w:val="21"/>
          <w:szCs w:val="21"/>
          <w:spacing w:val="-3"/>
        </w:rPr>
        <w:t>某种形式的</w:t>
      </w:r>
      <w:r>
        <w:rPr>
          <w:rFonts w:ascii="SimSun" w:hAnsi="SimSun" w:eastAsia="SimSun" w:cs="SimSun"/>
          <w:sz w:val="21"/>
          <w:szCs w:val="21"/>
        </w:rPr>
        <w:t xml:space="preserve"> </w:t>
      </w:r>
      <w:r>
        <w:rPr>
          <w:rFonts w:ascii="SimSun" w:hAnsi="SimSun" w:eastAsia="SimSun" w:cs="SimSun"/>
          <w:sz w:val="21"/>
          <w:szCs w:val="21"/>
          <w:spacing w:val="-2"/>
        </w:rPr>
        <w:t>人工智能来工作，这将需要大规模的技能培训。要为范式转变做好准备</w:t>
      </w:r>
      <w:r>
        <w:rPr>
          <w:rFonts w:ascii="SimSun" w:hAnsi="SimSun" w:eastAsia="SimSun" w:cs="SimSun"/>
          <w:sz w:val="21"/>
          <w:szCs w:val="21"/>
          <w:spacing w:val="-3"/>
        </w:rPr>
        <w:t>，公司必</w:t>
      </w:r>
      <w:r>
        <w:rPr>
          <w:rFonts w:ascii="SimSun" w:hAnsi="SimSun" w:eastAsia="SimSun" w:cs="SimSun"/>
          <w:sz w:val="21"/>
          <w:szCs w:val="21"/>
        </w:rPr>
        <w:t xml:space="preserve"> </w:t>
      </w:r>
      <w:r>
        <w:rPr>
          <w:rFonts w:ascii="SimSun" w:hAnsi="SimSun" w:eastAsia="SimSun" w:cs="SimSun"/>
          <w:sz w:val="21"/>
          <w:szCs w:val="21"/>
          <w:spacing w:val="-2"/>
        </w:rPr>
        <w:t>须把重点放在三件事上：再培训，聘用不一定拥有四</w:t>
      </w:r>
      <w:r>
        <w:rPr>
          <w:rFonts w:ascii="SimSun" w:hAnsi="SimSun" w:eastAsia="SimSun" w:cs="SimSun"/>
          <w:sz w:val="21"/>
          <w:szCs w:val="21"/>
          <w:spacing w:val="-3"/>
        </w:rPr>
        <w:t>年大学学位的员工，以及重</w:t>
      </w:r>
      <w:r>
        <w:rPr>
          <w:rFonts w:ascii="SimSun" w:hAnsi="SimSun" w:eastAsia="SimSun" w:cs="SimSun"/>
          <w:sz w:val="21"/>
          <w:szCs w:val="21"/>
        </w:rPr>
        <w:t xml:space="preserve"> </w:t>
      </w:r>
      <w:r>
        <w:rPr>
          <w:rFonts w:ascii="SimSun" w:hAnsi="SimSun" w:eastAsia="SimSun" w:cs="SimSun"/>
          <w:sz w:val="21"/>
          <w:szCs w:val="21"/>
          <w:spacing w:val="3"/>
        </w:rPr>
        <w:t>新考虑新员工队伍如何适应新的工作角色。</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正在投资10亿美元，通过实施</w:t>
      </w:r>
      <w:r>
        <w:rPr>
          <w:rFonts w:ascii="SimSun" w:hAnsi="SimSun" w:eastAsia="SimSun" w:cs="SimSun"/>
          <w:sz w:val="21"/>
          <w:szCs w:val="21"/>
          <w:spacing w:val="17"/>
        </w:rPr>
        <w:t xml:space="preserve"> </w:t>
      </w:r>
      <w:r>
        <w:rPr>
          <w:rFonts w:ascii="SimSun" w:hAnsi="SimSun" w:eastAsia="SimSun" w:cs="SimSun"/>
          <w:sz w:val="21"/>
          <w:szCs w:val="21"/>
          <w:spacing w:val="-2"/>
        </w:rPr>
        <w:t>学徒制等举措，培训员工从事“新白领”工作。“</w:t>
      </w:r>
      <w:r>
        <w:rPr>
          <w:rFonts w:ascii="SimSun" w:hAnsi="SimSun" w:eastAsia="SimSun" w:cs="SimSun"/>
          <w:sz w:val="21"/>
          <w:szCs w:val="21"/>
          <w:spacing w:val="-3"/>
        </w:rPr>
        <w:t>新白领”的工作范围很广，从</w:t>
      </w:r>
      <w:r>
        <w:rPr>
          <w:rFonts w:ascii="SimSun" w:hAnsi="SimSun" w:eastAsia="SimSun" w:cs="SimSun"/>
          <w:sz w:val="21"/>
          <w:szCs w:val="21"/>
        </w:rPr>
        <w:t xml:space="preserve"> </w:t>
      </w:r>
      <w:r>
        <w:rPr>
          <w:rFonts w:ascii="SimSun" w:hAnsi="SimSun" w:eastAsia="SimSun" w:cs="SimSun"/>
          <w:sz w:val="21"/>
          <w:szCs w:val="21"/>
          <w:spacing w:val="2"/>
        </w:rPr>
        <w:t>呼叫中心的工作到开发应用程序，或者在完成</w:t>
      </w:r>
      <w:r>
        <w:rPr>
          <w:rFonts w:ascii="Times New Roman" w:hAnsi="Times New Roman" w:eastAsia="Times New Roman" w:cs="Times New Roman"/>
          <w:sz w:val="21"/>
          <w:szCs w:val="21"/>
          <w:spacing w:val="2"/>
        </w:rPr>
        <w:t>P-</w:t>
      </w:r>
      <w:r>
        <w:rPr>
          <w:rFonts w:ascii="Times New Roman" w:hAnsi="Times New Roman" w:eastAsia="Times New Roman" w:cs="Times New Roman"/>
          <w:sz w:val="21"/>
          <w:szCs w:val="21"/>
        </w:rPr>
        <w:t>TECH</w:t>
      </w:r>
      <w:r>
        <w:rPr>
          <w:rFonts w:ascii="SimSun" w:hAnsi="SimSun" w:eastAsia="SimSun" w:cs="SimSun"/>
          <w:sz w:val="21"/>
          <w:szCs w:val="21"/>
          <w:spacing w:val="2"/>
        </w:rPr>
        <w:t>(科技大学早期高中课程)</w:t>
      </w:r>
    </w:p>
    <w:p>
      <w:pPr>
        <w:spacing w:line="280" w:lineRule="auto"/>
        <w:sectPr>
          <w:pgSz w:w="8910" w:h="13210"/>
          <w:pgMar w:top="400" w:right="655" w:bottom="0" w:left="349" w:header="0" w:footer="0" w:gutter="0"/>
        </w:sectPr>
        <w:rPr>
          <w:rFonts w:ascii="SimSun" w:hAnsi="SimSun" w:eastAsia="SimSun" w:cs="SimSun"/>
          <w:sz w:val="21"/>
          <w:szCs w:val="21"/>
        </w:rPr>
      </w:pPr>
    </w:p>
    <w:p>
      <w:pPr>
        <w:ind w:left="7289"/>
        <w:spacing w:line="730" w:lineRule="exact"/>
        <w:rPr/>
      </w:pPr>
      <w:r>
        <w:drawing>
          <wp:anchor distT="0" distB="0" distL="0" distR="0" simplePos="0" relativeHeight="252089344" behindDoc="0" locked="0" layoutInCell="0" allowOverlap="1">
            <wp:simplePos x="0" y="0"/>
            <wp:positionH relativeFrom="page">
              <wp:posOffset>482613</wp:posOffset>
            </wp:positionH>
            <wp:positionV relativeFrom="page">
              <wp:posOffset>7937475</wp:posOffset>
            </wp:positionV>
            <wp:extent cx="1860526" cy="6375"/>
            <wp:effectExtent l="0" t="0" r="0" b="0"/>
            <wp:wrapNone/>
            <wp:docPr id="378" name="IM 378"/>
            <wp:cNvGraphicFramePr/>
            <a:graphic>
              <a:graphicData uri="http://schemas.openxmlformats.org/drawingml/2006/picture">
                <pic:pic>
                  <pic:nvPicPr>
                    <pic:cNvPr id="378" name="IM 378"/>
                    <pic:cNvPicPr/>
                  </pic:nvPicPr>
                  <pic:blipFill>
                    <a:blip r:embed="rId195"/>
                    <a:stretch>
                      <a:fillRect/>
                    </a:stretch>
                  </pic:blipFill>
                  <pic:spPr>
                    <a:xfrm rot="0">
                      <a:off x="0" y="0"/>
                      <a:ext cx="1860526" cy="6375"/>
                    </a:xfrm>
                    <a:prstGeom prst="rect">
                      <a:avLst/>
                    </a:prstGeom>
                  </pic:spPr>
                </pic:pic>
              </a:graphicData>
            </a:graphic>
          </wp:anchor>
        </w:drawing>
      </w:r>
      <w:r>
        <w:drawing>
          <wp:anchor distT="0" distB="0" distL="0" distR="0" simplePos="0" relativeHeight="252088320" behindDoc="1" locked="0" layoutInCell="1" allowOverlap="1">
            <wp:simplePos x="0" y="0"/>
            <wp:positionH relativeFrom="column">
              <wp:posOffset>4502177</wp:posOffset>
            </wp:positionH>
            <wp:positionV relativeFrom="paragraph">
              <wp:posOffset>425456</wp:posOffset>
            </wp:positionV>
            <wp:extent cx="520691" cy="222291"/>
            <wp:effectExtent l="0" t="0" r="0" b="0"/>
            <wp:wrapNone/>
            <wp:docPr id="380" name="IM 380"/>
            <wp:cNvGraphicFramePr/>
            <a:graphic>
              <a:graphicData uri="http://schemas.openxmlformats.org/drawingml/2006/picture">
                <pic:pic>
                  <pic:nvPicPr>
                    <pic:cNvPr id="380" name="IM 380"/>
                    <pic:cNvPicPr/>
                  </pic:nvPicPr>
                  <pic:blipFill>
                    <a:blip r:embed="rId196"/>
                    <a:stretch>
                      <a:fillRect/>
                    </a:stretch>
                  </pic:blipFill>
                  <pic:spPr>
                    <a:xfrm rot="0">
                      <a:off x="0" y="0"/>
                      <a:ext cx="520691" cy="222291"/>
                    </a:xfrm>
                    <a:prstGeom prst="rect">
                      <a:avLst/>
                    </a:prstGeom>
                  </pic:spPr>
                </pic:pic>
              </a:graphicData>
            </a:graphic>
          </wp:anchor>
        </w:drawing>
      </w:r>
      <w:r>
        <w:rPr>
          <w:position w:val="-15"/>
        </w:rPr>
        <w:drawing>
          <wp:inline distT="0" distB="0" distL="0" distR="0">
            <wp:extent cx="6393" cy="463623"/>
            <wp:effectExtent l="0" t="0" r="0" b="0"/>
            <wp:docPr id="382" name="IM 382"/>
            <wp:cNvGraphicFramePr/>
            <a:graphic>
              <a:graphicData uri="http://schemas.openxmlformats.org/drawingml/2006/picture">
                <pic:pic>
                  <pic:nvPicPr>
                    <pic:cNvPr id="382" name="IM 382"/>
                    <pic:cNvPicPr/>
                  </pic:nvPicPr>
                  <pic:blipFill>
                    <a:blip r:embed="rId197"/>
                    <a:stretch>
                      <a:fillRect/>
                    </a:stretch>
                  </pic:blipFill>
                  <pic:spPr>
                    <a:xfrm rot="0">
                      <a:off x="0" y="0"/>
                      <a:ext cx="6393" cy="463623"/>
                    </a:xfrm>
                    <a:prstGeom prst="rect">
                      <a:avLst/>
                    </a:prstGeom>
                  </pic:spPr>
                </pic:pic>
              </a:graphicData>
            </a:graphic>
          </wp:inline>
        </w:drawing>
      </w:r>
    </w:p>
    <w:p>
      <w:pPr>
        <w:ind w:left="4350"/>
        <w:spacing w:before="5" w:line="226" w:lineRule="auto"/>
        <w:rPr>
          <w:rFonts w:ascii="SimSun" w:hAnsi="SimSun" w:eastAsia="SimSun" w:cs="SimSun"/>
          <w:sz w:val="13"/>
          <w:szCs w:val="13"/>
        </w:rPr>
      </w:pPr>
      <w:r>
        <w:rPr>
          <w:rFonts w:ascii="STXinwei" w:hAnsi="STXinwei" w:eastAsia="STXinwei" w:cs="STXinwei"/>
          <w:sz w:val="21"/>
          <w:szCs w:val="21"/>
          <w:spacing w:val="-11"/>
        </w:rPr>
        <w:t>第五章  数宇化转型与产业升级            </w:t>
      </w:r>
      <w:r>
        <w:rPr>
          <w:rFonts w:ascii="SimSun" w:hAnsi="SimSun" w:eastAsia="SimSun" w:cs="SimSun"/>
          <w:sz w:val="13"/>
          <w:szCs w:val="13"/>
          <w:b/>
          <w:bCs/>
          <w:spacing w:val="-3"/>
        </w:rPr>
        <w:t>65</w:t>
      </w:r>
    </w:p>
    <w:p>
      <w:pPr>
        <w:pStyle w:val="BodyText"/>
        <w:spacing w:line="289" w:lineRule="auto"/>
        <w:rPr/>
      </w:pPr>
      <w:r/>
    </w:p>
    <w:p>
      <w:pPr>
        <w:spacing w:before="68" w:line="217" w:lineRule="auto"/>
        <w:rPr>
          <w:rFonts w:ascii="SimSun" w:hAnsi="SimSun" w:eastAsia="SimSun" w:cs="SimSun"/>
          <w:sz w:val="21"/>
          <w:szCs w:val="21"/>
        </w:rPr>
      </w:pPr>
      <w:r>
        <w:rPr>
          <w:rFonts w:ascii="SimSun" w:hAnsi="SimSun" w:eastAsia="SimSun" w:cs="SimSun"/>
          <w:sz w:val="21"/>
          <w:szCs w:val="21"/>
          <w:spacing w:val="-5"/>
        </w:rPr>
        <w:t>项目①后成为</w:t>
      </w:r>
      <w:r>
        <w:rPr>
          <w:rFonts w:ascii="Times New Roman" w:hAnsi="Times New Roman" w:eastAsia="Times New Roman" w:cs="Times New Roman"/>
          <w:sz w:val="21"/>
          <w:szCs w:val="21"/>
          <w:spacing w:val="-5"/>
        </w:rPr>
        <w:t>IBM</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5"/>
        </w:rPr>
        <w:t>的网络分析师。</w:t>
      </w:r>
    </w:p>
    <w:p>
      <w:pPr>
        <w:ind w:left="410"/>
        <w:spacing w:before="105" w:line="219" w:lineRule="auto"/>
        <w:rPr>
          <w:rFonts w:ascii="SimSun" w:hAnsi="SimSun" w:eastAsia="SimSun" w:cs="SimSun"/>
          <w:sz w:val="21"/>
          <w:szCs w:val="21"/>
        </w:rPr>
      </w:pPr>
      <w:r>
        <w:rPr>
          <w:rFonts w:ascii="SimSun" w:hAnsi="SimSun" w:eastAsia="SimSun" w:cs="SimSun"/>
          <w:sz w:val="21"/>
          <w:szCs w:val="21"/>
          <w:spacing w:val="11"/>
        </w:rPr>
        <w:t>2)互联网教育</w:t>
      </w:r>
    </w:p>
    <w:p>
      <w:pPr>
        <w:ind w:right="599" w:firstLine="410"/>
        <w:spacing w:before="48" w:line="284" w:lineRule="auto"/>
        <w:rPr>
          <w:rFonts w:ascii="SimSun" w:hAnsi="SimSun" w:eastAsia="SimSun" w:cs="SimSun"/>
          <w:sz w:val="21"/>
          <w:szCs w:val="21"/>
        </w:rPr>
      </w:pPr>
      <w:r>
        <w:rPr>
          <w:rFonts w:ascii="SimSun" w:hAnsi="SimSun" w:eastAsia="SimSun" w:cs="SimSun"/>
          <w:sz w:val="21"/>
          <w:szCs w:val="21"/>
          <w:spacing w:val="-2"/>
        </w:rPr>
        <w:t>随着互联网的发展，包括网络课程在内的互联网教育也蓬勃发展，有效补充</w:t>
      </w:r>
      <w:r>
        <w:rPr>
          <w:rFonts w:ascii="SimSun" w:hAnsi="SimSun" w:eastAsia="SimSun" w:cs="SimSun"/>
          <w:sz w:val="21"/>
          <w:szCs w:val="21"/>
          <w:spacing w:val="17"/>
        </w:rPr>
        <w:t xml:space="preserve"> </w:t>
      </w:r>
      <w:r>
        <w:rPr>
          <w:rFonts w:ascii="SimSun" w:hAnsi="SimSun" w:eastAsia="SimSun" w:cs="SimSun"/>
          <w:sz w:val="21"/>
          <w:szCs w:val="21"/>
          <w:spacing w:val="-2"/>
        </w:rPr>
        <w:t>了传统学校教育的不足。例如，中国就业培训技术指导中心联合阿里巴巴钉钉推</w:t>
      </w:r>
      <w:r>
        <w:rPr>
          <w:rFonts w:ascii="SimSun" w:hAnsi="SimSun" w:eastAsia="SimSun" w:cs="SimSun"/>
          <w:sz w:val="21"/>
          <w:szCs w:val="21"/>
          <w:spacing w:val="8"/>
        </w:rPr>
        <w:t xml:space="preserve"> </w:t>
      </w:r>
      <w:r>
        <w:rPr>
          <w:rFonts w:ascii="SimSun" w:hAnsi="SimSun" w:eastAsia="SimSun" w:cs="SimSun"/>
          <w:sz w:val="21"/>
          <w:szCs w:val="21"/>
          <w:spacing w:val="2"/>
        </w:rPr>
        <w:t>出的新职业在线学习平台2.0版于2020年6月正式上线。该平台是全国首家专注 </w:t>
      </w:r>
      <w:r>
        <w:rPr>
          <w:rFonts w:ascii="SimSun" w:hAnsi="SimSun" w:eastAsia="SimSun" w:cs="SimSun"/>
          <w:sz w:val="21"/>
          <w:szCs w:val="21"/>
          <w:spacing w:val="-3"/>
        </w:rPr>
        <w:t>于新职业数字资源培训的线上服务平台，立足培育新型技能人才，上线当年计划</w:t>
      </w:r>
      <w:r>
        <w:rPr>
          <w:rFonts w:ascii="SimSun" w:hAnsi="SimSun" w:eastAsia="SimSun" w:cs="SimSun"/>
          <w:sz w:val="21"/>
          <w:szCs w:val="21"/>
        </w:rPr>
        <w:t xml:space="preserve"> </w:t>
      </w:r>
      <w:r>
        <w:rPr>
          <w:rFonts w:ascii="SimSun" w:hAnsi="SimSun" w:eastAsia="SimSun" w:cs="SimSun"/>
          <w:sz w:val="21"/>
          <w:szCs w:val="21"/>
          <w:spacing w:val="2"/>
        </w:rPr>
        <w:t>培训100万名新职业从业者。平台已完成首批数字化管理师、</w:t>
      </w:r>
      <w:r>
        <w:rPr>
          <w:rFonts w:ascii="SimSun" w:hAnsi="SimSun" w:eastAsia="SimSun" w:cs="SimSun"/>
          <w:sz w:val="21"/>
          <w:szCs w:val="21"/>
          <w:spacing w:val="1"/>
        </w:rPr>
        <w:t>人工智能工程技术</w:t>
      </w:r>
      <w:r>
        <w:rPr>
          <w:rFonts w:ascii="SimSun" w:hAnsi="SimSun" w:eastAsia="SimSun" w:cs="SimSun"/>
          <w:sz w:val="21"/>
          <w:szCs w:val="21"/>
        </w:rPr>
        <w:t xml:space="preserve"> </w:t>
      </w:r>
      <w:r>
        <w:rPr>
          <w:rFonts w:ascii="SimSun" w:hAnsi="SimSun" w:eastAsia="SimSun" w:cs="SimSun"/>
          <w:sz w:val="21"/>
          <w:szCs w:val="21"/>
          <w:spacing w:val="-2"/>
        </w:rPr>
        <w:t>人员、物联网工程技术人员、大数据工程技术人员、云计算工程技术人员、建筑</w:t>
      </w:r>
      <w:r>
        <w:rPr>
          <w:rFonts w:ascii="SimSun" w:hAnsi="SimSun" w:eastAsia="SimSun" w:cs="SimSun"/>
          <w:sz w:val="21"/>
          <w:szCs w:val="21"/>
          <w:spacing w:val="7"/>
        </w:rPr>
        <w:t xml:space="preserve"> </w:t>
      </w:r>
      <w:r>
        <w:rPr>
          <w:rFonts w:ascii="SimSun" w:hAnsi="SimSun" w:eastAsia="SimSun" w:cs="SimSun"/>
          <w:sz w:val="21"/>
          <w:szCs w:val="21"/>
          <w:spacing w:val="-2"/>
        </w:rPr>
        <w:t>信息模型技术员、电子竞技运营师、无人机驾驶员、农业经理人、物联</w:t>
      </w:r>
      <w:r>
        <w:rPr>
          <w:rFonts w:ascii="SimSun" w:hAnsi="SimSun" w:eastAsia="SimSun" w:cs="SimSun"/>
          <w:sz w:val="21"/>
          <w:szCs w:val="21"/>
          <w:spacing w:val="-3"/>
        </w:rPr>
        <w:t>网安装调</w:t>
      </w:r>
      <w:r>
        <w:rPr>
          <w:rFonts w:ascii="SimSun" w:hAnsi="SimSun" w:eastAsia="SimSun" w:cs="SimSun"/>
          <w:sz w:val="21"/>
          <w:szCs w:val="21"/>
        </w:rPr>
        <w:t xml:space="preserve"> </w:t>
      </w:r>
      <w:r>
        <w:rPr>
          <w:rFonts w:ascii="SimSun" w:hAnsi="SimSun" w:eastAsia="SimSun" w:cs="SimSun"/>
          <w:sz w:val="21"/>
          <w:szCs w:val="21"/>
          <w:spacing w:val="-2"/>
        </w:rPr>
        <w:t>试员、工业机器人系统操作员等13个新职业的在线培训资</w:t>
      </w:r>
      <w:r>
        <w:rPr>
          <w:rFonts w:ascii="SimSun" w:hAnsi="SimSun" w:eastAsia="SimSun" w:cs="SimSun"/>
          <w:sz w:val="21"/>
          <w:szCs w:val="21"/>
          <w:spacing w:val="-3"/>
        </w:rPr>
        <w:t>源上线工作，可以基本</w:t>
      </w:r>
      <w:r>
        <w:rPr>
          <w:rFonts w:ascii="SimSun" w:hAnsi="SimSun" w:eastAsia="SimSun" w:cs="SimSun"/>
          <w:sz w:val="21"/>
          <w:szCs w:val="21"/>
        </w:rPr>
        <w:t xml:space="preserve"> </w:t>
      </w:r>
      <w:r>
        <w:rPr>
          <w:rFonts w:ascii="SimSun" w:hAnsi="SimSun" w:eastAsia="SimSun" w:cs="SimSun"/>
          <w:sz w:val="21"/>
          <w:szCs w:val="21"/>
          <w:spacing w:val="-1"/>
        </w:rPr>
        <w:t>满足学习者的学习需求。同时，第二批供应链管</w:t>
      </w:r>
      <w:r>
        <w:rPr>
          <w:rFonts w:ascii="SimSun" w:hAnsi="SimSun" w:eastAsia="SimSun" w:cs="SimSun"/>
          <w:sz w:val="21"/>
          <w:szCs w:val="21"/>
          <w:spacing w:val="-2"/>
        </w:rPr>
        <w:t>理师、网约配送员、人工智能训</w:t>
      </w:r>
      <w:r>
        <w:rPr>
          <w:rFonts w:ascii="SimSun" w:hAnsi="SimSun" w:eastAsia="SimSun" w:cs="SimSun"/>
          <w:sz w:val="21"/>
          <w:szCs w:val="21"/>
        </w:rPr>
        <w:t xml:space="preserve"> </w:t>
      </w:r>
      <w:r>
        <w:rPr>
          <w:rFonts w:ascii="SimSun" w:hAnsi="SimSun" w:eastAsia="SimSun" w:cs="SimSun"/>
          <w:sz w:val="21"/>
          <w:szCs w:val="21"/>
          <w:spacing w:val="-2"/>
        </w:rPr>
        <w:t>练师、全媒体运营师、健康照护师等16个新职业也正在启动培训资源上线前的准</w:t>
      </w:r>
      <w:r>
        <w:rPr>
          <w:rFonts w:ascii="SimSun" w:hAnsi="SimSun" w:eastAsia="SimSun" w:cs="SimSun"/>
          <w:sz w:val="21"/>
          <w:szCs w:val="21"/>
          <w:spacing w:val="10"/>
        </w:rPr>
        <w:t xml:space="preserve"> </w:t>
      </w:r>
      <w:r>
        <w:rPr>
          <w:rFonts w:ascii="SimSun" w:hAnsi="SimSun" w:eastAsia="SimSun" w:cs="SimSun"/>
          <w:sz w:val="21"/>
          <w:szCs w:val="21"/>
          <w:spacing w:val="-8"/>
        </w:rPr>
        <w:t>备工作。</w:t>
      </w:r>
    </w:p>
    <w:p>
      <w:pPr>
        <w:ind w:left="410"/>
        <w:spacing w:before="79" w:line="219" w:lineRule="auto"/>
        <w:rPr>
          <w:rFonts w:ascii="SimSun" w:hAnsi="SimSun" w:eastAsia="SimSun" w:cs="SimSun"/>
          <w:sz w:val="21"/>
          <w:szCs w:val="21"/>
        </w:rPr>
      </w:pPr>
      <w:r>
        <w:rPr>
          <w:rFonts w:ascii="SimSun" w:hAnsi="SimSun" w:eastAsia="SimSun" w:cs="SimSun"/>
          <w:sz w:val="21"/>
          <w:szCs w:val="21"/>
          <w:spacing w:val="14"/>
        </w:rPr>
        <w:t>3)学校教育</w:t>
      </w:r>
    </w:p>
    <w:p>
      <w:pPr>
        <w:ind w:right="611" w:firstLine="410"/>
        <w:spacing w:before="60" w:line="276" w:lineRule="auto"/>
        <w:rPr>
          <w:rFonts w:ascii="SimSun" w:hAnsi="SimSun" w:eastAsia="SimSun" w:cs="SimSun"/>
          <w:sz w:val="21"/>
          <w:szCs w:val="21"/>
        </w:rPr>
      </w:pPr>
      <w:r>
        <w:rPr>
          <w:rFonts w:ascii="SimSun" w:hAnsi="SimSun" w:eastAsia="SimSun" w:cs="SimSun"/>
          <w:sz w:val="21"/>
          <w:szCs w:val="21"/>
          <w:spacing w:val="-2"/>
        </w:rPr>
        <w:t>我国的学校教育系统需要针对人工智能做出较大的颠覆式变革。目前大部分</w:t>
      </w:r>
      <w:r>
        <w:rPr>
          <w:rFonts w:ascii="SimSun" w:hAnsi="SimSun" w:eastAsia="SimSun" w:cs="SimSun"/>
          <w:sz w:val="21"/>
          <w:szCs w:val="21"/>
          <w:spacing w:val="13"/>
        </w:rPr>
        <w:t xml:space="preserve"> </w:t>
      </w:r>
      <w:r>
        <w:rPr>
          <w:rFonts w:ascii="SimSun" w:hAnsi="SimSun" w:eastAsia="SimSun" w:cs="SimSun"/>
          <w:sz w:val="21"/>
          <w:szCs w:val="21"/>
          <w:spacing w:val="-2"/>
        </w:rPr>
        <w:t>学校的知识教授仍然强调计算、记忆等很容易被人工智能所取代的技能，与人工</w:t>
      </w:r>
      <w:r>
        <w:rPr>
          <w:rFonts w:ascii="SimSun" w:hAnsi="SimSun" w:eastAsia="SimSun" w:cs="SimSun"/>
          <w:sz w:val="21"/>
          <w:szCs w:val="21"/>
          <w:spacing w:val="10"/>
        </w:rPr>
        <w:t xml:space="preserve"> </w:t>
      </w:r>
      <w:r>
        <w:rPr>
          <w:rFonts w:ascii="SimSun" w:hAnsi="SimSun" w:eastAsia="SimSun" w:cs="SimSun"/>
          <w:sz w:val="21"/>
          <w:szCs w:val="21"/>
          <w:spacing w:val="-2"/>
        </w:rPr>
        <w:t>智能时代的劳动力需求有巨大的错配。在大力推广编程等人工智能技能学习的同</w:t>
      </w:r>
      <w:r>
        <w:rPr>
          <w:rFonts w:ascii="SimSun" w:hAnsi="SimSun" w:eastAsia="SimSun" w:cs="SimSun"/>
          <w:sz w:val="21"/>
          <w:szCs w:val="21"/>
          <w:spacing w:val="17"/>
        </w:rPr>
        <w:t xml:space="preserve"> </w:t>
      </w:r>
      <w:r>
        <w:rPr>
          <w:rFonts w:ascii="SimSun" w:hAnsi="SimSun" w:eastAsia="SimSun" w:cs="SimSun"/>
          <w:sz w:val="21"/>
          <w:szCs w:val="21"/>
          <w:spacing w:val="-2"/>
        </w:rPr>
        <w:t>时，学校教育应该让学生更加“懂人”和更具备好奇心、创造力和个性。这些素</w:t>
      </w:r>
      <w:r>
        <w:rPr>
          <w:rFonts w:ascii="SimSun" w:hAnsi="SimSun" w:eastAsia="SimSun" w:cs="SimSun"/>
          <w:sz w:val="21"/>
          <w:szCs w:val="21"/>
          <w:spacing w:val="8"/>
        </w:rPr>
        <w:t xml:space="preserve"> </w:t>
      </w:r>
      <w:r>
        <w:rPr>
          <w:rFonts w:ascii="SimSun" w:hAnsi="SimSun" w:eastAsia="SimSun" w:cs="SimSun"/>
          <w:sz w:val="21"/>
          <w:szCs w:val="21"/>
          <w:spacing w:val="-6"/>
        </w:rPr>
        <w:t>养都是很难被人工智能替代的。</w:t>
      </w:r>
    </w:p>
    <w:p>
      <w:pPr>
        <w:ind w:right="616" w:firstLine="410"/>
        <w:spacing w:before="37" w:line="280" w:lineRule="auto"/>
        <w:rPr>
          <w:rFonts w:ascii="SimSun" w:hAnsi="SimSun" w:eastAsia="SimSun" w:cs="SimSun"/>
          <w:sz w:val="21"/>
          <w:szCs w:val="21"/>
        </w:rPr>
      </w:pPr>
      <w:r>
        <w:rPr>
          <w:rFonts w:ascii="SimSun" w:hAnsi="SimSun" w:eastAsia="SimSun" w:cs="SimSun"/>
          <w:sz w:val="21"/>
          <w:szCs w:val="21"/>
          <w:spacing w:val="-6"/>
        </w:rPr>
        <w:t>例如，</w:t>
      </w:r>
      <w:r>
        <w:rPr>
          <w:rFonts w:ascii="Times New Roman" w:hAnsi="Times New Roman" w:eastAsia="Times New Roman" w:cs="Times New Roman"/>
          <w:sz w:val="21"/>
          <w:szCs w:val="21"/>
          <w:spacing w:val="-6"/>
        </w:rPr>
        <w:t>Trajtenberg(2018)</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6"/>
        </w:rPr>
        <w:t>指出，学校需要培养的相关技能可分为三种。第一，</w:t>
      </w:r>
      <w:r>
        <w:rPr>
          <w:rFonts w:ascii="SimSun" w:hAnsi="SimSun" w:eastAsia="SimSun" w:cs="SimSun"/>
          <w:sz w:val="21"/>
          <w:szCs w:val="21"/>
        </w:rPr>
        <w:t xml:space="preserve"> </w:t>
      </w:r>
      <w:r>
        <w:rPr>
          <w:rFonts w:ascii="SimSun" w:hAnsi="SimSun" w:eastAsia="SimSun" w:cs="SimSun"/>
          <w:sz w:val="21"/>
          <w:szCs w:val="21"/>
          <w:spacing w:val="-2"/>
        </w:rPr>
        <w:t>分析、创造和适应能力：批判性和创造性思考能力、分析和研究能力、适应性思</w:t>
      </w:r>
      <w:r>
        <w:rPr>
          <w:rFonts w:ascii="SimSun" w:hAnsi="SimSun" w:eastAsia="SimSun" w:cs="SimSun"/>
          <w:sz w:val="21"/>
          <w:szCs w:val="21"/>
          <w:spacing w:val="12"/>
        </w:rPr>
        <w:t xml:space="preserve"> </w:t>
      </w:r>
      <w:r>
        <w:rPr>
          <w:rFonts w:ascii="SimSun" w:hAnsi="SimSun" w:eastAsia="SimSun" w:cs="SimSun"/>
          <w:sz w:val="21"/>
          <w:szCs w:val="21"/>
          <w:spacing w:val="-9"/>
        </w:rPr>
        <w:t>考能力、设计思维、强感知能力等。第二，人际交往和交流能力：高效交流能</w:t>
      </w:r>
      <w:r>
        <w:rPr>
          <w:rFonts w:ascii="SimSun" w:hAnsi="SimSun" w:eastAsia="SimSun" w:cs="SimSun"/>
          <w:sz w:val="21"/>
          <w:szCs w:val="21"/>
          <w:spacing w:val="-10"/>
        </w:rPr>
        <w:t>力、</w:t>
      </w:r>
      <w:r>
        <w:rPr>
          <w:rFonts w:ascii="SimSun" w:hAnsi="SimSun" w:eastAsia="SimSun" w:cs="SimSun"/>
          <w:sz w:val="21"/>
          <w:szCs w:val="21"/>
        </w:rPr>
        <w:t xml:space="preserve"> </w:t>
      </w:r>
      <w:r>
        <w:rPr>
          <w:rFonts w:ascii="SimSun" w:hAnsi="SimSun" w:eastAsia="SimSun" w:cs="SimSun"/>
          <w:sz w:val="21"/>
          <w:szCs w:val="21"/>
          <w:spacing w:val="-9"/>
        </w:rPr>
        <w:t>人际交往能力、社交智商、协作能力等。第三，自信和情商：自我认知、同理</w:t>
      </w:r>
      <w:r>
        <w:rPr>
          <w:rFonts w:ascii="SimSun" w:hAnsi="SimSun" w:eastAsia="SimSun" w:cs="SimSun"/>
          <w:sz w:val="21"/>
          <w:szCs w:val="21"/>
          <w:spacing w:val="-10"/>
        </w:rPr>
        <w:t>心、</w:t>
      </w:r>
      <w:r>
        <w:rPr>
          <w:rFonts w:ascii="SimSun" w:hAnsi="SimSun" w:eastAsia="SimSun" w:cs="SimSun"/>
          <w:sz w:val="21"/>
          <w:szCs w:val="21"/>
        </w:rPr>
        <w:t xml:space="preserve"> </w:t>
      </w:r>
      <w:r>
        <w:rPr>
          <w:rFonts w:ascii="SimSun" w:hAnsi="SimSun" w:eastAsia="SimSun" w:cs="SimSun"/>
          <w:sz w:val="21"/>
          <w:szCs w:val="21"/>
          <w:spacing w:val="-5"/>
        </w:rPr>
        <w:t>抗压能力、调节情绪能力等。</w:t>
      </w:r>
    </w:p>
    <w:p>
      <w:pPr>
        <w:ind w:right="464" w:firstLine="410"/>
        <w:spacing w:before="79" w:line="276" w:lineRule="auto"/>
        <w:rPr>
          <w:rFonts w:ascii="SimSun" w:hAnsi="SimSun" w:eastAsia="SimSun" w:cs="SimSun"/>
          <w:sz w:val="21"/>
          <w:szCs w:val="21"/>
        </w:rPr>
      </w:pPr>
      <w:r>
        <w:rPr>
          <w:rFonts w:ascii="SimSun" w:hAnsi="SimSun" w:eastAsia="SimSun" w:cs="SimSun"/>
          <w:sz w:val="21"/>
          <w:szCs w:val="21"/>
          <w:spacing w:val="-2"/>
        </w:rPr>
        <w:t>特别需要指出的是，好奇心、创造力、人际</w:t>
      </w:r>
      <w:r>
        <w:rPr>
          <w:rFonts w:ascii="SimSun" w:hAnsi="SimSun" w:eastAsia="SimSun" w:cs="SimSun"/>
          <w:sz w:val="21"/>
          <w:szCs w:val="21"/>
          <w:spacing w:val="-3"/>
        </w:rPr>
        <w:t>交往能力、同理心、适应力等能  </w:t>
      </w:r>
      <w:r>
        <w:rPr>
          <w:rFonts w:ascii="SimSun" w:hAnsi="SimSun" w:eastAsia="SimSun" w:cs="SimSun"/>
          <w:sz w:val="21"/>
          <w:szCs w:val="21"/>
        </w:rPr>
        <w:t>力的底层基础发展在儿童0~6岁学龄前时期是最为关键的。也就是说，学龄前家  </w:t>
      </w:r>
      <w:r>
        <w:rPr>
          <w:rFonts w:ascii="SimSun" w:hAnsi="SimSun" w:eastAsia="SimSun" w:cs="SimSun"/>
          <w:sz w:val="21"/>
          <w:szCs w:val="21"/>
          <w:spacing w:val="-3"/>
        </w:rPr>
        <w:t>庭教育和幼儿园教育对于这些人工智能无法替代的素养的形成起</w:t>
      </w:r>
      <w:r>
        <w:rPr>
          <w:rFonts w:ascii="SimSun" w:hAnsi="SimSun" w:eastAsia="SimSun" w:cs="SimSun"/>
          <w:sz w:val="21"/>
          <w:szCs w:val="21"/>
          <w:spacing w:val="-4"/>
        </w:rPr>
        <w:t>到了决定性作用。</w:t>
      </w:r>
      <w:r>
        <w:rPr>
          <w:rFonts w:ascii="SimSun" w:hAnsi="SimSun" w:eastAsia="SimSun" w:cs="SimSun"/>
          <w:sz w:val="21"/>
          <w:szCs w:val="21"/>
        </w:rPr>
        <w:t xml:space="preserve"> </w:t>
      </w:r>
      <w:r>
        <w:rPr>
          <w:rFonts w:ascii="SimSun" w:hAnsi="SimSun" w:eastAsia="SimSun" w:cs="SimSun"/>
          <w:sz w:val="21"/>
          <w:szCs w:val="21"/>
          <w:spacing w:val="-1"/>
        </w:rPr>
        <w:t>例如，孩子天生就有好奇心和创造力，但在不当</w:t>
      </w:r>
      <w:r>
        <w:rPr>
          <w:rFonts w:ascii="SimSun" w:hAnsi="SimSun" w:eastAsia="SimSun" w:cs="SimSun"/>
          <w:sz w:val="21"/>
          <w:szCs w:val="21"/>
          <w:spacing w:val="-2"/>
        </w:rPr>
        <w:t>的家庭养育环境和幼儿园教育中</w:t>
      </w:r>
      <w:r>
        <w:rPr>
          <w:rFonts w:ascii="SimSun" w:hAnsi="SimSun" w:eastAsia="SimSun" w:cs="SimSun"/>
          <w:sz w:val="21"/>
          <w:szCs w:val="21"/>
        </w:rPr>
        <w:t xml:space="preserve">  </w:t>
      </w:r>
      <w:r>
        <w:rPr>
          <w:rFonts w:ascii="SimSun" w:hAnsi="SimSun" w:eastAsia="SimSun" w:cs="SimSun"/>
          <w:sz w:val="21"/>
          <w:szCs w:val="21"/>
          <w:spacing w:val="-3"/>
        </w:rPr>
        <w:t>可能被压抑和抹杀。安全感是发展同理心、人际交往能力和适</w:t>
      </w:r>
      <w:r>
        <w:rPr>
          <w:rFonts w:ascii="SimSun" w:hAnsi="SimSun" w:eastAsia="SimSun" w:cs="SimSun"/>
          <w:sz w:val="21"/>
          <w:szCs w:val="21"/>
          <w:spacing w:val="-4"/>
        </w:rPr>
        <w:t>应力的根本基石。</w:t>
      </w:r>
    </w:p>
    <w:p>
      <w:pPr>
        <w:ind w:right="613"/>
        <w:spacing w:before="82" w:line="266" w:lineRule="auto"/>
        <w:rPr>
          <w:rFonts w:ascii="SimSun" w:hAnsi="SimSun" w:eastAsia="SimSun" w:cs="SimSun"/>
          <w:sz w:val="21"/>
          <w:szCs w:val="21"/>
        </w:rPr>
      </w:pPr>
      <w:r>
        <w:rPr>
          <w:rFonts w:ascii="SimSun" w:hAnsi="SimSun" w:eastAsia="SimSun" w:cs="SimSun"/>
          <w:sz w:val="21"/>
          <w:szCs w:val="21"/>
          <w:spacing w:val="-2"/>
        </w:rPr>
        <w:t>而安全感的培养主要来自幼年受到的来自家庭的关爱。未来可能面临职业种类的</w:t>
      </w:r>
      <w:r>
        <w:rPr>
          <w:rFonts w:ascii="SimSun" w:hAnsi="SimSun" w:eastAsia="SimSun" w:cs="SimSun"/>
          <w:sz w:val="21"/>
          <w:szCs w:val="21"/>
          <w:spacing w:val="15"/>
        </w:rPr>
        <w:t xml:space="preserve"> </w:t>
      </w:r>
      <w:r>
        <w:rPr>
          <w:rFonts w:ascii="SimSun" w:hAnsi="SimSun" w:eastAsia="SimSun" w:cs="SimSun"/>
          <w:sz w:val="21"/>
          <w:szCs w:val="21"/>
          <w:spacing w:val="-2"/>
        </w:rPr>
        <w:t>快速迭代，只有在幼年时期通过稳定的亲密关系建立</w:t>
      </w:r>
      <w:r>
        <w:rPr>
          <w:rFonts w:ascii="SimSun" w:hAnsi="SimSun" w:eastAsia="SimSun" w:cs="SimSun"/>
          <w:sz w:val="21"/>
          <w:szCs w:val="21"/>
          <w:spacing w:val="-3"/>
        </w:rPr>
        <w:t>起良好安全感的人，才能更</w:t>
      </w:r>
      <w:r>
        <w:rPr>
          <w:rFonts w:ascii="SimSun" w:hAnsi="SimSun" w:eastAsia="SimSun" w:cs="SimSun"/>
          <w:sz w:val="21"/>
          <w:szCs w:val="21"/>
        </w:rPr>
        <w:t xml:space="preserve"> </w:t>
      </w:r>
      <w:r>
        <w:rPr>
          <w:rFonts w:ascii="SimSun" w:hAnsi="SimSun" w:eastAsia="SimSun" w:cs="SimSun"/>
          <w:sz w:val="21"/>
          <w:szCs w:val="21"/>
          <w:spacing w:val="-4"/>
        </w:rPr>
        <w:t>擅长与人打交道，以及更快速地适应未来的社会。</w:t>
      </w:r>
    </w:p>
    <w:p>
      <w:pPr>
        <w:ind w:left="410"/>
        <w:spacing w:before="83" w:line="219" w:lineRule="auto"/>
        <w:rPr>
          <w:rFonts w:ascii="SimSun" w:hAnsi="SimSun" w:eastAsia="SimSun" w:cs="SimSun"/>
          <w:sz w:val="21"/>
          <w:szCs w:val="21"/>
        </w:rPr>
      </w:pPr>
      <w:r>
        <w:rPr>
          <w:rFonts w:ascii="SimSun" w:hAnsi="SimSun" w:eastAsia="SimSun" w:cs="SimSun"/>
          <w:sz w:val="21"/>
          <w:szCs w:val="21"/>
          <w:spacing w:val="-2"/>
        </w:rPr>
        <w:t>我国在家庭教育引导和幼儿园教育质量提升等方面还有相当大的空间。我国</w:t>
      </w:r>
    </w:p>
    <w:p>
      <w:pPr>
        <w:pStyle w:val="BodyText"/>
        <w:spacing w:line="417" w:lineRule="auto"/>
        <w:rPr/>
      </w:pPr>
      <w:r/>
    </w:p>
    <w:p>
      <w:pPr>
        <w:ind w:left="410"/>
        <w:spacing w:before="69" w:line="217" w:lineRule="auto"/>
        <w:rPr>
          <w:rFonts w:ascii="SimSun" w:hAnsi="SimSun" w:eastAsia="SimSun" w:cs="SimSun"/>
          <w:sz w:val="21"/>
          <w:szCs w:val="21"/>
        </w:rPr>
      </w:pPr>
      <w:r>
        <w:rPr>
          <w:rFonts w:ascii="SimSun" w:hAnsi="SimSun" w:eastAsia="SimSun" w:cs="SimSun"/>
          <w:sz w:val="21"/>
          <w:szCs w:val="21"/>
          <w:spacing w:val="-24"/>
          <w:w w:val="94"/>
        </w:rPr>
        <w:t>①</w:t>
      </w:r>
      <w:r>
        <w:rPr>
          <w:rFonts w:ascii="SimSun" w:hAnsi="SimSun" w:eastAsia="SimSun" w:cs="SimSun"/>
          <w:sz w:val="21"/>
          <w:szCs w:val="21"/>
          <w:spacing w:val="-10"/>
        </w:rPr>
        <w:t xml:space="preserve"> </w:t>
      </w:r>
      <w:r>
        <w:rPr>
          <w:rFonts w:ascii="SimSun" w:hAnsi="SimSun" w:eastAsia="SimSun" w:cs="SimSun"/>
          <w:sz w:val="21"/>
          <w:szCs w:val="21"/>
          <w:spacing w:val="-24"/>
          <w:w w:val="94"/>
        </w:rPr>
        <w:t>该项目从高中开始，需要6年时间，并获得大专学位。</w:t>
      </w:r>
    </w:p>
    <w:p>
      <w:pPr>
        <w:spacing w:line="217" w:lineRule="auto"/>
        <w:sectPr>
          <w:pgSz w:w="8910" w:h="13210"/>
          <w:pgMar w:top="19" w:right="259" w:bottom="0" w:left="739" w:header="0" w:footer="0" w:gutter="0"/>
        </w:sectPr>
        <w:rPr>
          <w:rFonts w:ascii="SimSun" w:hAnsi="SimSun" w:eastAsia="SimSun" w:cs="SimSun"/>
          <w:sz w:val="21"/>
          <w:szCs w:val="21"/>
        </w:rPr>
      </w:pPr>
    </w:p>
    <w:p>
      <w:pPr>
        <w:ind w:left="590"/>
        <w:spacing w:line="560" w:lineRule="exact"/>
        <w:rPr/>
      </w:pPr>
      <w:r>
        <w:drawing>
          <wp:anchor distT="0" distB="0" distL="0" distR="0" simplePos="0" relativeHeight="252098560" behindDoc="1" locked="0" layoutInCell="1" allowOverlap="1">
            <wp:simplePos x="0" y="0"/>
            <wp:positionH relativeFrom="column">
              <wp:posOffset>0</wp:posOffset>
            </wp:positionH>
            <wp:positionV relativeFrom="paragraph">
              <wp:posOffset>330248</wp:posOffset>
            </wp:positionV>
            <wp:extent cx="520748" cy="203165"/>
            <wp:effectExtent l="0" t="0" r="0" b="0"/>
            <wp:wrapNone/>
            <wp:docPr id="384" name="IM 384"/>
            <wp:cNvGraphicFramePr/>
            <a:graphic>
              <a:graphicData uri="http://schemas.openxmlformats.org/drawingml/2006/picture">
                <pic:pic>
                  <pic:nvPicPr>
                    <pic:cNvPr id="384" name="IM 384"/>
                    <pic:cNvPicPr/>
                  </pic:nvPicPr>
                  <pic:blipFill>
                    <a:blip r:embed="rId198"/>
                    <a:stretch>
                      <a:fillRect/>
                    </a:stretch>
                  </pic:blipFill>
                  <pic:spPr>
                    <a:xfrm rot="0">
                      <a:off x="0" y="0"/>
                      <a:ext cx="520748" cy="203165"/>
                    </a:xfrm>
                    <a:prstGeom prst="rect">
                      <a:avLst/>
                    </a:prstGeom>
                  </pic:spPr>
                </pic:pic>
              </a:graphicData>
            </a:graphic>
          </wp:anchor>
        </w:drawing>
      </w:r>
      <w:r>
        <w:rPr>
          <w:position w:val="-11"/>
        </w:rPr>
        <w:drawing>
          <wp:inline distT="0" distB="0" distL="0" distR="0">
            <wp:extent cx="6337" cy="355665"/>
            <wp:effectExtent l="0" t="0" r="0" b="0"/>
            <wp:docPr id="386" name="IM 386"/>
            <wp:cNvGraphicFramePr/>
            <a:graphic>
              <a:graphicData uri="http://schemas.openxmlformats.org/drawingml/2006/picture">
                <pic:pic>
                  <pic:nvPicPr>
                    <pic:cNvPr id="386" name="IM 386"/>
                    <pic:cNvPicPr/>
                  </pic:nvPicPr>
                  <pic:blipFill>
                    <a:blip r:embed="rId199"/>
                    <a:stretch>
                      <a:fillRect/>
                    </a:stretch>
                  </pic:blipFill>
                  <pic:spPr>
                    <a:xfrm rot="0">
                      <a:off x="0" y="0"/>
                      <a:ext cx="6337" cy="355665"/>
                    </a:xfrm>
                    <a:prstGeom prst="rect">
                      <a:avLst/>
                    </a:prstGeom>
                  </pic:spPr>
                </pic:pic>
              </a:graphicData>
            </a:graphic>
          </wp:inline>
        </w:drawing>
      </w:r>
    </w:p>
    <w:p>
      <w:pPr>
        <w:ind w:left="160"/>
        <w:spacing w:before="39" w:line="223" w:lineRule="auto"/>
        <w:rPr>
          <w:rFonts w:ascii="STXinwei" w:hAnsi="STXinwei" w:eastAsia="STXinwei" w:cs="STXinwei"/>
          <w:sz w:val="18"/>
          <w:szCs w:val="18"/>
        </w:rPr>
      </w:pPr>
      <w:r>
        <w:rPr>
          <w:rFonts w:ascii="SimSun" w:hAnsi="SimSun" w:eastAsia="SimSun" w:cs="SimSun"/>
          <w:sz w:val="15"/>
          <w:szCs w:val="15"/>
          <w:spacing w:val="2"/>
          <w:position w:val="-2"/>
        </w:rPr>
        <w:t>66</w:t>
      </w:r>
      <w:r>
        <w:rPr>
          <w:rFonts w:ascii="SimSun" w:hAnsi="SimSun" w:eastAsia="SimSun" w:cs="SimSun"/>
          <w:sz w:val="15"/>
          <w:szCs w:val="15"/>
          <w:spacing w:val="6"/>
          <w:position w:val="-2"/>
        </w:rPr>
        <w:t xml:space="preserve">        </w:t>
      </w:r>
      <w:r>
        <w:rPr>
          <w:rFonts w:ascii="STXinwei" w:hAnsi="STXinwei" w:eastAsia="STXinwei" w:cs="STXinwei"/>
          <w:sz w:val="18"/>
          <w:szCs w:val="18"/>
          <w:b/>
          <w:bCs/>
          <w:spacing w:val="2"/>
        </w:rPr>
        <w:t>数字化转型、产业升级与中等收入群体</w:t>
      </w:r>
    </w:p>
    <w:p>
      <w:pPr>
        <w:pStyle w:val="BodyText"/>
        <w:spacing w:line="326" w:lineRule="auto"/>
        <w:rPr/>
      </w:pPr>
      <w:r/>
    </w:p>
    <w:p>
      <w:pPr>
        <w:ind w:left="540" w:right="11"/>
        <w:spacing w:before="68" w:line="271" w:lineRule="auto"/>
        <w:rPr>
          <w:rFonts w:ascii="SimSun" w:hAnsi="SimSun" w:eastAsia="SimSun" w:cs="SimSun"/>
          <w:sz w:val="21"/>
          <w:szCs w:val="21"/>
        </w:rPr>
      </w:pPr>
      <w:r>
        <w:rPr>
          <w:rFonts w:ascii="SimSun" w:hAnsi="SimSun" w:eastAsia="SimSun" w:cs="SimSun"/>
          <w:sz w:val="21"/>
          <w:szCs w:val="21"/>
          <w:spacing w:val="-2"/>
        </w:rPr>
        <w:t>在孩子出生和养育的不同阶段都有干预的方便节点，比如可以通过领准生证</w:t>
      </w:r>
      <w:r>
        <w:rPr>
          <w:rFonts w:ascii="SimSun" w:hAnsi="SimSun" w:eastAsia="SimSun" w:cs="SimSun"/>
          <w:sz w:val="21"/>
          <w:szCs w:val="21"/>
          <w:spacing w:val="-3"/>
        </w:rPr>
        <w:t>和打</w:t>
      </w:r>
      <w:r>
        <w:rPr>
          <w:rFonts w:ascii="SimSun" w:hAnsi="SimSun" w:eastAsia="SimSun" w:cs="SimSun"/>
          <w:sz w:val="21"/>
          <w:szCs w:val="21"/>
        </w:rPr>
        <w:t xml:space="preserve"> </w:t>
      </w:r>
      <w:r>
        <w:rPr>
          <w:rFonts w:ascii="SimSun" w:hAnsi="SimSun" w:eastAsia="SimSun" w:cs="SimSun"/>
          <w:sz w:val="21"/>
          <w:szCs w:val="21"/>
          <w:spacing w:val="-2"/>
        </w:rPr>
        <w:t>疫苗等节点，给父母提供对应的线上课程及其他学习资料，向他们普及在人工智</w:t>
      </w:r>
      <w:r>
        <w:rPr>
          <w:rFonts w:ascii="SimSun" w:hAnsi="SimSun" w:eastAsia="SimSun" w:cs="SimSun"/>
          <w:sz w:val="21"/>
          <w:szCs w:val="21"/>
          <w:spacing w:val="8"/>
        </w:rPr>
        <w:t xml:space="preserve"> </w:t>
      </w:r>
      <w:r>
        <w:rPr>
          <w:rFonts w:ascii="SimSun" w:hAnsi="SimSun" w:eastAsia="SimSun" w:cs="SimSun"/>
          <w:sz w:val="21"/>
          <w:szCs w:val="21"/>
          <w:spacing w:val="-8"/>
        </w:rPr>
        <w:t>能来临的时代给予孩子安全感，发展其好奇心、创造力、适应力等能力的必要性，</w:t>
      </w:r>
      <w:r>
        <w:rPr>
          <w:rFonts w:ascii="SimSun" w:hAnsi="SimSun" w:eastAsia="SimSun" w:cs="SimSun"/>
          <w:sz w:val="21"/>
          <w:szCs w:val="21"/>
          <w:spacing w:val="1"/>
        </w:rPr>
        <w:t xml:space="preserve"> </w:t>
      </w:r>
      <w:r>
        <w:rPr>
          <w:rFonts w:ascii="SimSun" w:hAnsi="SimSun" w:eastAsia="SimSun" w:cs="SimSun"/>
          <w:sz w:val="21"/>
          <w:szCs w:val="21"/>
          <w:spacing w:val="-2"/>
        </w:rPr>
        <w:t>介绍适应人工智能时代的家庭科学育儿方式。也可以在不同阶段提供对家庭养育</w:t>
      </w:r>
      <w:r>
        <w:rPr>
          <w:rFonts w:ascii="SimSun" w:hAnsi="SimSun" w:eastAsia="SimSun" w:cs="SimSun"/>
          <w:sz w:val="21"/>
          <w:szCs w:val="21"/>
          <w:spacing w:val="6"/>
        </w:rPr>
        <w:t xml:space="preserve"> </w:t>
      </w:r>
      <w:r>
        <w:rPr>
          <w:rFonts w:ascii="SimSun" w:hAnsi="SimSun" w:eastAsia="SimSun" w:cs="SimSun"/>
          <w:sz w:val="21"/>
          <w:szCs w:val="21"/>
          <w:spacing w:val="-2"/>
        </w:rPr>
        <w:t>方式的在线测评和建议。在幼儿园和早教机构方面，应该发现、鼓励对相关</w:t>
      </w:r>
      <w:r>
        <w:rPr>
          <w:rFonts w:ascii="SimSun" w:hAnsi="SimSun" w:eastAsia="SimSun" w:cs="SimSun"/>
          <w:sz w:val="21"/>
          <w:szCs w:val="21"/>
          <w:spacing w:val="-3"/>
        </w:rPr>
        <w:t>方面</w:t>
      </w:r>
      <w:r>
        <w:rPr>
          <w:rFonts w:ascii="SimSun" w:hAnsi="SimSun" w:eastAsia="SimSun" w:cs="SimSun"/>
          <w:sz w:val="21"/>
          <w:szCs w:val="21"/>
        </w:rPr>
        <w:t xml:space="preserve"> </w:t>
      </w:r>
      <w:r>
        <w:rPr>
          <w:rFonts w:ascii="SimSun" w:hAnsi="SimSun" w:eastAsia="SimSun" w:cs="SimSun"/>
          <w:sz w:val="21"/>
          <w:szCs w:val="21"/>
          <w:spacing w:val="-5"/>
        </w:rPr>
        <w:t>进行探索的新教育式机构，并对其经验进行宣传和普及。</w:t>
      </w:r>
    </w:p>
    <w:p>
      <w:pPr>
        <w:ind w:left="543"/>
        <w:spacing w:before="267" w:line="222" w:lineRule="auto"/>
        <w:outlineLvl w:val="0"/>
        <w:rPr>
          <w:rFonts w:ascii="SimHei" w:hAnsi="SimHei" w:eastAsia="SimHei" w:cs="SimHei"/>
          <w:sz w:val="21"/>
          <w:szCs w:val="21"/>
        </w:rPr>
      </w:pPr>
      <w:r>
        <w:rPr>
          <w:rFonts w:ascii="SimHei" w:hAnsi="SimHei" w:eastAsia="SimHei" w:cs="SimHei"/>
          <w:sz w:val="21"/>
          <w:szCs w:val="21"/>
          <w:b/>
          <w:bCs/>
          <w:spacing w:val="12"/>
        </w:rPr>
        <w:t>二、数字化转型对企业生产经营的影响</w:t>
      </w:r>
    </w:p>
    <w:p>
      <w:pPr>
        <w:ind w:left="540" w:right="17" w:firstLine="410"/>
        <w:spacing w:before="249" w:line="266" w:lineRule="auto"/>
        <w:jc w:val="both"/>
        <w:rPr>
          <w:rFonts w:ascii="SimSun" w:hAnsi="SimSun" w:eastAsia="SimSun" w:cs="SimSun"/>
          <w:sz w:val="21"/>
          <w:szCs w:val="21"/>
        </w:rPr>
      </w:pPr>
      <w:r>
        <w:rPr>
          <w:rFonts w:ascii="SimSun" w:hAnsi="SimSun" w:eastAsia="SimSun" w:cs="SimSun"/>
          <w:sz w:val="21"/>
          <w:szCs w:val="21"/>
          <w:spacing w:val="-4"/>
        </w:rPr>
        <w:t>近年来，以5</w:t>
      </w:r>
      <w:r>
        <w:rPr>
          <w:rFonts w:ascii="Times New Roman" w:hAnsi="Times New Roman" w:eastAsia="Times New Roman" w:cs="Times New Roman"/>
          <w:sz w:val="21"/>
          <w:szCs w:val="21"/>
          <w:spacing w:val="-4"/>
        </w:rPr>
        <w:t>G</w:t>
      </w:r>
      <w:r>
        <w:rPr>
          <w:rFonts w:ascii="SimSun" w:hAnsi="SimSun" w:eastAsia="SimSun" w:cs="SimSun"/>
          <w:sz w:val="21"/>
          <w:szCs w:val="21"/>
          <w:spacing w:val="-4"/>
        </w:rPr>
        <w:t>、人工智能、数据中心、工业互联网、物联网等为代表的新型</w:t>
      </w:r>
      <w:r>
        <w:rPr>
          <w:rFonts w:ascii="SimSun" w:hAnsi="SimSun" w:eastAsia="SimSun" w:cs="SimSun"/>
          <w:sz w:val="21"/>
          <w:szCs w:val="21"/>
          <w:spacing w:val="11"/>
        </w:rPr>
        <w:t xml:space="preserve"> </w:t>
      </w:r>
      <w:r>
        <w:rPr>
          <w:rFonts w:ascii="SimSun" w:hAnsi="SimSun" w:eastAsia="SimSun" w:cs="SimSun"/>
          <w:sz w:val="21"/>
          <w:szCs w:val="21"/>
          <w:spacing w:val="-2"/>
        </w:rPr>
        <w:t>基础设施建设日益受到政府、企事业单位乃至全社会的关注。信息技术的</w:t>
      </w:r>
      <w:r>
        <w:rPr>
          <w:rFonts w:ascii="SimSun" w:hAnsi="SimSun" w:eastAsia="SimSun" w:cs="SimSun"/>
          <w:sz w:val="21"/>
          <w:szCs w:val="21"/>
          <w:spacing w:val="-3"/>
        </w:rPr>
        <w:t>蓬勃发</w:t>
      </w:r>
      <w:r>
        <w:rPr>
          <w:rFonts w:ascii="SimSun" w:hAnsi="SimSun" w:eastAsia="SimSun" w:cs="SimSun"/>
          <w:sz w:val="21"/>
          <w:szCs w:val="21"/>
        </w:rPr>
        <w:t xml:space="preserve"> </w:t>
      </w:r>
      <w:r>
        <w:rPr>
          <w:rFonts w:ascii="SimSun" w:hAnsi="SimSun" w:eastAsia="SimSun" w:cs="SimSun"/>
          <w:sz w:val="21"/>
          <w:szCs w:val="21"/>
          <w:spacing w:val="-5"/>
        </w:rPr>
        <w:t>展推动了互联网产业的快速发展，“互联网+”成为众多传统行业转型升级的新动</w:t>
      </w:r>
      <w:r>
        <w:rPr>
          <w:rFonts w:ascii="SimSun" w:hAnsi="SimSun" w:eastAsia="SimSun" w:cs="SimSun"/>
          <w:sz w:val="21"/>
          <w:szCs w:val="21"/>
          <w:spacing w:val="8"/>
        </w:rPr>
        <w:t xml:space="preserve"> </w:t>
      </w:r>
      <w:r>
        <w:rPr>
          <w:rFonts w:ascii="SimSun" w:hAnsi="SimSun" w:eastAsia="SimSun" w:cs="SimSun"/>
          <w:sz w:val="21"/>
          <w:szCs w:val="21"/>
          <w:spacing w:val="-4"/>
        </w:rPr>
        <w:t>力，推动社会发展进入到数字时代，数字经济正成为全球增长的重要动力。</w:t>
      </w:r>
    </w:p>
    <w:p>
      <w:pPr>
        <w:ind w:left="540" w:firstLine="410"/>
        <w:spacing w:before="90" w:line="269" w:lineRule="auto"/>
        <w:jc w:val="both"/>
        <w:rPr>
          <w:rFonts w:ascii="SimSun" w:hAnsi="SimSun" w:eastAsia="SimSun" w:cs="SimSun"/>
          <w:sz w:val="21"/>
          <w:szCs w:val="21"/>
        </w:rPr>
      </w:pPr>
      <w:r>
        <w:rPr>
          <w:rFonts w:ascii="SimSun" w:hAnsi="SimSun" w:eastAsia="SimSun" w:cs="SimSun"/>
          <w:sz w:val="21"/>
          <w:szCs w:val="21"/>
          <w:spacing w:val="-8"/>
        </w:rPr>
        <w:t>数字化转型对传统行业各参与方会产生不同程度的影响，全方位的企业变革包</w:t>
      </w:r>
      <w:r>
        <w:rPr>
          <w:rFonts w:ascii="SimSun" w:hAnsi="SimSun" w:eastAsia="SimSun" w:cs="SimSun"/>
          <w:sz w:val="21"/>
          <w:szCs w:val="21"/>
        </w:rPr>
        <w:t xml:space="preserve"> </w:t>
      </w:r>
      <w:r>
        <w:rPr>
          <w:rFonts w:ascii="SimSun" w:hAnsi="SimSun" w:eastAsia="SimSun" w:cs="SimSun"/>
          <w:sz w:val="21"/>
          <w:szCs w:val="21"/>
          <w:spacing w:val="-7"/>
        </w:rPr>
        <w:t>括销售、安防、人力资源管理、市场营销、个人助理、智</w:t>
      </w:r>
      <w:r>
        <w:rPr>
          <w:rFonts w:ascii="SimSun" w:hAnsi="SimSun" w:eastAsia="SimSun" w:cs="SimSun"/>
          <w:sz w:val="21"/>
          <w:szCs w:val="21"/>
          <w:spacing w:val="-8"/>
        </w:rPr>
        <w:t>能办公在内的各环节，企</w:t>
      </w:r>
      <w:r>
        <w:rPr>
          <w:rFonts w:ascii="SimSun" w:hAnsi="SimSun" w:eastAsia="SimSun" w:cs="SimSun"/>
          <w:sz w:val="21"/>
          <w:szCs w:val="21"/>
        </w:rPr>
        <w:t xml:space="preserve"> </w:t>
      </w:r>
      <w:r>
        <w:rPr>
          <w:rFonts w:ascii="SimSun" w:hAnsi="SimSun" w:eastAsia="SimSun" w:cs="SimSun"/>
          <w:sz w:val="21"/>
          <w:szCs w:val="21"/>
          <w:spacing w:val="-7"/>
        </w:rPr>
        <w:t>业数字化转型的趋势日益明显，部分企业已实现了较为成熟的数</w:t>
      </w:r>
      <w:r>
        <w:rPr>
          <w:rFonts w:ascii="SimSun" w:hAnsi="SimSun" w:eastAsia="SimSun" w:cs="SimSun"/>
          <w:sz w:val="21"/>
          <w:szCs w:val="21"/>
          <w:spacing w:val="-8"/>
        </w:rPr>
        <w:t>字技术应用，这一</w:t>
      </w:r>
      <w:r>
        <w:rPr>
          <w:rFonts w:ascii="SimSun" w:hAnsi="SimSun" w:eastAsia="SimSun" w:cs="SimSun"/>
          <w:sz w:val="21"/>
          <w:szCs w:val="21"/>
        </w:rPr>
        <w:t xml:space="preserve"> </w:t>
      </w:r>
      <w:r>
        <w:rPr>
          <w:rFonts w:ascii="SimSun" w:hAnsi="SimSun" w:eastAsia="SimSun" w:cs="SimSun"/>
          <w:sz w:val="21"/>
          <w:szCs w:val="21"/>
          <w:spacing w:val="-8"/>
        </w:rPr>
        <w:t>趋势在未来将会更加明显，并在很长一段时间内持续下去。具体来说，数字经济时</w:t>
      </w:r>
      <w:r>
        <w:rPr>
          <w:rFonts w:ascii="SimSun" w:hAnsi="SimSun" w:eastAsia="SimSun" w:cs="SimSun"/>
          <w:sz w:val="21"/>
          <w:szCs w:val="21"/>
          <w:spacing w:val="8"/>
        </w:rPr>
        <w:t xml:space="preserve"> </w:t>
      </w:r>
      <w:r>
        <w:rPr>
          <w:rFonts w:ascii="SimSun" w:hAnsi="SimSun" w:eastAsia="SimSun" w:cs="SimSun"/>
          <w:sz w:val="21"/>
          <w:szCs w:val="21"/>
          <w:spacing w:val="-7"/>
        </w:rPr>
        <w:t>代的通用技术将会对企业的各个生产经营环节产生深刻影响，下面逐一</w:t>
      </w:r>
      <w:r>
        <w:rPr>
          <w:rFonts w:ascii="SimSun" w:hAnsi="SimSun" w:eastAsia="SimSun" w:cs="SimSun"/>
          <w:sz w:val="21"/>
          <w:szCs w:val="21"/>
          <w:spacing w:val="-8"/>
        </w:rPr>
        <w:t>分析。</w:t>
      </w:r>
    </w:p>
    <w:p>
      <w:pPr>
        <w:ind w:left="953"/>
        <w:spacing w:before="277" w:line="222" w:lineRule="auto"/>
        <w:rPr>
          <w:rFonts w:ascii="SimHei" w:hAnsi="SimHei" w:eastAsia="SimHei" w:cs="SimHei"/>
          <w:sz w:val="21"/>
          <w:szCs w:val="21"/>
        </w:rPr>
      </w:pPr>
      <w:r>
        <w:rPr>
          <w:rFonts w:ascii="SimHei" w:hAnsi="SimHei" w:eastAsia="SimHei" w:cs="SimHei"/>
          <w:sz w:val="21"/>
          <w:szCs w:val="21"/>
          <w:b/>
          <w:bCs/>
          <w:spacing w:val="13"/>
        </w:rPr>
        <w:t>(</w:t>
      </w:r>
      <w:r>
        <w:rPr>
          <w:rFonts w:ascii="SimHei" w:hAnsi="SimHei" w:eastAsia="SimHei" w:cs="SimHei"/>
          <w:sz w:val="21"/>
          <w:szCs w:val="21"/>
          <w:spacing w:val="-59"/>
        </w:rPr>
        <w:t xml:space="preserve"> </w:t>
      </w:r>
      <w:r>
        <w:rPr>
          <w:rFonts w:ascii="SimHei" w:hAnsi="SimHei" w:eastAsia="SimHei" w:cs="SimHei"/>
          <w:sz w:val="21"/>
          <w:szCs w:val="21"/>
          <w:b/>
          <w:bCs/>
          <w:spacing w:val="13"/>
        </w:rPr>
        <w:t>一)市场调研</w:t>
      </w:r>
    </w:p>
    <w:p>
      <w:pPr>
        <w:ind w:left="540" w:right="7" w:firstLine="410"/>
        <w:spacing w:before="240" w:line="271" w:lineRule="auto"/>
        <w:rPr>
          <w:rFonts w:ascii="SimSun" w:hAnsi="SimSun" w:eastAsia="SimSun" w:cs="SimSun"/>
          <w:sz w:val="21"/>
          <w:szCs w:val="21"/>
        </w:rPr>
      </w:pPr>
      <w:r>
        <w:rPr>
          <w:rFonts w:ascii="SimSun" w:hAnsi="SimSun" w:eastAsia="SimSun" w:cs="SimSun"/>
          <w:sz w:val="21"/>
          <w:szCs w:val="21"/>
          <w:spacing w:val="-1"/>
        </w:rPr>
        <w:t>很多企业在推出新产品前往往要花费大量人</w:t>
      </w:r>
      <w:r>
        <w:rPr>
          <w:rFonts w:ascii="SimSun" w:hAnsi="SimSun" w:eastAsia="SimSun" w:cs="SimSun"/>
          <w:sz w:val="21"/>
          <w:szCs w:val="21"/>
          <w:spacing w:val="-2"/>
        </w:rPr>
        <w:t>力和成本进行市场调研，通过问</w:t>
      </w:r>
      <w:r>
        <w:rPr>
          <w:rFonts w:ascii="SimSun" w:hAnsi="SimSun" w:eastAsia="SimSun" w:cs="SimSun"/>
          <w:sz w:val="21"/>
          <w:szCs w:val="21"/>
        </w:rPr>
        <w:t xml:space="preserve"> </w:t>
      </w:r>
      <w:r>
        <w:rPr>
          <w:rFonts w:ascii="SimSun" w:hAnsi="SimSun" w:eastAsia="SimSun" w:cs="SimSun"/>
          <w:sz w:val="21"/>
          <w:szCs w:val="21"/>
          <w:spacing w:val="-2"/>
        </w:rPr>
        <w:t>卷、电话、互联网等渠道进行调查，以便更好地了解消费者需求。在获取到一定</w:t>
      </w:r>
      <w:r>
        <w:rPr>
          <w:rFonts w:ascii="SimSun" w:hAnsi="SimSun" w:eastAsia="SimSun" w:cs="SimSun"/>
          <w:sz w:val="21"/>
          <w:szCs w:val="21"/>
          <w:spacing w:val="2"/>
        </w:rPr>
        <w:t xml:space="preserve"> </w:t>
      </w:r>
      <w:r>
        <w:rPr>
          <w:rFonts w:ascii="SimSun" w:hAnsi="SimSun" w:eastAsia="SimSun" w:cs="SimSun"/>
          <w:sz w:val="21"/>
          <w:szCs w:val="21"/>
          <w:spacing w:val="-2"/>
        </w:rPr>
        <w:t>量的市场数据后，还需要由专业人员花费大量时间完成对数据的分析。而在</w:t>
      </w:r>
      <w:r>
        <w:rPr>
          <w:rFonts w:ascii="SimSun" w:hAnsi="SimSun" w:eastAsia="SimSun" w:cs="SimSun"/>
          <w:sz w:val="21"/>
          <w:szCs w:val="21"/>
          <w:spacing w:val="-3"/>
        </w:rPr>
        <w:t>数字</w:t>
      </w:r>
      <w:r>
        <w:rPr>
          <w:rFonts w:ascii="SimSun" w:hAnsi="SimSun" w:eastAsia="SimSun" w:cs="SimSun"/>
          <w:sz w:val="21"/>
          <w:szCs w:val="21"/>
        </w:rPr>
        <w:t xml:space="preserve"> </w:t>
      </w:r>
      <w:r>
        <w:rPr>
          <w:rFonts w:ascii="SimSun" w:hAnsi="SimSun" w:eastAsia="SimSun" w:cs="SimSun"/>
          <w:sz w:val="21"/>
          <w:szCs w:val="21"/>
          <w:spacing w:val="-2"/>
        </w:rPr>
        <w:t>化转型的背景下，数据获取和分析均可由人工智能完成。人工智能可以在</w:t>
      </w:r>
      <w:r>
        <w:rPr>
          <w:rFonts w:ascii="SimSun" w:hAnsi="SimSun" w:eastAsia="SimSun" w:cs="SimSun"/>
          <w:sz w:val="21"/>
          <w:szCs w:val="21"/>
          <w:spacing w:val="-3"/>
        </w:rPr>
        <w:t>学习现</w:t>
      </w:r>
      <w:r>
        <w:rPr>
          <w:rFonts w:ascii="SimSun" w:hAnsi="SimSun" w:eastAsia="SimSun" w:cs="SimSun"/>
          <w:sz w:val="21"/>
          <w:szCs w:val="21"/>
        </w:rPr>
        <w:t xml:space="preserve"> </w:t>
      </w:r>
      <w:r>
        <w:rPr>
          <w:rFonts w:ascii="SimSun" w:hAnsi="SimSun" w:eastAsia="SimSun" w:cs="SimSun"/>
          <w:sz w:val="21"/>
          <w:szCs w:val="21"/>
          <w:spacing w:val="-8"/>
        </w:rPr>
        <w:t>有数据的基础上完善算法，并不断改进，通过多个渠道完成商圈洞察、人群画像、</w:t>
      </w:r>
      <w:r>
        <w:rPr>
          <w:rFonts w:ascii="SimSun" w:hAnsi="SimSun" w:eastAsia="SimSun" w:cs="SimSun"/>
          <w:sz w:val="21"/>
          <w:szCs w:val="21"/>
          <w:spacing w:val="1"/>
        </w:rPr>
        <w:t xml:space="preserve"> </w:t>
      </w:r>
      <w:r>
        <w:rPr>
          <w:rFonts w:ascii="SimSun" w:hAnsi="SimSun" w:eastAsia="SimSun" w:cs="SimSun"/>
          <w:sz w:val="21"/>
          <w:szCs w:val="21"/>
          <w:spacing w:val="-4"/>
        </w:rPr>
        <w:t>品牌舆情等商业分析行为，大大提高工作效率，也为企业节省了成本。</w:t>
      </w:r>
    </w:p>
    <w:p>
      <w:pPr>
        <w:ind w:left="953"/>
        <w:spacing w:before="278" w:line="222" w:lineRule="auto"/>
        <w:rPr>
          <w:rFonts w:ascii="SimHei" w:hAnsi="SimHei" w:eastAsia="SimHei" w:cs="SimHei"/>
          <w:sz w:val="21"/>
          <w:szCs w:val="21"/>
        </w:rPr>
      </w:pPr>
      <w:r>
        <w:rPr>
          <w:rFonts w:ascii="SimHei" w:hAnsi="SimHei" w:eastAsia="SimHei" w:cs="SimHei"/>
          <w:sz w:val="21"/>
          <w:szCs w:val="21"/>
          <w:b/>
          <w:bCs/>
          <w:spacing w:val="14"/>
        </w:rPr>
        <w:t>(二)客户吸引与维护</w:t>
      </w:r>
    </w:p>
    <w:p>
      <w:pPr>
        <w:ind w:left="540" w:firstLine="410"/>
        <w:spacing w:before="242" w:line="266" w:lineRule="auto"/>
        <w:rPr>
          <w:rFonts w:ascii="SimSun" w:hAnsi="SimSun" w:eastAsia="SimSun" w:cs="SimSun"/>
          <w:sz w:val="21"/>
          <w:szCs w:val="21"/>
        </w:rPr>
      </w:pPr>
      <w:r>
        <w:rPr>
          <w:rFonts w:ascii="SimSun" w:hAnsi="SimSun" w:eastAsia="SimSun" w:cs="SimSun"/>
          <w:sz w:val="21"/>
          <w:szCs w:val="21"/>
          <w:spacing w:val="-1"/>
        </w:rPr>
        <w:t>企业的获客能力和客户关系管理直接影响其收入和利润，相</w:t>
      </w:r>
      <w:r>
        <w:rPr>
          <w:rFonts w:ascii="SimSun" w:hAnsi="SimSun" w:eastAsia="SimSun" w:cs="SimSun"/>
          <w:sz w:val="21"/>
          <w:szCs w:val="21"/>
          <w:spacing w:val="-2"/>
        </w:rPr>
        <w:t>比于通过使用先</w:t>
      </w:r>
      <w:r>
        <w:rPr>
          <w:rFonts w:ascii="SimSun" w:hAnsi="SimSun" w:eastAsia="SimSun" w:cs="SimSun"/>
          <w:sz w:val="21"/>
          <w:szCs w:val="21"/>
        </w:rPr>
        <w:t xml:space="preserve"> </w:t>
      </w:r>
      <w:r>
        <w:rPr>
          <w:rFonts w:ascii="SimSun" w:hAnsi="SimSun" w:eastAsia="SimSun" w:cs="SimSun"/>
          <w:sz w:val="21"/>
          <w:szCs w:val="21"/>
          <w:spacing w:val="-2"/>
        </w:rPr>
        <w:t>进技术提升企业管理效率，数字化技术对获客能力的影响给企业带来的好处更加</w:t>
      </w:r>
      <w:r>
        <w:rPr>
          <w:rFonts w:ascii="SimSun" w:hAnsi="SimSun" w:eastAsia="SimSun" w:cs="SimSun"/>
          <w:sz w:val="21"/>
          <w:szCs w:val="21"/>
          <w:spacing w:val="5"/>
        </w:rPr>
        <w:t xml:space="preserve"> </w:t>
      </w:r>
      <w:r>
        <w:rPr>
          <w:rFonts w:ascii="SimSun" w:hAnsi="SimSun" w:eastAsia="SimSun" w:cs="SimSun"/>
          <w:sz w:val="21"/>
          <w:szCs w:val="21"/>
          <w:spacing w:val="-3"/>
        </w:rPr>
        <w:t>直接且更易量化，因此越来越多的企业会在获客环节引入数字</w:t>
      </w:r>
      <w:r>
        <w:rPr>
          <w:rFonts w:ascii="SimSun" w:hAnsi="SimSun" w:eastAsia="SimSun" w:cs="SimSun"/>
          <w:sz w:val="21"/>
          <w:szCs w:val="21"/>
          <w:spacing w:val="-4"/>
        </w:rPr>
        <w:t>技术。</w:t>
      </w:r>
    </w:p>
    <w:p>
      <w:pPr>
        <w:ind w:left="540" w:right="2" w:firstLine="410"/>
        <w:spacing w:before="73" w:line="272" w:lineRule="auto"/>
        <w:rPr>
          <w:rFonts w:ascii="SimSun" w:hAnsi="SimSun" w:eastAsia="SimSun" w:cs="SimSun"/>
          <w:sz w:val="21"/>
          <w:szCs w:val="21"/>
        </w:rPr>
      </w:pPr>
      <w:r>
        <w:rPr>
          <w:rFonts w:ascii="SimSun" w:hAnsi="SimSun" w:eastAsia="SimSun" w:cs="SimSun"/>
          <w:sz w:val="21"/>
          <w:szCs w:val="21"/>
          <w:spacing w:val="-1"/>
        </w:rPr>
        <w:t>第一，使用客户关系管理(customer</w:t>
      </w:r>
      <w:r>
        <w:rPr>
          <w:rFonts w:ascii="SimSun" w:hAnsi="SimSun" w:eastAsia="SimSun" w:cs="SimSun"/>
          <w:sz w:val="21"/>
          <w:szCs w:val="21"/>
          <w:spacing w:val="-2"/>
        </w:rPr>
        <w:t xml:space="preserve"> relationship management,CRM)系统。</w:t>
      </w:r>
      <w:r>
        <w:rPr>
          <w:rFonts w:ascii="SimSun" w:hAnsi="SimSun" w:eastAsia="SimSun" w:cs="SimSun"/>
          <w:sz w:val="21"/>
          <w:szCs w:val="21"/>
        </w:rPr>
        <w:t xml:space="preserve"> </w:t>
      </w:r>
      <w:r>
        <w:rPr>
          <w:rFonts w:ascii="SimSun" w:hAnsi="SimSun" w:eastAsia="SimSun" w:cs="SimSun"/>
          <w:sz w:val="21"/>
          <w:szCs w:val="21"/>
          <w:spacing w:val="-2"/>
        </w:rPr>
        <w:t>企业的传统获客方式有限，而且需要付出高额的人工成本进行客户关系维护</w:t>
      </w:r>
      <w:r>
        <w:rPr>
          <w:rFonts w:ascii="SimSun" w:hAnsi="SimSun" w:eastAsia="SimSun" w:cs="SimSun"/>
          <w:sz w:val="21"/>
          <w:szCs w:val="21"/>
          <w:spacing w:val="-3"/>
        </w:rPr>
        <w:t>，客</w:t>
      </w:r>
      <w:r>
        <w:rPr>
          <w:rFonts w:ascii="SimSun" w:hAnsi="SimSun" w:eastAsia="SimSun" w:cs="SimSun"/>
          <w:sz w:val="21"/>
          <w:szCs w:val="21"/>
        </w:rPr>
        <w:t xml:space="preserve"> </w:t>
      </w:r>
      <w:r>
        <w:rPr>
          <w:rFonts w:ascii="SimSun" w:hAnsi="SimSun" w:eastAsia="SimSun" w:cs="SimSun"/>
          <w:sz w:val="21"/>
          <w:szCs w:val="21"/>
          <w:spacing w:val="-2"/>
        </w:rPr>
        <w:t>户关系管理系统专门服务于企业对客户的长期管理，以提升客户忠诚度。客</w:t>
      </w:r>
      <w:r>
        <w:rPr>
          <w:rFonts w:ascii="SimSun" w:hAnsi="SimSun" w:eastAsia="SimSun" w:cs="SimSun"/>
          <w:sz w:val="21"/>
          <w:szCs w:val="21"/>
          <w:spacing w:val="-3"/>
        </w:rPr>
        <w:t>户关</w:t>
      </w:r>
      <w:r>
        <w:rPr>
          <w:rFonts w:ascii="SimSun" w:hAnsi="SimSun" w:eastAsia="SimSun" w:cs="SimSun"/>
          <w:sz w:val="21"/>
          <w:szCs w:val="21"/>
        </w:rPr>
        <w:t xml:space="preserve"> </w:t>
      </w:r>
      <w:r>
        <w:rPr>
          <w:rFonts w:ascii="SimSun" w:hAnsi="SimSun" w:eastAsia="SimSun" w:cs="SimSun"/>
          <w:sz w:val="21"/>
          <w:szCs w:val="21"/>
          <w:spacing w:val="-2"/>
        </w:rPr>
        <w:t>系管理系统主要是指服务于销售人员的前端获客、营销人员的品牌管理和</w:t>
      </w:r>
      <w:r>
        <w:rPr>
          <w:rFonts w:ascii="SimSun" w:hAnsi="SimSun" w:eastAsia="SimSun" w:cs="SimSun"/>
          <w:sz w:val="21"/>
          <w:szCs w:val="21"/>
          <w:spacing w:val="-3"/>
        </w:rPr>
        <w:t>售后服</w:t>
      </w:r>
      <w:r>
        <w:rPr>
          <w:rFonts w:ascii="SimSun" w:hAnsi="SimSun" w:eastAsia="SimSun" w:cs="SimSun"/>
          <w:sz w:val="21"/>
          <w:szCs w:val="21"/>
        </w:rPr>
        <w:t xml:space="preserve"> </w:t>
      </w:r>
      <w:r>
        <w:rPr>
          <w:rFonts w:ascii="SimSun" w:hAnsi="SimSun" w:eastAsia="SimSun" w:cs="SimSun"/>
          <w:sz w:val="21"/>
          <w:szCs w:val="21"/>
          <w:spacing w:val="-1"/>
        </w:rPr>
        <w:t>务人员的客户服务环节的辅助性软件。随着</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1"/>
        </w:rPr>
        <w:t>Sa</w:t>
      </w:r>
      <w:r>
        <w:rPr>
          <w:rFonts w:ascii="Times New Roman" w:hAnsi="Times New Roman" w:eastAsia="Times New Roman" w:cs="Times New Roman"/>
          <w:sz w:val="21"/>
          <w:szCs w:val="21"/>
          <w:spacing w:val="-2"/>
        </w:rPr>
        <w:t>aS(software  as  a  service, </w:t>
      </w:r>
      <w:r>
        <w:rPr>
          <w:rFonts w:ascii="SimSun" w:hAnsi="SimSun" w:eastAsia="SimSun" w:cs="SimSun"/>
          <w:sz w:val="21"/>
          <w:szCs w:val="21"/>
          <w:spacing w:val="-2"/>
        </w:rPr>
        <w:t>软件即服</w:t>
      </w:r>
    </w:p>
    <w:p>
      <w:pPr>
        <w:spacing w:line="272" w:lineRule="auto"/>
        <w:sectPr>
          <w:pgSz w:w="8910" w:h="13210"/>
          <w:pgMar w:top="19" w:right="748" w:bottom="0" w:left="319" w:header="0" w:footer="0" w:gutter="0"/>
        </w:sectPr>
        <w:rPr>
          <w:rFonts w:ascii="SimSun" w:hAnsi="SimSun" w:eastAsia="SimSun" w:cs="SimSun"/>
          <w:sz w:val="21"/>
          <w:szCs w:val="21"/>
        </w:rPr>
      </w:pPr>
    </w:p>
    <w:p>
      <w:pPr>
        <w:pStyle w:val="BodyText"/>
        <w:spacing w:line="271" w:lineRule="auto"/>
        <w:rPr/>
      </w:pPr>
      <w:r>
        <w:drawing>
          <wp:anchor distT="0" distB="0" distL="0" distR="0" simplePos="0" relativeHeight="252109824" behindDoc="0" locked="0" layoutInCell="0" allowOverlap="1">
            <wp:simplePos x="0" y="0"/>
            <wp:positionH relativeFrom="page">
              <wp:posOffset>508017</wp:posOffset>
            </wp:positionH>
            <wp:positionV relativeFrom="page">
              <wp:posOffset>7772393</wp:posOffset>
            </wp:positionV>
            <wp:extent cx="1854191" cy="6375"/>
            <wp:effectExtent l="0" t="0" r="0" b="0"/>
            <wp:wrapNone/>
            <wp:docPr id="388" name="IM 388"/>
            <wp:cNvGraphicFramePr/>
            <a:graphic>
              <a:graphicData uri="http://schemas.openxmlformats.org/drawingml/2006/picture">
                <pic:pic>
                  <pic:nvPicPr>
                    <pic:cNvPr id="388" name="IM 388"/>
                    <pic:cNvPicPr/>
                  </pic:nvPicPr>
                  <pic:blipFill>
                    <a:blip r:embed="rId200"/>
                    <a:stretch>
                      <a:fillRect/>
                    </a:stretch>
                  </pic:blipFill>
                  <pic:spPr>
                    <a:xfrm rot="0">
                      <a:off x="0" y="0"/>
                      <a:ext cx="1854191" cy="6375"/>
                    </a:xfrm>
                    <a:prstGeom prst="rect">
                      <a:avLst/>
                    </a:prstGeom>
                  </pic:spPr>
                </pic:pic>
              </a:graphicData>
            </a:graphic>
          </wp:anchor>
        </w:drawing>
      </w:r>
      <w:r/>
    </w:p>
    <w:p>
      <w:pPr>
        <w:ind w:left="4332"/>
        <w:spacing w:before="69" w:line="226" w:lineRule="auto"/>
        <w:rPr>
          <w:rFonts w:ascii="SimSun" w:hAnsi="SimSun" w:eastAsia="SimSun" w:cs="SimSun"/>
          <w:sz w:val="14"/>
          <w:szCs w:val="14"/>
        </w:rPr>
      </w:pPr>
      <w:r>
        <w:drawing>
          <wp:anchor distT="0" distB="0" distL="0" distR="0" simplePos="0" relativeHeight="252108800" behindDoc="1" locked="0" layoutInCell="1" allowOverlap="1">
            <wp:simplePos x="0" y="0"/>
            <wp:positionH relativeFrom="column">
              <wp:posOffset>4489446</wp:posOffset>
            </wp:positionH>
            <wp:positionV relativeFrom="paragraph">
              <wp:posOffset>4897</wp:posOffset>
            </wp:positionV>
            <wp:extent cx="527028" cy="203165"/>
            <wp:effectExtent l="0" t="0" r="0" b="0"/>
            <wp:wrapNone/>
            <wp:docPr id="390" name="IM 390"/>
            <wp:cNvGraphicFramePr/>
            <a:graphic>
              <a:graphicData uri="http://schemas.openxmlformats.org/drawingml/2006/picture">
                <pic:pic>
                  <pic:nvPicPr>
                    <pic:cNvPr id="390" name="IM 390"/>
                    <pic:cNvPicPr/>
                  </pic:nvPicPr>
                  <pic:blipFill>
                    <a:blip r:embed="rId201"/>
                    <a:stretch>
                      <a:fillRect/>
                    </a:stretch>
                  </pic:blipFill>
                  <pic:spPr>
                    <a:xfrm rot="0">
                      <a:off x="0" y="0"/>
                      <a:ext cx="527028" cy="203165"/>
                    </a:xfrm>
                    <a:prstGeom prst="rect">
                      <a:avLst/>
                    </a:prstGeom>
                  </pic:spPr>
                </pic:pic>
              </a:graphicData>
            </a:graphic>
          </wp:anchor>
        </w:drawing>
      </w:r>
      <w:r>
        <w:rPr>
          <w:rFonts w:ascii="STXinwei" w:hAnsi="STXinwei" w:eastAsia="STXinwei" w:cs="STXinwei"/>
          <w:sz w:val="21"/>
          <w:szCs w:val="21"/>
          <w:b/>
          <w:bCs/>
          <w:spacing w:val="-12"/>
        </w:rPr>
        <w:t>第五章</w:t>
      </w:r>
      <w:r>
        <w:rPr>
          <w:rFonts w:ascii="STXinwei" w:hAnsi="STXinwei" w:eastAsia="STXinwei" w:cs="STXinwei"/>
          <w:sz w:val="21"/>
          <w:szCs w:val="21"/>
          <w:spacing w:val="-12"/>
        </w:rPr>
        <w:t xml:space="preserve">  </w:t>
      </w:r>
      <w:r>
        <w:rPr>
          <w:rFonts w:ascii="STXinwei" w:hAnsi="STXinwei" w:eastAsia="STXinwei" w:cs="STXinwei"/>
          <w:sz w:val="21"/>
          <w:szCs w:val="21"/>
          <w:b/>
          <w:bCs/>
          <w:spacing w:val="-12"/>
        </w:rPr>
        <w:t>数字化转型与产业升级</w:t>
      </w:r>
      <w:r>
        <w:rPr>
          <w:rFonts w:ascii="STXinwei" w:hAnsi="STXinwei" w:eastAsia="STXinwei" w:cs="STXinwei"/>
          <w:sz w:val="21"/>
          <w:szCs w:val="21"/>
          <w:spacing w:val="-12"/>
        </w:rPr>
        <w:t xml:space="preserve">             </w:t>
      </w:r>
      <w:r>
        <w:rPr>
          <w:rFonts w:ascii="SimSun" w:hAnsi="SimSun" w:eastAsia="SimSun" w:cs="SimSun"/>
          <w:sz w:val="14"/>
          <w:szCs w:val="14"/>
          <w:b/>
          <w:bCs/>
          <w:spacing w:val="-12"/>
          <w:position w:val="-2"/>
        </w:rPr>
        <w:t>67</w:t>
      </w:r>
    </w:p>
    <w:p>
      <w:pPr>
        <w:pStyle w:val="BodyText"/>
        <w:spacing w:line="305" w:lineRule="auto"/>
        <w:rPr/>
      </w:pPr>
      <w:r/>
    </w:p>
    <w:p>
      <w:pPr>
        <w:ind w:right="619"/>
        <w:spacing w:before="69" w:line="263" w:lineRule="auto"/>
        <w:rPr>
          <w:rFonts w:ascii="SimSun" w:hAnsi="SimSun" w:eastAsia="SimSun" w:cs="SimSun"/>
          <w:sz w:val="21"/>
          <w:szCs w:val="21"/>
        </w:rPr>
      </w:pPr>
      <w:r>
        <w:rPr>
          <w:rFonts w:ascii="SimSun" w:hAnsi="SimSun" w:eastAsia="SimSun" w:cs="SimSun"/>
          <w:sz w:val="21"/>
          <w:szCs w:val="21"/>
          <w:spacing w:val="1"/>
        </w:rPr>
        <w:t>务)概念的兴起，应用于客户关系管理的软件服务受到越来越多企业的关注和使</w:t>
      </w:r>
      <w:r>
        <w:rPr>
          <w:rFonts w:ascii="SimSun" w:hAnsi="SimSun" w:eastAsia="SimSun" w:cs="SimSun"/>
          <w:sz w:val="21"/>
          <w:szCs w:val="21"/>
        </w:rPr>
        <w:t xml:space="preserve"> </w:t>
      </w:r>
      <w:r>
        <w:rPr>
          <w:rFonts w:ascii="SimSun" w:hAnsi="SimSun" w:eastAsia="SimSun" w:cs="SimSun"/>
          <w:sz w:val="21"/>
          <w:szCs w:val="21"/>
          <w:spacing w:val="-3"/>
        </w:rPr>
        <w:t>用，它们能够帮助企业提升获客效率，直接增加</w:t>
      </w:r>
      <w:r>
        <w:rPr>
          <w:rFonts w:ascii="SimSun" w:hAnsi="SimSun" w:eastAsia="SimSun" w:cs="SimSun"/>
          <w:sz w:val="21"/>
          <w:szCs w:val="21"/>
          <w:spacing w:val="-4"/>
        </w:rPr>
        <w:t>企业收入。</w:t>
      </w:r>
    </w:p>
    <w:p>
      <w:pPr>
        <w:ind w:right="581" w:firstLine="420"/>
        <w:spacing w:before="60" w:line="280" w:lineRule="auto"/>
        <w:rPr>
          <w:rFonts w:ascii="SimSun" w:hAnsi="SimSun" w:eastAsia="SimSun" w:cs="SimSun"/>
          <w:sz w:val="21"/>
          <w:szCs w:val="21"/>
        </w:rPr>
      </w:pPr>
      <w:r>
        <w:rPr>
          <w:rFonts w:ascii="SimSun" w:hAnsi="SimSun" w:eastAsia="SimSun" w:cs="SimSun"/>
          <w:sz w:val="21"/>
          <w:szCs w:val="21"/>
          <w:spacing w:val="-2"/>
        </w:rPr>
        <w:t>2018年全球</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2"/>
        </w:rPr>
        <w:t>SaaS </w:t>
      </w:r>
      <w:r>
        <w:rPr>
          <w:rFonts w:ascii="SimSun" w:hAnsi="SimSun" w:eastAsia="SimSun" w:cs="SimSun"/>
          <w:sz w:val="21"/>
          <w:szCs w:val="21"/>
          <w:spacing w:val="-2"/>
        </w:rPr>
        <w:t>市场规模达871亿美元，“其中客户关系管理和企业资源计</w:t>
      </w:r>
      <w:r>
        <w:rPr>
          <w:rFonts w:ascii="SimSun" w:hAnsi="SimSun" w:eastAsia="SimSun" w:cs="SimSun"/>
          <w:sz w:val="21"/>
          <w:szCs w:val="21"/>
        </w:rPr>
        <w:t xml:space="preserve"> </w:t>
      </w:r>
      <w:r>
        <w:rPr>
          <w:rFonts w:ascii="SimSun" w:hAnsi="SimSun" w:eastAsia="SimSun" w:cs="SimSun"/>
          <w:sz w:val="21"/>
          <w:szCs w:val="21"/>
          <w:spacing w:val="-1"/>
        </w:rPr>
        <w:t>划</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1"/>
        </w:rPr>
        <w:t>(enterprise</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resource</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planning,ERP) </w:t>
      </w:r>
      <w:r>
        <w:rPr>
          <w:rFonts w:ascii="SimSun" w:hAnsi="SimSun" w:eastAsia="SimSun" w:cs="SimSun"/>
          <w:sz w:val="21"/>
          <w:szCs w:val="21"/>
          <w:spacing w:val="-1"/>
        </w:rPr>
        <w:t>是主要服务类型。信息技术的高度</w:t>
      </w:r>
      <w:r>
        <w:rPr>
          <w:rFonts w:ascii="SimSun" w:hAnsi="SimSun" w:eastAsia="SimSun" w:cs="SimSun"/>
          <w:sz w:val="21"/>
          <w:szCs w:val="21"/>
          <w:spacing w:val="-2"/>
        </w:rPr>
        <w:t>发展和</w:t>
      </w:r>
      <w:r>
        <w:rPr>
          <w:rFonts w:ascii="SimSun" w:hAnsi="SimSun" w:eastAsia="SimSun" w:cs="SimSun"/>
          <w:sz w:val="21"/>
          <w:szCs w:val="21"/>
        </w:rPr>
        <w:t xml:space="preserve"> </w:t>
      </w:r>
      <w:r>
        <w:rPr>
          <w:rFonts w:ascii="SimSun" w:hAnsi="SimSun" w:eastAsia="SimSun" w:cs="SimSun"/>
          <w:sz w:val="21"/>
          <w:szCs w:val="21"/>
          <w:spacing w:val="-2"/>
        </w:rPr>
        <w:t>云计算的全球化进一步推动了客户关系管理走向云端，销售、客服人员无须前往</w:t>
      </w:r>
      <w:r>
        <w:rPr>
          <w:rFonts w:ascii="SimSun" w:hAnsi="SimSun" w:eastAsia="SimSun" w:cs="SimSun"/>
          <w:sz w:val="21"/>
          <w:szCs w:val="21"/>
          <w:spacing w:val="17"/>
        </w:rPr>
        <w:t xml:space="preserve"> </w:t>
      </w:r>
      <w:r>
        <w:rPr>
          <w:rFonts w:ascii="SimSun" w:hAnsi="SimSun" w:eastAsia="SimSun" w:cs="SimSun"/>
          <w:sz w:val="21"/>
          <w:szCs w:val="21"/>
          <w:spacing w:val="-2"/>
        </w:rPr>
        <w:t>办公岗位或客户所在地，通过云端系统就可以查询客户状态，对客户需求做出更</w:t>
      </w:r>
      <w:r>
        <w:rPr>
          <w:rFonts w:ascii="SimSun" w:hAnsi="SimSun" w:eastAsia="SimSun" w:cs="SimSun"/>
          <w:sz w:val="21"/>
          <w:szCs w:val="21"/>
          <w:spacing w:val="18"/>
        </w:rPr>
        <w:t xml:space="preserve"> </w:t>
      </w:r>
      <w:r>
        <w:rPr>
          <w:rFonts w:ascii="SimSun" w:hAnsi="SimSun" w:eastAsia="SimSun" w:cs="SimSun"/>
          <w:sz w:val="21"/>
          <w:szCs w:val="21"/>
          <w:spacing w:val="-1"/>
        </w:rPr>
        <w:t>快、更及时的反应；分析型客户关系管理还可以帮助服务人员更准确地了解客户</w:t>
      </w:r>
      <w:r>
        <w:rPr>
          <w:rFonts w:ascii="SimSun" w:hAnsi="SimSun" w:eastAsia="SimSun" w:cs="SimSun"/>
          <w:sz w:val="21"/>
          <w:szCs w:val="21"/>
          <w:spacing w:val="2"/>
        </w:rPr>
        <w:t xml:space="preserve"> </w:t>
      </w:r>
      <w:r>
        <w:rPr>
          <w:rFonts w:ascii="SimSun" w:hAnsi="SimSun" w:eastAsia="SimSun" w:cs="SimSun"/>
          <w:sz w:val="21"/>
          <w:szCs w:val="21"/>
          <w:spacing w:val="-8"/>
        </w:rPr>
        <w:t>偏好，提供及时、有效的服务，这些服务不仅给企业带来了更</w:t>
      </w:r>
      <w:r>
        <w:rPr>
          <w:rFonts w:ascii="SimSun" w:hAnsi="SimSun" w:eastAsia="SimSun" w:cs="SimSun"/>
          <w:sz w:val="21"/>
          <w:szCs w:val="21"/>
          <w:spacing w:val="-9"/>
        </w:rPr>
        <w:t>加稳定的客户资源，</w:t>
      </w:r>
      <w:r>
        <w:rPr>
          <w:rFonts w:ascii="SimSun" w:hAnsi="SimSun" w:eastAsia="SimSun" w:cs="SimSun"/>
          <w:sz w:val="21"/>
          <w:szCs w:val="21"/>
        </w:rPr>
        <w:t xml:space="preserve"> </w:t>
      </w:r>
      <w:r>
        <w:rPr>
          <w:rFonts w:ascii="SimSun" w:hAnsi="SimSun" w:eastAsia="SimSun" w:cs="SimSun"/>
          <w:sz w:val="21"/>
          <w:szCs w:val="21"/>
          <w:spacing w:val="-3"/>
        </w:rPr>
        <w:t>也极大地改善了消费者的服务体验，是一个</w:t>
      </w:r>
      <w:r>
        <w:rPr>
          <w:rFonts w:ascii="SimSun" w:hAnsi="SimSun" w:eastAsia="SimSun" w:cs="SimSun"/>
          <w:sz w:val="21"/>
          <w:szCs w:val="21"/>
          <w:spacing w:val="-4"/>
        </w:rPr>
        <w:t>双赢的过程。</w:t>
      </w:r>
    </w:p>
    <w:p>
      <w:pPr>
        <w:ind w:right="566" w:firstLine="420"/>
        <w:spacing w:before="119" w:line="278" w:lineRule="auto"/>
        <w:rPr>
          <w:rFonts w:ascii="SimSun" w:hAnsi="SimSun" w:eastAsia="SimSun" w:cs="SimSun"/>
          <w:sz w:val="21"/>
          <w:szCs w:val="21"/>
        </w:rPr>
      </w:pPr>
      <w:r>
        <w:rPr>
          <w:rFonts w:ascii="SimSun" w:hAnsi="SimSun" w:eastAsia="SimSun" w:cs="SimSun"/>
          <w:sz w:val="21"/>
          <w:szCs w:val="21"/>
          <w:spacing w:val="-2"/>
        </w:rPr>
        <w:t>第二，使用流量平台进行广告投送。在中国率先</w:t>
      </w:r>
      <w:r>
        <w:rPr>
          <w:rFonts w:ascii="SimSun" w:hAnsi="SimSun" w:eastAsia="SimSun" w:cs="SimSun"/>
          <w:sz w:val="21"/>
          <w:szCs w:val="21"/>
          <w:spacing w:val="-3"/>
        </w:rPr>
        <w:t>兴起的是电商类</w:t>
      </w:r>
      <w:r>
        <w:rPr>
          <w:rFonts w:ascii="SimSun" w:hAnsi="SimSun" w:eastAsia="SimSun" w:cs="SimSun"/>
          <w:sz w:val="21"/>
          <w:szCs w:val="21"/>
          <w:spacing w:val="-44"/>
        </w:rPr>
        <w:t xml:space="preserve"> </w:t>
      </w:r>
      <w:r>
        <w:rPr>
          <w:rFonts w:ascii="SimSun" w:hAnsi="SimSun" w:eastAsia="SimSun" w:cs="SimSun"/>
          <w:sz w:val="21"/>
          <w:szCs w:val="21"/>
          <w:spacing w:val="-3"/>
        </w:rPr>
        <w:t>SaaS,</w:t>
      </w:r>
      <w:r>
        <w:rPr>
          <w:rFonts w:ascii="SimSun" w:hAnsi="SimSun" w:eastAsia="SimSun" w:cs="SimSun"/>
          <w:sz w:val="21"/>
          <w:szCs w:val="21"/>
          <w:spacing w:val="-31"/>
        </w:rPr>
        <w:t xml:space="preserve"> </w:t>
      </w:r>
      <w:r>
        <w:rPr>
          <w:rFonts w:ascii="SimSun" w:hAnsi="SimSun" w:eastAsia="SimSun" w:cs="SimSun"/>
          <w:sz w:val="21"/>
          <w:szCs w:val="21"/>
          <w:spacing w:val="-3"/>
        </w:rPr>
        <w:t>它们</w:t>
      </w:r>
      <w:r>
        <w:rPr>
          <w:rFonts w:ascii="SimSun" w:hAnsi="SimSun" w:eastAsia="SimSun" w:cs="SimSun"/>
          <w:sz w:val="21"/>
          <w:szCs w:val="21"/>
        </w:rPr>
        <w:t xml:space="preserve"> </w:t>
      </w:r>
      <w:r>
        <w:rPr>
          <w:rFonts w:ascii="SimSun" w:hAnsi="SimSun" w:eastAsia="SimSun" w:cs="SimSun"/>
          <w:sz w:val="21"/>
          <w:szCs w:val="21"/>
          <w:spacing w:val="-1"/>
        </w:rPr>
        <w:t>能够让商家直接在微信、快手等各个流量平台开店，帮助商家直接创收，减少了</w:t>
      </w:r>
      <w:r>
        <w:rPr>
          <w:rFonts w:ascii="SimSun" w:hAnsi="SimSun" w:eastAsia="SimSun" w:cs="SimSun"/>
          <w:sz w:val="21"/>
          <w:szCs w:val="21"/>
          <w:spacing w:val="17"/>
        </w:rPr>
        <w:t xml:space="preserve"> </w:t>
      </w:r>
      <w:r>
        <w:rPr>
          <w:rFonts w:ascii="SimSun" w:hAnsi="SimSun" w:eastAsia="SimSun" w:cs="SimSun"/>
          <w:sz w:val="21"/>
          <w:szCs w:val="21"/>
          <w:spacing w:val="-3"/>
        </w:rPr>
        <w:t>很多中间环节和交易成本。由于开网店的成本较低，很多人将其作为一种副业。 </w:t>
      </w:r>
      <w:r>
        <w:rPr>
          <w:rFonts w:ascii="SimSun" w:hAnsi="SimSun" w:eastAsia="SimSun" w:cs="SimSun"/>
          <w:sz w:val="21"/>
          <w:szCs w:val="21"/>
          <w:spacing w:val="-2"/>
        </w:rPr>
        <w:t>随着微信、抖音等流量平台在人群中的普及，通过这些平台进行广告投送也变得</w:t>
      </w:r>
      <w:r>
        <w:rPr>
          <w:rFonts w:ascii="SimSun" w:hAnsi="SimSun" w:eastAsia="SimSun" w:cs="SimSun"/>
          <w:sz w:val="21"/>
          <w:szCs w:val="21"/>
          <w:spacing w:val="17"/>
        </w:rPr>
        <w:t xml:space="preserve"> </w:t>
      </w:r>
      <w:r>
        <w:rPr>
          <w:rFonts w:ascii="SimSun" w:hAnsi="SimSun" w:eastAsia="SimSun" w:cs="SimSun"/>
          <w:sz w:val="21"/>
          <w:szCs w:val="21"/>
          <w:spacing w:val="-6"/>
        </w:rPr>
        <w:t>越来越普遍，</w:t>
      </w:r>
      <w:r>
        <w:rPr>
          <w:rFonts w:ascii="SimSun" w:hAnsi="SimSun" w:eastAsia="SimSun" w:cs="SimSun"/>
          <w:sz w:val="21"/>
          <w:szCs w:val="21"/>
          <w:spacing w:val="57"/>
        </w:rPr>
        <w:t xml:space="preserve"> </w:t>
      </w:r>
      <w:r>
        <w:rPr>
          <w:rFonts w:ascii="SimSun" w:hAnsi="SimSun" w:eastAsia="SimSun" w:cs="SimSun"/>
          <w:sz w:val="21"/>
          <w:szCs w:val="21"/>
          <w:spacing w:val="-6"/>
        </w:rPr>
        <w:t>一方面可以通过算法使广告推送更加精准，另一方面相比于电视广</w:t>
      </w:r>
      <w:r>
        <w:rPr>
          <w:rFonts w:ascii="SimSun" w:hAnsi="SimSun" w:eastAsia="SimSun" w:cs="SimSun"/>
          <w:sz w:val="21"/>
          <w:szCs w:val="21"/>
        </w:rPr>
        <w:t xml:space="preserve"> </w:t>
      </w:r>
      <w:r>
        <w:rPr>
          <w:rFonts w:ascii="SimSun" w:hAnsi="SimSun" w:eastAsia="SimSun" w:cs="SimSun"/>
          <w:sz w:val="21"/>
          <w:szCs w:val="21"/>
          <w:spacing w:val="-2"/>
        </w:rPr>
        <w:t>告，通过流量平台进行广告投送成本更加低廉。</w:t>
      </w:r>
    </w:p>
    <w:p>
      <w:pPr>
        <w:ind w:right="425" w:firstLine="420"/>
        <w:spacing w:before="125" w:line="280" w:lineRule="auto"/>
        <w:rPr>
          <w:rFonts w:ascii="SimSun" w:hAnsi="SimSun" w:eastAsia="SimSun" w:cs="SimSun"/>
          <w:sz w:val="21"/>
          <w:szCs w:val="21"/>
        </w:rPr>
      </w:pPr>
      <w:r>
        <w:rPr>
          <w:rFonts w:ascii="SimSun" w:hAnsi="SimSun" w:eastAsia="SimSun" w:cs="SimSun"/>
          <w:sz w:val="21"/>
          <w:szCs w:val="21"/>
          <w:spacing w:val="-2"/>
        </w:rPr>
        <w:t>第三，使用人工智能客服替代一部分人工客服。随着信息技术的发展，越来  </w:t>
      </w:r>
      <w:r>
        <w:rPr>
          <w:rFonts w:ascii="SimSun" w:hAnsi="SimSun" w:eastAsia="SimSun" w:cs="SimSun"/>
          <w:sz w:val="21"/>
          <w:szCs w:val="21"/>
          <w:spacing w:val="-2"/>
        </w:rPr>
        <w:t>越多的消费者习惯于在线上处理交易中的各类问题，对于线上客服的需求随之增  </w:t>
      </w:r>
      <w:r>
        <w:rPr>
          <w:rFonts w:ascii="SimSun" w:hAnsi="SimSun" w:eastAsia="SimSun" w:cs="SimSun"/>
          <w:sz w:val="21"/>
          <w:szCs w:val="21"/>
          <w:spacing w:val="-2"/>
        </w:rPr>
        <w:t>加。传统客服人员的工作内容较为简单，因此许多企业选择引入人工智能客服来  </w:t>
      </w:r>
      <w:r>
        <w:rPr>
          <w:rFonts w:ascii="SimSun" w:hAnsi="SimSun" w:eastAsia="SimSun" w:cs="SimSun"/>
          <w:sz w:val="21"/>
          <w:szCs w:val="21"/>
          <w:spacing w:val="-2"/>
        </w:rPr>
        <w:t>代替传统的客服人员处理业务。根据德勤的测算，“客服机器人已经</w:t>
      </w:r>
      <w:r>
        <w:rPr>
          <w:rFonts w:ascii="SimSun" w:hAnsi="SimSun" w:eastAsia="SimSun" w:cs="SimSun"/>
          <w:sz w:val="21"/>
          <w:szCs w:val="21"/>
          <w:spacing w:val="-3"/>
        </w:rPr>
        <w:t>替代40%～50%</w:t>
      </w:r>
      <w:r>
        <w:rPr>
          <w:rFonts w:ascii="SimSun" w:hAnsi="SimSun" w:eastAsia="SimSun" w:cs="SimSun"/>
          <w:sz w:val="21"/>
          <w:szCs w:val="21"/>
        </w:rPr>
        <w:t xml:space="preserve"> </w:t>
      </w:r>
      <w:r>
        <w:rPr>
          <w:rFonts w:ascii="SimSun" w:hAnsi="SimSun" w:eastAsia="SimSun" w:cs="SimSun"/>
          <w:sz w:val="21"/>
          <w:szCs w:val="21"/>
          <w:spacing w:val="1"/>
        </w:rPr>
        <w:t>的人工客服工作，而到2020年这一数字估计已上升至85%。来自市场的需求正在</w:t>
      </w:r>
      <w:r>
        <w:rPr>
          <w:rFonts w:ascii="SimSun" w:hAnsi="SimSun" w:eastAsia="SimSun" w:cs="SimSun"/>
          <w:sz w:val="21"/>
          <w:szCs w:val="21"/>
        </w:rPr>
        <w:t xml:space="preserve">  </w:t>
      </w:r>
      <w:r>
        <w:rPr>
          <w:rFonts w:ascii="SimSun" w:hAnsi="SimSun" w:eastAsia="SimSun" w:cs="SimSun"/>
          <w:sz w:val="21"/>
          <w:szCs w:val="21"/>
          <w:spacing w:val="1"/>
        </w:rPr>
        <w:t>加速推动这一进程，2018年“双十一”期间，“阿里小蜜”就承担了全平台98%</w:t>
      </w:r>
      <w:r>
        <w:rPr>
          <w:rFonts w:ascii="SimSun" w:hAnsi="SimSun" w:eastAsia="SimSun" w:cs="SimSun"/>
          <w:sz w:val="21"/>
          <w:szCs w:val="21"/>
        </w:rPr>
        <w:t xml:space="preserve">  </w:t>
      </w:r>
      <w:r>
        <w:rPr>
          <w:rFonts w:ascii="SimSun" w:hAnsi="SimSun" w:eastAsia="SimSun" w:cs="SimSun"/>
          <w:sz w:val="21"/>
          <w:szCs w:val="21"/>
        </w:rPr>
        <w:t>的客服咨询量，相当于70万人工客服一天的工作量。</w:t>
      </w:r>
    </w:p>
    <w:p>
      <w:pPr>
        <w:ind w:left="423"/>
        <w:spacing w:before="304" w:line="221" w:lineRule="auto"/>
        <w:rPr>
          <w:rFonts w:ascii="SimHei" w:hAnsi="SimHei" w:eastAsia="SimHei" w:cs="SimHei"/>
          <w:sz w:val="21"/>
          <w:szCs w:val="21"/>
        </w:rPr>
      </w:pPr>
      <w:r>
        <w:rPr>
          <w:rFonts w:ascii="SimHei" w:hAnsi="SimHei" w:eastAsia="SimHei" w:cs="SimHei"/>
          <w:sz w:val="21"/>
          <w:szCs w:val="21"/>
          <w:b/>
          <w:bCs/>
          <w:spacing w:val="16"/>
        </w:rPr>
        <w:t>(三)财务与信息管理</w:t>
      </w:r>
    </w:p>
    <w:p>
      <w:pPr>
        <w:ind w:right="598" w:firstLine="420"/>
        <w:spacing w:before="230" w:line="273" w:lineRule="auto"/>
        <w:rPr>
          <w:rFonts w:ascii="SimSun" w:hAnsi="SimSun" w:eastAsia="SimSun" w:cs="SimSun"/>
          <w:sz w:val="21"/>
          <w:szCs w:val="21"/>
        </w:rPr>
      </w:pPr>
      <w:r>
        <w:rPr>
          <w:rFonts w:ascii="SimSun" w:hAnsi="SimSun" w:eastAsia="SimSun" w:cs="SimSun"/>
          <w:sz w:val="21"/>
          <w:szCs w:val="21"/>
          <w:spacing w:val="-2"/>
        </w:rPr>
        <w:t>过去企业对于其经营中产生的大量票据、证照大多采用人工的方式管理，不</w:t>
      </w:r>
      <w:r>
        <w:rPr>
          <w:rFonts w:ascii="SimSun" w:hAnsi="SimSun" w:eastAsia="SimSun" w:cs="SimSun"/>
          <w:sz w:val="21"/>
          <w:szCs w:val="21"/>
          <w:spacing w:val="16"/>
        </w:rPr>
        <w:t xml:space="preserve"> </w:t>
      </w:r>
      <w:r>
        <w:rPr>
          <w:rFonts w:ascii="SimSun" w:hAnsi="SimSun" w:eastAsia="SimSun" w:cs="SimSun"/>
          <w:sz w:val="21"/>
          <w:szCs w:val="21"/>
          <w:spacing w:val="-2"/>
        </w:rPr>
        <w:t>仅面临较高的人工录入成本和时长，而且人工处理的效率较低，票据查验和财务</w:t>
      </w:r>
      <w:r>
        <w:rPr>
          <w:rFonts w:ascii="SimSun" w:hAnsi="SimSun" w:eastAsia="SimSun" w:cs="SimSun"/>
          <w:sz w:val="21"/>
          <w:szCs w:val="21"/>
          <w:spacing w:val="18"/>
        </w:rPr>
        <w:t xml:space="preserve"> </w:t>
      </w:r>
      <w:r>
        <w:rPr>
          <w:rFonts w:ascii="SimSun" w:hAnsi="SimSun" w:eastAsia="SimSun" w:cs="SimSun"/>
          <w:sz w:val="21"/>
          <w:szCs w:val="21"/>
          <w:spacing w:val="-3"/>
        </w:rPr>
        <w:t>处理流程较长，不利于资金的有效流动，传统的财务管理方式存在丢失等风险，</w:t>
      </w:r>
      <w:r>
        <w:rPr>
          <w:rFonts w:ascii="SimSun" w:hAnsi="SimSun" w:eastAsia="SimSun" w:cs="SimSun"/>
          <w:sz w:val="21"/>
          <w:szCs w:val="21"/>
        </w:rPr>
        <w:t xml:space="preserve"> </w:t>
      </w:r>
      <w:r>
        <w:rPr>
          <w:rFonts w:ascii="SimSun" w:hAnsi="SimSun" w:eastAsia="SimSun" w:cs="SimSun"/>
          <w:sz w:val="21"/>
          <w:szCs w:val="21"/>
          <w:spacing w:val="-5"/>
        </w:rPr>
        <w:t>给长期保存和后期复核带来了难度。</w:t>
      </w:r>
    </w:p>
    <w:p>
      <w:pPr>
        <w:ind w:right="593" w:firstLine="420"/>
        <w:spacing w:before="61" w:line="271" w:lineRule="auto"/>
        <w:rPr>
          <w:rFonts w:ascii="SimSun" w:hAnsi="SimSun" w:eastAsia="SimSun" w:cs="SimSun"/>
          <w:sz w:val="21"/>
          <w:szCs w:val="21"/>
        </w:rPr>
      </w:pPr>
      <w:r>
        <w:rPr>
          <w:rFonts w:ascii="SimSun" w:hAnsi="SimSun" w:eastAsia="SimSun" w:cs="SimSun"/>
          <w:sz w:val="21"/>
          <w:szCs w:val="21"/>
          <w:spacing w:val="-1"/>
        </w:rPr>
        <w:t>随着人工智能对图像识别能力的增强，数字化技</w:t>
      </w:r>
      <w:r>
        <w:rPr>
          <w:rFonts w:ascii="SimSun" w:hAnsi="SimSun" w:eastAsia="SimSun" w:cs="SimSun"/>
          <w:sz w:val="21"/>
          <w:szCs w:val="21"/>
          <w:spacing w:val="-2"/>
        </w:rPr>
        <w:t>术正逐步开发应用于企业的</w:t>
      </w:r>
      <w:r>
        <w:rPr>
          <w:rFonts w:ascii="SimSun" w:hAnsi="SimSun" w:eastAsia="SimSun" w:cs="SimSun"/>
          <w:sz w:val="21"/>
          <w:szCs w:val="21"/>
        </w:rPr>
        <w:t xml:space="preserve"> </w:t>
      </w:r>
      <w:r>
        <w:rPr>
          <w:rFonts w:ascii="SimSun" w:hAnsi="SimSun" w:eastAsia="SimSun" w:cs="SimSun"/>
          <w:sz w:val="21"/>
          <w:szCs w:val="21"/>
          <w:spacing w:val="-2"/>
        </w:rPr>
        <w:t>各类图片信息管理环节中。例如“腾讯优图”基于自主研发的高精度通用光学字</w:t>
      </w:r>
      <w:r>
        <w:rPr>
          <w:rFonts w:ascii="SimSun" w:hAnsi="SimSun" w:eastAsia="SimSun" w:cs="SimSun"/>
          <w:sz w:val="21"/>
          <w:szCs w:val="21"/>
          <w:spacing w:val="18"/>
        </w:rPr>
        <w:t xml:space="preserve"> </w:t>
      </w:r>
      <w:r>
        <w:rPr>
          <w:rFonts w:ascii="SimSun" w:hAnsi="SimSun" w:eastAsia="SimSun" w:cs="SimSun"/>
          <w:sz w:val="21"/>
          <w:szCs w:val="21"/>
          <w:spacing w:val="2"/>
        </w:rPr>
        <w:t>符识别</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optical</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character</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recognition</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OCR</w:t>
      </w:r>
      <w:r>
        <w:rPr>
          <w:rFonts w:ascii="Times New Roman" w:hAnsi="Times New Roman" w:eastAsia="Times New Roman" w:cs="Times New Roman"/>
          <w:sz w:val="21"/>
          <w:szCs w:val="21"/>
          <w:spacing w:val="2"/>
        </w:rPr>
        <w:t>) </w:t>
      </w:r>
      <w:r>
        <w:rPr>
          <w:rFonts w:ascii="SimSun" w:hAnsi="SimSun" w:eastAsia="SimSun" w:cs="SimSun"/>
          <w:sz w:val="21"/>
          <w:szCs w:val="21"/>
          <w:spacing w:val="2"/>
        </w:rPr>
        <w:t>技术，实现了证照类、票据类等50</w:t>
      </w:r>
      <w:r>
        <w:rPr>
          <w:rFonts w:ascii="SimSun" w:hAnsi="SimSun" w:eastAsia="SimSun" w:cs="SimSun"/>
          <w:sz w:val="21"/>
          <w:szCs w:val="21"/>
        </w:rPr>
        <w:t xml:space="preserve"> </w:t>
      </w:r>
      <w:r>
        <w:rPr>
          <w:rFonts w:ascii="SimSun" w:hAnsi="SimSun" w:eastAsia="SimSun" w:cs="SimSun"/>
          <w:sz w:val="21"/>
          <w:szCs w:val="21"/>
          <w:spacing w:val="2"/>
        </w:rPr>
        <w:t>多种场景的</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OCR</w:t>
      </w:r>
      <w:r>
        <w:rPr>
          <w:rFonts w:ascii="SimSun" w:hAnsi="SimSun" w:eastAsia="SimSun" w:cs="SimSun"/>
          <w:sz w:val="21"/>
          <w:szCs w:val="21"/>
          <w:spacing w:val="2"/>
        </w:rPr>
        <w:t>技术，关键字段准确率达到98%</w:t>
      </w:r>
      <w:r>
        <w:rPr>
          <w:rFonts w:ascii="SimSun" w:hAnsi="SimSun" w:eastAsia="SimSun" w:cs="SimSun"/>
          <w:sz w:val="21"/>
          <w:szCs w:val="21"/>
          <w:spacing w:val="1"/>
        </w:rPr>
        <w:t>,并通过云服务在多个行业得到</w:t>
      </w:r>
    </w:p>
    <w:p>
      <w:pPr>
        <w:pStyle w:val="BodyText"/>
        <w:spacing w:line="334" w:lineRule="auto"/>
        <w:rPr/>
      </w:pPr>
      <w:r/>
    </w:p>
    <w:p>
      <w:pPr>
        <w:ind w:left="420"/>
        <w:spacing w:before="68" w:line="217" w:lineRule="auto"/>
        <w:rPr>
          <w:rFonts w:ascii="SimSun" w:hAnsi="SimSun" w:eastAsia="SimSun" w:cs="SimSun"/>
          <w:sz w:val="21"/>
          <w:szCs w:val="21"/>
        </w:rPr>
      </w:pPr>
      <w:r>
        <w:rPr>
          <w:rFonts w:ascii="SimSun" w:hAnsi="SimSun" w:eastAsia="SimSun" w:cs="SimSun"/>
          <w:sz w:val="21"/>
          <w:szCs w:val="21"/>
          <w:spacing w:val="-23"/>
          <w:w w:val="93"/>
        </w:rPr>
        <w:t>①</w:t>
      </w:r>
      <w:r>
        <w:rPr>
          <w:rFonts w:ascii="SimSun" w:hAnsi="SimSun" w:eastAsia="SimSun" w:cs="SimSun"/>
          <w:sz w:val="21"/>
          <w:szCs w:val="21"/>
          <w:spacing w:val="-1"/>
        </w:rPr>
        <w:t xml:space="preserve"> </w:t>
      </w:r>
      <w:r>
        <w:rPr>
          <w:rFonts w:ascii="SimSun" w:hAnsi="SimSun" w:eastAsia="SimSun" w:cs="SimSun"/>
          <w:sz w:val="21"/>
          <w:szCs w:val="21"/>
          <w:spacing w:val="-23"/>
          <w:w w:val="93"/>
        </w:rPr>
        <w:t>数据来源：中国信息通信研究院《云计算发展白皮书(2019年)》。</w:t>
      </w:r>
    </w:p>
    <w:p>
      <w:pPr>
        <w:ind w:left="420"/>
        <w:spacing w:before="14" w:line="217" w:lineRule="auto"/>
        <w:rPr>
          <w:rFonts w:ascii="SimSun" w:hAnsi="SimSun" w:eastAsia="SimSun" w:cs="SimSun"/>
          <w:sz w:val="21"/>
          <w:szCs w:val="21"/>
        </w:rPr>
      </w:pPr>
      <w:r>
        <w:rPr>
          <w:rFonts w:ascii="SimSun" w:hAnsi="SimSun" w:eastAsia="SimSun" w:cs="SimSun"/>
          <w:sz w:val="21"/>
          <w:szCs w:val="21"/>
          <w:spacing w:val="-22"/>
          <w:w w:val="92"/>
        </w:rPr>
        <w:t>②</w:t>
      </w:r>
      <w:r>
        <w:rPr>
          <w:rFonts w:ascii="SimSun" w:hAnsi="SimSun" w:eastAsia="SimSun" w:cs="SimSun"/>
          <w:sz w:val="21"/>
          <w:szCs w:val="21"/>
          <w:spacing w:val="-16"/>
        </w:rPr>
        <w:t xml:space="preserve"> </w:t>
      </w:r>
      <w:r>
        <w:rPr>
          <w:rFonts w:ascii="SimSun" w:hAnsi="SimSun" w:eastAsia="SimSun" w:cs="SimSun"/>
          <w:sz w:val="21"/>
          <w:szCs w:val="21"/>
          <w:spacing w:val="-22"/>
          <w:w w:val="92"/>
        </w:rPr>
        <w:t>数据来源：德勤2019年《全球人工智能发展白皮书》。</w:t>
      </w:r>
    </w:p>
    <w:p>
      <w:pPr>
        <w:spacing w:line="217" w:lineRule="auto"/>
        <w:sectPr>
          <w:pgSz w:w="8910" w:h="13210"/>
          <w:pgMar w:top="400" w:right="240" w:bottom="0" w:left="770" w:header="0" w:footer="0" w:gutter="0"/>
        </w:sectPr>
        <w:rPr>
          <w:rFonts w:ascii="SimSun" w:hAnsi="SimSun" w:eastAsia="SimSun" w:cs="SimSun"/>
          <w:sz w:val="21"/>
          <w:szCs w:val="21"/>
        </w:rPr>
      </w:pPr>
    </w:p>
    <w:p>
      <w:pPr>
        <w:ind w:left="580"/>
        <w:spacing w:line="550" w:lineRule="exact"/>
        <w:rPr/>
      </w:pPr>
      <w:r>
        <w:drawing>
          <wp:anchor distT="0" distB="0" distL="0" distR="0" simplePos="0" relativeHeight="252120064" behindDoc="0" locked="0" layoutInCell="0" allowOverlap="1">
            <wp:simplePos x="0" y="0"/>
            <wp:positionH relativeFrom="page">
              <wp:posOffset>539758</wp:posOffset>
            </wp:positionH>
            <wp:positionV relativeFrom="page">
              <wp:posOffset>7677156</wp:posOffset>
            </wp:positionV>
            <wp:extent cx="1847853" cy="6350"/>
            <wp:effectExtent l="0" t="0" r="0" b="0"/>
            <wp:wrapNone/>
            <wp:docPr id="392" name="IM 392"/>
            <wp:cNvGraphicFramePr/>
            <a:graphic>
              <a:graphicData uri="http://schemas.openxmlformats.org/drawingml/2006/picture">
                <pic:pic>
                  <pic:nvPicPr>
                    <pic:cNvPr id="392" name="IM 392"/>
                    <pic:cNvPicPr/>
                  </pic:nvPicPr>
                  <pic:blipFill>
                    <a:blip r:embed="rId202"/>
                    <a:stretch>
                      <a:fillRect/>
                    </a:stretch>
                  </pic:blipFill>
                  <pic:spPr>
                    <a:xfrm rot="0">
                      <a:off x="0" y="0"/>
                      <a:ext cx="1847853" cy="6350"/>
                    </a:xfrm>
                    <a:prstGeom prst="rect">
                      <a:avLst/>
                    </a:prstGeom>
                  </pic:spPr>
                </pic:pic>
              </a:graphicData>
            </a:graphic>
          </wp:anchor>
        </w:drawing>
      </w:r>
      <w:r>
        <w:rPr>
          <w:position w:val="-11"/>
        </w:rPr>
        <w:drawing>
          <wp:inline distT="0" distB="0" distL="0" distR="0">
            <wp:extent cx="6337" cy="349290"/>
            <wp:effectExtent l="0" t="0" r="0" b="0"/>
            <wp:docPr id="394" name="IM 394"/>
            <wp:cNvGraphicFramePr/>
            <a:graphic>
              <a:graphicData uri="http://schemas.openxmlformats.org/drawingml/2006/picture">
                <pic:pic>
                  <pic:nvPicPr>
                    <pic:cNvPr id="394" name="IM 394"/>
                    <pic:cNvPicPr/>
                  </pic:nvPicPr>
                  <pic:blipFill>
                    <a:blip r:embed="rId203"/>
                    <a:stretch>
                      <a:fillRect/>
                    </a:stretch>
                  </pic:blipFill>
                  <pic:spPr>
                    <a:xfrm rot="0">
                      <a:off x="0" y="0"/>
                      <a:ext cx="6337" cy="349290"/>
                    </a:xfrm>
                    <a:prstGeom prst="rect">
                      <a:avLst/>
                    </a:prstGeom>
                  </pic:spPr>
                </pic:pic>
              </a:graphicData>
            </a:graphic>
          </wp:inline>
        </w:drawing>
      </w:r>
    </w:p>
    <w:p>
      <w:pPr>
        <w:ind w:left="151"/>
        <w:spacing w:before="18" w:line="223" w:lineRule="auto"/>
        <w:outlineLvl w:val="0"/>
        <w:rPr>
          <w:rFonts w:ascii="STXinwei" w:hAnsi="STXinwei" w:eastAsia="STXinwei" w:cs="STXinwei"/>
          <w:sz w:val="21"/>
          <w:szCs w:val="21"/>
        </w:rPr>
      </w:pPr>
      <w:r>
        <w:drawing>
          <wp:anchor distT="0" distB="0" distL="0" distR="0" simplePos="0" relativeHeight="252119040" behindDoc="1" locked="0" layoutInCell="1" allowOverlap="1">
            <wp:simplePos x="0" y="0"/>
            <wp:positionH relativeFrom="column">
              <wp:posOffset>0</wp:posOffset>
            </wp:positionH>
            <wp:positionV relativeFrom="paragraph">
              <wp:posOffset>-18761</wp:posOffset>
            </wp:positionV>
            <wp:extent cx="520691" cy="209541"/>
            <wp:effectExtent l="0" t="0" r="0" b="0"/>
            <wp:wrapNone/>
            <wp:docPr id="396" name="IM 396"/>
            <wp:cNvGraphicFramePr/>
            <a:graphic>
              <a:graphicData uri="http://schemas.openxmlformats.org/drawingml/2006/picture">
                <pic:pic>
                  <pic:nvPicPr>
                    <pic:cNvPr id="396" name="IM 396"/>
                    <pic:cNvPicPr/>
                  </pic:nvPicPr>
                  <pic:blipFill>
                    <a:blip r:embed="rId204"/>
                    <a:stretch>
                      <a:fillRect/>
                    </a:stretch>
                  </pic:blipFill>
                  <pic:spPr>
                    <a:xfrm rot="0">
                      <a:off x="0" y="0"/>
                      <a:ext cx="520691" cy="209541"/>
                    </a:xfrm>
                    <a:prstGeom prst="rect">
                      <a:avLst/>
                    </a:prstGeom>
                  </pic:spPr>
                </pic:pic>
              </a:graphicData>
            </a:graphic>
          </wp:anchor>
        </w:drawing>
      </w:r>
      <w:r>
        <w:rPr>
          <w:rFonts w:ascii="SimSun" w:hAnsi="SimSun" w:eastAsia="SimSun" w:cs="SimSun"/>
          <w:sz w:val="13"/>
          <w:szCs w:val="13"/>
          <w:b/>
          <w:bCs/>
          <w:spacing w:val="-5"/>
          <w:position w:val="-3"/>
        </w:rPr>
        <w:t>68</w:t>
      </w:r>
      <w:r>
        <w:rPr>
          <w:rFonts w:ascii="SimSun" w:hAnsi="SimSun" w:eastAsia="SimSun" w:cs="SimSun"/>
          <w:sz w:val="13"/>
          <w:szCs w:val="13"/>
          <w:spacing w:val="2"/>
          <w:position w:val="-3"/>
        </w:rPr>
        <w:t xml:space="preserve">          </w:t>
      </w:r>
      <w:r>
        <w:rPr>
          <w:rFonts w:ascii="STXinwei" w:hAnsi="STXinwei" w:eastAsia="STXinwei" w:cs="STXinwei"/>
          <w:sz w:val="21"/>
          <w:szCs w:val="21"/>
          <w:b/>
          <w:bCs/>
          <w:spacing w:val="-26"/>
        </w:rPr>
        <w:t>数字化转型、产业升级与中等收入群体</w:t>
      </w:r>
    </w:p>
    <w:p>
      <w:pPr>
        <w:pStyle w:val="BodyText"/>
        <w:spacing w:line="298" w:lineRule="auto"/>
        <w:rPr/>
      </w:pPr>
      <w:r/>
    </w:p>
    <w:p>
      <w:pPr>
        <w:ind w:left="559" w:right="42"/>
        <w:spacing w:before="69" w:line="264" w:lineRule="auto"/>
        <w:rPr>
          <w:rFonts w:ascii="SimSun" w:hAnsi="SimSun" w:eastAsia="SimSun" w:cs="SimSun"/>
          <w:sz w:val="21"/>
          <w:szCs w:val="21"/>
        </w:rPr>
      </w:pPr>
      <w:r>
        <w:rPr>
          <w:rFonts w:ascii="SimSun" w:hAnsi="SimSun" w:eastAsia="SimSun" w:cs="SimSun"/>
          <w:sz w:val="21"/>
          <w:szCs w:val="21"/>
          <w:spacing w:val="-1"/>
        </w:rPr>
        <w:t>广泛运用，信息录入速度提升90%以上①,在业务</w:t>
      </w:r>
      <w:r>
        <w:rPr>
          <w:rFonts w:ascii="SimSun" w:hAnsi="SimSun" w:eastAsia="SimSun" w:cs="SimSun"/>
          <w:sz w:val="21"/>
          <w:szCs w:val="21"/>
          <w:spacing w:val="-2"/>
        </w:rPr>
        <w:t>处理效率提升的同时也极大地节</w:t>
      </w:r>
      <w:r>
        <w:rPr>
          <w:rFonts w:ascii="SimSun" w:hAnsi="SimSun" w:eastAsia="SimSun" w:cs="SimSun"/>
          <w:sz w:val="21"/>
          <w:szCs w:val="21"/>
        </w:rPr>
        <w:t xml:space="preserve"> </w:t>
      </w:r>
      <w:r>
        <w:rPr>
          <w:rFonts w:ascii="SimSun" w:hAnsi="SimSun" w:eastAsia="SimSun" w:cs="SimSun"/>
          <w:sz w:val="21"/>
          <w:szCs w:val="21"/>
          <w:spacing w:val="-9"/>
        </w:rPr>
        <w:t>省了人工录入成本。</w:t>
      </w:r>
    </w:p>
    <w:p>
      <w:pPr>
        <w:ind w:left="983"/>
        <w:spacing w:before="237" w:line="221" w:lineRule="auto"/>
        <w:rPr>
          <w:rFonts w:ascii="SimHei" w:hAnsi="SimHei" w:eastAsia="SimHei" w:cs="SimHei"/>
          <w:sz w:val="21"/>
          <w:szCs w:val="21"/>
        </w:rPr>
      </w:pPr>
      <w:r>
        <w:rPr>
          <w:rFonts w:ascii="SimHei" w:hAnsi="SimHei" w:eastAsia="SimHei" w:cs="SimHei"/>
          <w:sz w:val="21"/>
          <w:szCs w:val="21"/>
          <w:b/>
          <w:bCs/>
          <w:spacing w:val="14"/>
        </w:rPr>
        <w:t>(四)合规与法务</w:t>
      </w:r>
    </w:p>
    <w:p>
      <w:pPr>
        <w:ind w:left="559" w:firstLine="420"/>
        <w:spacing w:before="255" w:line="272" w:lineRule="auto"/>
        <w:jc w:val="both"/>
        <w:rPr>
          <w:rFonts w:ascii="SimSun" w:hAnsi="SimSun" w:eastAsia="SimSun" w:cs="SimSun"/>
          <w:sz w:val="21"/>
          <w:szCs w:val="21"/>
        </w:rPr>
      </w:pPr>
      <w:r>
        <w:rPr>
          <w:rFonts w:ascii="SimSun" w:hAnsi="SimSun" w:eastAsia="SimSun" w:cs="SimSun"/>
          <w:sz w:val="21"/>
          <w:szCs w:val="21"/>
          <w:spacing w:val="-2"/>
        </w:rPr>
        <w:t>企业在其生产经营活动中不可避免地会面临各种合规问题，需要及时调整以</w:t>
      </w:r>
      <w:r>
        <w:rPr>
          <w:rFonts w:ascii="SimSun" w:hAnsi="SimSun" w:eastAsia="SimSun" w:cs="SimSun"/>
          <w:sz w:val="21"/>
          <w:szCs w:val="21"/>
          <w:spacing w:val="3"/>
        </w:rPr>
        <w:t xml:space="preserve"> </w:t>
      </w:r>
      <w:r>
        <w:rPr>
          <w:rFonts w:ascii="SimSun" w:hAnsi="SimSun" w:eastAsia="SimSun" w:cs="SimSun"/>
          <w:sz w:val="21"/>
          <w:szCs w:val="21"/>
          <w:spacing w:val="-2"/>
        </w:rPr>
        <w:t>适应相关政策法规的变化。此外，企业在订立合同时也需要专业的法律人员进行</w:t>
      </w:r>
      <w:r>
        <w:rPr>
          <w:rFonts w:ascii="SimSun" w:hAnsi="SimSun" w:eastAsia="SimSun" w:cs="SimSun"/>
          <w:sz w:val="21"/>
          <w:szCs w:val="21"/>
        </w:rPr>
        <w:t xml:space="preserve"> </w:t>
      </w:r>
      <w:r>
        <w:rPr>
          <w:rFonts w:ascii="SimSun" w:hAnsi="SimSun" w:eastAsia="SimSun" w:cs="SimSun"/>
          <w:sz w:val="21"/>
          <w:szCs w:val="21"/>
          <w:spacing w:val="-2"/>
        </w:rPr>
        <w:t>辅助，这些生产经营活动都需要大量具备专业知识的人员参与。随着数字化转型</w:t>
      </w:r>
      <w:r>
        <w:rPr>
          <w:rFonts w:ascii="SimSun" w:hAnsi="SimSun" w:eastAsia="SimSun" w:cs="SimSun"/>
          <w:sz w:val="21"/>
          <w:szCs w:val="21"/>
          <w:spacing w:val="2"/>
        </w:rPr>
        <w:t xml:space="preserve"> </w:t>
      </w:r>
      <w:r>
        <w:rPr>
          <w:rFonts w:ascii="SimSun" w:hAnsi="SimSun" w:eastAsia="SimSun" w:cs="SimSun"/>
          <w:sz w:val="21"/>
          <w:szCs w:val="21"/>
          <w:spacing w:val="-8"/>
        </w:rPr>
        <w:t>的渗透和深化，数字技术的发展也在不断吸收和汲取法律、会计、审计、税收等商</w:t>
      </w:r>
      <w:r>
        <w:rPr>
          <w:rFonts w:ascii="SimSun" w:hAnsi="SimSun" w:eastAsia="SimSun" w:cs="SimSun"/>
          <w:sz w:val="21"/>
          <w:szCs w:val="21"/>
          <w:spacing w:val="10"/>
        </w:rPr>
        <w:t xml:space="preserve"> </w:t>
      </w:r>
      <w:r>
        <w:rPr>
          <w:rFonts w:ascii="SimSun" w:hAnsi="SimSun" w:eastAsia="SimSun" w:cs="SimSun"/>
          <w:sz w:val="21"/>
          <w:szCs w:val="21"/>
        </w:rPr>
        <w:t>业服务中的专业技术，人工智能将具有与人类在某种程度上(</w:t>
      </w:r>
      <w:r>
        <w:rPr>
          <w:rFonts w:ascii="SimSun" w:hAnsi="SimSun" w:eastAsia="SimSun" w:cs="SimSun"/>
          <w:sz w:val="21"/>
          <w:szCs w:val="21"/>
          <w:spacing w:val="-1"/>
        </w:rPr>
        <w:t>初级专业人员水平)</w:t>
      </w:r>
      <w:r>
        <w:rPr>
          <w:rFonts w:ascii="SimSun" w:hAnsi="SimSun" w:eastAsia="SimSun" w:cs="SimSun"/>
          <w:sz w:val="21"/>
          <w:szCs w:val="21"/>
        </w:rPr>
        <w:t xml:space="preserve"> </w:t>
      </w:r>
      <w:r>
        <w:rPr>
          <w:rFonts w:ascii="SimSun" w:hAnsi="SimSun" w:eastAsia="SimSun" w:cs="SimSun"/>
          <w:sz w:val="21"/>
          <w:szCs w:val="21"/>
          <w:spacing w:val="-8"/>
        </w:rPr>
        <w:t>相当的技术和知识，可以为需要服务的用户提供专业化的商业服务，如智能化合同</w:t>
      </w:r>
      <w:r>
        <w:rPr>
          <w:rFonts w:ascii="SimSun" w:hAnsi="SimSun" w:eastAsia="SimSun" w:cs="SimSun"/>
          <w:sz w:val="21"/>
          <w:szCs w:val="21"/>
          <w:spacing w:val="15"/>
        </w:rPr>
        <w:t xml:space="preserve"> </w:t>
      </w:r>
      <w:r>
        <w:rPr>
          <w:rFonts w:ascii="SimSun" w:hAnsi="SimSun" w:eastAsia="SimSun" w:cs="SimSun"/>
          <w:sz w:val="21"/>
          <w:szCs w:val="21"/>
          <w:spacing w:val="-7"/>
        </w:rPr>
        <w:t>风险审核等。这种变化大大减轻了企业的成本压力，</w:t>
      </w:r>
      <w:r>
        <w:rPr>
          <w:rFonts w:ascii="SimSun" w:hAnsi="SimSun" w:eastAsia="SimSun" w:cs="SimSun"/>
          <w:sz w:val="21"/>
          <w:szCs w:val="21"/>
          <w:spacing w:val="-8"/>
        </w:rPr>
        <w:t>提升了企业管理的效率。</w:t>
      </w:r>
    </w:p>
    <w:p>
      <w:pPr>
        <w:ind w:left="562"/>
        <w:spacing w:before="287" w:line="222" w:lineRule="auto"/>
        <w:outlineLvl w:val="0"/>
        <w:rPr>
          <w:rFonts w:ascii="SimHei" w:hAnsi="SimHei" w:eastAsia="SimHei" w:cs="SimHei"/>
          <w:sz w:val="21"/>
          <w:szCs w:val="21"/>
        </w:rPr>
      </w:pPr>
      <w:r>
        <w:rPr>
          <w:rFonts w:ascii="SimHei" w:hAnsi="SimHei" w:eastAsia="SimHei" w:cs="SimHei"/>
          <w:sz w:val="21"/>
          <w:szCs w:val="21"/>
          <w:b/>
          <w:bCs/>
          <w:spacing w:val="10"/>
        </w:rPr>
        <w:t>三、数字化转型对各产业的重塑</w:t>
      </w:r>
    </w:p>
    <w:p>
      <w:pPr>
        <w:ind w:left="559" w:right="53" w:firstLine="420"/>
        <w:spacing w:before="230" w:line="276" w:lineRule="auto"/>
        <w:rPr>
          <w:rFonts w:ascii="SimSun" w:hAnsi="SimSun" w:eastAsia="SimSun" w:cs="SimSun"/>
          <w:sz w:val="21"/>
          <w:szCs w:val="21"/>
        </w:rPr>
      </w:pPr>
      <w:r>
        <w:rPr>
          <w:rFonts w:ascii="SimSun" w:hAnsi="SimSun" w:eastAsia="SimSun" w:cs="SimSun"/>
          <w:sz w:val="21"/>
          <w:szCs w:val="21"/>
          <w:spacing w:val="-2"/>
        </w:rPr>
        <w:t>在产业数字化转型升级的背景下，人工智能作为新技术基础设施，</w:t>
      </w:r>
      <w:r>
        <w:rPr>
          <w:rFonts w:ascii="SimSun" w:hAnsi="SimSun" w:eastAsia="SimSun" w:cs="SimSun"/>
          <w:sz w:val="21"/>
          <w:szCs w:val="21"/>
          <w:spacing w:val="-3"/>
        </w:rPr>
        <w:t>被视为支</w:t>
      </w:r>
      <w:r>
        <w:rPr>
          <w:rFonts w:ascii="SimSun" w:hAnsi="SimSun" w:eastAsia="SimSun" w:cs="SimSun"/>
          <w:sz w:val="21"/>
          <w:szCs w:val="21"/>
        </w:rPr>
        <w:t xml:space="preserve"> </w:t>
      </w:r>
      <w:r>
        <w:rPr>
          <w:rFonts w:ascii="SimSun" w:hAnsi="SimSun" w:eastAsia="SimSun" w:cs="SimSun"/>
          <w:sz w:val="21"/>
          <w:szCs w:val="21"/>
          <w:spacing w:val="-2"/>
        </w:rPr>
        <w:t>撑传统基础设施转型升级的融合创新工具。在大力推进新型基础设施建设的背景</w:t>
      </w:r>
      <w:r>
        <w:rPr>
          <w:rFonts w:ascii="SimSun" w:hAnsi="SimSun" w:eastAsia="SimSun" w:cs="SimSun"/>
          <w:sz w:val="21"/>
          <w:szCs w:val="21"/>
        </w:rPr>
        <w:t xml:space="preserve"> </w:t>
      </w:r>
      <w:r>
        <w:rPr>
          <w:rFonts w:ascii="SimSun" w:hAnsi="SimSun" w:eastAsia="SimSun" w:cs="SimSun"/>
          <w:sz w:val="21"/>
          <w:szCs w:val="21"/>
          <w:spacing w:val="-2"/>
        </w:rPr>
        <w:t>下，人工智能技术正在广泛渗入我国新基建的过程中，加速产业的数字化转型及</w:t>
      </w:r>
      <w:r>
        <w:rPr>
          <w:rFonts w:ascii="SimSun" w:hAnsi="SimSun" w:eastAsia="SimSun" w:cs="SimSun"/>
          <w:sz w:val="21"/>
          <w:szCs w:val="21"/>
        </w:rPr>
        <w:t xml:space="preserve"> </w:t>
      </w:r>
      <w:r>
        <w:rPr>
          <w:rFonts w:ascii="SimSun" w:hAnsi="SimSun" w:eastAsia="SimSun" w:cs="SimSun"/>
          <w:sz w:val="21"/>
          <w:szCs w:val="21"/>
          <w:spacing w:val="-2"/>
        </w:rPr>
        <w:t>智能化升级，助力经济发展新旧动能的转换。有研究指出，通过转变工作方式以</w:t>
      </w:r>
      <w:r>
        <w:rPr>
          <w:rFonts w:ascii="SimSun" w:hAnsi="SimSun" w:eastAsia="SimSun" w:cs="SimSun"/>
          <w:sz w:val="21"/>
          <w:szCs w:val="21"/>
          <w:spacing w:val="7"/>
        </w:rPr>
        <w:t xml:space="preserve"> </w:t>
      </w:r>
      <w:r>
        <w:rPr>
          <w:rFonts w:ascii="SimSun" w:hAnsi="SimSun" w:eastAsia="SimSun" w:cs="SimSun"/>
          <w:sz w:val="21"/>
          <w:szCs w:val="21"/>
          <w:spacing w:val="-2"/>
        </w:rPr>
        <w:t>及开拓新的价值和增长源，到2035年，人工智能有潜力将中国经济总增加值提升</w:t>
      </w:r>
      <w:r>
        <w:rPr>
          <w:rFonts w:ascii="SimSun" w:hAnsi="SimSun" w:eastAsia="SimSun" w:cs="SimSun"/>
          <w:sz w:val="21"/>
          <w:szCs w:val="21"/>
          <w:spacing w:val="3"/>
        </w:rPr>
        <w:t xml:space="preserve"> </w:t>
      </w:r>
      <w:r>
        <w:rPr>
          <w:rFonts w:ascii="SimSun" w:hAnsi="SimSun" w:eastAsia="SimSun" w:cs="SimSun"/>
          <w:sz w:val="21"/>
          <w:szCs w:val="21"/>
          <w:spacing w:val="3"/>
        </w:rPr>
        <w:t>7.111万亿美元，将中国经济年增长率从6.3%提速至7.9%,同时推动中国劳动生</w:t>
      </w:r>
      <w:r>
        <w:rPr>
          <w:rFonts w:ascii="SimSun" w:hAnsi="SimSun" w:eastAsia="SimSun" w:cs="SimSun"/>
          <w:sz w:val="21"/>
          <w:szCs w:val="21"/>
          <w:spacing w:val="15"/>
        </w:rPr>
        <w:t xml:space="preserve"> </w:t>
      </w:r>
      <w:r>
        <w:rPr>
          <w:rFonts w:ascii="SimSun" w:hAnsi="SimSun" w:eastAsia="SimSun" w:cs="SimSun"/>
          <w:sz w:val="21"/>
          <w:szCs w:val="21"/>
          <w:spacing w:val="-5"/>
        </w:rPr>
        <w:t>产率提高27%②。特别是新冠肺炎疫情暴发以来，受疫情用工难、成本加剧、劳动</w:t>
      </w:r>
      <w:r>
        <w:rPr>
          <w:rFonts w:ascii="SimSun" w:hAnsi="SimSun" w:eastAsia="SimSun" w:cs="SimSun"/>
          <w:sz w:val="21"/>
          <w:szCs w:val="21"/>
          <w:spacing w:val="13"/>
        </w:rPr>
        <w:t xml:space="preserve"> </w:t>
      </w:r>
      <w:r>
        <w:rPr>
          <w:rFonts w:ascii="SimSun" w:hAnsi="SimSun" w:eastAsia="SimSun" w:cs="SimSun"/>
          <w:sz w:val="21"/>
          <w:szCs w:val="21"/>
          <w:spacing w:val="-3"/>
        </w:rPr>
        <w:t>力感染等风险因素的影响，制造业和服务业都在加快人机结合的进程，向制造、</w:t>
      </w:r>
      <w:r>
        <w:rPr>
          <w:rFonts w:ascii="SimSun" w:hAnsi="SimSun" w:eastAsia="SimSun" w:cs="SimSun"/>
          <w:sz w:val="21"/>
          <w:szCs w:val="21"/>
        </w:rPr>
        <w:t xml:space="preserve"> </w:t>
      </w:r>
      <w:r>
        <w:rPr>
          <w:rFonts w:ascii="SimSun" w:hAnsi="SimSun" w:eastAsia="SimSun" w:cs="SimSun"/>
          <w:sz w:val="21"/>
          <w:szCs w:val="21"/>
          <w:spacing w:val="-2"/>
        </w:rPr>
        <w:t>服务智能化进一步转型。与此同时，在疫情防控过程中，城市治理也在逐</w:t>
      </w:r>
      <w:r>
        <w:rPr>
          <w:rFonts w:ascii="SimSun" w:hAnsi="SimSun" w:eastAsia="SimSun" w:cs="SimSun"/>
          <w:sz w:val="21"/>
          <w:szCs w:val="21"/>
          <w:spacing w:val="-3"/>
        </w:rPr>
        <w:t>步与人</w:t>
      </w:r>
      <w:r>
        <w:rPr>
          <w:rFonts w:ascii="SimSun" w:hAnsi="SimSun" w:eastAsia="SimSun" w:cs="SimSun"/>
          <w:sz w:val="21"/>
          <w:szCs w:val="21"/>
        </w:rPr>
        <w:t xml:space="preserve"> </w:t>
      </w:r>
      <w:r>
        <w:rPr>
          <w:rFonts w:ascii="SimSun" w:hAnsi="SimSun" w:eastAsia="SimSun" w:cs="SimSun"/>
          <w:sz w:val="21"/>
          <w:szCs w:val="21"/>
          <w:spacing w:val="-4"/>
        </w:rPr>
        <w:t>工智能融合，推动智慧城市建设以及政府治理能力的</w:t>
      </w:r>
      <w:r>
        <w:rPr>
          <w:rFonts w:ascii="SimSun" w:hAnsi="SimSun" w:eastAsia="SimSun" w:cs="SimSun"/>
          <w:sz w:val="21"/>
          <w:szCs w:val="21"/>
          <w:spacing w:val="-5"/>
        </w:rPr>
        <w:t>现代化。</w:t>
      </w:r>
    </w:p>
    <w:p>
      <w:pPr>
        <w:ind w:left="983"/>
        <w:spacing w:before="242" w:line="224" w:lineRule="auto"/>
        <w:rPr>
          <w:rFonts w:ascii="SimHei" w:hAnsi="SimHei" w:eastAsia="SimHei" w:cs="SimHei"/>
          <w:sz w:val="21"/>
          <w:szCs w:val="21"/>
        </w:rPr>
      </w:pPr>
      <w:r>
        <w:rPr>
          <w:rFonts w:ascii="SimHei" w:hAnsi="SimHei" w:eastAsia="SimHei" w:cs="SimHei"/>
          <w:sz w:val="21"/>
          <w:szCs w:val="21"/>
          <w:b/>
          <w:bCs/>
          <w:spacing w:val="6"/>
        </w:rPr>
        <w:t>(</w:t>
      </w:r>
      <w:r>
        <w:rPr>
          <w:rFonts w:ascii="SimHei" w:hAnsi="SimHei" w:eastAsia="SimHei" w:cs="SimHei"/>
          <w:sz w:val="21"/>
          <w:szCs w:val="21"/>
          <w:spacing w:val="-54"/>
        </w:rPr>
        <w:t xml:space="preserve"> </w:t>
      </w:r>
      <w:r>
        <w:rPr>
          <w:rFonts w:ascii="SimHei" w:hAnsi="SimHei" w:eastAsia="SimHei" w:cs="SimHei"/>
          <w:sz w:val="21"/>
          <w:szCs w:val="21"/>
          <w:b/>
          <w:bCs/>
          <w:spacing w:val="6"/>
        </w:rPr>
        <w:t>一</w:t>
      </w:r>
      <w:r>
        <w:rPr>
          <w:rFonts w:ascii="SimHei" w:hAnsi="SimHei" w:eastAsia="SimHei" w:cs="SimHei"/>
          <w:sz w:val="21"/>
          <w:szCs w:val="21"/>
          <w:spacing w:val="-62"/>
        </w:rPr>
        <w:t xml:space="preserve"> </w:t>
      </w:r>
      <w:r>
        <w:rPr>
          <w:rFonts w:ascii="SimHei" w:hAnsi="SimHei" w:eastAsia="SimHei" w:cs="SimHei"/>
          <w:sz w:val="21"/>
          <w:szCs w:val="21"/>
          <w:b/>
          <w:bCs/>
          <w:spacing w:val="6"/>
        </w:rPr>
        <w:t>)制造业</w:t>
      </w:r>
    </w:p>
    <w:p>
      <w:pPr>
        <w:ind w:left="559" w:right="44" w:firstLine="420"/>
        <w:spacing w:before="244" w:line="269" w:lineRule="auto"/>
        <w:jc w:val="both"/>
        <w:rPr>
          <w:rFonts w:ascii="SimSun" w:hAnsi="SimSun" w:eastAsia="SimSun" w:cs="SimSun"/>
          <w:sz w:val="21"/>
          <w:szCs w:val="21"/>
        </w:rPr>
      </w:pPr>
      <w:r>
        <w:rPr>
          <w:rFonts w:ascii="SimSun" w:hAnsi="SimSun" w:eastAsia="SimSun" w:cs="SimSun"/>
          <w:sz w:val="21"/>
          <w:szCs w:val="21"/>
          <w:spacing w:val="-2"/>
        </w:rPr>
        <w:t>随着我国劳动力供给的减少和劳动力受教育水平的提高，传统制造业发展所</w:t>
      </w:r>
      <w:r>
        <w:rPr>
          <w:rFonts w:ascii="SimSun" w:hAnsi="SimSun" w:eastAsia="SimSun" w:cs="SimSun"/>
          <w:sz w:val="21"/>
          <w:szCs w:val="21"/>
          <w:spacing w:val="12"/>
        </w:rPr>
        <w:t xml:space="preserve"> </w:t>
      </w:r>
      <w:r>
        <w:rPr>
          <w:rFonts w:ascii="SimSun" w:hAnsi="SimSun" w:eastAsia="SimSun" w:cs="SimSun"/>
          <w:sz w:val="21"/>
          <w:szCs w:val="21"/>
          <w:spacing w:val="-2"/>
        </w:rPr>
        <w:t>依赖的大规模低成本劳动力优势将不复存在，与此同时，个性化、定制化的</w:t>
      </w:r>
      <w:r>
        <w:rPr>
          <w:rFonts w:ascii="SimSun" w:hAnsi="SimSun" w:eastAsia="SimSun" w:cs="SimSun"/>
          <w:sz w:val="21"/>
          <w:szCs w:val="21"/>
          <w:spacing w:val="-3"/>
        </w:rPr>
        <w:t>需求</w:t>
      </w:r>
      <w:r>
        <w:rPr>
          <w:rFonts w:ascii="SimSun" w:hAnsi="SimSun" w:eastAsia="SimSun" w:cs="SimSun"/>
          <w:sz w:val="21"/>
          <w:szCs w:val="21"/>
        </w:rPr>
        <w:t xml:space="preserve"> </w:t>
      </w:r>
      <w:r>
        <w:rPr>
          <w:rFonts w:ascii="SimSun" w:hAnsi="SimSun" w:eastAsia="SimSun" w:cs="SimSun"/>
          <w:sz w:val="21"/>
          <w:szCs w:val="21"/>
          <w:spacing w:val="-2"/>
        </w:rPr>
        <w:t>对智能互联的设备、灵活高效的自动化流程以及价值链各环节的无缝协作提出了</w:t>
      </w:r>
      <w:r>
        <w:rPr>
          <w:rFonts w:ascii="SimSun" w:hAnsi="SimSun" w:eastAsia="SimSun" w:cs="SimSun"/>
          <w:sz w:val="21"/>
          <w:szCs w:val="21"/>
          <w:spacing w:val="16"/>
        </w:rPr>
        <w:t xml:space="preserve"> </w:t>
      </w:r>
      <w:r>
        <w:rPr>
          <w:rFonts w:ascii="SimSun" w:hAnsi="SimSun" w:eastAsia="SimSun" w:cs="SimSun"/>
          <w:sz w:val="21"/>
          <w:szCs w:val="21"/>
          <w:spacing w:val="-2"/>
        </w:rPr>
        <w:t>更高的要求，生产过程中人工操作的精准度、可重复度以及对复杂工序的适应度</w:t>
      </w:r>
      <w:r>
        <w:rPr>
          <w:rFonts w:ascii="SimSun" w:hAnsi="SimSun" w:eastAsia="SimSun" w:cs="SimSun"/>
          <w:sz w:val="21"/>
          <w:szCs w:val="21"/>
          <w:spacing w:val="1"/>
        </w:rPr>
        <w:t xml:space="preserve"> </w:t>
      </w:r>
      <w:r>
        <w:rPr>
          <w:rFonts w:ascii="SimSun" w:hAnsi="SimSun" w:eastAsia="SimSun" w:cs="SimSun"/>
          <w:sz w:val="21"/>
          <w:szCs w:val="21"/>
          <w:spacing w:val="-4"/>
        </w:rPr>
        <w:t>也正面临着巨大的限制，数字化转型成为传统制造业转型升级的关键。</w:t>
      </w:r>
    </w:p>
    <w:p>
      <w:pPr>
        <w:ind w:left="559" w:right="42" w:firstLine="420"/>
        <w:spacing w:before="100" w:line="266" w:lineRule="auto"/>
        <w:jc w:val="both"/>
        <w:rPr>
          <w:rFonts w:ascii="SimSun" w:hAnsi="SimSun" w:eastAsia="SimSun" w:cs="SimSun"/>
          <w:sz w:val="21"/>
          <w:szCs w:val="21"/>
        </w:rPr>
      </w:pPr>
      <w:r>
        <w:rPr>
          <w:rFonts w:ascii="SimSun" w:hAnsi="SimSun" w:eastAsia="SimSun" w:cs="SimSun"/>
          <w:sz w:val="21"/>
          <w:szCs w:val="21"/>
          <w:spacing w:val="-2"/>
        </w:rPr>
        <w:t>人工智能在制造业的应用场景主要包括产品研发设计的智</w:t>
      </w:r>
      <w:r>
        <w:rPr>
          <w:rFonts w:ascii="SimSun" w:hAnsi="SimSun" w:eastAsia="SimSun" w:cs="SimSun"/>
          <w:sz w:val="21"/>
          <w:szCs w:val="21"/>
          <w:spacing w:val="-3"/>
        </w:rPr>
        <w:t>能化、制造和管理</w:t>
      </w:r>
      <w:r>
        <w:rPr>
          <w:rFonts w:ascii="SimSun" w:hAnsi="SimSun" w:eastAsia="SimSun" w:cs="SimSun"/>
          <w:sz w:val="21"/>
          <w:szCs w:val="21"/>
        </w:rPr>
        <w:t xml:space="preserve"> </w:t>
      </w:r>
      <w:r>
        <w:rPr>
          <w:rFonts w:ascii="SimSun" w:hAnsi="SimSun" w:eastAsia="SimSun" w:cs="SimSun"/>
          <w:sz w:val="21"/>
          <w:szCs w:val="21"/>
          <w:spacing w:val="-2"/>
        </w:rPr>
        <w:t>流程的智能化以及供应链的智能化，涉及工业机器人、制造业物联网、制造</w:t>
      </w:r>
      <w:r>
        <w:rPr>
          <w:rFonts w:ascii="SimSun" w:hAnsi="SimSun" w:eastAsia="SimSun" w:cs="SimSun"/>
          <w:sz w:val="21"/>
          <w:szCs w:val="21"/>
          <w:spacing w:val="-3"/>
        </w:rPr>
        <w:t>业大</w:t>
      </w:r>
      <w:r>
        <w:rPr>
          <w:rFonts w:ascii="SimSun" w:hAnsi="SimSun" w:eastAsia="SimSun" w:cs="SimSun"/>
          <w:sz w:val="21"/>
          <w:szCs w:val="21"/>
        </w:rPr>
        <w:t xml:space="preserve"> </w:t>
      </w:r>
      <w:r>
        <w:rPr>
          <w:rFonts w:ascii="SimSun" w:hAnsi="SimSun" w:eastAsia="SimSun" w:cs="SimSun"/>
          <w:sz w:val="21"/>
          <w:szCs w:val="21"/>
          <w:spacing w:val="-1"/>
        </w:rPr>
        <w:t>数据分析、制造云、智能工厂解决方案等细分行业。</w:t>
      </w:r>
      <w:r>
        <w:rPr>
          <w:rFonts w:ascii="SimSun" w:hAnsi="SimSun" w:eastAsia="SimSun" w:cs="SimSun"/>
          <w:sz w:val="21"/>
          <w:szCs w:val="21"/>
          <w:spacing w:val="-2"/>
        </w:rPr>
        <w:t>2020年政府工作报告提出要</w:t>
      </w:r>
    </w:p>
    <w:p>
      <w:pPr>
        <w:pStyle w:val="BodyText"/>
        <w:spacing w:line="273" w:lineRule="auto"/>
        <w:rPr/>
      </w:pPr>
      <w:r/>
    </w:p>
    <w:p>
      <w:pPr>
        <w:ind w:left="980"/>
        <w:spacing w:before="56" w:line="217" w:lineRule="auto"/>
        <w:rPr>
          <w:rFonts w:ascii="SimSun" w:hAnsi="SimSun" w:eastAsia="SimSun" w:cs="SimSun"/>
          <w:sz w:val="17"/>
          <w:szCs w:val="17"/>
        </w:rPr>
      </w:pPr>
      <w:r>
        <w:rPr>
          <w:rFonts w:ascii="SimSun" w:hAnsi="SimSun" w:eastAsia="SimSun" w:cs="SimSun"/>
          <w:sz w:val="17"/>
          <w:szCs w:val="17"/>
          <w:spacing w:val="-9"/>
        </w:rPr>
        <w:t>① 数据来源：《2020腾讯人工智能白皮书》。</w:t>
      </w:r>
    </w:p>
    <w:p>
      <w:pPr>
        <w:ind w:left="980"/>
        <w:spacing w:before="50" w:line="217" w:lineRule="auto"/>
        <w:rPr>
          <w:rFonts w:ascii="SimSun" w:hAnsi="SimSun" w:eastAsia="SimSun" w:cs="SimSun"/>
          <w:sz w:val="17"/>
          <w:szCs w:val="17"/>
        </w:rPr>
      </w:pPr>
      <w:r>
        <w:rPr>
          <w:rFonts w:ascii="SimSun" w:hAnsi="SimSun" w:eastAsia="SimSun" w:cs="SimSun"/>
          <w:sz w:val="17"/>
          <w:szCs w:val="17"/>
          <w:spacing w:val="-4"/>
        </w:rPr>
        <w:t>② 数据来源：埃森哲研究。</w:t>
      </w:r>
    </w:p>
    <w:p>
      <w:pPr>
        <w:spacing w:line="217" w:lineRule="auto"/>
        <w:sectPr>
          <w:pgSz w:w="8910" w:h="13210"/>
          <w:pgMar w:top="19" w:right="697" w:bottom="0" w:left="309" w:header="0" w:footer="0" w:gutter="0"/>
        </w:sectPr>
        <w:rPr>
          <w:rFonts w:ascii="SimSun" w:hAnsi="SimSun" w:eastAsia="SimSun" w:cs="SimSun"/>
          <w:sz w:val="17"/>
          <w:szCs w:val="17"/>
        </w:rPr>
      </w:pPr>
    </w:p>
    <w:p>
      <w:pPr>
        <w:ind w:left="7280"/>
        <w:spacing w:line="718" w:lineRule="exact"/>
        <w:rPr/>
      </w:pPr>
      <w:r>
        <w:drawing>
          <wp:anchor distT="0" distB="0" distL="0" distR="0" simplePos="0" relativeHeight="252129280" behindDoc="0" locked="0" layoutInCell="0" allowOverlap="1">
            <wp:simplePos x="0" y="0"/>
            <wp:positionH relativeFrom="page">
              <wp:posOffset>514355</wp:posOffset>
            </wp:positionH>
            <wp:positionV relativeFrom="page">
              <wp:posOffset>7772393</wp:posOffset>
            </wp:positionV>
            <wp:extent cx="1854191" cy="6375"/>
            <wp:effectExtent l="0" t="0" r="0" b="0"/>
            <wp:wrapNone/>
            <wp:docPr id="398" name="IM 398"/>
            <wp:cNvGraphicFramePr/>
            <a:graphic>
              <a:graphicData uri="http://schemas.openxmlformats.org/drawingml/2006/picture">
                <pic:pic>
                  <pic:nvPicPr>
                    <pic:cNvPr id="398" name="IM 398"/>
                    <pic:cNvPicPr/>
                  </pic:nvPicPr>
                  <pic:blipFill>
                    <a:blip r:embed="rId205"/>
                    <a:stretch>
                      <a:fillRect/>
                    </a:stretch>
                  </pic:blipFill>
                  <pic:spPr>
                    <a:xfrm rot="0">
                      <a:off x="0" y="0"/>
                      <a:ext cx="1854191" cy="6375"/>
                    </a:xfrm>
                    <a:prstGeom prst="rect">
                      <a:avLst/>
                    </a:prstGeom>
                  </pic:spPr>
                </pic:pic>
              </a:graphicData>
            </a:graphic>
          </wp:anchor>
        </w:drawing>
      </w:r>
      <w:r>
        <w:rPr>
          <w:position w:val="-14"/>
        </w:rPr>
        <w:drawing>
          <wp:inline distT="0" distB="0" distL="0" distR="0">
            <wp:extent cx="6337" cy="456288"/>
            <wp:effectExtent l="0" t="0" r="0" b="0"/>
            <wp:docPr id="400" name="IM 400"/>
            <wp:cNvGraphicFramePr/>
            <a:graphic>
              <a:graphicData uri="http://schemas.openxmlformats.org/drawingml/2006/picture">
                <pic:pic>
                  <pic:nvPicPr>
                    <pic:cNvPr id="400" name="IM 400"/>
                    <pic:cNvPicPr/>
                  </pic:nvPicPr>
                  <pic:blipFill>
                    <a:blip r:embed="rId206"/>
                    <a:stretch>
                      <a:fillRect/>
                    </a:stretch>
                  </pic:blipFill>
                  <pic:spPr>
                    <a:xfrm rot="0">
                      <a:off x="0" y="0"/>
                      <a:ext cx="6337" cy="456288"/>
                    </a:xfrm>
                    <a:prstGeom prst="rect">
                      <a:avLst/>
                    </a:prstGeom>
                  </pic:spPr>
                </pic:pic>
              </a:graphicData>
            </a:graphic>
          </wp:inline>
        </w:drawing>
      </w:r>
    </w:p>
    <w:p>
      <w:pPr>
        <w:spacing w:before="41" w:line="226" w:lineRule="auto"/>
        <w:jc w:val="right"/>
        <w:rPr>
          <w:rFonts w:ascii="SimSun" w:hAnsi="SimSun" w:eastAsia="SimSun" w:cs="SimSun"/>
          <w:sz w:val="15"/>
          <w:szCs w:val="15"/>
        </w:rPr>
      </w:pPr>
      <w:bookmarkStart w:name="bookmark22" w:id="18"/>
      <w:bookmarkEnd w:id="18"/>
      <w:r>
        <w:rPr>
          <w:rFonts w:ascii="STXinwei" w:hAnsi="STXinwei" w:eastAsia="STXinwei" w:cs="STXinwei"/>
          <w:sz w:val="18"/>
          <w:szCs w:val="18"/>
          <w:b/>
          <w:bCs/>
          <w:spacing w:val="1"/>
        </w:rPr>
        <w:t>第五章</w:t>
      </w:r>
      <w:r>
        <w:rPr>
          <w:rFonts w:ascii="STXinwei" w:hAnsi="STXinwei" w:eastAsia="STXinwei" w:cs="STXinwei"/>
          <w:sz w:val="18"/>
          <w:szCs w:val="18"/>
          <w:spacing w:val="1"/>
        </w:rPr>
        <w:t xml:space="preserve">    </w:t>
      </w:r>
      <w:r>
        <w:rPr>
          <w:rFonts w:ascii="STXinwei" w:hAnsi="STXinwei" w:eastAsia="STXinwei" w:cs="STXinwei"/>
          <w:sz w:val="18"/>
          <w:szCs w:val="18"/>
          <w:b/>
          <w:bCs/>
          <w:spacing w:val="1"/>
        </w:rPr>
        <w:t>数字化转型与产业升级</w:t>
      </w:r>
      <w:r>
        <w:rPr>
          <w:rFonts w:ascii="STXinwei" w:hAnsi="STXinwei" w:eastAsia="STXinwei" w:cs="STXinwei"/>
          <w:sz w:val="18"/>
          <w:szCs w:val="18"/>
          <w:spacing w:val="1"/>
        </w:rPr>
        <w:t xml:space="preserve">             </w:t>
      </w:r>
      <w:r>
        <w:rPr>
          <w:rFonts w:ascii="SimSun" w:hAnsi="SimSun" w:eastAsia="SimSun" w:cs="SimSun"/>
          <w:sz w:val="15"/>
          <w:szCs w:val="15"/>
          <w:b/>
          <w:bCs/>
          <w:spacing w:val="1"/>
          <w:position w:val="-2"/>
        </w:rPr>
        <w:t>69</w:t>
      </w:r>
    </w:p>
    <w:p>
      <w:pPr>
        <w:pStyle w:val="BodyText"/>
        <w:spacing w:line="307" w:lineRule="auto"/>
        <w:rPr/>
      </w:pPr>
      <w:r/>
    </w:p>
    <w:p>
      <w:pPr>
        <w:ind w:right="338" w:firstLine="15"/>
        <w:spacing w:before="68" w:line="276" w:lineRule="auto"/>
        <w:jc w:val="both"/>
        <w:rPr>
          <w:rFonts w:ascii="SimSun" w:hAnsi="SimSun" w:eastAsia="SimSun" w:cs="SimSun"/>
          <w:sz w:val="21"/>
          <w:szCs w:val="21"/>
        </w:rPr>
      </w:pPr>
      <w:r>
        <w:rPr>
          <w:rFonts w:ascii="SimSun" w:hAnsi="SimSun" w:eastAsia="SimSun" w:cs="SimSun"/>
          <w:sz w:val="21"/>
          <w:szCs w:val="21"/>
          <w:spacing w:val="-4"/>
        </w:rPr>
        <w:t>“发展工业互联网，推进智能制造，培育新兴产业集群”①,在人口老龄化加速与</w:t>
      </w:r>
      <w:r>
        <w:rPr>
          <w:rFonts w:ascii="SimSun" w:hAnsi="SimSun" w:eastAsia="SimSun" w:cs="SimSun"/>
          <w:sz w:val="21"/>
          <w:szCs w:val="21"/>
        </w:rPr>
        <w:t xml:space="preserve"> </w:t>
      </w:r>
      <w:r>
        <w:rPr>
          <w:rFonts w:ascii="SimSun" w:hAnsi="SimSun" w:eastAsia="SimSun" w:cs="SimSun"/>
          <w:sz w:val="21"/>
          <w:szCs w:val="21"/>
          <w:spacing w:val="-2"/>
        </w:rPr>
        <w:t>劳动力成本提升的背景下，制造业的数字化转型是大势所趋，人工智能</w:t>
      </w:r>
      <w:r>
        <w:rPr>
          <w:rFonts w:ascii="SimSun" w:hAnsi="SimSun" w:eastAsia="SimSun" w:cs="SimSun"/>
          <w:sz w:val="21"/>
          <w:szCs w:val="21"/>
          <w:spacing w:val="-3"/>
        </w:rPr>
        <w:t>在制造业</w:t>
      </w:r>
      <w:r>
        <w:rPr>
          <w:rFonts w:ascii="SimSun" w:hAnsi="SimSun" w:eastAsia="SimSun" w:cs="SimSun"/>
          <w:sz w:val="21"/>
          <w:szCs w:val="21"/>
        </w:rPr>
        <w:t xml:space="preserve"> </w:t>
      </w:r>
      <w:r>
        <w:rPr>
          <w:rFonts w:ascii="SimSun" w:hAnsi="SimSun" w:eastAsia="SimSun" w:cs="SimSun"/>
          <w:sz w:val="21"/>
          <w:szCs w:val="21"/>
          <w:spacing w:val="-2"/>
        </w:rPr>
        <w:t>的应用具有巨大潜力。相关研究显示，2016年全球制造业中涉及人工智能及相关</w:t>
      </w:r>
      <w:r>
        <w:rPr>
          <w:rFonts w:ascii="SimSun" w:hAnsi="SimSun" w:eastAsia="SimSun" w:cs="SimSun"/>
          <w:sz w:val="21"/>
          <w:szCs w:val="21"/>
          <w:spacing w:val="2"/>
        </w:rPr>
        <w:t xml:space="preserve"> </w:t>
      </w:r>
      <w:r>
        <w:rPr>
          <w:rFonts w:ascii="SimSun" w:hAnsi="SimSun" w:eastAsia="SimSun" w:cs="SimSun"/>
          <w:sz w:val="21"/>
          <w:szCs w:val="21"/>
          <w:spacing w:val="4"/>
        </w:rPr>
        <w:t>应用场景的市场规模约为1200亿美元，202</w:t>
      </w:r>
      <w:r>
        <w:rPr>
          <w:rFonts w:ascii="SimSun" w:hAnsi="SimSun" w:eastAsia="SimSun" w:cs="SimSun"/>
          <w:sz w:val="21"/>
          <w:szCs w:val="21"/>
          <w:spacing w:val="3"/>
        </w:rPr>
        <w:t>5年有望超过7200亿美元，复合年均</w:t>
      </w:r>
      <w:r>
        <w:rPr>
          <w:rFonts w:ascii="SimSun" w:hAnsi="SimSun" w:eastAsia="SimSun" w:cs="SimSun"/>
          <w:sz w:val="21"/>
          <w:szCs w:val="21"/>
        </w:rPr>
        <w:t xml:space="preserve"> </w:t>
      </w:r>
      <w:r>
        <w:rPr>
          <w:rFonts w:ascii="SimSun" w:hAnsi="SimSun" w:eastAsia="SimSun" w:cs="SimSun"/>
          <w:sz w:val="21"/>
          <w:szCs w:val="21"/>
          <w:spacing w:val="-3"/>
        </w:rPr>
        <w:t>增长率预计超过25%②。</w:t>
      </w:r>
    </w:p>
    <w:p>
      <w:pPr>
        <w:ind w:right="290" w:firstLine="439"/>
        <w:spacing w:before="77" w:line="278" w:lineRule="auto"/>
        <w:jc w:val="both"/>
        <w:rPr>
          <w:rFonts w:ascii="SimSun" w:hAnsi="SimSun" w:eastAsia="SimSun" w:cs="SimSun"/>
          <w:sz w:val="21"/>
          <w:szCs w:val="21"/>
        </w:rPr>
      </w:pPr>
      <w:r>
        <w:rPr>
          <w:rFonts w:ascii="SimSun" w:hAnsi="SimSun" w:eastAsia="SimSun" w:cs="SimSun"/>
          <w:sz w:val="21"/>
          <w:szCs w:val="21"/>
          <w:spacing w:val="-2"/>
        </w:rPr>
        <w:t>人工智能在制造业的应用，可以优化制造业各流</w:t>
      </w:r>
      <w:r>
        <w:rPr>
          <w:rFonts w:ascii="SimSun" w:hAnsi="SimSun" w:eastAsia="SimSun" w:cs="SimSun"/>
          <w:sz w:val="21"/>
          <w:szCs w:val="21"/>
          <w:spacing w:val="-3"/>
        </w:rPr>
        <w:t>程环节的效率。波士顿咨询 </w:t>
      </w:r>
      <w:r>
        <w:rPr>
          <w:rFonts w:ascii="SimSun" w:hAnsi="SimSun" w:eastAsia="SimSun" w:cs="SimSun"/>
          <w:sz w:val="21"/>
          <w:szCs w:val="21"/>
          <w:spacing w:val="-1"/>
        </w:rPr>
        <w:t>公司</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1"/>
        </w:rPr>
        <w:t>(Boston   Consulting    Group,BCG) </w:t>
      </w:r>
      <w:r>
        <w:rPr>
          <w:rFonts w:ascii="SimSun" w:hAnsi="SimSun" w:eastAsia="SimSun" w:cs="SimSun"/>
          <w:sz w:val="21"/>
          <w:szCs w:val="21"/>
          <w:spacing w:val="-1"/>
        </w:rPr>
        <w:t>的研究发现</w:t>
      </w:r>
      <w:r>
        <w:rPr>
          <w:rFonts w:ascii="SimSun" w:hAnsi="SimSun" w:eastAsia="SimSun" w:cs="SimSun"/>
          <w:sz w:val="21"/>
          <w:szCs w:val="21"/>
          <w:spacing w:val="-2"/>
        </w:rPr>
        <w:t>，人工智能的使用可降低制造 </w:t>
      </w:r>
      <w:r>
        <w:rPr>
          <w:rFonts w:ascii="SimSun" w:hAnsi="SimSun" w:eastAsia="SimSun" w:cs="SimSun"/>
          <w:sz w:val="21"/>
          <w:szCs w:val="21"/>
          <w:spacing w:val="5"/>
        </w:rPr>
        <w:t>商最高20%的加工成本，而这种减少最高有</w:t>
      </w:r>
      <w:r>
        <w:rPr>
          <w:rFonts w:ascii="SimSun" w:hAnsi="SimSun" w:eastAsia="SimSun" w:cs="SimSun"/>
          <w:sz w:val="21"/>
          <w:szCs w:val="21"/>
          <w:spacing w:val="4"/>
        </w:rPr>
        <w:t>70%源自更高的劳动生产率。人工智</w:t>
      </w:r>
      <w:r>
        <w:rPr>
          <w:rFonts w:ascii="SimSun" w:hAnsi="SimSun" w:eastAsia="SimSun" w:cs="SimSun"/>
          <w:sz w:val="21"/>
          <w:szCs w:val="21"/>
        </w:rPr>
        <w:t xml:space="preserve"> </w:t>
      </w:r>
      <w:r>
        <w:rPr>
          <w:rFonts w:ascii="SimSun" w:hAnsi="SimSun" w:eastAsia="SimSun" w:cs="SimSun"/>
          <w:sz w:val="21"/>
          <w:szCs w:val="21"/>
          <w:spacing w:val="-5"/>
        </w:rPr>
        <w:t>能在制造业渗透率的提升是中国制造业转型升级的必经之路。不过值</w:t>
      </w:r>
      <w:r>
        <w:rPr>
          <w:rFonts w:ascii="SimSun" w:hAnsi="SimSun" w:eastAsia="SimSun" w:cs="SimSun"/>
          <w:sz w:val="21"/>
          <w:szCs w:val="21"/>
          <w:spacing w:val="-6"/>
        </w:rPr>
        <w:t>得注意的是，</w:t>
      </w:r>
      <w:r>
        <w:rPr>
          <w:rFonts w:ascii="SimSun" w:hAnsi="SimSun" w:eastAsia="SimSun" w:cs="SimSun"/>
          <w:sz w:val="21"/>
          <w:szCs w:val="21"/>
        </w:rPr>
        <w:t xml:space="preserve"> </w:t>
      </w:r>
      <w:r>
        <w:rPr>
          <w:rFonts w:ascii="SimSun" w:hAnsi="SimSun" w:eastAsia="SimSun" w:cs="SimSun"/>
          <w:sz w:val="21"/>
          <w:szCs w:val="21"/>
          <w:spacing w:val="-2"/>
        </w:rPr>
        <w:t>伴随着制造业的数字化转型，在提升产品质量、优化生产效率的同时，必然会带 </w:t>
      </w:r>
      <w:r>
        <w:rPr>
          <w:rFonts w:ascii="SimSun" w:hAnsi="SimSun" w:eastAsia="SimSun" w:cs="SimSun"/>
          <w:sz w:val="21"/>
          <w:szCs w:val="21"/>
          <w:spacing w:val="-6"/>
        </w:rPr>
        <w:t>来制造业劳动力需求结构的变化。</w:t>
      </w:r>
    </w:p>
    <w:p>
      <w:pPr>
        <w:ind w:right="355" w:firstLine="439"/>
        <w:spacing w:before="72" w:line="275" w:lineRule="auto"/>
        <w:jc w:val="both"/>
        <w:rPr>
          <w:rFonts w:ascii="SimSun" w:hAnsi="SimSun" w:eastAsia="SimSun" w:cs="SimSun"/>
          <w:sz w:val="21"/>
          <w:szCs w:val="21"/>
        </w:rPr>
      </w:pPr>
      <w:r>
        <w:rPr>
          <w:rFonts w:ascii="SimSun" w:hAnsi="SimSun" w:eastAsia="SimSun" w:cs="SimSun"/>
          <w:sz w:val="21"/>
          <w:szCs w:val="21"/>
          <w:spacing w:val="-2"/>
        </w:rPr>
        <w:t>第一，工业机器人的大规模应用以及由此形成的智慧工厂、无人工厂模式将</w:t>
      </w:r>
      <w:r>
        <w:rPr>
          <w:rFonts w:ascii="SimSun" w:hAnsi="SimSun" w:eastAsia="SimSun" w:cs="SimSun"/>
          <w:sz w:val="21"/>
          <w:szCs w:val="21"/>
          <w:spacing w:val="5"/>
        </w:rPr>
        <w:t xml:space="preserve"> </w:t>
      </w:r>
      <w:r>
        <w:rPr>
          <w:rFonts w:ascii="SimSun" w:hAnsi="SimSun" w:eastAsia="SimSun" w:cs="SimSun"/>
          <w:sz w:val="21"/>
          <w:szCs w:val="21"/>
          <w:spacing w:val="-2"/>
        </w:rPr>
        <w:t>导致一部分工人失去原有的劳动岗位。国家统计局数据显示，2020年上半年，我</w:t>
      </w:r>
      <w:r>
        <w:rPr>
          <w:rFonts w:ascii="SimSun" w:hAnsi="SimSun" w:eastAsia="SimSun" w:cs="SimSun"/>
          <w:sz w:val="21"/>
          <w:szCs w:val="21"/>
          <w:spacing w:val="1"/>
        </w:rPr>
        <w:t xml:space="preserve"> </w:t>
      </w:r>
      <w:r>
        <w:rPr>
          <w:rFonts w:ascii="SimSun" w:hAnsi="SimSun" w:eastAsia="SimSun" w:cs="SimSun"/>
          <w:sz w:val="21"/>
          <w:szCs w:val="21"/>
          <w:spacing w:val="5"/>
        </w:rPr>
        <w:t>国工业机器人产量为93794套，同比增长10.3%。据</w:t>
      </w:r>
      <w:r>
        <w:rPr>
          <w:rFonts w:ascii="Times New Roman" w:hAnsi="Times New Roman" w:eastAsia="Times New Roman" w:cs="Times New Roman"/>
          <w:sz w:val="21"/>
          <w:szCs w:val="21"/>
        </w:rPr>
        <w:t>IFR</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组织统</w:t>
      </w:r>
      <w:r>
        <w:rPr>
          <w:rFonts w:ascii="SimSun" w:hAnsi="SimSun" w:eastAsia="SimSun" w:cs="SimSun"/>
          <w:sz w:val="21"/>
          <w:szCs w:val="21"/>
          <w:spacing w:val="4"/>
        </w:rPr>
        <w:t>计，2018年我国</w:t>
      </w:r>
      <w:r>
        <w:rPr>
          <w:rFonts w:ascii="SimSun" w:hAnsi="SimSun" w:eastAsia="SimSun" w:cs="SimSun"/>
          <w:sz w:val="21"/>
          <w:szCs w:val="21"/>
        </w:rPr>
        <w:t xml:space="preserve"> </w:t>
      </w:r>
      <w:r>
        <w:rPr>
          <w:rFonts w:ascii="SimSun" w:hAnsi="SimSun" w:eastAsia="SimSun" w:cs="SimSun"/>
          <w:sz w:val="21"/>
          <w:szCs w:val="21"/>
          <w:spacing w:val="4"/>
        </w:rPr>
        <w:t>工业机器人密度(平均每万名工人所拥有的工业机器人数量)已提升至140台/万</w:t>
      </w:r>
      <w:r>
        <w:rPr>
          <w:rFonts w:ascii="SimSun" w:hAnsi="SimSun" w:eastAsia="SimSun" w:cs="SimSun"/>
          <w:sz w:val="21"/>
          <w:szCs w:val="21"/>
          <w:spacing w:val="13"/>
        </w:rPr>
        <w:t xml:space="preserve"> </w:t>
      </w:r>
      <w:r>
        <w:rPr>
          <w:rFonts w:ascii="SimSun" w:hAnsi="SimSun" w:eastAsia="SimSun" w:cs="SimSun"/>
          <w:sz w:val="21"/>
          <w:szCs w:val="21"/>
          <w:spacing w:val="9"/>
        </w:rPr>
        <w:t>人，相比2017年提高30%,远超同期全球平均水平(9</w:t>
      </w:r>
      <w:r>
        <w:rPr>
          <w:rFonts w:ascii="SimSun" w:hAnsi="SimSun" w:eastAsia="SimSun" w:cs="SimSun"/>
          <w:sz w:val="21"/>
          <w:szCs w:val="21"/>
          <w:spacing w:val="8"/>
        </w:rPr>
        <w:t>9台/万人),且依然具备较</w:t>
      </w:r>
      <w:r>
        <w:rPr>
          <w:rFonts w:ascii="SimSun" w:hAnsi="SimSun" w:eastAsia="SimSun" w:cs="SimSun"/>
          <w:sz w:val="21"/>
          <w:szCs w:val="21"/>
        </w:rPr>
        <w:t xml:space="preserve"> </w:t>
      </w:r>
      <w:r>
        <w:rPr>
          <w:rFonts w:ascii="SimSun" w:hAnsi="SimSun" w:eastAsia="SimSun" w:cs="SimSun"/>
          <w:sz w:val="21"/>
          <w:szCs w:val="21"/>
          <w:spacing w:val="-2"/>
        </w:rPr>
        <w:t>大的成长空间与发展前景。随着工业机器人与现有生产环节的深度融合，</w:t>
      </w:r>
      <w:r>
        <w:rPr>
          <w:rFonts w:ascii="SimSun" w:hAnsi="SimSun" w:eastAsia="SimSun" w:cs="SimSun"/>
          <w:sz w:val="21"/>
          <w:szCs w:val="21"/>
          <w:spacing w:val="-3"/>
        </w:rPr>
        <w:t>工业机</w:t>
      </w:r>
      <w:r>
        <w:rPr>
          <w:rFonts w:ascii="SimSun" w:hAnsi="SimSun" w:eastAsia="SimSun" w:cs="SimSun"/>
          <w:sz w:val="21"/>
          <w:szCs w:val="21"/>
        </w:rPr>
        <w:t xml:space="preserve"> </w:t>
      </w:r>
      <w:r>
        <w:rPr>
          <w:rFonts w:ascii="SimSun" w:hAnsi="SimSun" w:eastAsia="SimSun" w:cs="SimSun"/>
          <w:sz w:val="21"/>
          <w:szCs w:val="21"/>
          <w:spacing w:val="-2"/>
        </w:rPr>
        <w:t>器人可以替代人类劳动者进行焊接、装配、搬码、喷涂、磨抛等各项工作，涉及</w:t>
      </w:r>
      <w:r>
        <w:rPr>
          <w:rFonts w:ascii="SimSun" w:hAnsi="SimSun" w:eastAsia="SimSun" w:cs="SimSun"/>
          <w:sz w:val="21"/>
          <w:szCs w:val="21"/>
        </w:rPr>
        <w:t xml:space="preserve"> </w:t>
      </w:r>
      <w:r>
        <w:rPr>
          <w:rFonts w:ascii="SimSun" w:hAnsi="SimSun" w:eastAsia="SimSun" w:cs="SimSun"/>
          <w:sz w:val="21"/>
          <w:szCs w:val="21"/>
          <w:spacing w:val="-2"/>
        </w:rPr>
        <w:t>生产、组装、质检、物流等各个环节，覆盖航天、钢铁、汽车及工程机械等多领</w:t>
      </w:r>
      <w:r>
        <w:rPr>
          <w:rFonts w:ascii="SimSun" w:hAnsi="SimSun" w:eastAsia="SimSun" w:cs="SimSun"/>
          <w:sz w:val="21"/>
          <w:szCs w:val="21"/>
          <w:spacing w:val="17"/>
        </w:rPr>
        <w:t xml:space="preserve"> </w:t>
      </w:r>
      <w:r>
        <w:rPr>
          <w:rFonts w:ascii="SimSun" w:hAnsi="SimSun" w:eastAsia="SimSun" w:cs="SimSun"/>
          <w:sz w:val="21"/>
          <w:szCs w:val="21"/>
          <w:spacing w:val="-2"/>
        </w:rPr>
        <w:t>域的生产，已经形成了诸如美的自动化空调生产线、上汽通用金桥工厂等一</w:t>
      </w:r>
      <w:r>
        <w:rPr>
          <w:rFonts w:ascii="SimSun" w:hAnsi="SimSun" w:eastAsia="SimSun" w:cs="SimSun"/>
          <w:sz w:val="21"/>
          <w:szCs w:val="21"/>
          <w:spacing w:val="-3"/>
        </w:rPr>
        <w:t>批高</w:t>
      </w:r>
      <w:r>
        <w:rPr>
          <w:rFonts w:ascii="SimSun" w:hAnsi="SimSun" w:eastAsia="SimSun" w:cs="SimSun"/>
          <w:sz w:val="21"/>
          <w:szCs w:val="21"/>
        </w:rPr>
        <w:t xml:space="preserve"> </w:t>
      </w:r>
      <w:r>
        <w:rPr>
          <w:rFonts w:ascii="SimSun" w:hAnsi="SimSun" w:eastAsia="SimSun" w:cs="SimSun"/>
          <w:sz w:val="21"/>
          <w:szCs w:val="21"/>
          <w:spacing w:val="-6"/>
        </w:rPr>
        <w:t>度数字化的无人工厂。</w:t>
      </w:r>
    </w:p>
    <w:p>
      <w:pPr>
        <w:ind w:right="290" w:firstLine="439"/>
        <w:spacing w:before="133" w:line="280" w:lineRule="auto"/>
        <w:rPr>
          <w:rFonts w:ascii="SimSun" w:hAnsi="SimSun" w:eastAsia="SimSun" w:cs="SimSun"/>
          <w:sz w:val="21"/>
          <w:szCs w:val="21"/>
        </w:rPr>
      </w:pPr>
      <w:r>
        <w:rPr>
          <w:rFonts w:ascii="SimSun" w:hAnsi="SimSun" w:eastAsia="SimSun" w:cs="SimSun"/>
          <w:sz w:val="21"/>
          <w:szCs w:val="21"/>
          <w:spacing w:val="-5"/>
        </w:rPr>
        <w:t>对于制造业企业，尤其是劳动密集型企业而言，通过“机器换人”,不仅能够</w:t>
      </w:r>
      <w:r>
        <w:rPr>
          <w:rFonts w:ascii="SimSun" w:hAnsi="SimSun" w:eastAsia="SimSun" w:cs="SimSun"/>
          <w:sz w:val="21"/>
          <w:szCs w:val="21"/>
          <w:spacing w:val="15"/>
        </w:rPr>
        <w:t xml:space="preserve"> </w:t>
      </w:r>
      <w:r>
        <w:rPr>
          <w:rFonts w:ascii="SimSun" w:hAnsi="SimSun" w:eastAsia="SimSun" w:cs="SimSun"/>
          <w:sz w:val="21"/>
          <w:szCs w:val="21"/>
          <w:spacing w:val="-2"/>
        </w:rPr>
        <w:t>缓解劳动力不足和人工成本持续上涨等问题，还能提高工作准确度、安全性和效 </w:t>
      </w:r>
      <w:r>
        <w:rPr>
          <w:rFonts w:ascii="SimSun" w:hAnsi="SimSun" w:eastAsia="SimSun" w:cs="SimSun"/>
          <w:sz w:val="21"/>
          <w:szCs w:val="21"/>
          <w:spacing w:val="-5"/>
        </w:rPr>
        <w:t>率。但是，从社会角度看，“机器换人”也会在一定程度上对就业形</w:t>
      </w:r>
      <w:r>
        <w:rPr>
          <w:rFonts w:ascii="SimSun" w:hAnsi="SimSun" w:eastAsia="SimSun" w:cs="SimSun"/>
          <w:sz w:val="21"/>
          <w:szCs w:val="21"/>
          <w:spacing w:val="-6"/>
        </w:rPr>
        <w:t>势带来冲击，</w:t>
      </w:r>
      <w:r>
        <w:rPr>
          <w:rFonts w:ascii="SimSun" w:hAnsi="SimSun" w:eastAsia="SimSun" w:cs="SimSun"/>
          <w:sz w:val="21"/>
          <w:szCs w:val="21"/>
        </w:rPr>
        <w:t xml:space="preserve"> </w:t>
      </w:r>
      <w:r>
        <w:rPr>
          <w:rFonts w:ascii="SimSun" w:hAnsi="SimSun" w:eastAsia="SimSun" w:cs="SimSun"/>
          <w:sz w:val="21"/>
          <w:szCs w:val="21"/>
          <w:spacing w:val="-2"/>
        </w:rPr>
        <w:t>尤其是对可替代性更高的低技能工人，这其中就涉及了大量的中等收入群体。如 </w:t>
      </w:r>
      <w:r>
        <w:rPr>
          <w:rFonts w:ascii="SimSun" w:hAnsi="SimSun" w:eastAsia="SimSun" w:cs="SimSun"/>
          <w:sz w:val="21"/>
          <w:szCs w:val="21"/>
          <w:spacing w:val="1"/>
        </w:rPr>
        <w:t>果不加任何干预，到2035年，制造业人工智能应用率约为39.3%。人工智能应用 </w:t>
      </w:r>
      <w:r>
        <w:rPr>
          <w:rFonts w:ascii="SimSun" w:hAnsi="SimSun" w:eastAsia="SimSun" w:cs="SimSun"/>
          <w:sz w:val="21"/>
          <w:szCs w:val="21"/>
          <w:spacing w:val="-8"/>
        </w:rPr>
        <w:t>率的不断升高，将会促进工作自动化率的提升，并代替人类劳动力完成相关工作。</w:t>
      </w:r>
      <w:r>
        <w:rPr>
          <w:rFonts w:ascii="SimSun" w:hAnsi="SimSun" w:eastAsia="SimSun" w:cs="SimSun"/>
          <w:sz w:val="21"/>
          <w:szCs w:val="21"/>
          <w:spacing w:val="6"/>
        </w:rPr>
        <w:t xml:space="preserve">  </w:t>
      </w:r>
      <w:r>
        <w:rPr>
          <w:rFonts w:ascii="SimSun" w:hAnsi="SimSun" w:eastAsia="SimSun" w:cs="SimSun"/>
          <w:sz w:val="21"/>
          <w:szCs w:val="21"/>
          <w:spacing w:val="4"/>
        </w:rPr>
        <w:t>根据本课题组的测算，到2035年，制造业因人工智能导致的工作自</w:t>
      </w:r>
      <w:r>
        <w:rPr>
          <w:rFonts w:ascii="SimSun" w:hAnsi="SimSun" w:eastAsia="SimSun" w:cs="SimSun"/>
          <w:sz w:val="21"/>
          <w:szCs w:val="21"/>
          <w:spacing w:val="3"/>
        </w:rPr>
        <w:t>动化率约为</w:t>
      </w:r>
      <w:r>
        <w:rPr>
          <w:rFonts w:ascii="SimSun" w:hAnsi="SimSun" w:eastAsia="SimSun" w:cs="SimSun"/>
          <w:sz w:val="21"/>
          <w:szCs w:val="21"/>
        </w:rPr>
        <w:t xml:space="preserve">  </w:t>
      </w:r>
      <w:r>
        <w:rPr>
          <w:rFonts w:ascii="SimSun" w:hAnsi="SimSun" w:eastAsia="SimSun" w:cs="SimSun"/>
          <w:sz w:val="21"/>
          <w:szCs w:val="21"/>
          <w:spacing w:val="7"/>
        </w:rPr>
        <w:t>29.1%,据此估计，到2035 年，人工智能的替代效应将导致制造业减少约2727</w:t>
      </w:r>
      <w:r>
        <w:rPr>
          <w:rFonts w:ascii="SimSun" w:hAnsi="SimSun" w:eastAsia="SimSun" w:cs="SimSun"/>
          <w:sz w:val="21"/>
          <w:szCs w:val="21"/>
        </w:rPr>
        <w:t xml:space="preserve"> </w:t>
      </w:r>
      <w:r>
        <w:rPr>
          <w:rFonts w:ascii="SimSun" w:hAnsi="SimSun" w:eastAsia="SimSun" w:cs="SimSun"/>
          <w:sz w:val="21"/>
          <w:szCs w:val="21"/>
          <w:spacing w:val="2"/>
        </w:rPr>
        <w:t>万个就业岗位，对应的就业岗位减少比例将达19%。</w:t>
      </w:r>
    </w:p>
    <w:p>
      <w:pPr>
        <w:ind w:right="346" w:firstLine="439"/>
        <w:spacing w:before="50" w:line="266" w:lineRule="auto"/>
        <w:rPr>
          <w:rFonts w:ascii="SimSun" w:hAnsi="SimSun" w:eastAsia="SimSun" w:cs="SimSun"/>
          <w:sz w:val="21"/>
          <w:szCs w:val="21"/>
        </w:rPr>
      </w:pPr>
      <w:r>
        <w:rPr>
          <w:rFonts w:ascii="SimSun" w:hAnsi="SimSun" w:eastAsia="SimSun" w:cs="SimSun"/>
          <w:sz w:val="21"/>
          <w:szCs w:val="21"/>
          <w:spacing w:val="-2"/>
        </w:rPr>
        <w:t>第二，制造业的数字化转型将创造大量对劳动力技能要求更高的新岗位，提</w:t>
      </w:r>
      <w:r>
        <w:rPr>
          <w:rFonts w:ascii="SimSun" w:hAnsi="SimSun" w:eastAsia="SimSun" w:cs="SimSun"/>
          <w:sz w:val="21"/>
          <w:szCs w:val="21"/>
          <w:spacing w:val="14"/>
        </w:rPr>
        <w:t xml:space="preserve"> </w:t>
      </w:r>
      <w:r>
        <w:rPr>
          <w:rFonts w:ascii="SimSun" w:hAnsi="SimSun" w:eastAsia="SimSun" w:cs="SimSun"/>
          <w:sz w:val="21"/>
          <w:szCs w:val="21"/>
          <w:spacing w:val="-2"/>
        </w:rPr>
        <w:t>升制造业从业人员的整体薪酬水平。在“中国制造2025”的战略部署下，制造业</w:t>
      </w:r>
      <w:r>
        <w:rPr>
          <w:rFonts w:ascii="SimSun" w:hAnsi="SimSun" w:eastAsia="SimSun" w:cs="SimSun"/>
          <w:sz w:val="21"/>
          <w:szCs w:val="21"/>
        </w:rPr>
        <w:t xml:space="preserve"> </w:t>
      </w:r>
      <w:r>
        <w:rPr>
          <w:rFonts w:ascii="SimSun" w:hAnsi="SimSun" w:eastAsia="SimSun" w:cs="SimSun"/>
          <w:sz w:val="21"/>
          <w:szCs w:val="21"/>
          <w:spacing w:val="-2"/>
        </w:rPr>
        <w:t>企业正在生产设备自动化的基础上打造高度数字化的智能生产系统，向产业价值</w:t>
      </w:r>
    </w:p>
    <w:p>
      <w:pPr>
        <w:pStyle w:val="BodyText"/>
        <w:spacing w:line="261" w:lineRule="auto"/>
        <w:rPr/>
      </w:pPr>
      <w:r/>
    </w:p>
    <w:p>
      <w:pPr>
        <w:ind w:left="439"/>
        <w:spacing w:before="59" w:line="258" w:lineRule="exact"/>
        <w:rPr>
          <w:rFonts w:ascii="SimSun" w:hAnsi="SimSun" w:eastAsia="SimSun" w:cs="SimSun"/>
          <w:sz w:val="18"/>
          <w:szCs w:val="18"/>
        </w:rPr>
      </w:pPr>
      <w:r>
        <w:rPr>
          <w:rFonts w:ascii="SimSun" w:hAnsi="SimSun" w:eastAsia="SimSun" w:cs="SimSun"/>
          <w:sz w:val="18"/>
          <w:szCs w:val="18"/>
          <w:spacing w:val="-5"/>
          <w:position w:val="6"/>
        </w:rPr>
        <w:t>①《政府工作报告》,</w:t>
      </w:r>
      <w:hyperlink w:history="true" r:id="rId207">
        <w:r>
          <w:rPr>
            <w:rFonts w:ascii="Times New Roman" w:hAnsi="Times New Roman" w:eastAsia="Times New Roman" w:cs="Times New Roman"/>
            <w:sz w:val="18"/>
            <w:szCs w:val="18"/>
            <w:spacing w:val="-5"/>
            <w:position w:val="6"/>
          </w:rPr>
          <w:t>http://www.gov.cn/zhuanti/20</w:t>
        </w:r>
        <w:r>
          <w:rPr>
            <w:rFonts w:ascii="Times New Roman" w:hAnsi="Times New Roman" w:eastAsia="Times New Roman" w:cs="Times New Roman"/>
            <w:sz w:val="18"/>
            <w:szCs w:val="18"/>
            <w:spacing w:val="-6"/>
            <w:position w:val="6"/>
          </w:rPr>
          <w:t>20Ihzfgzbg/index.htm</w:t>
        </w:r>
      </w:hyperlink>
      <w:r>
        <w:rPr>
          <w:rFonts w:ascii="SimSun" w:hAnsi="SimSun" w:eastAsia="SimSun" w:cs="SimSun"/>
          <w:sz w:val="18"/>
          <w:szCs w:val="18"/>
          <w:spacing w:val="-6"/>
          <w:position w:val="6"/>
        </w:rPr>
        <w:t>。</w:t>
      </w:r>
    </w:p>
    <w:p>
      <w:pPr>
        <w:ind w:left="439"/>
        <w:spacing w:before="1" w:line="217" w:lineRule="auto"/>
        <w:rPr>
          <w:rFonts w:ascii="SimSun" w:hAnsi="SimSun" w:eastAsia="SimSun" w:cs="SimSun"/>
          <w:sz w:val="18"/>
          <w:szCs w:val="18"/>
        </w:rPr>
      </w:pPr>
      <w:r>
        <w:rPr>
          <w:rFonts w:ascii="SimSun" w:hAnsi="SimSun" w:eastAsia="SimSun" w:cs="SimSun"/>
          <w:sz w:val="18"/>
          <w:szCs w:val="18"/>
          <w:spacing w:val="-11"/>
        </w:rPr>
        <w:t>② 数据来源：德勤2019年《全球人工智能发展白皮书》。</w:t>
      </w:r>
    </w:p>
    <w:p>
      <w:pPr>
        <w:spacing w:line="217" w:lineRule="auto"/>
        <w:sectPr>
          <w:pgSz w:w="8910" w:h="13210"/>
          <w:pgMar w:top="1" w:right="464" w:bottom="0" w:left="779" w:header="0" w:footer="0" w:gutter="0"/>
        </w:sectPr>
        <w:rPr>
          <w:rFonts w:ascii="SimSun" w:hAnsi="SimSun" w:eastAsia="SimSun" w:cs="SimSun"/>
          <w:sz w:val="18"/>
          <w:szCs w:val="18"/>
        </w:rPr>
      </w:pPr>
    </w:p>
    <w:p>
      <w:pPr>
        <w:ind w:left="160"/>
        <w:spacing w:before="180" w:line="223" w:lineRule="auto"/>
        <w:rPr>
          <w:rFonts w:ascii="KaiTi" w:hAnsi="KaiTi" w:eastAsia="KaiTi" w:cs="KaiTi"/>
          <w:sz w:val="21"/>
          <w:szCs w:val="21"/>
        </w:rPr>
      </w:pPr>
      <w:r>
        <w:drawing>
          <wp:anchor distT="0" distB="0" distL="0" distR="0" simplePos="0" relativeHeight="252139520" behindDoc="0" locked="0" layoutInCell="0" allowOverlap="1">
            <wp:simplePos x="0" y="0"/>
            <wp:positionH relativeFrom="page">
              <wp:posOffset>527028</wp:posOffset>
            </wp:positionH>
            <wp:positionV relativeFrom="page">
              <wp:posOffset>7829518</wp:posOffset>
            </wp:positionV>
            <wp:extent cx="1841516" cy="6375"/>
            <wp:effectExtent l="0" t="0" r="0" b="0"/>
            <wp:wrapNone/>
            <wp:docPr id="402" name="IM 402"/>
            <wp:cNvGraphicFramePr/>
            <a:graphic>
              <a:graphicData uri="http://schemas.openxmlformats.org/drawingml/2006/picture">
                <pic:pic>
                  <pic:nvPicPr>
                    <pic:cNvPr id="402" name="IM 402"/>
                    <pic:cNvPicPr/>
                  </pic:nvPicPr>
                  <pic:blipFill>
                    <a:blip r:embed="rId208"/>
                    <a:stretch>
                      <a:fillRect/>
                    </a:stretch>
                  </pic:blipFill>
                  <pic:spPr>
                    <a:xfrm rot="0">
                      <a:off x="0" y="0"/>
                      <a:ext cx="1841516" cy="6375"/>
                    </a:xfrm>
                    <a:prstGeom prst="rect">
                      <a:avLst/>
                    </a:prstGeom>
                  </pic:spPr>
                </pic:pic>
              </a:graphicData>
            </a:graphic>
          </wp:anchor>
        </w:drawing>
      </w:r>
      <w:r>
        <w:drawing>
          <wp:anchor distT="0" distB="0" distL="0" distR="0" simplePos="0" relativeHeight="252138496" behindDoc="1" locked="0" layoutInCell="1" allowOverlap="1">
            <wp:simplePos x="0" y="0"/>
            <wp:positionH relativeFrom="column">
              <wp:posOffset>0</wp:posOffset>
            </wp:positionH>
            <wp:positionV relativeFrom="paragraph">
              <wp:posOffset>82501</wp:posOffset>
            </wp:positionV>
            <wp:extent cx="527028" cy="203249"/>
            <wp:effectExtent l="0" t="0" r="0" b="0"/>
            <wp:wrapNone/>
            <wp:docPr id="404" name="IM 404"/>
            <wp:cNvGraphicFramePr/>
            <a:graphic>
              <a:graphicData uri="http://schemas.openxmlformats.org/drawingml/2006/picture">
                <pic:pic>
                  <pic:nvPicPr>
                    <pic:cNvPr id="404" name="IM 404"/>
                    <pic:cNvPicPr/>
                  </pic:nvPicPr>
                  <pic:blipFill>
                    <a:blip r:embed="rId209"/>
                    <a:stretch>
                      <a:fillRect/>
                    </a:stretch>
                  </pic:blipFill>
                  <pic:spPr>
                    <a:xfrm rot="0">
                      <a:off x="0" y="0"/>
                      <a:ext cx="527028" cy="203249"/>
                    </a:xfrm>
                    <a:prstGeom prst="rect">
                      <a:avLst/>
                    </a:prstGeom>
                  </pic:spPr>
                </pic:pic>
              </a:graphicData>
            </a:graphic>
          </wp:anchor>
        </w:drawing>
      </w:r>
      <w:r>
        <w:rPr>
          <w:rFonts w:ascii="SimSun" w:hAnsi="SimSun" w:eastAsia="SimSun" w:cs="SimSun"/>
          <w:sz w:val="14"/>
          <w:szCs w:val="14"/>
          <w:spacing w:val="-17"/>
          <w:position w:val="-2"/>
        </w:rPr>
        <w:t>70          </w:t>
      </w:r>
      <w:r>
        <w:rPr>
          <w:rFonts w:ascii="KaiTi" w:hAnsi="KaiTi" w:eastAsia="KaiTi" w:cs="KaiTi"/>
          <w:sz w:val="21"/>
          <w:szCs w:val="21"/>
          <w:b/>
          <w:bCs/>
          <w:spacing w:val="-17"/>
        </w:rPr>
        <w:t>数字化转型、产业升级与中等收入群体</w:t>
      </w:r>
    </w:p>
    <w:p>
      <w:pPr>
        <w:pStyle w:val="BodyText"/>
        <w:spacing w:line="314" w:lineRule="auto"/>
        <w:rPr/>
      </w:pPr>
      <w:r/>
    </w:p>
    <w:p>
      <w:pPr>
        <w:ind w:left="539" w:right="16"/>
        <w:spacing w:before="68" w:line="266" w:lineRule="auto"/>
        <w:jc w:val="both"/>
        <w:rPr>
          <w:rFonts w:ascii="SimSun" w:hAnsi="SimSun" w:eastAsia="SimSun" w:cs="SimSun"/>
          <w:sz w:val="21"/>
          <w:szCs w:val="21"/>
        </w:rPr>
      </w:pPr>
      <w:r>
        <w:rPr>
          <w:rFonts w:ascii="SimSun" w:hAnsi="SimSun" w:eastAsia="SimSun" w:cs="SimSun"/>
          <w:sz w:val="21"/>
          <w:szCs w:val="21"/>
          <w:spacing w:val="-2"/>
        </w:rPr>
        <w:t>链高端迈进。在这一过程中，需要大批高水平的技术研发人员，通过研发创新，</w:t>
      </w:r>
      <w:r>
        <w:rPr>
          <w:rFonts w:ascii="SimSun" w:hAnsi="SimSun" w:eastAsia="SimSun" w:cs="SimSun"/>
          <w:sz w:val="21"/>
          <w:szCs w:val="21"/>
          <w:spacing w:val="14"/>
        </w:rPr>
        <w:t xml:space="preserve"> </w:t>
      </w:r>
      <w:r>
        <w:rPr>
          <w:rFonts w:ascii="SimSun" w:hAnsi="SimSun" w:eastAsia="SimSun" w:cs="SimSun"/>
          <w:sz w:val="21"/>
          <w:szCs w:val="21"/>
          <w:spacing w:val="-7"/>
        </w:rPr>
        <w:t>推动人工智能在制造业应用的多元化、高端化、</w:t>
      </w:r>
      <w:r>
        <w:rPr>
          <w:rFonts w:ascii="SimSun" w:hAnsi="SimSun" w:eastAsia="SimSun" w:cs="SimSun"/>
          <w:sz w:val="21"/>
          <w:szCs w:val="21"/>
          <w:spacing w:val="47"/>
        </w:rPr>
        <w:t xml:space="preserve"> </w:t>
      </w:r>
      <w:r>
        <w:rPr>
          <w:rFonts w:ascii="SimSun" w:hAnsi="SimSun" w:eastAsia="SimSun" w:cs="SimSun"/>
          <w:sz w:val="21"/>
          <w:szCs w:val="21"/>
          <w:spacing w:val="-7"/>
        </w:rPr>
        <w:t>一般化；与此同时，还需要大量</w:t>
      </w:r>
      <w:r>
        <w:rPr>
          <w:rFonts w:ascii="SimSun" w:hAnsi="SimSun" w:eastAsia="SimSun" w:cs="SimSun"/>
          <w:sz w:val="21"/>
          <w:szCs w:val="21"/>
        </w:rPr>
        <w:t xml:space="preserve"> </w:t>
      </w:r>
      <w:r>
        <w:rPr>
          <w:rFonts w:ascii="SimSun" w:hAnsi="SimSun" w:eastAsia="SimSun" w:cs="SimSun"/>
          <w:sz w:val="21"/>
          <w:szCs w:val="21"/>
          <w:spacing w:val="-4"/>
        </w:rPr>
        <w:t>具备一定人机互动知识的专业人员在生产的各环节与人工智能进行有效互动。</w:t>
      </w:r>
    </w:p>
    <w:p>
      <w:pPr>
        <w:ind w:left="2502"/>
        <w:spacing w:before="236" w:line="219" w:lineRule="auto"/>
        <w:rPr>
          <w:rFonts w:ascii="SimHei" w:hAnsi="SimHei" w:eastAsia="SimHei" w:cs="SimHei"/>
          <w:sz w:val="21"/>
          <w:szCs w:val="21"/>
        </w:rPr>
      </w:pPr>
      <w:r>
        <w:rPr>
          <w:rFonts w:ascii="SimHei" w:hAnsi="SimHei" w:eastAsia="SimHei" w:cs="SimHei"/>
          <w:sz w:val="21"/>
          <w:szCs w:val="21"/>
          <w:b/>
          <w:bCs/>
          <w:spacing w:val="-7"/>
        </w:rPr>
        <w:t>案例5.2</w:t>
      </w:r>
      <w:r>
        <w:rPr>
          <w:rFonts w:ascii="SimHei" w:hAnsi="SimHei" w:eastAsia="SimHei" w:cs="SimHei"/>
          <w:sz w:val="21"/>
          <w:szCs w:val="21"/>
          <w:spacing w:val="-7"/>
        </w:rPr>
        <w:t xml:space="preserve">  </w:t>
      </w:r>
      <w:r>
        <w:rPr>
          <w:rFonts w:ascii="SimHei" w:hAnsi="SimHei" w:eastAsia="SimHei" w:cs="SimHei"/>
          <w:sz w:val="21"/>
          <w:szCs w:val="21"/>
          <w:b/>
          <w:bCs/>
          <w:spacing w:val="-7"/>
        </w:rPr>
        <w:t>美的中央空调自动化生产线</w:t>
      </w:r>
    </w:p>
    <w:p>
      <w:pPr>
        <w:ind w:left="539" w:right="52" w:firstLine="410"/>
        <w:spacing w:before="246" w:line="265" w:lineRule="auto"/>
        <w:jc w:val="both"/>
        <w:rPr>
          <w:rFonts w:ascii="KaiTi" w:hAnsi="KaiTi" w:eastAsia="KaiTi" w:cs="KaiTi"/>
          <w:sz w:val="21"/>
          <w:szCs w:val="21"/>
        </w:rPr>
      </w:pPr>
      <w:r>
        <w:rPr>
          <w:rFonts w:ascii="KaiTi" w:hAnsi="KaiTi" w:eastAsia="KaiTi" w:cs="KaiTi"/>
          <w:sz w:val="21"/>
          <w:szCs w:val="21"/>
          <w:spacing w:val="-3"/>
        </w:rPr>
        <w:t>通过重金投入，美的中央空调合肥基地打造了一个数字化车间。车间总体设</w:t>
      </w:r>
      <w:r>
        <w:rPr>
          <w:rFonts w:ascii="KaiTi" w:hAnsi="KaiTi" w:eastAsia="KaiTi" w:cs="KaiTi"/>
          <w:sz w:val="21"/>
          <w:szCs w:val="21"/>
          <w:spacing w:val="7"/>
        </w:rPr>
        <w:t xml:space="preserve"> </w:t>
      </w:r>
      <w:r>
        <w:rPr>
          <w:rFonts w:ascii="KaiTi" w:hAnsi="KaiTi" w:eastAsia="KaiTi" w:cs="KaiTi"/>
          <w:sz w:val="21"/>
          <w:szCs w:val="21"/>
          <w:spacing w:val="-3"/>
        </w:rPr>
        <w:t>计、工艺流程及布局均已建立了数字化模型，生产车间配置了数据采集系统和先</w:t>
      </w:r>
      <w:r>
        <w:rPr>
          <w:rFonts w:ascii="KaiTi" w:hAnsi="KaiTi" w:eastAsia="KaiTi" w:cs="KaiTi"/>
          <w:sz w:val="21"/>
          <w:szCs w:val="21"/>
          <w:spacing w:val="13"/>
        </w:rPr>
        <w:t xml:space="preserve"> </w:t>
      </w:r>
      <w:r>
        <w:rPr>
          <w:rFonts w:ascii="KaiTi" w:hAnsi="KaiTi" w:eastAsia="KaiTi" w:cs="KaiTi"/>
          <w:sz w:val="21"/>
          <w:szCs w:val="21"/>
          <w:spacing w:val="6"/>
        </w:rPr>
        <w:t>进控制系统，生产工艺数据的自动数采率为90%以上。在美的中央空调合肥工</w:t>
      </w:r>
      <w:r>
        <w:rPr>
          <w:rFonts w:ascii="KaiTi" w:hAnsi="KaiTi" w:eastAsia="KaiTi" w:cs="KaiTi"/>
          <w:sz w:val="21"/>
          <w:szCs w:val="21"/>
          <w:spacing w:val="14"/>
        </w:rPr>
        <w:t xml:space="preserve"> </w:t>
      </w:r>
      <w:r>
        <w:rPr>
          <w:rFonts w:ascii="KaiTi" w:hAnsi="KaiTi" w:eastAsia="KaiTi" w:cs="KaiTi"/>
          <w:sz w:val="21"/>
          <w:szCs w:val="21"/>
          <w:spacing w:val="-3"/>
        </w:rPr>
        <w:t>厂，钢板脱脂清洗、钢板自动化卷圆、自动化焊接等工序均由机器完成，大大降</w:t>
      </w:r>
      <w:r>
        <w:rPr>
          <w:rFonts w:ascii="KaiTi" w:hAnsi="KaiTi" w:eastAsia="KaiTi" w:cs="KaiTi"/>
          <w:sz w:val="21"/>
          <w:szCs w:val="21"/>
          <w:spacing w:val="11"/>
        </w:rPr>
        <w:t xml:space="preserve"> </w:t>
      </w:r>
      <w:r>
        <w:rPr>
          <w:rFonts w:ascii="KaiTi" w:hAnsi="KaiTi" w:eastAsia="KaiTi" w:cs="KaiTi"/>
          <w:sz w:val="21"/>
          <w:szCs w:val="21"/>
          <w:spacing w:val="9"/>
        </w:rPr>
        <w:t>低了生产成本，生产线人数下降50%,人机比达到4%以上，提高了生产效率和</w:t>
      </w:r>
      <w:r>
        <w:rPr>
          <w:rFonts w:ascii="KaiTi" w:hAnsi="KaiTi" w:eastAsia="KaiTi" w:cs="KaiTi"/>
          <w:sz w:val="21"/>
          <w:szCs w:val="21"/>
          <w:spacing w:val="2"/>
        </w:rPr>
        <w:t xml:space="preserve"> </w:t>
      </w:r>
      <w:r>
        <w:rPr>
          <w:rFonts w:ascii="KaiTi" w:hAnsi="KaiTi" w:eastAsia="KaiTi" w:cs="KaiTi"/>
          <w:sz w:val="21"/>
          <w:szCs w:val="21"/>
          <w:spacing w:val="-6"/>
        </w:rPr>
        <w:t>产品质量。</w:t>
      </w:r>
    </w:p>
    <w:p>
      <w:pPr>
        <w:ind w:left="539" w:right="41" w:firstLine="410"/>
        <w:spacing w:before="103" w:line="257" w:lineRule="auto"/>
        <w:jc w:val="both"/>
        <w:rPr>
          <w:rFonts w:ascii="KaiTi" w:hAnsi="KaiTi" w:eastAsia="KaiTi" w:cs="KaiTi"/>
          <w:sz w:val="21"/>
          <w:szCs w:val="21"/>
        </w:rPr>
      </w:pPr>
      <w:r>
        <w:rPr>
          <w:rFonts w:ascii="KaiTi" w:hAnsi="KaiTi" w:eastAsia="KaiTi" w:cs="KaiTi"/>
          <w:sz w:val="21"/>
          <w:szCs w:val="21"/>
          <w:spacing w:val="1"/>
        </w:rPr>
        <w:t>另外，美的集团2019年年报显示，美的工业互联网平台</w:t>
      </w:r>
      <w:r>
        <w:rPr>
          <w:rFonts w:ascii="KaiTi" w:hAnsi="KaiTi" w:eastAsia="KaiTi" w:cs="KaiTi"/>
          <w:sz w:val="21"/>
          <w:szCs w:val="21"/>
          <w:spacing w:val="-27"/>
        </w:rPr>
        <w:t xml:space="preserve"> </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rPr>
        <w:t>IoT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7"/>
        </w:rPr>
        <w:t xml:space="preserve">  </w:t>
      </w:r>
      <w:r>
        <w:rPr>
          <w:rFonts w:ascii="KaiTi" w:hAnsi="KaiTi" w:eastAsia="KaiTi" w:cs="KaiTi"/>
          <w:sz w:val="21"/>
          <w:szCs w:val="21"/>
          <w:spacing w:val="1"/>
        </w:rPr>
        <w:t>成为国内</w:t>
      </w:r>
      <w:r>
        <w:rPr>
          <w:rFonts w:ascii="KaiTi" w:hAnsi="KaiTi" w:eastAsia="KaiTi" w:cs="KaiTi"/>
          <w:sz w:val="21"/>
          <w:szCs w:val="21"/>
        </w:rPr>
        <w:t xml:space="preserve"> </w:t>
      </w:r>
      <w:r>
        <w:rPr>
          <w:rFonts w:ascii="KaiTi" w:hAnsi="KaiTi" w:eastAsia="KaiTi" w:cs="KaiTi"/>
          <w:sz w:val="21"/>
          <w:szCs w:val="21"/>
          <w:spacing w:val="-3"/>
        </w:rPr>
        <w:t>首家集自主工业知识、软件、硬件于一体的完整工业互联网平台供应商，重点打</w:t>
      </w:r>
      <w:r>
        <w:rPr>
          <w:rFonts w:ascii="KaiTi" w:hAnsi="KaiTi" w:eastAsia="KaiTi" w:cs="KaiTi"/>
          <w:sz w:val="21"/>
          <w:szCs w:val="21"/>
          <w:spacing w:val="13"/>
        </w:rPr>
        <w:t xml:space="preserve"> </w:t>
      </w:r>
      <w:r>
        <w:rPr>
          <w:rFonts w:ascii="KaiTi" w:hAnsi="KaiTi" w:eastAsia="KaiTi" w:cs="KaiTi"/>
          <w:sz w:val="21"/>
          <w:szCs w:val="21"/>
          <w:spacing w:val="-4"/>
        </w:rPr>
        <w:t>造数据采集与监控系统平台、工业云平台、工业大数据平台和工业软件服务。</w:t>
      </w:r>
    </w:p>
    <w:p>
      <w:pPr>
        <w:ind w:left="2612"/>
        <w:spacing w:before="246" w:line="221" w:lineRule="auto"/>
        <w:rPr>
          <w:rFonts w:ascii="SimHei" w:hAnsi="SimHei" w:eastAsia="SimHei" w:cs="SimHei"/>
          <w:sz w:val="21"/>
          <w:szCs w:val="21"/>
        </w:rPr>
      </w:pPr>
      <w:r>
        <w:rPr>
          <w:rFonts w:ascii="SimHei" w:hAnsi="SimHei" w:eastAsia="SimHei" w:cs="SimHei"/>
          <w:sz w:val="21"/>
          <w:szCs w:val="21"/>
          <w:b/>
          <w:bCs/>
          <w:spacing w:val="-7"/>
        </w:rPr>
        <w:t>案例5.3</w:t>
      </w:r>
      <w:r>
        <w:rPr>
          <w:rFonts w:ascii="SimHei" w:hAnsi="SimHei" w:eastAsia="SimHei" w:cs="SimHei"/>
          <w:sz w:val="21"/>
          <w:szCs w:val="21"/>
          <w:spacing w:val="-7"/>
        </w:rPr>
        <w:t xml:space="preserve">  </w:t>
      </w:r>
      <w:r>
        <w:rPr>
          <w:rFonts w:ascii="SimHei" w:hAnsi="SimHei" w:eastAsia="SimHei" w:cs="SimHei"/>
          <w:sz w:val="21"/>
          <w:szCs w:val="21"/>
          <w:b/>
          <w:bCs/>
          <w:spacing w:val="-7"/>
        </w:rPr>
        <w:t>海立空调压缩机智能工厂</w:t>
      </w:r>
    </w:p>
    <w:p>
      <w:pPr>
        <w:ind w:left="539" w:right="42" w:firstLine="410"/>
        <w:spacing w:before="214" w:line="266" w:lineRule="auto"/>
        <w:rPr>
          <w:rFonts w:ascii="KaiTi" w:hAnsi="KaiTi" w:eastAsia="KaiTi" w:cs="KaiTi"/>
          <w:sz w:val="21"/>
          <w:szCs w:val="21"/>
        </w:rPr>
      </w:pPr>
      <w:r>
        <w:rPr>
          <w:rFonts w:ascii="KaiTi" w:hAnsi="KaiTi" w:eastAsia="KaiTi" w:cs="KaiTi"/>
          <w:sz w:val="21"/>
          <w:szCs w:val="21"/>
          <w:spacing w:val="-3"/>
        </w:rPr>
        <w:t>作为全球领先的空调压缩机制造商，海立生产线的大部分工序已被机器人取</w:t>
      </w:r>
      <w:r>
        <w:rPr>
          <w:rFonts w:ascii="KaiTi" w:hAnsi="KaiTi" w:eastAsia="KaiTi" w:cs="KaiTi"/>
          <w:sz w:val="21"/>
          <w:szCs w:val="21"/>
          <w:spacing w:val="8"/>
        </w:rPr>
        <w:t xml:space="preserve"> </w:t>
      </w:r>
      <w:r>
        <w:rPr>
          <w:rFonts w:ascii="KaiTi" w:hAnsi="KaiTi" w:eastAsia="KaiTi" w:cs="KaiTi"/>
          <w:sz w:val="21"/>
          <w:szCs w:val="21"/>
          <w:spacing w:val="-2"/>
        </w:rPr>
        <w:t>代，尤其是在新冠肺炎疫情防控期间，借助自动化系统</w:t>
      </w:r>
      <w:r>
        <w:rPr>
          <w:rFonts w:ascii="KaiTi" w:hAnsi="KaiTi" w:eastAsia="KaiTi" w:cs="KaiTi"/>
          <w:sz w:val="21"/>
          <w:szCs w:val="21"/>
          <w:spacing w:val="-3"/>
        </w:rPr>
        <w:t>，海立的多个生产基地提</w:t>
      </w:r>
      <w:r>
        <w:rPr>
          <w:rFonts w:ascii="KaiTi" w:hAnsi="KaiTi" w:eastAsia="KaiTi" w:cs="KaiTi"/>
          <w:sz w:val="21"/>
          <w:szCs w:val="21"/>
        </w:rPr>
        <w:t xml:space="preserve"> </w:t>
      </w:r>
      <w:r>
        <w:rPr>
          <w:rFonts w:ascii="KaiTi" w:hAnsi="KaiTi" w:eastAsia="KaiTi" w:cs="KaiTi"/>
          <w:sz w:val="21"/>
          <w:szCs w:val="21"/>
          <w:spacing w:val="-7"/>
        </w:rPr>
        <w:t>前实现复工、防疫两不误。</w:t>
      </w:r>
    </w:p>
    <w:p>
      <w:pPr>
        <w:ind w:left="539" w:right="33" w:firstLine="410"/>
        <w:spacing w:before="65" w:line="262" w:lineRule="auto"/>
        <w:rPr>
          <w:rFonts w:ascii="KaiTi" w:hAnsi="KaiTi" w:eastAsia="KaiTi" w:cs="KaiTi"/>
          <w:sz w:val="21"/>
          <w:szCs w:val="21"/>
        </w:rPr>
      </w:pPr>
      <w:r>
        <w:rPr>
          <w:rFonts w:ascii="KaiTi" w:hAnsi="KaiTi" w:eastAsia="KaiTi" w:cs="KaiTi"/>
          <w:sz w:val="21"/>
          <w:szCs w:val="21"/>
          <w:spacing w:val="-2"/>
        </w:rPr>
        <w:t>海立最新智能工厂的核心是整合了订单、生产、仓储、供</w:t>
      </w:r>
      <w:r>
        <w:rPr>
          <w:rFonts w:ascii="KaiTi" w:hAnsi="KaiTi" w:eastAsia="KaiTi" w:cs="KaiTi"/>
          <w:sz w:val="21"/>
          <w:szCs w:val="21"/>
          <w:spacing w:val="-3"/>
        </w:rPr>
        <w:t>应链管理等多环节</w:t>
      </w:r>
      <w:r>
        <w:rPr>
          <w:rFonts w:ascii="KaiTi" w:hAnsi="KaiTi" w:eastAsia="KaiTi" w:cs="KaiTi"/>
          <w:sz w:val="21"/>
          <w:szCs w:val="21"/>
        </w:rPr>
        <w:t xml:space="preserve"> </w:t>
      </w:r>
      <w:r>
        <w:rPr>
          <w:rFonts w:ascii="KaiTi" w:hAnsi="KaiTi" w:eastAsia="KaiTi" w:cs="KaiTi"/>
          <w:sz w:val="21"/>
          <w:szCs w:val="21"/>
          <w:spacing w:val="-3"/>
        </w:rPr>
        <w:t>的数字网络，不仅打通了企业各部门，还链接了整条产</w:t>
      </w:r>
      <w:r>
        <w:rPr>
          <w:rFonts w:ascii="KaiTi" w:hAnsi="KaiTi" w:eastAsia="KaiTi" w:cs="KaiTi"/>
          <w:sz w:val="21"/>
          <w:szCs w:val="21"/>
          <w:spacing w:val="-4"/>
        </w:rPr>
        <w:t>业链，客户在线下单后，</w:t>
      </w:r>
      <w:r>
        <w:rPr>
          <w:rFonts w:ascii="KaiTi" w:hAnsi="KaiTi" w:eastAsia="KaiTi" w:cs="KaiTi"/>
          <w:sz w:val="21"/>
          <w:szCs w:val="21"/>
        </w:rPr>
        <w:t xml:space="preserve"> </w:t>
      </w:r>
      <w:r>
        <w:rPr>
          <w:rFonts w:ascii="KaiTi" w:hAnsi="KaiTi" w:eastAsia="KaiTi" w:cs="KaiTi"/>
          <w:sz w:val="21"/>
          <w:szCs w:val="21"/>
          <w:spacing w:val="-2"/>
        </w:rPr>
        <w:t>在海立制造部门响应的同时，上游供应商也自动得到通知，从而能及时将</w:t>
      </w:r>
      <w:r>
        <w:rPr>
          <w:rFonts w:ascii="KaiTi" w:hAnsi="KaiTi" w:eastAsia="KaiTi" w:cs="KaiTi"/>
          <w:sz w:val="21"/>
          <w:szCs w:val="21"/>
          <w:spacing w:val="-3"/>
        </w:rPr>
        <w:t>零部件</w:t>
      </w:r>
      <w:r>
        <w:rPr>
          <w:rFonts w:ascii="KaiTi" w:hAnsi="KaiTi" w:eastAsia="KaiTi" w:cs="KaiTi"/>
          <w:sz w:val="21"/>
          <w:szCs w:val="21"/>
        </w:rPr>
        <w:t xml:space="preserve"> </w:t>
      </w:r>
      <w:r>
        <w:rPr>
          <w:rFonts w:ascii="KaiTi" w:hAnsi="KaiTi" w:eastAsia="KaiTi" w:cs="KaiTi"/>
          <w:sz w:val="21"/>
          <w:szCs w:val="21"/>
          <w:spacing w:val="-2"/>
        </w:rPr>
        <w:t>送达；之后，全自动小车会根据系统安排，自动将所需零</w:t>
      </w:r>
      <w:r>
        <w:rPr>
          <w:rFonts w:ascii="KaiTi" w:hAnsi="KaiTi" w:eastAsia="KaiTi" w:cs="KaiTi"/>
          <w:sz w:val="21"/>
          <w:szCs w:val="21"/>
          <w:spacing w:val="-3"/>
        </w:rPr>
        <w:t>件送抵工位；而最终的</w:t>
      </w:r>
      <w:r>
        <w:rPr>
          <w:rFonts w:ascii="KaiTi" w:hAnsi="KaiTi" w:eastAsia="KaiTi" w:cs="KaiTi"/>
          <w:sz w:val="21"/>
          <w:szCs w:val="21"/>
        </w:rPr>
        <w:t xml:space="preserve"> </w:t>
      </w:r>
      <w:r>
        <w:rPr>
          <w:rFonts w:ascii="KaiTi" w:hAnsi="KaiTi" w:eastAsia="KaiTi" w:cs="KaiTi"/>
          <w:sz w:val="21"/>
          <w:szCs w:val="21"/>
          <w:spacing w:val="-5"/>
        </w:rPr>
        <w:t>制成品也由小车根据订单状况自动送到待发货区或仓库。</w:t>
      </w:r>
    </w:p>
    <w:p>
      <w:pPr>
        <w:pStyle w:val="BodyText"/>
        <w:spacing w:line="331" w:lineRule="auto"/>
        <w:rPr/>
      </w:pPr>
      <w:r/>
    </w:p>
    <w:p>
      <w:pPr>
        <w:ind w:left="952"/>
        <w:spacing w:before="69" w:line="222" w:lineRule="auto"/>
        <w:rPr>
          <w:rFonts w:ascii="SimHei" w:hAnsi="SimHei" w:eastAsia="SimHei" w:cs="SimHei"/>
          <w:sz w:val="21"/>
          <w:szCs w:val="21"/>
        </w:rPr>
      </w:pPr>
      <w:r>
        <w:rPr>
          <w:rFonts w:ascii="SimHei" w:hAnsi="SimHei" w:eastAsia="SimHei" w:cs="SimHei"/>
          <w:sz w:val="21"/>
          <w:szCs w:val="21"/>
          <w:b/>
          <w:bCs/>
          <w:spacing w:val="23"/>
        </w:rPr>
        <w:t>(二)建筑业</w:t>
      </w:r>
    </w:p>
    <w:p>
      <w:pPr>
        <w:ind w:left="539" w:right="32" w:firstLine="410"/>
        <w:spacing w:before="252" w:line="266" w:lineRule="auto"/>
        <w:rPr>
          <w:rFonts w:ascii="SimSun" w:hAnsi="SimSun" w:eastAsia="SimSun" w:cs="SimSun"/>
          <w:sz w:val="21"/>
          <w:szCs w:val="21"/>
        </w:rPr>
      </w:pPr>
      <w:r>
        <w:rPr>
          <w:rFonts w:ascii="SimSun" w:hAnsi="SimSun" w:eastAsia="SimSun" w:cs="SimSun"/>
          <w:sz w:val="21"/>
          <w:szCs w:val="21"/>
          <w:spacing w:val="-9"/>
        </w:rPr>
        <w:t>建筑业的数字化转型，有助于建筑企业对项目全流程</w:t>
      </w:r>
      <w:r>
        <w:rPr>
          <w:rFonts w:ascii="SimSun" w:hAnsi="SimSun" w:eastAsia="SimSun" w:cs="SimSun"/>
          <w:sz w:val="21"/>
          <w:szCs w:val="21"/>
          <w:spacing w:val="-10"/>
        </w:rPr>
        <w:t>、全要素进行动态管控，</w:t>
      </w:r>
      <w:r>
        <w:rPr>
          <w:rFonts w:ascii="SimSun" w:hAnsi="SimSun" w:eastAsia="SimSun" w:cs="SimSun"/>
          <w:sz w:val="21"/>
          <w:szCs w:val="21"/>
        </w:rPr>
        <w:t xml:space="preserve"> </w:t>
      </w:r>
      <w:r>
        <w:rPr>
          <w:rFonts w:ascii="SimSun" w:hAnsi="SimSun" w:eastAsia="SimSun" w:cs="SimSun"/>
          <w:sz w:val="21"/>
          <w:szCs w:val="21"/>
          <w:spacing w:val="-2"/>
        </w:rPr>
        <w:t>实现人员、机器设备、原材料等生产要素的智能调配以及项目进度、环境与</w:t>
      </w:r>
      <w:r>
        <w:rPr>
          <w:rFonts w:ascii="SimSun" w:hAnsi="SimSun" w:eastAsia="SimSun" w:cs="SimSun"/>
          <w:sz w:val="21"/>
          <w:szCs w:val="21"/>
          <w:spacing w:val="-3"/>
        </w:rPr>
        <w:t>安全</w:t>
      </w:r>
      <w:r>
        <w:rPr>
          <w:rFonts w:ascii="SimSun" w:hAnsi="SimSun" w:eastAsia="SimSun" w:cs="SimSun"/>
          <w:sz w:val="21"/>
          <w:szCs w:val="21"/>
        </w:rPr>
        <w:t xml:space="preserve"> </w:t>
      </w:r>
      <w:r>
        <w:rPr>
          <w:rFonts w:ascii="SimSun" w:hAnsi="SimSun" w:eastAsia="SimSun" w:cs="SimSun"/>
          <w:sz w:val="21"/>
          <w:szCs w:val="21"/>
          <w:spacing w:val="-4"/>
        </w:rPr>
        <w:t>等环节的智能监控，推动建筑企业项目管理的智能化和精细化发展。</w:t>
      </w:r>
    </w:p>
    <w:p>
      <w:pPr>
        <w:ind w:left="539" w:firstLine="410"/>
        <w:spacing w:before="74" w:line="275" w:lineRule="auto"/>
        <w:rPr>
          <w:rFonts w:ascii="SimSun" w:hAnsi="SimSun" w:eastAsia="SimSun" w:cs="SimSun"/>
          <w:sz w:val="21"/>
          <w:szCs w:val="21"/>
        </w:rPr>
      </w:pPr>
      <w:r>
        <w:rPr>
          <w:rFonts w:ascii="SimSun" w:hAnsi="SimSun" w:eastAsia="SimSun" w:cs="SimSun"/>
          <w:sz w:val="21"/>
          <w:szCs w:val="21"/>
          <w:spacing w:val="4"/>
        </w:rPr>
        <w:t>目前全球建筑行业大型投资项目约有20%存在时间</w:t>
      </w:r>
      <w:r>
        <w:rPr>
          <w:rFonts w:ascii="SimSun" w:hAnsi="SimSun" w:eastAsia="SimSun" w:cs="SimSun"/>
          <w:sz w:val="21"/>
          <w:szCs w:val="21"/>
          <w:spacing w:val="3"/>
        </w:rPr>
        <w:t>延迟，80%的项目实际执</w:t>
      </w:r>
      <w:r>
        <w:rPr>
          <w:rFonts w:ascii="SimSun" w:hAnsi="SimSun" w:eastAsia="SimSun" w:cs="SimSun"/>
          <w:sz w:val="21"/>
          <w:szCs w:val="21"/>
        </w:rPr>
        <w:t xml:space="preserve"> </w:t>
      </w:r>
      <w:r>
        <w:rPr>
          <w:rFonts w:ascii="SimSun" w:hAnsi="SimSun" w:eastAsia="SimSun" w:cs="SimSun"/>
          <w:sz w:val="21"/>
          <w:szCs w:val="21"/>
          <w:spacing w:val="2"/>
        </w:rPr>
        <w:t>行金额高于预算，全球建筑行业平均利润率为4.4%,而中国建</w:t>
      </w:r>
      <w:r>
        <w:rPr>
          <w:rFonts w:ascii="SimSun" w:hAnsi="SimSun" w:eastAsia="SimSun" w:cs="SimSun"/>
          <w:sz w:val="21"/>
          <w:szCs w:val="21"/>
          <w:spacing w:val="1"/>
        </w:rPr>
        <w:t>筑企业的利润率仅</w:t>
      </w:r>
      <w:r>
        <w:rPr>
          <w:rFonts w:ascii="SimSun" w:hAnsi="SimSun" w:eastAsia="SimSun" w:cs="SimSun"/>
          <w:sz w:val="21"/>
          <w:szCs w:val="21"/>
        </w:rPr>
        <w:t xml:space="preserve"> </w:t>
      </w:r>
      <w:r>
        <w:rPr>
          <w:rFonts w:ascii="SimSun" w:hAnsi="SimSun" w:eastAsia="SimSun" w:cs="SimSun"/>
          <w:sz w:val="21"/>
          <w:szCs w:val="21"/>
          <w:spacing w:val="12"/>
        </w:rPr>
        <w:t>为1%～3%,与此同时，建筑行业的研发投入占比不足1%,远低于其</w:t>
      </w:r>
      <w:r>
        <w:rPr>
          <w:rFonts w:ascii="SimSun" w:hAnsi="SimSun" w:eastAsia="SimSun" w:cs="SimSun"/>
          <w:sz w:val="21"/>
          <w:szCs w:val="21"/>
          <w:spacing w:val="11"/>
        </w:rPr>
        <w:t>他行业(如</w:t>
      </w:r>
      <w:r>
        <w:rPr>
          <w:rFonts w:ascii="SimSun" w:hAnsi="SimSun" w:eastAsia="SimSun" w:cs="SimSun"/>
          <w:sz w:val="21"/>
          <w:szCs w:val="21"/>
        </w:rPr>
        <w:t xml:space="preserve"> </w:t>
      </w:r>
      <w:r>
        <w:rPr>
          <w:rFonts w:ascii="SimSun" w:hAnsi="SimSun" w:eastAsia="SimSun" w:cs="SimSun"/>
          <w:sz w:val="21"/>
          <w:szCs w:val="21"/>
          <w:spacing w:val="6"/>
        </w:rPr>
        <w:t>汽车业3.5%,航空业4.5%)"。与其他行业相比，建筑业数字化发展的落后是由</w:t>
      </w:r>
    </w:p>
    <w:p>
      <w:pPr>
        <w:pStyle w:val="BodyText"/>
        <w:spacing w:line="242" w:lineRule="auto"/>
        <w:rPr/>
      </w:pPr>
      <w:r/>
    </w:p>
    <w:p>
      <w:pPr>
        <w:pStyle w:val="BodyText"/>
        <w:spacing w:line="243" w:lineRule="auto"/>
        <w:rPr/>
      </w:pPr>
      <w:r/>
    </w:p>
    <w:p>
      <w:pPr>
        <w:ind w:left="949"/>
        <w:spacing w:before="56" w:line="217" w:lineRule="auto"/>
        <w:rPr>
          <w:rFonts w:ascii="SimSun" w:hAnsi="SimSun" w:eastAsia="SimSun" w:cs="SimSun"/>
          <w:sz w:val="17"/>
          <w:szCs w:val="17"/>
        </w:rPr>
      </w:pPr>
      <w:r>
        <w:rPr>
          <w:rFonts w:ascii="SimSun" w:hAnsi="SimSun" w:eastAsia="SimSun" w:cs="SimSun"/>
          <w:sz w:val="17"/>
          <w:szCs w:val="17"/>
          <w:spacing w:val="-5"/>
        </w:rPr>
        <w:t>① 数据来源：广联达科技股份有限公司《数字建筑：建筑产业数字化转型白皮书》。</w:t>
      </w:r>
    </w:p>
    <w:p>
      <w:pPr>
        <w:spacing w:line="217" w:lineRule="auto"/>
        <w:sectPr>
          <w:pgSz w:w="8910" w:h="13210"/>
          <w:pgMar w:top="400" w:right="767" w:bottom="0" w:left="290" w:header="0" w:footer="0" w:gutter="0"/>
        </w:sectPr>
        <w:rPr>
          <w:rFonts w:ascii="SimSun" w:hAnsi="SimSun" w:eastAsia="SimSun" w:cs="SimSun"/>
          <w:sz w:val="17"/>
          <w:szCs w:val="17"/>
        </w:rPr>
      </w:pPr>
    </w:p>
    <w:p>
      <w:pPr>
        <w:pStyle w:val="BodyText"/>
        <w:spacing w:line="261" w:lineRule="auto"/>
        <w:rPr/>
      </w:pPr>
      <w:r/>
    </w:p>
    <w:p>
      <w:pPr>
        <w:spacing w:before="69" w:line="226" w:lineRule="auto"/>
        <w:jc w:val="right"/>
        <w:rPr>
          <w:rFonts w:ascii="SimSun" w:hAnsi="SimSun" w:eastAsia="SimSun" w:cs="SimSun"/>
          <w:sz w:val="14"/>
          <w:szCs w:val="14"/>
        </w:rPr>
      </w:pPr>
      <w:r>
        <w:rPr>
          <w:rFonts w:ascii="STXinwei" w:hAnsi="STXinwei" w:eastAsia="STXinwei" w:cs="STXinwei"/>
          <w:sz w:val="21"/>
          <w:szCs w:val="21"/>
          <w:b/>
          <w:bCs/>
          <w:spacing w:val="-15"/>
        </w:rPr>
        <w:t>第五章</w:t>
      </w:r>
      <w:r>
        <w:rPr>
          <w:rFonts w:ascii="STXinwei" w:hAnsi="STXinwei" w:eastAsia="STXinwei" w:cs="STXinwei"/>
          <w:sz w:val="21"/>
          <w:szCs w:val="21"/>
          <w:spacing w:val="-15"/>
        </w:rPr>
        <w:t xml:space="preserve">    </w:t>
      </w:r>
      <w:r>
        <w:rPr>
          <w:rFonts w:ascii="STXinwei" w:hAnsi="STXinwei" w:eastAsia="STXinwei" w:cs="STXinwei"/>
          <w:sz w:val="21"/>
          <w:szCs w:val="21"/>
          <w:b/>
          <w:bCs/>
          <w:spacing w:val="-15"/>
        </w:rPr>
        <w:t>数字化转型与产业升级</w:t>
      </w:r>
      <w:r>
        <w:rPr>
          <w:rFonts w:ascii="STXinwei" w:hAnsi="STXinwei" w:eastAsia="STXinwei" w:cs="STXinwei"/>
          <w:sz w:val="21"/>
          <w:szCs w:val="21"/>
          <w:spacing w:val="-15"/>
        </w:rPr>
        <w:t xml:space="preserve">             </w:t>
      </w:r>
      <w:r>
        <w:rPr>
          <w:rFonts w:ascii="SimSun" w:hAnsi="SimSun" w:eastAsia="SimSun" w:cs="SimSun"/>
          <w:sz w:val="14"/>
          <w:szCs w:val="14"/>
          <w:spacing w:val="-15"/>
          <w:position w:val="-3"/>
        </w:rPr>
        <w:t>71</w:t>
      </w:r>
    </w:p>
    <w:p>
      <w:pPr>
        <w:pStyle w:val="BodyText"/>
        <w:spacing w:line="294" w:lineRule="auto"/>
        <w:rPr/>
      </w:pPr>
      <w:r/>
    </w:p>
    <w:p>
      <w:pPr>
        <w:ind w:right="358"/>
        <w:spacing w:before="68" w:line="268" w:lineRule="auto"/>
        <w:rPr>
          <w:rFonts w:ascii="SimSun" w:hAnsi="SimSun" w:eastAsia="SimSun" w:cs="SimSun"/>
          <w:sz w:val="21"/>
          <w:szCs w:val="21"/>
        </w:rPr>
      </w:pPr>
      <w:r>
        <w:rPr>
          <w:rFonts w:ascii="SimSun" w:hAnsi="SimSun" w:eastAsia="SimSun" w:cs="SimSun"/>
          <w:sz w:val="21"/>
          <w:szCs w:val="21"/>
          <w:spacing w:val="-2"/>
        </w:rPr>
        <w:t>其特点决定的，建筑业的项目运作模式导致其不易标准化，而且建筑项目往往需</w:t>
      </w:r>
      <w:r>
        <w:rPr>
          <w:rFonts w:ascii="SimSun" w:hAnsi="SimSun" w:eastAsia="SimSun" w:cs="SimSun"/>
          <w:sz w:val="21"/>
          <w:szCs w:val="21"/>
          <w:spacing w:val="11"/>
        </w:rPr>
        <w:t xml:space="preserve"> </w:t>
      </w:r>
      <w:r>
        <w:rPr>
          <w:rFonts w:ascii="SimSun" w:hAnsi="SimSun" w:eastAsia="SimSun" w:cs="SimSun"/>
          <w:sz w:val="21"/>
          <w:szCs w:val="21"/>
          <w:spacing w:val="-4"/>
        </w:rPr>
        <w:t>要多个主体协作完成，协作要求高，可控性差。</w:t>
      </w:r>
    </w:p>
    <w:p>
      <w:pPr>
        <w:ind w:right="340" w:firstLine="420"/>
        <w:spacing w:before="56" w:line="282" w:lineRule="auto"/>
        <w:jc w:val="both"/>
        <w:rPr>
          <w:rFonts w:ascii="SimSun" w:hAnsi="SimSun" w:eastAsia="SimSun" w:cs="SimSun"/>
          <w:sz w:val="21"/>
          <w:szCs w:val="21"/>
        </w:rPr>
      </w:pPr>
      <w:r>
        <w:rPr>
          <w:rFonts w:ascii="SimSun" w:hAnsi="SimSun" w:eastAsia="SimSun" w:cs="SimSun"/>
          <w:sz w:val="21"/>
          <w:szCs w:val="21"/>
          <w:spacing w:val="10"/>
        </w:rPr>
        <w:t>至2019年底，建筑业从业人数占全社会就业人员总数的7.01%,比上年降</w:t>
      </w:r>
      <w:r>
        <w:rPr>
          <w:rFonts w:ascii="SimSun" w:hAnsi="SimSun" w:eastAsia="SimSun" w:cs="SimSun"/>
          <w:sz w:val="21"/>
          <w:szCs w:val="21"/>
        </w:rPr>
        <w:t xml:space="preserve"> </w:t>
      </w:r>
      <w:r>
        <w:rPr>
          <w:rFonts w:ascii="SimSun" w:hAnsi="SimSun" w:eastAsia="SimSun" w:cs="SimSun"/>
          <w:sz w:val="21"/>
          <w:szCs w:val="21"/>
          <w:spacing w:val="5"/>
        </w:rPr>
        <w:t>低0.16个百分点。随着全球人口的迅速增长和建筑业</w:t>
      </w:r>
      <w:r>
        <w:rPr>
          <w:rFonts w:ascii="SimSun" w:hAnsi="SimSun" w:eastAsia="SimSun" w:cs="SimSun"/>
          <w:sz w:val="21"/>
          <w:szCs w:val="21"/>
          <w:spacing w:val="4"/>
        </w:rPr>
        <w:t>劳动力供给的下降，当前</w:t>
      </w:r>
      <w:r>
        <w:rPr>
          <w:rFonts w:ascii="SimSun" w:hAnsi="SimSun" w:eastAsia="SimSun" w:cs="SimSun"/>
          <w:sz w:val="21"/>
          <w:szCs w:val="21"/>
        </w:rPr>
        <w:t xml:space="preserve"> </w:t>
      </w:r>
      <w:r>
        <w:rPr>
          <w:rFonts w:ascii="SimSun" w:hAnsi="SimSun" w:eastAsia="SimSun" w:cs="SimSun"/>
          <w:sz w:val="21"/>
          <w:szCs w:val="21"/>
          <w:spacing w:val="4"/>
        </w:rPr>
        <w:t>建筑业较低的生产率和人们对于住房及更可持续发展的建筑技术的巨大需求之</w:t>
      </w:r>
      <w:r>
        <w:rPr>
          <w:rFonts w:ascii="SimSun" w:hAnsi="SimSun" w:eastAsia="SimSun" w:cs="SimSun"/>
          <w:sz w:val="21"/>
          <w:szCs w:val="21"/>
          <w:spacing w:val="11"/>
        </w:rPr>
        <w:t xml:space="preserve"> </w:t>
      </w:r>
      <w:r>
        <w:rPr>
          <w:rFonts w:ascii="SimSun" w:hAnsi="SimSun" w:eastAsia="SimSun" w:cs="SimSun"/>
          <w:sz w:val="21"/>
          <w:szCs w:val="21"/>
          <w:spacing w:val="-2"/>
        </w:rPr>
        <w:t>间的缺口将导致建筑行业的变革压力越来越大，建筑企业亟须通过数字化转型来</w:t>
      </w:r>
      <w:r>
        <w:rPr>
          <w:rFonts w:ascii="SimSun" w:hAnsi="SimSun" w:eastAsia="SimSun" w:cs="SimSun"/>
          <w:sz w:val="21"/>
          <w:szCs w:val="21"/>
          <w:spacing w:val="8"/>
        </w:rPr>
        <w:t xml:space="preserve"> </w:t>
      </w:r>
      <w:r>
        <w:rPr>
          <w:rFonts w:ascii="SimSun" w:hAnsi="SimSun" w:eastAsia="SimSun" w:cs="SimSun"/>
          <w:sz w:val="21"/>
          <w:szCs w:val="21"/>
          <w:spacing w:val="-8"/>
        </w:rPr>
        <w:t>改变现状。</w:t>
      </w:r>
    </w:p>
    <w:p>
      <w:pPr>
        <w:ind w:right="322" w:firstLine="420"/>
        <w:spacing w:before="33" w:line="282" w:lineRule="auto"/>
        <w:jc w:val="both"/>
        <w:rPr>
          <w:rFonts w:ascii="SimSun" w:hAnsi="SimSun" w:eastAsia="SimSun" w:cs="SimSun"/>
          <w:sz w:val="21"/>
          <w:szCs w:val="21"/>
        </w:rPr>
      </w:pPr>
      <w:r>
        <w:rPr>
          <w:rFonts w:ascii="SimSun" w:hAnsi="SimSun" w:eastAsia="SimSun" w:cs="SimSun"/>
          <w:sz w:val="21"/>
          <w:szCs w:val="21"/>
          <w:spacing w:val="-1"/>
        </w:rPr>
        <w:t>建筑业的数字化转型可以引入大数据及分析、虚拟现实</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1"/>
        </w:rPr>
        <w:t>(virtual     reality,VR)</w:t>
      </w:r>
      <w:r>
        <w:rPr>
          <w:rFonts w:ascii="Times New Roman" w:hAnsi="Times New Roman" w:eastAsia="Times New Roman" w:cs="Times New Roman"/>
          <w:sz w:val="21"/>
          <w:szCs w:val="21"/>
        </w:rPr>
        <w:t xml:space="preserve"> </w:t>
      </w:r>
      <w:r>
        <w:rPr>
          <w:rFonts w:ascii="SimSun" w:hAnsi="SimSun" w:eastAsia="SimSun" w:cs="SimSun"/>
          <w:sz w:val="21"/>
          <w:szCs w:val="21"/>
          <w:spacing w:val="-2"/>
        </w:rPr>
        <w:t>和增强现实</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2"/>
        </w:rPr>
        <w:t>(augmented      reality,</w:t>
      </w:r>
      <w:r>
        <w:rPr>
          <w:rFonts w:ascii="Times New Roman" w:hAnsi="Times New Roman" w:eastAsia="Times New Roman" w:cs="Times New Roman"/>
          <w:sz w:val="21"/>
          <w:szCs w:val="21"/>
          <w:spacing w:val="-3"/>
        </w:rPr>
        <w:t>AR)</w:t>
      </w:r>
      <w:r>
        <w:rPr>
          <w:rFonts w:ascii="SimSun" w:hAnsi="SimSun" w:eastAsia="SimSun" w:cs="SimSun"/>
          <w:sz w:val="21"/>
          <w:szCs w:val="21"/>
          <w:spacing w:val="-3"/>
        </w:rPr>
        <w:t>、移动交互、3</w:t>
      </w:r>
      <w:r>
        <w:rPr>
          <w:rFonts w:ascii="Times New Roman" w:hAnsi="Times New Roman" w:eastAsia="Times New Roman" w:cs="Times New Roman"/>
          <w:sz w:val="21"/>
          <w:szCs w:val="21"/>
          <w:spacing w:val="-3"/>
        </w:rPr>
        <w:t>D</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3"/>
        </w:rPr>
        <w:t>打印、智能建筑设备和机器</w:t>
      </w:r>
      <w:r>
        <w:rPr>
          <w:rFonts w:ascii="SimSun" w:hAnsi="SimSun" w:eastAsia="SimSun" w:cs="SimSun"/>
          <w:sz w:val="21"/>
          <w:szCs w:val="21"/>
        </w:rPr>
        <w:t xml:space="preserve"> </w:t>
      </w:r>
      <w:r>
        <w:rPr>
          <w:rFonts w:ascii="SimSun" w:hAnsi="SimSun" w:eastAsia="SimSun" w:cs="SimSun"/>
          <w:sz w:val="21"/>
          <w:szCs w:val="21"/>
          <w:spacing w:val="-2"/>
        </w:rPr>
        <w:t>人、无人机、嵌入式传感器等新技术。人工智能在建筑业的应用，有助于建筑企</w:t>
      </w:r>
      <w:r>
        <w:rPr>
          <w:rFonts w:ascii="SimSun" w:hAnsi="SimSun" w:eastAsia="SimSun" w:cs="SimSun"/>
          <w:sz w:val="21"/>
          <w:szCs w:val="21"/>
          <w:spacing w:val="7"/>
        </w:rPr>
        <w:t xml:space="preserve"> </w:t>
      </w:r>
      <w:r>
        <w:rPr>
          <w:rFonts w:ascii="SimSun" w:hAnsi="SimSun" w:eastAsia="SimSun" w:cs="SimSun"/>
          <w:sz w:val="21"/>
          <w:szCs w:val="21"/>
          <w:spacing w:val="-2"/>
        </w:rPr>
        <w:t>业对项目全流程、全要素进行动态管控，实现人员、机器设备、原材料等生产要</w:t>
      </w:r>
      <w:r>
        <w:rPr>
          <w:rFonts w:ascii="SimSun" w:hAnsi="SimSun" w:eastAsia="SimSun" w:cs="SimSun"/>
          <w:sz w:val="21"/>
          <w:szCs w:val="21"/>
          <w:spacing w:val="9"/>
        </w:rPr>
        <w:t xml:space="preserve"> </w:t>
      </w:r>
      <w:r>
        <w:rPr>
          <w:rFonts w:ascii="SimSun" w:hAnsi="SimSun" w:eastAsia="SimSun" w:cs="SimSun"/>
          <w:sz w:val="21"/>
          <w:szCs w:val="21"/>
          <w:spacing w:val="-2"/>
        </w:rPr>
        <w:t>素的智能调配以及项目进度、环境与安全等环节的智能监控，推动建筑企业项目</w:t>
      </w:r>
      <w:r>
        <w:rPr>
          <w:rFonts w:ascii="SimSun" w:hAnsi="SimSun" w:eastAsia="SimSun" w:cs="SimSun"/>
          <w:sz w:val="21"/>
          <w:szCs w:val="21"/>
          <w:spacing w:val="18"/>
        </w:rPr>
        <w:t xml:space="preserve"> </w:t>
      </w:r>
      <w:r>
        <w:rPr>
          <w:rFonts w:ascii="SimSun" w:hAnsi="SimSun" w:eastAsia="SimSun" w:cs="SimSun"/>
          <w:sz w:val="21"/>
          <w:szCs w:val="21"/>
          <w:spacing w:val="-6"/>
        </w:rPr>
        <w:t>管理的数字化和精细化发展。</w:t>
      </w:r>
    </w:p>
    <w:p>
      <w:pPr>
        <w:ind w:right="353" w:firstLine="420"/>
        <w:spacing w:before="107" w:line="286" w:lineRule="auto"/>
        <w:jc w:val="both"/>
        <w:rPr>
          <w:rFonts w:ascii="SimSun" w:hAnsi="SimSun" w:eastAsia="SimSun" w:cs="SimSun"/>
          <w:sz w:val="21"/>
          <w:szCs w:val="21"/>
        </w:rPr>
      </w:pPr>
      <w:r>
        <w:rPr>
          <w:rFonts w:ascii="SimSun" w:hAnsi="SimSun" w:eastAsia="SimSun" w:cs="SimSun"/>
          <w:sz w:val="21"/>
          <w:szCs w:val="21"/>
          <w:spacing w:val="-2"/>
        </w:rPr>
        <w:t>在建筑业企业数字化转型的过程中，同样会伴随建筑业劳动力需求结构的变</w:t>
      </w:r>
      <w:r>
        <w:rPr>
          <w:rFonts w:ascii="SimSun" w:hAnsi="SimSun" w:eastAsia="SimSun" w:cs="SimSun"/>
          <w:sz w:val="21"/>
          <w:szCs w:val="21"/>
          <w:spacing w:val="3"/>
        </w:rPr>
        <w:t xml:space="preserve"> </w:t>
      </w:r>
      <w:r>
        <w:rPr>
          <w:rFonts w:ascii="SimSun" w:hAnsi="SimSun" w:eastAsia="SimSun" w:cs="SimSun"/>
          <w:sz w:val="21"/>
          <w:szCs w:val="21"/>
          <w:spacing w:val="-4"/>
        </w:rPr>
        <w:t>化。</w:t>
      </w:r>
      <w:r>
        <w:rPr>
          <w:rFonts w:ascii="SimSun" w:hAnsi="SimSun" w:eastAsia="SimSun" w:cs="SimSun"/>
          <w:sz w:val="21"/>
          <w:szCs w:val="21"/>
          <w:spacing w:val="-22"/>
        </w:rPr>
        <w:t xml:space="preserve"> </w:t>
      </w:r>
      <w:r>
        <w:rPr>
          <w:rFonts w:ascii="SimSun" w:hAnsi="SimSun" w:eastAsia="SimSun" w:cs="SimSun"/>
          <w:sz w:val="21"/>
          <w:szCs w:val="21"/>
          <w:spacing w:val="-4"/>
        </w:rPr>
        <w:t>一方面，通过人工智能识别，建筑工地数钢筋、数钢管等低技术岗位的劳动</w:t>
      </w:r>
      <w:r>
        <w:rPr>
          <w:rFonts w:ascii="SimSun" w:hAnsi="SimSun" w:eastAsia="SimSun" w:cs="SimSun"/>
          <w:sz w:val="21"/>
          <w:szCs w:val="21"/>
        </w:rPr>
        <w:t xml:space="preserve"> </w:t>
      </w:r>
      <w:r>
        <w:rPr>
          <w:rFonts w:ascii="SimSun" w:hAnsi="SimSun" w:eastAsia="SimSun" w:cs="SimSun"/>
          <w:sz w:val="21"/>
          <w:szCs w:val="21"/>
          <w:spacing w:val="4"/>
        </w:rPr>
        <w:t>力需求将大幅下降。建筑业的人工智能应用率约为40.3%,由此导致的工作自动</w:t>
      </w:r>
      <w:r>
        <w:rPr>
          <w:rFonts w:ascii="SimSun" w:hAnsi="SimSun" w:eastAsia="SimSun" w:cs="SimSun"/>
          <w:sz w:val="21"/>
          <w:szCs w:val="21"/>
          <w:spacing w:val="5"/>
        </w:rPr>
        <w:t xml:space="preserve"> </w:t>
      </w:r>
      <w:r>
        <w:rPr>
          <w:rFonts w:ascii="SimSun" w:hAnsi="SimSun" w:eastAsia="SimSun" w:cs="SimSun"/>
          <w:sz w:val="21"/>
          <w:szCs w:val="21"/>
          <w:spacing w:val="1"/>
        </w:rPr>
        <w:t>化率约为11.5%。根据本课题组的测算，至2035年，人工智能产业化应用将会替</w:t>
      </w:r>
      <w:r>
        <w:rPr>
          <w:rFonts w:ascii="SimSun" w:hAnsi="SimSun" w:eastAsia="SimSun" w:cs="SimSun"/>
          <w:sz w:val="21"/>
          <w:szCs w:val="21"/>
          <w:spacing w:val="12"/>
        </w:rPr>
        <w:t xml:space="preserve"> </w:t>
      </w:r>
      <w:r>
        <w:rPr>
          <w:rFonts w:ascii="SimSun" w:hAnsi="SimSun" w:eastAsia="SimSun" w:cs="SimSun"/>
          <w:sz w:val="21"/>
          <w:szCs w:val="21"/>
          <w:spacing w:val="1"/>
        </w:rPr>
        <w:t>代约510万的建筑业就业工人。另一方面，数字技术的应用亟须一批智能建造人</w:t>
      </w:r>
      <w:r>
        <w:rPr>
          <w:rFonts w:ascii="SimSun" w:hAnsi="SimSun" w:eastAsia="SimSun" w:cs="SimSun"/>
          <w:sz w:val="21"/>
          <w:szCs w:val="21"/>
          <w:spacing w:val="6"/>
        </w:rPr>
        <w:t xml:space="preserve"> </w:t>
      </w:r>
      <w:r>
        <w:rPr>
          <w:rFonts w:ascii="SimSun" w:hAnsi="SimSun" w:eastAsia="SimSun" w:cs="SimSun"/>
          <w:sz w:val="21"/>
          <w:szCs w:val="21"/>
          <w:spacing w:val="-2"/>
        </w:rPr>
        <w:t>才，涵盖建筑专业技术人员、经营管理人员和产业工人队伍，特别是以土木工程</w:t>
      </w:r>
      <w:r>
        <w:rPr>
          <w:rFonts w:ascii="SimSun" w:hAnsi="SimSun" w:eastAsia="SimSun" w:cs="SimSun"/>
          <w:sz w:val="21"/>
          <w:szCs w:val="21"/>
          <w:spacing w:val="6"/>
        </w:rPr>
        <w:t xml:space="preserve"> </w:t>
      </w:r>
      <w:r>
        <w:rPr>
          <w:rFonts w:ascii="SimSun" w:hAnsi="SimSun" w:eastAsia="SimSun" w:cs="SimSun"/>
          <w:sz w:val="21"/>
          <w:szCs w:val="21"/>
          <w:spacing w:val="-2"/>
        </w:rPr>
        <w:t>专业为基础，融合计算机应用技术、工程管理、机械自动化等发展而成的新型复</w:t>
      </w:r>
      <w:r>
        <w:rPr>
          <w:rFonts w:ascii="SimSun" w:hAnsi="SimSun" w:eastAsia="SimSun" w:cs="SimSun"/>
          <w:sz w:val="21"/>
          <w:szCs w:val="21"/>
          <w:spacing w:val="8"/>
        </w:rPr>
        <w:t xml:space="preserve"> </w:t>
      </w:r>
      <w:r>
        <w:rPr>
          <w:rFonts w:ascii="SimSun" w:hAnsi="SimSun" w:eastAsia="SimSun" w:cs="SimSun"/>
          <w:sz w:val="21"/>
          <w:szCs w:val="21"/>
          <w:spacing w:val="-7"/>
        </w:rPr>
        <w:t>合型人才。</w:t>
      </w:r>
    </w:p>
    <w:p>
      <w:pPr>
        <w:ind w:left="1982"/>
        <w:spacing w:before="240" w:line="219" w:lineRule="auto"/>
        <w:rPr>
          <w:rFonts w:ascii="SimSun" w:hAnsi="SimSun" w:eastAsia="SimSun" w:cs="SimSun"/>
          <w:sz w:val="21"/>
          <w:szCs w:val="21"/>
        </w:rPr>
      </w:pPr>
      <w:r>
        <w:rPr>
          <w:rFonts w:ascii="SimSun" w:hAnsi="SimSun" w:eastAsia="SimSun" w:cs="SimSun"/>
          <w:sz w:val="21"/>
          <w:szCs w:val="21"/>
          <w:b/>
          <w:bCs/>
          <w:spacing w:val="-6"/>
        </w:rPr>
        <w:t>案例5.4</w:t>
      </w:r>
      <w:r>
        <w:rPr>
          <w:rFonts w:ascii="SimSun" w:hAnsi="SimSun" w:eastAsia="SimSun" w:cs="SimSun"/>
          <w:sz w:val="21"/>
          <w:szCs w:val="21"/>
          <w:spacing w:val="90"/>
        </w:rPr>
        <w:t xml:space="preserve"> </w:t>
      </w:r>
      <w:r>
        <w:rPr>
          <w:rFonts w:ascii="SimSun" w:hAnsi="SimSun" w:eastAsia="SimSun" w:cs="SimSun"/>
          <w:sz w:val="21"/>
          <w:szCs w:val="21"/>
          <w:b/>
          <w:bCs/>
          <w:spacing w:val="-6"/>
        </w:rPr>
        <w:t>广联达助力建筑企业数字化</w:t>
      </w:r>
    </w:p>
    <w:p>
      <w:pPr>
        <w:ind w:right="356" w:firstLine="420"/>
        <w:spacing w:before="218" w:line="263" w:lineRule="auto"/>
        <w:rPr>
          <w:rFonts w:ascii="KaiTi" w:hAnsi="KaiTi" w:eastAsia="KaiTi" w:cs="KaiTi"/>
          <w:sz w:val="21"/>
          <w:szCs w:val="21"/>
        </w:rPr>
      </w:pPr>
      <w:r>
        <w:rPr>
          <w:rFonts w:ascii="KaiTi" w:hAnsi="KaiTi" w:eastAsia="KaiTi" w:cs="KaiTi"/>
          <w:sz w:val="21"/>
          <w:szCs w:val="21"/>
          <w:spacing w:val="10"/>
        </w:rPr>
        <w:t>广联达科技股份有限公司(以下简称广联达)成立于1998年，于2010年在</w:t>
      </w:r>
      <w:r>
        <w:rPr>
          <w:rFonts w:ascii="KaiTi" w:hAnsi="KaiTi" w:eastAsia="KaiTi" w:cs="KaiTi"/>
          <w:sz w:val="21"/>
          <w:szCs w:val="21"/>
          <w:spacing w:val="1"/>
        </w:rPr>
        <w:t xml:space="preserve"> </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54"/>
        </w:rPr>
        <w:t xml:space="preserve"> </w:t>
      </w:r>
      <w:r>
        <w:rPr>
          <w:rFonts w:ascii="KaiTi" w:hAnsi="KaiTi" w:eastAsia="KaiTi" w:cs="KaiTi"/>
          <w:sz w:val="21"/>
          <w:szCs w:val="21"/>
          <w:spacing w:val="-3"/>
        </w:rPr>
        <w:t>股上市，是以“数字建筑”为引领的数字建筑平台服务商。广联达开发的数字</w:t>
      </w:r>
      <w:r>
        <w:rPr>
          <w:rFonts w:ascii="KaiTi" w:hAnsi="KaiTi" w:eastAsia="KaiTi" w:cs="KaiTi"/>
          <w:sz w:val="21"/>
          <w:szCs w:val="21"/>
        </w:rPr>
        <w:t xml:space="preserve"> </w:t>
      </w:r>
      <w:r>
        <w:rPr>
          <w:rFonts w:ascii="KaiTi" w:hAnsi="KaiTi" w:eastAsia="KaiTi" w:cs="KaiTi"/>
          <w:sz w:val="21"/>
          <w:szCs w:val="21"/>
          <w:spacing w:val="-2"/>
        </w:rPr>
        <w:t>项目管理平台结合了建筑信息化模型</w:t>
      </w:r>
      <w:r>
        <w:rPr>
          <w:rFonts w:ascii="KaiTi" w:hAnsi="KaiTi" w:eastAsia="KaiTi" w:cs="KaiTi"/>
          <w:sz w:val="21"/>
          <w:szCs w:val="21"/>
          <w:spacing w:val="-32"/>
        </w:rPr>
        <w:t xml:space="preserve"> </w:t>
      </w:r>
      <w:r>
        <w:rPr>
          <w:rFonts w:ascii="KaiTi" w:hAnsi="KaiTi" w:eastAsia="KaiTi" w:cs="KaiTi"/>
          <w:sz w:val="21"/>
          <w:szCs w:val="21"/>
          <w:spacing w:val="-2"/>
        </w:rPr>
        <w:t>(buildin</w:t>
      </w:r>
      <w:r>
        <w:rPr>
          <w:rFonts w:ascii="Times New Roman" w:hAnsi="Times New Roman" w:eastAsia="Times New Roman" w:cs="Times New Roman"/>
          <w:sz w:val="21"/>
          <w:szCs w:val="21"/>
          <w:spacing w:val="-2"/>
        </w:rPr>
        <w:t>g  inf</w:t>
      </w:r>
      <w:r>
        <w:rPr>
          <w:rFonts w:ascii="Times New Roman" w:hAnsi="Times New Roman" w:eastAsia="Times New Roman" w:cs="Times New Roman"/>
          <w:sz w:val="21"/>
          <w:szCs w:val="21"/>
          <w:spacing w:val="-3"/>
        </w:rPr>
        <w:t>ormation  modeling,BIM</w:t>
      </w:r>
      <w:r>
        <w:rPr>
          <w:rFonts w:ascii="KaiTi" w:hAnsi="KaiTi" w:eastAsia="KaiTi" w:cs="KaiTi"/>
          <w:sz w:val="21"/>
          <w:szCs w:val="21"/>
          <w:spacing w:val="-3"/>
        </w:rPr>
        <w:t>)</w:t>
      </w:r>
      <w:r>
        <w:rPr>
          <w:rFonts w:ascii="KaiTi" w:hAnsi="KaiTi" w:eastAsia="KaiTi" w:cs="KaiTi"/>
          <w:sz w:val="21"/>
          <w:szCs w:val="21"/>
          <w:spacing w:val="-35"/>
        </w:rPr>
        <w:t xml:space="preserve"> </w:t>
      </w:r>
      <w:r>
        <w:rPr>
          <w:rFonts w:ascii="KaiTi" w:hAnsi="KaiTi" w:eastAsia="KaiTi" w:cs="KaiTi"/>
          <w:sz w:val="21"/>
          <w:szCs w:val="21"/>
          <w:spacing w:val="-3"/>
        </w:rPr>
        <w:t>和智</w:t>
      </w:r>
      <w:r>
        <w:rPr>
          <w:rFonts w:ascii="KaiTi" w:hAnsi="KaiTi" w:eastAsia="KaiTi" w:cs="KaiTi"/>
          <w:sz w:val="21"/>
          <w:szCs w:val="21"/>
        </w:rPr>
        <w:t xml:space="preserve"> </w:t>
      </w:r>
      <w:r>
        <w:rPr>
          <w:rFonts w:ascii="KaiTi" w:hAnsi="KaiTi" w:eastAsia="KaiTi" w:cs="KaiTi"/>
          <w:sz w:val="21"/>
          <w:szCs w:val="21"/>
          <w:spacing w:val="-2"/>
        </w:rPr>
        <w:t>慧工地技术，能够面向用户提供模块化应用，并集成生态应用，满足多方用户的</w:t>
      </w:r>
      <w:r>
        <w:rPr>
          <w:rFonts w:ascii="KaiTi" w:hAnsi="KaiTi" w:eastAsia="KaiTi" w:cs="KaiTi"/>
          <w:sz w:val="21"/>
          <w:szCs w:val="21"/>
        </w:rPr>
        <w:t xml:space="preserve"> </w:t>
      </w:r>
      <w:r>
        <w:rPr>
          <w:rFonts w:ascii="KaiTi" w:hAnsi="KaiTi" w:eastAsia="KaiTi" w:cs="KaiTi"/>
          <w:sz w:val="21"/>
          <w:szCs w:val="21"/>
          <w:spacing w:val="-6"/>
        </w:rPr>
        <w:t>应用需求。</w:t>
      </w:r>
    </w:p>
    <w:p>
      <w:pPr>
        <w:ind w:right="345" w:firstLine="420"/>
        <w:spacing w:before="52" w:line="272" w:lineRule="auto"/>
        <w:rPr>
          <w:rFonts w:ascii="KaiTi" w:hAnsi="KaiTi" w:eastAsia="KaiTi" w:cs="KaiTi"/>
          <w:sz w:val="21"/>
          <w:szCs w:val="21"/>
        </w:rPr>
      </w:pPr>
      <w:r>
        <w:rPr>
          <w:rFonts w:ascii="KaiTi" w:hAnsi="KaiTi" w:eastAsia="KaiTi" w:cs="KaiTi"/>
          <w:sz w:val="21"/>
          <w:szCs w:val="21"/>
          <w:spacing w:val="-4"/>
        </w:rPr>
        <w:t>通过</w:t>
      </w:r>
      <w:r>
        <w:rPr>
          <w:rFonts w:ascii="KaiTi" w:hAnsi="KaiTi" w:eastAsia="KaiTi" w:cs="KaiTi"/>
          <w:sz w:val="21"/>
          <w:szCs w:val="21"/>
          <w:spacing w:val="-29"/>
        </w:rPr>
        <w:t xml:space="preserve"> </w:t>
      </w:r>
      <w:r>
        <w:rPr>
          <w:rFonts w:ascii="Times New Roman" w:hAnsi="Times New Roman" w:eastAsia="Times New Roman" w:cs="Times New Roman"/>
          <w:sz w:val="21"/>
          <w:szCs w:val="21"/>
          <w:spacing w:val="-4"/>
        </w:rPr>
        <w:t>“BIM+</w:t>
      </w:r>
      <w:r>
        <w:rPr>
          <w:rFonts w:ascii="KaiTi" w:hAnsi="KaiTi" w:eastAsia="KaiTi" w:cs="KaiTi"/>
          <w:sz w:val="21"/>
          <w:szCs w:val="21"/>
          <w:spacing w:val="-4"/>
        </w:rPr>
        <w:t>智慧工地”平台，广联达将人工智能场景逐步引入建筑行业，推</w:t>
      </w:r>
      <w:r>
        <w:rPr>
          <w:rFonts w:ascii="KaiTi" w:hAnsi="KaiTi" w:eastAsia="KaiTi" w:cs="KaiTi"/>
          <w:sz w:val="21"/>
          <w:szCs w:val="21"/>
        </w:rPr>
        <w:t xml:space="preserve"> </w:t>
      </w:r>
      <w:r>
        <w:rPr>
          <w:rFonts w:ascii="KaiTi" w:hAnsi="KaiTi" w:eastAsia="KaiTi" w:cs="KaiTi"/>
          <w:sz w:val="21"/>
          <w:szCs w:val="21"/>
          <w:spacing w:val="-3"/>
        </w:rPr>
        <w:t>动项目管理的数字化和精细化，目前已经可以实现数钢筋、数钢管、明火识别、</w:t>
      </w:r>
      <w:r>
        <w:rPr>
          <w:rFonts w:ascii="KaiTi" w:hAnsi="KaiTi" w:eastAsia="KaiTi" w:cs="KaiTi"/>
          <w:sz w:val="21"/>
          <w:szCs w:val="21"/>
          <w:spacing w:val="18"/>
        </w:rPr>
        <w:t xml:space="preserve"> </w:t>
      </w:r>
      <w:r>
        <w:rPr>
          <w:rFonts w:ascii="KaiTi" w:hAnsi="KaiTi" w:eastAsia="KaiTi" w:cs="KaiTi"/>
          <w:sz w:val="21"/>
          <w:szCs w:val="21"/>
          <w:spacing w:val="-2"/>
        </w:rPr>
        <w:t>吸烟识别、烟雾识别、动火识别、周界入侵、口罩佩戴识别、车牌识别、人脸识</w:t>
      </w:r>
      <w:r>
        <w:rPr>
          <w:rFonts w:ascii="KaiTi" w:hAnsi="KaiTi" w:eastAsia="KaiTi" w:cs="KaiTi"/>
          <w:sz w:val="21"/>
          <w:szCs w:val="21"/>
          <w:spacing w:val="18"/>
        </w:rPr>
        <w:t xml:space="preserve"> </w:t>
      </w:r>
      <w:r>
        <w:rPr>
          <w:rFonts w:ascii="KaiTi" w:hAnsi="KaiTi" w:eastAsia="KaiTi" w:cs="KaiTi"/>
          <w:sz w:val="21"/>
          <w:szCs w:val="21"/>
          <w:spacing w:val="-1"/>
        </w:rPr>
        <w:t>别、姿态检测、安全帽佩戴检测等人工智能项目管理，</w:t>
      </w:r>
      <w:r>
        <w:rPr>
          <w:rFonts w:ascii="KaiTi" w:hAnsi="KaiTi" w:eastAsia="KaiTi" w:cs="KaiTi"/>
          <w:sz w:val="21"/>
          <w:szCs w:val="21"/>
          <w:spacing w:val="-2"/>
        </w:rPr>
        <w:t>覆盖人员、机器设备、原</w:t>
      </w:r>
      <w:r>
        <w:rPr>
          <w:rFonts w:ascii="KaiTi" w:hAnsi="KaiTi" w:eastAsia="KaiTi" w:cs="KaiTi"/>
          <w:sz w:val="21"/>
          <w:szCs w:val="21"/>
        </w:rPr>
        <w:t xml:space="preserve"> </w:t>
      </w:r>
      <w:r>
        <w:rPr>
          <w:rFonts w:ascii="KaiTi" w:hAnsi="KaiTi" w:eastAsia="KaiTi" w:cs="KaiTi"/>
          <w:sz w:val="21"/>
          <w:szCs w:val="21"/>
          <w:spacing w:val="-2"/>
        </w:rPr>
        <w:t>材料等生产要素的智能管理以及项目进度、环境与安全等环节的智能监控，实现</w:t>
      </w:r>
      <w:r>
        <w:rPr>
          <w:rFonts w:ascii="KaiTi" w:hAnsi="KaiTi" w:eastAsia="KaiTi" w:cs="KaiTi"/>
          <w:sz w:val="21"/>
          <w:szCs w:val="21"/>
          <w:spacing w:val="7"/>
        </w:rPr>
        <w:t xml:space="preserve"> </w:t>
      </w:r>
      <w:r>
        <w:rPr>
          <w:rFonts w:ascii="KaiTi" w:hAnsi="KaiTi" w:eastAsia="KaiTi" w:cs="KaiTi"/>
          <w:sz w:val="21"/>
          <w:szCs w:val="21"/>
          <w:spacing w:val="-5"/>
        </w:rPr>
        <w:t>了从单纯的要素和活动数字化到生产要素管理的一体化。</w:t>
      </w:r>
    </w:p>
    <w:p>
      <w:pPr>
        <w:ind w:left="420"/>
        <w:spacing w:before="53" w:line="220" w:lineRule="auto"/>
        <w:rPr>
          <w:rFonts w:ascii="KaiTi" w:hAnsi="KaiTi" w:eastAsia="KaiTi" w:cs="KaiTi"/>
          <w:sz w:val="21"/>
          <w:szCs w:val="21"/>
        </w:rPr>
      </w:pPr>
      <w:r>
        <w:rPr>
          <w:rFonts w:ascii="KaiTi" w:hAnsi="KaiTi" w:eastAsia="KaiTi" w:cs="KaiTi"/>
          <w:sz w:val="21"/>
          <w:szCs w:val="21"/>
          <w:spacing w:val="-5"/>
        </w:rPr>
        <w:t>除了项目智能管理以外，广联达提供的数字项目管理平台还能够联通集团层、</w:t>
      </w:r>
    </w:p>
    <w:p>
      <w:pPr>
        <w:spacing w:line="220" w:lineRule="auto"/>
        <w:sectPr>
          <w:pgSz w:w="8910" w:h="13210"/>
          <w:pgMar w:top="400" w:right="478" w:bottom="0" w:left="779" w:header="0" w:footer="0" w:gutter="0"/>
        </w:sectPr>
        <w:rPr>
          <w:rFonts w:ascii="KaiTi" w:hAnsi="KaiTi" w:eastAsia="KaiTi" w:cs="KaiTi"/>
          <w:sz w:val="21"/>
          <w:szCs w:val="21"/>
        </w:rPr>
      </w:pPr>
    </w:p>
    <w:p>
      <w:pPr>
        <w:ind w:left="589"/>
        <w:spacing w:line="578" w:lineRule="exact"/>
        <w:rPr/>
      </w:pPr>
      <w:r>
        <mc:AlternateContent xmlns:mc="http://schemas.openxmlformats.org/markup-compatibility/2006">
          <mc:Choice Requires="wps">
            <w:drawing>
              <wp:anchor distT="0" distB="0" distL="0" distR="0" simplePos="0" relativeHeight="252157952" behindDoc="1" locked="0" layoutInCell="1" allowOverlap="1">
                <wp:simplePos x="0" y="0"/>
                <wp:positionH relativeFrom="column">
                  <wp:posOffset>0</wp:posOffset>
                </wp:positionH>
                <wp:positionV relativeFrom="paragraph">
                  <wp:posOffset>342039</wp:posOffset>
                </wp:positionV>
                <wp:extent cx="527050" cy="203200"/>
                <wp:effectExtent l="0" t="0" r="0" b="0"/>
                <wp:wrapNone/>
                <wp:docPr id="406" name="Rect 406"/>
                <wp:cNvGraphicFramePr/>
                <a:graphic>
                  <a:graphicData uri="http://schemas.microsoft.com/office/word/2010/wordprocessingShape">
                    <wps:wsp>
                      <wps:cNvPr id="406" name="Rect 406"/>
                      <wps:cNvSpPr/>
                      <wps:spPr>
                        <a:xfrm>
                          <a:off x="0" y="342039"/>
                          <a:ext cx="527050" cy="203200"/>
                        </a:xfrm>
                        <a:prstGeom prst="rect">
                          <a:avLst/>
                        </a:prstGeom>
                        <a:solidFill>
                          <a:srgbClr val="BEBEBE"/>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78" style="position:absolute;margin-left:0pt;margin-top:26.9323pt;mso-position-vertical-relative:text;mso-position-horizontal-relative:text;width:41.5pt;height:16pt;z-index:-251158528;" fillcolor="#BEBEBE" filled="true" stroked="false"/>
            </w:pict>
          </mc:Fallback>
        </mc:AlternateContent>
      </w:r>
      <w:r>
        <w:drawing>
          <wp:anchor distT="0" distB="0" distL="0" distR="0" simplePos="0" relativeHeight="252158976" behindDoc="0" locked="0" layoutInCell="0" allowOverlap="1">
            <wp:simplePos x="0" y="0"/>
            <wp:positionH relativeFrom="page">
              <wp:posOffset>527028</wp:posOffset>
            </wp:positionH>
            <wp:positionV relativeFrom="page">
              <wp:posOffset>7677156</wp:posOffset>
            </wp:positionV>
            <wp:extent cx="1847853" cy="6350"/>
            <wp:effectExtent l="0" t="0" r="0" b="0"/>
            <wp:wrapNone/>
            <wp:docPr id="408" name="IM 408"/>
            <wp:cNvGraphicFramePr/>
            <a:graphic>
              <a:graphicData uri="http://schemas.openxmlformats.org/drawingml/2006/picture">
                <pic:pic>
                  <pic:nvPicPr>
                    <pic:cNvPr id="408" name="IM 408"/>
                    <pic:cNvPicPr/>
                  </pic:nvPicPr>
                  <pic:blipFill>
                    <a:blip r:embed="rId210"/>
                    <a:stretch>
                      <a:fillRect/>
                    </a:stretch>
                  </pic:blipFill>
                  <pic:spPr>
                    <a:xfrm rot="0">
                      <a:off x="0" y="0"/>
                      <a:ext cx="1847853" cy="6350"/>
                    </a:xfrm>
                    <a:prstGeom prst="rect">
                      <a:avLst/>
                    </a:prstGeom>
                  </pic:spPr>
                </pic:pic>
              </a:graphicData>
            </a:graphic>
          </wp:anchor>
        </w:drawing>
      </w:r>
      <w:r>
        <w:rPr>
          <w:position w:val="-12"/>
        </w:rPr>
        <w:drawing>
          <wp:inline distT="0" distB="0" distL="0" distR="0">
            <wp:extent cx="6393" cy="367455"/>
            <wp:effectExtent l="0" t="0" r="0" b="0"/>
            <wp:docPr id="410" name="IM 410"/>
            <wp:cNvGraphicFramePr/>
            <a:graphic>
              <a:graphicData uri="http://schemas.openxmlformats.org/drawingml/2006/picture">
                <pic:pic>
                  <pic:nvPicPr>
                    <pic:cNvPr id="410" name="IM 410"/>
                    <pic:cNvPicPr/>
                  </pic:nvPicPr>
                  <pic:blipFill>
                    <a:blip r:embed="rId211"/>
                    <a:stretch>
                      <a:fillRect/>
                    </a:stretch>
                  </pic:blipFill>
                  <pic:spPr>
                    <a:xfrm rot="0">
                      <a:off x="0" y="0"/>
                      <a:ext cx="6393" cy="367455"/>
                    </a:xfrm>
                    <a:prstGeom prst="rect">
                      <a:avLst/>
                    </a:prstGeom>
                  </pic:spPr>
                </pic:pic>
              </a:graphicData>
            </a:graphic>
          </wp:inline>
        </w:drawing>
      </w:r>
    </w:p>
    <w:p>
      <w:pPr>
        <w:ind w:left="161"/>
        <w:spacing w:before="8" w:line="223" w:lineRule="auto"/>
        <w:outlineLvl w:val="0"/>
        <w:rPr>
          <w:rFonts w:ascii="STXinwei" w:hAnsi="STXinwei" w:eastAsia="STXinwei" w:cs="STXinwei"/>
          <w:sz w:val="21"/>
          <w:szCs w:val="21"/>
        </w:rPr>
      </w:pPr>
      <w:r>
        <w:rPr>
          <w:rFonts w:ascii="SimSun" w:hAnsi="SimSun" w:eastAsia="SimSun" w:cs="SimSun"/>
          <w:sz w:val="14"/>
          <w:szCs w:val="14"/>
          <w:b/>
          <w:bCs/>
          <w:spacing w:val="-24"/>
          <w:position w:val="-4"/>
        </w:rPr>
        <w:t>72</w:t>
      </w:r>
      <w:r>
        <w:rPr>
          <w:rFonts w:ascii="SimSun" w:hAnsi="SimSun" w:eastAsia="SimSun" w:cs="SimSun"/>
          <w:sz w:val="14"/>
          <w:szCs w:val="14"/>
          <w:spacing w:val="5"/>
          <w:position w:val="-4"/>
        </w:rPr>
        <w:t xml:space="preserve">         </w:t>
      </w:r>
      <w:r>
        <w:rPr>
          <w:rFonts w:ascii="STXinwei" w:hAnsi="STXinwei" w:eastAsia="STXinwei" w:cs="STXinwei"/>
          <w:sz w:val="21"/>
          <w:szCs w:val="21"/>
          <w:b/>
          <w:bCs/>
          <w:spacing w:val="-24"/>
        </w:rPr>
        <w:t>数字化转型、产业升级与中等收入群体</w:t>
      </w:r>
    </w:p>
    <w:p>
      <w:pPr>
        <w:pStyle w:val="BodyText"/>
        <w:spacing w:line="280" w:lineRule="auto"/>
        <w:rPr/>
      </w:pPr>
      <w:r/>
    </w:p>
    <w:p>
      <w:pPr>
        <w:ind w:left="559" w:right="91"/>
        <w:spacing w:before="68" w:line="271" w:lineRule="auto"/>
        <w:rPr>
          <w:rFonts w:ascii="KaiTi" w:hAnsi="KaiTi" w:eastAsia="KaiTi" w:cs="KaiTi"/>
          <w:sz w:val="21"/>
          <w:szCs w:val="21"/>
        </w:rPr>
      </w:pPr>
      <w:r>
        <w:rPr>
          <w:rFonts w:ascii="KaiTi" w:hAnsi="KaiTi" w:eastAsia="KaiTi" w:cs="KaiTi"/>
          <w:sz w:val="21"/>
          <w:szCs w:val="21"/>
          <w:spacing w:val="-2"/>
        </w:rPr>
        <w:t>企业层和项目层，提供数据通、资源通、业务通和管理通一体化的数字</w:t>
      </w:r>
      <w:r>
        <w:rPr>
          <w:rFonts w:ascii="KaiTi" w:hAnsi="KaiTi" w:eastAsia="KaiTi" w:cs="KaiTi"/>
          <w:sz w:val="21"/>
          <w:szCs w:val="21"/>
          <w:spacing w:val="-3"/>
        </w:rPr>
        <w:t>化建筑整</w:t>
      </w:r>
      <w:r>
        <w:rPr>
          <w:rFonts w:ascii="KaiTi" w:hAnsi="KaiTi" w:eastAsia="KaiTi" w:cs="KaiTi"/>
          <w:sz w:val="21"/>
          <w:szCs w:val="21"/>
        </w:rPr>
        <w:t xml:space="preserve"> </w:t>
      </w:r>
      <w:r>
        <w:rPr>
          <w:rFonts w:ascii="KaiTi" w:hAnsi="KaiTi" w:eastAsia="KaiTi" w:cs="KaiTi"/>
          <w:sz w:val="21"/>
          <w:szCs w:val="21"/>
          <w:spacing w:val="-2"/>
        </w:rPr>
        <w:t>体方案，通过大数据和人工智能算法，为建筑企业提供基于大数据和人工智能算</w:t>
      </w:r>
      <w:r>
        <w:rPr>
          <w:rFonts w:ascii="KaiTi" w:hAnsi="KaiTi" w:eastAsia="KaiTi" w:cs="KaiTi"/>
          <w:sz w:val="21"/>
          <w:szCs w:val="21"/>
          <w:spacing w:val="2"/>
        </w:rPr>
        <w:t xml:space="preserve"> </w:t>
      </w:r>
      <w:r>
        <w:rPr>
          <w:rFonts w:ascii="KaiTi" w:hAnsi="KaiTi" w:eastAsia="KaiTi" w:cs="KaiTi"/>
          <w:sz w:val="21"/>
          <w:szCs w:val="21"/>
          <w:spacing w:val="-9"/>
        </w:rPr>
        <w:t>法的工程报价方案、施工</w:t>
      </w:r>
      <w:r>
        <w:rPr>
          <w:rFonts w:ascii="Times New Roman" w:hAnsi="Times New Roman" w:eastAsia="Times New Roman" w:cs="Times New Roman"/>
          <w:sz w:val="21"/>
          <w:szCs w:val="21"/>
          <w:spacing w:val="-9"/>
        </w:rPr>
        <w:t>BIM</w:t>
      </w:r>
      <w:r>
        <w:rPr>
          <w:rFonts w:ascii="Times New Roman" w:hAnsi="Times New Roman" w:eastAsia="Times New Roman" w:cs="Times New Roman"/>
          <w:sz w:val="21"/>
          <w:szCs w:val="21"/>
          <w:spacing w:val="17"/>
          <w:w w:val="101"/>
        </w:rPr>
        <w:t xml:space="preserve"> </w:t>
      </w:r>
      <w:r>
        <w:rPr>
          <w:rFonts w:ascii="KaiTi" w:hAnsi="KaiTi" w:eastAsia="KaiTi" w:cs="KaiTi"/>
          <w:sz w:val="21"/>
          <w:szCs w:val="21"/>
          <w:spacing w:val="-9"/>
        </w:rPr>
        <w:t>建模、动态成本控制、项目实时监控与决策等服务，</w:t>
      </w:r>
      <w:r>
        <w:rPr>
          <w:rFonts w:ascii="KaiTi" w:hAnsi="KaiTi" w:eastAsia="KaiTi" w:cs="KaiTi"/>
          <w:sz w:val="21"/>
          <w:szCs w:val="21"/>
        </w:rPr>
        <w:t xml:space="preserve"> </w:t>
      </w:r>
      <w:r>
        <w:rPr>
          <w:rFonts w:ascii="KaiTi" w:hAnsi="KaiTi" w:eastAsia="KaiTi" w:cs="KaiTi"/>
          <w:sz w:val="21"/>
          <w:szCs w:val="21"/>
          <w:spacing w:val="-2"/>
        </w:rPr>
        <w:t>帮助建筑企业实现项目全周期内要素和活动数字化、管理和协作在线化</w:t>
      </w:r>
      <w:r>
        <w:rPr>
          <w:rFonts w:ascii="KaiTi" w:hAnsi="KaiTi" w:eastAsia="KaiTi" w:cs="KaiTi"/>
          <w:sz w:val="21"/>
          <w:szCs w:val="21"/>
          <w:spacing w:val="-3"/>
        </w:rPr>
        <w:t>、方案和</w:t>
      </w:r>
      <w:r>
        <w:rPr>
          <w:rFonts w:ascii="KaiTi" w:hAnsi="KaiTi" w:eastAsia="KaiTi" w:cs="KaiTi"/>
          <w:sz w:val="21"/>
          <w:szCs w:val="21"/>
        </w:rPr>
        <w:t xml:space="preserve"> </w:t>
      </w:r>
      <w:r>
        <w:rPr>
          <w:rFonts w:ascii="KaiTi" w:hAnsi="KaiTi" w:eastAsia="KaiTi" w:cs="KaiTi"/>
          <w:sz w:val="21"/>
          <w:szCs w:val="21"/>
          <w:spacing w:val="-7"/>
        </w:rPr>
        <w:t>决策智能化。</w:t>
      </w:r>
    </w:p>
    <w:p>
      <w:pPr>
        <w:ind w:left="559" w:right="94" w:firstLine="399"/>
        <w:spacing w:before="31" w:line="261" w:lineRule="auto"/>
        <w:rPr>
          <w:rFonts w:ascii="KaiTi" w:hAnsi="KaiTi" w:eastAsia="KaiTi" w:cs="KaiTi"/>
          <w:sz w:val="21"/>
          <w:szCs w:val="21"/>
        </w:rPr>
      </w:pPr>
      <w:r>
        <w:rPr>
          <w:rFonts w:ascii="KaiTi" w:hAnsi="KaiTi" w:eastAsia="KaiTi" w:cs="KaiTi"/>
          <w:sz w:val="21"/>
          <w:szCs w:val="21"/>
          <w:spacing w:val="-2"/>
        </w:rPr>
        <w:t>通过将人工智能充分应用于建筑企业经营活动的各个场景中，广联达的数字</w:t>
      </w:r>
      <w:r>
        <w:rPr>
          <w:rFonts w:ascii="KaiTi" w:hAnsi="KaiTi" w:eastAsia="KaiTi" w:cs="KaiTi"/>
          <w:sz w:val="21"/>
          <w:szCs w:val="21"/>
        </w:rPr>
        <w:t xml:space="preserve"> </w:t>
      </w:r>
      <w:r>
        <w:rPr>
          <w:rFonts w:ascii="KaiTi" w:hAnsi="KaiTi" w:eastAsia="KaiTi" w:cs="KaiTi"/>
          <w:sz w:val="21"/>
          <w:szCs w:val="21"/>
          <w:spacing w:val="-3"/>
        </w:rPr>
        <w:t>化平台能够帮助企业准确获取项目的实时信息，保持业务和财务管理信息畅</w:t>
      </w:r>
      <w:r>
        <w:rPr>
          <w:rFonts w:ascii="KaiTi" w:hAnsi="KaiTi" w:eastAsia="KaiTi" w:cs="KaiTi"/>
          <w:sz w:val="21"/>
          <w:szCs w:val="21"/>
          <w:spacing w:val="-4"/>
        </w:rPr>
        <w:t>通，</w:t>
      </w:r>
      <w:r>
        <w:rPr>
          <w:rFonts w:ascii="KaiTi" w:hAnsi="KaiTi" w:eastAsia="KaiTi" w:cs="KaiTi"/>
          <w:sz w:val="21"/>
          <w:szCs w:val="21"/>
        </w:rPr>
        <w:t xml:space="preserve"> </w:t>
      </w:r>
      <w:r>
        <w:rPr>
          <w:rFonts w:ascii="KaiTi" w:hAnsi="KaiTi" w:eastAsia="KaiTi" w:cs="KaiTi"/>
          <w:sz w:val="21"/>
          <w:szCs w:val="21"/>
          <w:spacing w:val="-5"/>
        </w:rPr>
        <w:t>进行全面循环的质量管理①,推动建筑企业的数字化转型，实现建筑企业基于人工</w:t>
      </w:r>
      <w:r>
        <w:rPr>
          <w:rFonts w:ascii="KaiTi" w:hAnsi="KaiTi" w:eastAsia="KaiTi" w:cs="KaiTi"/>
          <w:sz w:val="21"/>
          <w:szCs w:val="21"/>
          <w:spacing w:val="4"/>
        </w:rPr>
        <w:t xml:space="preserve"> </w:t>
      </w:r>
      <w:r>
        <w:rPr>
          <w:rFonts w:ascii="KaiTi" w:hAnsi="KaiTi" w:eastAsia="KaiTi" w:cs="KaiTi"/>
          <w:sz w:val="21"/>
          <w:szCs w:val="21"/>
          <w:spacing w:val="-3"/>
        </w:rPr>
        <w:t>智能的项目管理精细化、企业管理集约化和</w:t>
      </w:r>
      <w:r>
        <w:rPr>
          <w:rFonts w:ascii="KaiTi" w:hAnsi="KaiTi" w:eastAsia="KaiTi" w:cs="KaiTi"/>
          <w:sz w:val="21"/>
          <w:szCs w:val="21"/>
          <w:spacing w:val="-43"/>
        </w:rPr>
        <w:t xml:space="preserve"> </w:t>
      </w:r>
      <w:r>
        <w:rPr>
          <w:rFonts w:ascii="SimSun" w:hAnsi="SimSun" w:eastAsia="SimSun" w:cs="SimSun"/>
          <w:sz w:val="21"/>
          <w:szCs w:val="21"/>
          <w:spacing w:val="-3"/>
        </w:rPr>
        <w:t>BIM </w:t>
      </w:r>
      <w:r>
        <w:rPr>
          <w:rFonts w:ascii="KaiTi" w:hAnsi="KaiTi" w:eastAsia="KaiTi" w:cs="KaiTi"/>
          <w:sz w:val="21"/>
          <w:szCs w:val="21"/>
          <w:spacing w:val="-3"/>
        </w:rPr>
        <w:t>应用深</w:t>
      </w:r>
      <w:r>
        <w:rPr>
          <w:rFonts w:ascii="KaiTi" w:hAnsi="KaiTi" w:eastAsia="KaiTi" w:cs="KaiTi"/>
          <w:sz w:val="21"/>
          <w:szCs w:val="21"/>
          <w:spacing w:val="-4"/>
        </w:rPr>
        <w:t>入化。</w:t>
      </w:r>
    </w:p>
    <w:p>
      <w:pPr>
        <w:pStyle w:val="BodyText"/>
        <w:spacing w:line="329" w:lineRule="auto"/>
        <w:rPr/>
      </w:pPr>
      <w:r/>
    </w:p>
    <w:p>
      <w:pPr>
        <w:ind w:left="962"/>
        <w:spacing w:before="68" w:line="221" w:lineRule="auto"/>
        <w:rPr>
          <w:rFonts w:ascii="SimSun" w:hAnsi="SimSun" w:eastAsia="SimSun" w:cs="SimSun"/>
          <w:sz w:val="21"/>
          <w:szCs w:val="21"/>
        </w:rPr>
      </w:pPr>
      <w:r>
        <w:rPr>
          <w:rFonts w:ascii="SimSun" w:hAnsi="SimSun" w:eastAsia="SimSun" w:cs="SimSun"/>
          <w:sz w:val="21"/>
          <w:szCs w:val="21"/>
          <w:b/>
          <w:bCs/>
          <w:spacing w:val="24"/>
        </w:rPr>
        <w:t>(三)交通业</w:t>
      </w:r>
    </w:p>
    <w:p>
      <w:pPr>
        <w:ind w:left="559" w:right="94" w:firstLine="399"/>
        <w:spacing w:before="240" w:line="274" w:lineRule="auto"/>
        <w:rPr>
          <w:rFonts w:ascii="SimSun" w:hAnsi="SimSun" w:eastAsia="SimSun" w:cs="SimSun"/>
          <w:sz w:val="21"/>
          <w:szCs w:val="21"/>
        </w:rPr>
      </w:pPr>
      <w:r>
        <w:rPr>
          <w:rFonts w:ascii="SimSun" w:hAnsi="SimSun" w:eastAsia="SimSun" w:cs="SimSun"/>
          <w:sz w:val="21"/>
          <w:szCs w:val="21"/>
          <w:spacing w:val="-2"/>
        </w:rPr>
        <w:t>随着人工智能技术在交通业的应用，我国的交通业也在朝着数字化、电动化</w:t>
      </w:r>
      <w:r>
        <w:rPr>
          <w:rFonts w:ascii="SimSun" w:hAnsi="SimSun" w:eastAsia="SimSun" w:cs="SimSun"/>
          <w:sz w:val="21"/>
          <w:szCs w:val="21"/>
          <w:spacing w:val="13"/>
        </w:rPr>
        <w:t xml:space="preserve"> </w:t>
      </w:r>
      <w:r>
        <w:rPr>
          <w:rFonts w:ascii="SimSun" w:hAnsi="SimSun" w:eastAsia="SimSun" w:cs="SimSun"/>
          <w:sz w:val="21"/>
          <w:szCs w:val="21"/>
          <w:spacing w:val="-2"/>
        </w:rPr>
        <w:t>和共享化的方向发展，以无人驾驶为核心的智能交通产业链逐步构建。按照当前</w:t>
      </w:r>
      <w:r>
        <w:rPr>
          <w:rFonts w:ascii="SimSun" w:hAnsi="SimSun" w:eastAsia="SimSun" w:cs="SimSun"/>
          <w:sz w:val="21"/>
          <w:szCs w:val="21"/>
        </w:rPr>
        <w:t xml:space="preserve"> </w:t>
      </w:r>
      <w:r>
        <w:rPr>
          <w:rFonts w:ascii="SimSun" w:hAnsi="SimSun" w:eastAsia="SimSun" w:cs="SimSun"/>
          <w:sz w:val="21"/>
          <w:szCs w:val="21"/>
          <w:spacing w:val="10"/>
        </w:rPr>
        <w:t>的趋势，交通业的人工智能应用率约为27.5%,由此</w:t>
      </w:r>
      <w:r>
        <w:rPr>
          <w:rFonts w:ascii="SimSun" w:hAnsi="SimSun" w:eastAsia="SimSun" w:cs="SimSun"/>
          <w:sz w:val="21"/>
          <w:szCs w:val="21"/>
          <w:spacing w:val="9"/>
        </w:rPr>
        <w:t>导致的工作自动化率约为</w:t>
      </w:r>
      <w:r>
        <w:rPr>
          <w:rFonts w:ascii="SimSun" w:hAnsi="SimSun" w:eastAsia="SimSun" w:cs="SimSun"/>
          <w:sz w:val="21"/>
          <w:szCs w:val="21"/>
        </w:rPr>
        <w:t xml:space="preserve"> </w:t>
      </w:r>
      <w:r>
        <w:rPr>
          <w:rFonts w:ascii="SimSun" w:hAnsi="SimSun" w:eastAsia="SimSun" w:cs="SimSun"/>
          <w:sz w:val="21"/>
          <w:szCs w:val="21"/>
        </w:rPr>
        <w:t>19.4%。根据本课题组的测算，至2035年，人工智能的产业化应用在交通运</w:t>
      </w:r>
      <w:r>
        <w:rPr>
          <w:rFonts w:ascii="SimSun" w:hAnsi="SimSun" w:eastAsia="SimSun" w:cs="SimSun"/>
          <w:sz w:val="21"/>
          <w:szCs w:val="21"/>
          <w:spacing w:val="-1"/>
        </w:rPr>
        <w:t>输、</w:t>
      </w:r>
      <w:r>
        <w:rPr>
          <w:rFonts w:ascii="SimSun" w:hAnsi="SimSun" w:eastAsia="SimSun" w:cs="SimSun"/>
          <w:sz w:val="21"/>
          <w:szCs w:val="21"/>
        </w:rPr>
        <w:t xml:space="preserve"> </w:t>
      </w:r>
      <w:r>
        <w:rPr>
          <w:rFonts w:ascii="SimSun" w:hAnsi="SimSun" w:eastAsia="SimSun" w:cs="SimSun"/>
          <w:sz w:val="21"/>
          <w:szCs w:val="21"/>
        </w:rPr>
        <w:t>仓储和邮政业将会替代约432万个就业岗位。</w:t>
      </w:r>
    </w:p>
    <w:p>
      <w:pPr>
        <w:ind w:left="559" w:firstLine="399"/>
        <w:spacing w:before="92" w:line="265" w:lineRule="auto"/>
        <w:rPr>
          <w:rFonts w:ascii="SimSun" w:hAnsi="SimSun" w:eastAsia="SimSun" w:cs="SimSun"/>
          <w:sz w:val="21"/>
          <w:szCs w:val="21"/>
        </w:rPr>
      </w:pPr>
      <w:r>
        <w:rPr>
          <w:rFonts w:ascii="SimSun" w:hAnsi="SimSun" w:eastAsia="SimSun" w:cs="SimSun"/>
          <w:sz w:val="21"/>
          <w:szCs w:val="21"/>
          <w:spacing w:val="-2"/>
        </w:rPr>
        <w:t>我国交通运输行业的企业较为分散、落后。在中国的货运</w:t>
      </w:r>
      <w:r>
        <w:rPr>
          <w:rFonts w:ascii="SimSun" w:hAnsi="SimSun" w:eastAsia="SimSun" w:cs="SimSun"/>
          <w:sz w:val="21"/>
          <w:szCs w:val="21"/>
          <w:spacing w:val="-3"/>
        </w:rPr>
        <w:t>体系中，快递、快</w:t>
      </w:r>
      <w:r>
        <w:rPr>
          <w:rFonts w:ascii="SimSun" w:hAnsi="SimSun" w:eastAsia="SimSun" w:cs="SimSun"/>
          <w:sz w:val="21"/>
          <w:szCs w:val="21"/>
        </w:rPr>
        <w:t xml:space="preserve">  </w:t>
      </w:r>
      <w:r>
        <w:rPr>
          <w:rFonts w:ascii="SimSun" w:hAnsi="SimSun" w:eastAsia="SimSun" w:cs="SimSun"/>
          <w:sz w:val="21"/>
          <w:szCs w:val="21"/>
          <w:spacing w:val="7"/>
        </w:rPr>
        <w:t>运和大宗货运的市场比例分别为10%、75%</w:t>
      </w:r>
      <w:r>
        <w:rPr>
          <w:rFonts w:ascii="SimSun" w:hAnsi="SimSun" w:eastAsia="SimSun" w:cs="SimSun"/>
          <w:sz w:val="21"/>
          <w:szCs w:val="21"/>
          <w:spacing w:val="6"/>
        </w:rPr>
        <w:t>和15%左右，占比最高的快运的落后</w:t>
      </w:r>
      <w:r>
        <w:rPr>
          <w:rFonts w:ascii="SimSun" w:hAnsi="SimSun" w:eastAsia="SimSun" w:cs="SimSun"/>
          <w:sz w:val="21"/>
          <w:szCs w:val="21"/>
        </w:rPr>
        <w:t xml:space="preserve">  </w:t>
      </w:r>
      <w:r>
        <w:rPr>
          <w:rFonts w:ascii="SimSun" w:hAnsi="SimSun" w:eastAsia="SimSun" w:cs="SimSun"/>
          <w:sz w:val="21"/>
          <w:szCs w:val="21"/>
          <w:spacing w:val="1"/>
        </w:rPr>
        <w:t>程度更严重。在我国的公路货运中活跃着高达3000</w:t>
      </w:r>
      <w:r>
        <w:rPr>
          <w:rFonts w:ascii="SimSun" w:hAnsi="SimSun" w:eastAsia="SimSun" w:cs="SimSun"/>
          <w:sz w:val="21"/>
          <w:szCs w:val="21"/>
        </w:rPr>
        <w:t>万货车司机及部分辅助人员， </w:t>
      </w:r>
      <w:r>
        <w:rPr>
          <w:rFonts w:ascii="SimSun" w:hAnsi="SimSun" w:eastAsia="SimSun" w:cs="SimSun"/>
          <w:sz w:val="21"/>
          <w:szCs w:val="21"/>
          <w:spacing w:val="4"/>
        </w:rPr>
        <w:t>从事公路运输的物流企业已经超过150万家，行业集中度仅为</w:t>
      </w:r>
      <w:r>
        <w:rPr>
          <w:rFonts w:ascii="SimSun" w:hAnsi="SimSun" w:eastAsia="SimSun" w:cs="SimSun"/>
          <w:sz w:val="21"/>
          <w:szCs w:val="21"/>
          <w:spacing w:val="3"/>
        </w:rPr>
        <w:t>1.2%左右②,市场</w:t>
      </w:r>
      <w:r>
        <w:rPr>
          <w:rFonts w:ascii="SimSun" w:hAnsi="SimSun" w:eastAsia="SimSun" w:cs="SimSun"/>
          <w:sz w:val="21"/>
          <w:szCs w:val="21"/>
        </w:rPr>
        <w:t xml:space="preserve">  </w:t>
      </w:r>
      <w:r>
        <w:rPr>
          <w:rFonts w:ascii="SimSun" w:hAnsi="SimSun" w:eastAsia="SimSun" w:cs="SimSun"/>
          <w:sz w:val="21"/>
          <w:szCs w:val="21"/>
          <w:spacing w:val="-2"/>
        </w:rPr>
        <w:t>过于分散导致的恶性竞争使得疲劳驾驶、超载现象屡禁不绝，人工智能下</w:t>
      </w:r>
      <w:r>
        <w:rPr>
          <w:rFonts w:ascii="SimSun" w:hAnsi="SimSun" w:eastAsia="SimSun" w:cs="SimSun"/>
          <w:sz w:val="21"/>
          <w:szCs w:val="21"/>
          <w:spacing w:val="-3"/>
        </w:rPr>
        <w:t>的无人</w:t>
      </w:r>
      <w:r>
        <w:rPr>
          <w:rFonts w:ascii="SimSun" w:hAnsi="SimSun" w:eastAsia="SimSun" w:cs="SimSun"/>
          <w:sz w:val="21"/>
          <w:szCs w:val="21"/>
        </w:rPr>
        <w:t xml:space="preserve">  </w:t>
      </w:r>
      <w:r>
        <w:rPr>
          <w:rFonts w:ascii="SimSun" w:hAnsi="SimSun" w:eastAsia="SimSun" w:cs="SimSun"/>
          <w:sz w:val="21"/>
          <w:szCs w:val="21"/>
          <w:spacing w:val="-2"/>
        </w:rPr>
        <w:t>驾驶也许是最佳解决方案，但随着无人驾驶的大规模应用，这些货车司机也最容</w:t>
      </w:r>
      <w:r>
        <w:rPr>
          <w:rFonts w:ascii="SimSun" w:hAnsi="SimSun" w:eastAsia="SimSun" w:cs="SimSun"/>
          <w:sz w:val="21"/>
          <w:szCs w:val="21"/>
        </w:rPr>
        <w:t xml:space="preserve">  </w:t>
      </w:r>
      <w:r>
        <w:rPr>
          <w:rFonts w:ascii="SimSun" w:hAnsi="SimSun" w:eastAsia="SimSun" w:cs="SimSun"/>
          <w:sz w:val="21"/>
          <w:szCs w:val="21"/>
          <w:spacing w:val="-10"/>
        </w:rPr>
        <w:t>易被人工智能所替代。</w:t>
      </w:r>
    </w:p>
    <w:p>
      <w:pPr>
        <w:ind w:left="559" w:right="68" w:firstLine="399"/>
        <w:spacing w:before="126" w:line="274" w:lineRule="auto"/>
        <w:rPr>
          <w:rFonts w:ascii="SimSun" w:hAnsi="SimSun" w:eastAsia="SimSun" w:cs="SimSun"/>
          <w:sz w:val="21"/>
          <w:szCs w:val="21"/>
        </w:rPr>
      </w:pPr>
      <w:r>
        <w:rPr>
          <w:rFonts w:ascii="SimSun" w:hAnsi="SimSun" w:eastAsia="SimSun" w:cs="SimSun"/>
          <w:sz w:val="21"/>
          <w:szCs w:val="21"/>
          <w:spacing w:val="-3"/>
        </w:rPr>
        <w:t>通过数字化转型，在交通运输行业，无人驾驶可以作为驾驶员的替代产品，</w:t>
      </w:r>
      <w:r>
        <w:rPr>
          <w:rFonts w:ascii="SimSun" w:hAnsi="SimSun" w:eastAsia="SimSun" w:cs="SimSun"/>
          <w:sz w:val="21"/>
          <w:szCs w:val="21"/>
          <w:spacing w:val="12"/>
        </w:rPr>
        <w:t xml:space="preserve"> </w:t>
      </w:r>
      <w:r>
        <w:rPr>
          <w:rFonts w:ascii="SimSun" w:hAnsi="SimSun" w:eastAsia="SimSun" w:cs="SimSun"/>
          <w:sz w:val="21"/>
          <w:szCs w:val="21"/>
          <w:spacing w:val="-2"/>
        </w:rPr>
        <w:t>相较于人力驾驶，人工智能司机不易出现疲劳驾驶、危险驾驶等行为，并且减少</w:t>
      </w:r>
      <w:r>
        <w:rPr>
          <w:rFonts w:ascii="SimSun" w:hAnsi="SimSun" w:eastAsia="SimSun" w:cs="SimSun"/>
          <w:sz w:val="21"/>
          <w:szCs w:val="21"/>
          <w:spacing w:val="6"/>
        </w:rPr>
        <w:t xml:space="preserve"> </w:t>
      </w:r>
      <w:r>
        <w:rPr>
          <w:rFonts w:ascii="SimSun" w:hAnsi="SimSun" w:eastAsia="SimSun" w:cs="SimSun"/>
          <w:sz w:val="21"/>
          <w:szCs w:val="21"/>
        </w:rPr>
        <w:t>了司机本身对乘客人身安全带来的危害风险。从全球定</w:t>
      </w:r>
      <w:r>
        <w:rPr>
          <w:rFonts w:ascii="SimSun" w:hAnsi="SimSun" w:eastAsia="SimSun" w:cs="SimSun"/>
          <w:sz w:val="21"/>
          <w:szCs w:val="21"/>
          <w:spacing w:val="-1"/>
        </w:rPr>
        <w:t>位系统</w:t>
      </w:r>
      <w:r>
        <w:rPr>
          <w:rFonts w:ascii="Times New Roman" w:hAnsi="Times New Roman" w:eastAsia="Times New Roman" w:cs="Times New Roman"/>
          <w:sz w:val="21"/>
          <w:szCs w:val="21"/>
          <w:spacing w:val="-1"/>
        </w:rPr>
        <w:t>(global  positioning</w:t>
      </w:r>
      <w:r>
        <w:rPr>
          <w:rFonts w:ascii="Times New Roman" w:hAnsi="Times New Roman" w:eastAsia="Times New Roman" w:cs="Times New Roman"/>
          <w:sz w:val="21"/>
          <w:szCs w:val="21"/>
        </w:rPr>
        <w:t xml:space="preserve"> </w:t>
      </w:r>
      <w:r>
        <w:rPr>
          <w:rFonts w:ascii="SimSun" w:hAnsi="SimSun" w:eastAsia="SimSun" w:cs="SimSun"/>
          <w:sz w:val="21"/>
          <w:szCs w:val="21"/>
          <w:spacing w:val="-2"/>
        </w:rPr>
        <w:t>system,GPS)</w:t>
      </w:r>
      <w:r>
        <w:rPr>
          <w:rFonts w:ascii="SimSun" w:hAnsi="SimSun" w:eastAsia="SimSun" w:cs="SimSun"/>
          <w:sz w:val="21"/>
          <w:szCs w:val="21"/>
          <w:spacing w:val="37"/>
        </w:rPr>
        <w:t xml:space="preserve"> </w:t>
      </w:r>
      <w:r>
        <w:rPr>
          <w:rFonts w:ascii="SimSun" w:hAnsi="SimSun" w:eastAsia="SimSun" w:cs="SimSun"/>
          <w:sz w:val="21"/>
          <w:szCs w:val="21"/>
          <w:spacing w:val="-2"/>
        </w:rPr>
        <w:t>的推广开始，各大科技企业和汽车厂商就展开了对个人出行资</w:t>
      </w:r>
      <w:r>
        <w:rPr>
          <w:rFonts w:ascii="SimSun" w:hAnsi="SimSun" w:eastAsia="SimSun" w:cs="SimSun"/>
          <w:sz w:val="21"/>
          <w:szCs w:val="21"/>
          <w:spacing w:val="-3"/>
        </w:rPr>
        <w:t>料的</w:t>
      </w:r>
      <w:r>
        <w:rPr>
          <w:rFonts w:ascii="SimSun" w:hAnsi="SimSun" w:eastAsia="SimSun" w:cs="SimSun"/>
          <w:sz w:val="21"/>
          <w:szCs w:val="21"/>
        </w:rPr>
        <w:t xml:space="preserve"> </w:t>
      </w:r>
      <w:r>
        <w:rPr>
          <w:rFonts w:ascii="SimSun" w:hAnsi="SimSun" w:eastAsia="SimSun" w:cs="SimSun"/>
          <w:sz w:val="21"/>
          <w:szCs w:val="21"/>
          <w:spacing w:val="-2"/>
        </w:rPr>
        <w:t>大规模数据积累，这些数据使人工智能得以通过海量数据学习驾驶要领，</w:t>
      </w:r>
      <w:r>
        <w:rPr>
          <w:rFonts w:ascii="SimSun" w:hAnsi="SimSun" w:eastAsia="SimSun" w:cs="SimSun"/>
          <w:sz w:val="21"/>
          <w:szCs w:val="21"/>
          <w:spacing w:val="-3"/>
        </w:rPr>
        <w:t>传感器</w:t>
      </w:r>
      <w:r>
        <w:rPr>
          <w:rFonts w:ascii="SimSun" w:hAnsi="SimSun" w:eastAsia="SimSun" w:cs="SimSun"/>
          <w:sz w:val="21"/>
          <w:szCs w:val="21"/>
        </w:rPr>
        <w:t xml:space="preserve"> </w:t>
      </w:r>
      <w:r>
        <w:rPr>
          <w:rFonts w:ascii="SimSun" w:hAnsi="SimSun" w:eastAsia="SimSun" w:cs="SimSun"/>
          <w:sz w:val="21"/>
          <w:szCs w:val="21"/>
          <w:spacing w:val="-2"/>
        </w:rPr>
        <w:t>的应用也增强了其实时感应和判断的能力，理论上比人力驾驶安全系数要</w:t>
      </w:r>
      <w:r>
        <w:rPr>
          <w:rFonts w:ascii="SimSun" w:hAnsi="SimSun" w:eastAsia="SimSun" w:cs="SimSun"/>
          <w:sz w:val="21"/>
          <w:szCs w:val="21"/>
          <w:spacing w:val="-3"/>
        </w:rPr>
        <w:t>高。但</w:t>
      </w:r>
      <w:r>
        <w:rPr>
          <w:rFonts w:ascii="SimSun" w:hAnsi="SimSun" w:eastAsia="SimSun" w:cs="SimSun"/>
          <w:sz w:val="21"/>
          <w:szCs w:val="21"/>
        </w:rPr>
        <w:t xml:space="preserve"> </w:t>
      </w:r>
      <w:r>
        <w:rPr>
          <w:rFonts w:ascii="SimSun" w:hAnsi="SimSun" w:eastAsia="SimSun" w:cs="SimSun"/>
          <w:sz w:val="21"/>
          <w:szCs w:val="21"/>
          <w:spacing w:val="-7"/>
        </w:rPr>
        <w:t>是，由于这项技术本身受到广泛关注，</w:t>
      </w:r>
      <w:r>
        <w:rPr>
          <w:rFonts w:ascii="SimSun" w:hAnsi="SimSun" w:eastAsia="SimSun" w:cs="SimSun"/>
          <w:sz w:val="21"/>
          <w:szCs w:val="21"/>
          <w:spacing w:val="67"/>
        </w:rPr>
        <w:t xml:space="preserve"> </w:t>
      </w:r>
      <w:r>
        <w:rPr>
          <w:rFonts w:ascii="SimSun" w:hAnsi="SimSun" w:eastAsia="SimSun" w:cs="SimSun"/>
          <w:sz w:val="21"/>
          <w:szCs w:val="21"/>
          <w:spacing w:val="-7"/>
        </w:rPr>
        <w:t>一旦发生事故更容易引起信任危机，使得</w:t>
      </w:r>
      <w:r>
        <w:rPr>
          <w:rFonts w:ascii="SimSun" w:hAnsi="SimSun" w:eastAsia="SimSun" w:cs="SimSun"/>
          <w:sz w:val="21"/>
          <w:szCs w:val="21"/>
        </w:rPr>
        <w:t xml:space="preserve"> </w:t>
      </w:r>
      <w:r>
        <w:rPr>
          <w:rFonts w:ascii="SimSun" w:hAnsi="SimSun" w:eastAsia="SimSun" w:cs="SimSun"/>
          <w:sz w:val="21"/>
          <w:szCs w:val="21"/>
          <w:spacing w:val="-5"/>
        </w:rPr>
        <w:t>无人驾驶技术推广到载人场景十分困难。</w:t>
      </w:r>
    </w:p>
    <w:p>
      <w:pPr>
        <w:ind w:left="559" w:right="76" w:firstLine="479"/>
        <w:spacing w:before="90" w:line="255" w:lineRule="auto"/>
        <w:rPr>
          <w:rFonts w:ascii="SimSun" w:hAnsi="SimSun" w:eastAsia="SimSun" w:cs="SimSun"/>
          <w:sz w:val="21"/>
          <w:szCs w:val="21"/>
        </w:rPr>
      </w:pPr>
      <w:r>
        <w:rPr>
          <w:rFonts w:ascii="SimSun" w:hAnsi="SimSun" w:eastAsia="SimSun" w:cs="SimSun"/>
          <w:sz w:val="21"/>
          <w:szCs w:val="21"/>
          <w:spacing w:val="-10"/>
        </w:rPr>
        <w:t>目前，自动驾驶较为成熟的应用场景是载货，而尚未在载客场景下广泛使用，</w:t>
      </w:r>
      <w:r>
        <w:rPr>
          <w:rFonts w:ascii="SimSun" w:hAnsi="SimSun" w:eastAsia="SimSun" w:cs="SimSun"/>
          <w:sz w:val="21"/>
          <w:szCs w:val="21"/>
          <w:spacing w:val="13"/>
        </w:rPr>
        <w:t xml:space="preserve"> </w:t>
      </w:r>
      <w:r>
        <w:rPr>
          <w:rFonts w:ascii="SimSun" w:hAnsi="SimSun" w:eastAsia="SimSun" w:cs="SimSun"/>
          <w:sz w:val="21"/>
          <w:szCs w:val="21"/>
          <w:spacing w:val="-2"/>
        </w:rPr>
        <w:t>并且在过程中需要运营团队的支持与配合。目前的自动驾驶仍需要在受控范围内</w:t>
      </w:r>
    </w:p>
    <w:p>
      <w:pPr>
        <w:ind w:left="959"/>
        <w:spacing w:before="297" w:line="212" w:lineRule="auto"/>
        <w:rPr>
          <w:rFonts w:ascii="SimSun" w:hAnsi="SimSun" w:eastAsia="SimSun" w:cs="SimSun"/>
          <w:sz w:val="21"/>
          <w:szCs w:val="21"/>
        </w:rPr>
      </w:pPr>
      <w:r>
        <w:rPr>
          <w:rFonts w:ascii="SimSun" w:hAnsi="SimSun" w:eastAsia="SimSun" w:cs="SimSun"/>
          <w:sz w:val="21"/>
          <w:szCs w:val="21"/>
          <w:spacing w:val="-18"/>
        </w:rPr>
        <w:t>①即计划、执行、检查、处理</w:t>
      </w:r>
      <w:r>
        <w:rPr>
          <w:rFonts w:ascii="Times New Roman" w:hAnsi="Times New Roman" w:eastAsia="Times New Roman" w:cs="Times New Roman"/>
          <w:sz w:val="21"/>
          <w:szCs w:val="21"/>
          <w:spacing w:val="-18"/>
        </w:rPr>
        <w:t>(plan—do-check-act,PDCA) </w:t>
      </w:r>
      <w:r>
        <w:rPr>
          <w:rFonts w:ascii="SimSun" w:hAnsi="SimSun" w:eastAsia="SimSun" w:cs="SimSun"/>
          <w:sz w:val="21"/>
          <w:szCs w:val="21"/>
          <w:spacing w:val="-18"/>
        </w:rPr>
        <w:t>的四阶段过程。</w:t>
      </w:r>
    </w:p>
    <w:p>
      <w:pPr>
        <w:ind w:right="14"/>
        <w:spacing w:before="19" w:line="212" w:lineRule="auto"/>
        <w:jc w:val="right"/>
        <w:rPr>
          <w:rFonts w:ascii="SimSun" w:hAnsi="SimSun" w:eastAsia="SimSun" w:cs="SimSun"/>
          <w:sz w:val="21"/>
          <w:szCs w:val="21"/>
        </w:rPr>
      </w:pPr>
      <w:r>
        <w:rPr>
          <w:rFonts w:ascii="SimSun" w:hAnsi="SimSun" w:eastAsia="SimSun" w:cs="SimSun"/>
          <w:sz w:val="21"/>
          <w:szCs w:val="21"/>
          <w:spacing w:val="-14"/>
          <w:w w:val="87"/>
        </w:rPr>
        <w:t>②《无人驾驶，或将促使整个物流业“结构变革”》,</w:t>
      </w:r>
      <w:r>
        <w:rPr>
          <w:rFonts w:ascii="SimSun" w:hAnsi="SimSun" w:eastAsia="SimSun" w:cs="SimSun"/>
          <w:sz w:val="21"/>
          <w:szCs w:val="21"/>
          <w:spacing w:val="-45"/>
        </w:rPr>
        <w:t xml:space="preserve"> </w:t>
      </w:r>
      <w:hyperlink w:history="true" r:id="rId212">
        <w:r>
          <w:rPr>
            <w:rFonts w:ascii="Times New Roman" w:hAnsi="Times New Roman" w:eastAsia="Times New Roman" w:cs="Times New Roman"/>
            <w:sz w:val="21"/>
            <w:szCs w:val="21"/>
            <w:spacing w:val="-14"/>
            <w:w w:val="87"/>
          </w:rPr>
          <w:t>https://www.iyiou.com/new</w:t>
        </w:r>
        <w:r>
          <w:rPr>
            <w:rFonts w:ascii="Times New Roman" w:hAnsi="Times New Roman" w:eastAsia="Times New Roman" w:cs="Times New Roman"/>
            <w:sz w:val="21"/>
            <w:szCs w:val="21"/>
            <w:spacing w:val="-15"/>
            <w:w w:val="87"/>
          </w:rPr>
          <w:t>s/2018053173586</w:t>
        </w:r>
      </w:hyperlink>
      <w:r>
        <w:rPr>
          <w:rFonts w:ascii="SimSun" w:hAnsi="SimSun" w:eastAsia="SimSun" w:cs="SimSun"/>
          <w:sz w:val="21"/>
          <w:szCs w:val="21"/>
          <w:spacing w:val="-15"/>
          <w:w w:val="87"/>
        </w:rPr>
        <w:t>。</w:t>
      </w:r>
    </w:p>
    <w:p>
      <w:pPr>
        <w:spacing w:line="212" w:lineRule="auto"/>
        <w:sectPr>
          <w:pgSz w:w="8910" w:h="13210"/>
          <w:pgMar w:top="1" w:right="694" w:bottom="0" w:left="280" w:header="0" w:footer="0" w:gutter="0"/>
        </w:sectPr>
        <w:rPr>
          <w:rFonts w:ascii="SimSun" w:hAnsi="SimSun" w:eastAsia="SimSun" w:cs="SimSun"/>
          <w:sz w:val="21"/>
          <w:szCs w:val="21"/>
        </w:rPr>
      </w:pPr>
    </w:p>
    <w:p>
      <w:pPr>
        <w:ind w:left="7289"/>
        <w:spacing w:line="738" w:lineRule="exact"/>
        <w:rPr/>
      </w:pPr>
      <w:r>
        <w:drawing>
          <wp:anchor distT="0" distB="0" distL="0" distR="0" simplePos="0" relativeHeight="252168192" behindDoc="1" locked="0" layoutInCell="1" allowOverlap="1">
            <wp:simplePos x="0" y="0"/>
            <wp:positionH relativeFrom="column">
              <wp:posOffset>4502178</wp:posOffset>
            </wp:positionH>
            <wp:positionV relativeFrom="paragraph">
              <wp:posOffset>437247</wp:posOffset>
            </wp:positionV>
            <wp:extent cx="520691" cy="209540"/>
            <wp:effectExtent l="0" t="0" r="0" b="0"/>
            <wp:wrapNone/>
            <wp:docPr id="412" name="IM 412"/>
            <wp:cNvGraphicFramePr/>
            <a:graphic>
              <a:graphicData uri="http://schemas.openxmlformats.org/drawingml/2006/picture">
                <pic:pic>
                  <pic:nvPicPr>
                    <pic:cNvPr id="412" name="IM 412"/>
                    <pic:cNvPicPr/>
                  </pic:nvPicPr>
                  <pic:blipFill>
                    <a:blip r:embed="rId213"/>
                    <a:stretch>
                      <a:fillRect/>
                    </a:stretch>
                  </pic:blipFill>
                  <pic:spPr>
                    <a:xfrm rot="0">
                      <a:off x="0" y="0"/>
                      <a:ext cx="520691" cy="209540"/>
                    </a:xfrm>
                    <a:prstGeom prst="rect">
                      <a:avLst/>
                    </a:prstGeom>
                  </pic:spPr>
                </pic:pic>
              </a:graphicData>
            </a:graphic>
          </wp:anchor>
        </w:drawing>
      </w:r>
      <w:r>
        <w:rPr>
          <w:position w:val="-15"/>
        </w:rPr>
        <w:drawing>
          <wp:inline distT="0" distB="0" distL="0" distR="0">
            <wp:extent cx="6393" cy="469039"/>
            <wp:effectExtent l="0" t="0" r="0" b="0"/>
            <wp:docPr id="414" name="IM 414"/>
            <wp:cNvGraphicFramePr/>
            <a:graphic>
              <a:graphicData uri="http://schemas.openxmlformats.org/drawingml/2006/picture">
                <pic:pic>
                  <pic:nvPicPr>
                    <pic:cNvPr id="414" name="IM 414"/>
                    <pic:cNvPicPr/>
                  </pic:nvPicPr>
                  <pic:blipFill>
                    <a:blip r:embed="rId214"/>
                    <a:stretch>
                      <a:fillRect/>
                    </a:stretch>
                  </pic:blipFill>
                  <pic:spPr>
                    <a:xfrm rot="0">
                      <a:off x="0" y="0"/>
                      <a:ext cx="6393" cy="469039"/>
                    </a:xfrm>
                    <a:prstGeom prst="rect">
                      <a:avLst/>
                    </a:prstGeom>
                  </pic:spPr>
                </pic:pic>
              </a:graphicData>
            </a:graphic>
          </wp:inline>
        </w:drawing>
      </w:r>
    </w:p>
    <w:p>
      <w:pPr>
        <w:ind w:left="4352"/>
        <w:spacing w:before="41" w:line="226" w:lineRule="auto"/>
        <w:rPr>
          <w:rFonts w:ascii="SimSun" w:hAnsi="SimSun" w:eastAsia="SimSun" w:cs="SimSun"/>
          <w:sz w:val="15"/>
          <w:szCs w:val="15"/>
        </w:rPr>
      </w:pPr>
      <w:r>
        <w:rPr>
          <w:rFonts w:ascii="STXinwei" w:hAnsi="STXinwei" w:eastAsia="STXinwei" w:cs="STXinwei"/>
          <w:sz w:val="17"/>
          <w:szCs w:val="17"/>
          <w:b/>
          <w:bCs/>
          <w:spacing w:val="9"/>
        </w:rPr>
        <w:t>第五章</w:t>
      </w:r>
      <w:r>
        <w:rPr>
          <w:rFonts w:ascii="STXinwei" w:hAnsi="STXinwei" w:eastAsia="STXinwei" w:cs="STXinwei"/>
          <w:sz w:val="17"/>
          <w:szCs w:val="17"/>
          <w:spacing w:val="9"/>
        </w:rPr>
        <w:t xml:space="preserve">    </w:t>
      </w:r>
      <w:r>
        <w:rPr>
          <w:rFonts w:ascii="STXinwei" w:hAnsi="STXinwei" w:eastAsia="STXinwei" w:cs="STXinwei"/>
          <w:sz w:val="17"/>
          <w:szCs w:val="17"/>
          <w:b/>
          <w:bCs/>
          <w:spacing w:val="9"/>
        </w:rPr>
        <w:t>数字化转型与产业升级</w:t>
      </w:r>
      <w:r>
        <w:rPr>
          <w:rFonts w:ascii="STXinwei" w:hAnsi="STXinwei" w:eastAsia="STXinwei" w:cs="STXinwei"/>
          <w:sz w:val="17"/>
          <w:szCs w:val="17"/>
        </w:rPr>
        <w:t xml:space="preserve">              </w:t>
      </w:r>
      <w:r>
        <w:rPr>
          <w:rFonts w:ascii="SimSun" w:hAnsi="SimSun" w:eastAsia="SimSun" w:cs="SimSun"/>
          <w:sz w:val="15"/>
          <w:szCs w:val="15"/>
          <w:spacing w:val="9"/>
          <w:position w:val="-2"/>
        </w:rPr>
        <w:t>73</w:t>
      </w:r>
    </w:p>
    <w:p>
      <w:pPr>
        <w:pStyle w:val="BodyText"/>
        <w:spacing w:line="306" w:lineRule="auto"/>
        <w:rPr/>
      </w:pPr>
      <w:r/>
    </w:p>
    <w:p>
      <w:pPr>
        <w:ind w:right="545"/>
        <w:spacing w:before="68" w:line="272" w:lineRule="auto"/>
        <w:jc w:val="both"/>
        <w:rPr>
          <w:rFonts w:ascii="SimSun" w:hAnsi="SimSun" w:eastAsia="SimSun" w:cs="SimSun"/>
          <w:sz w:val="21"/>
          <w:szCs w:val="21"/>
        </w:rPr>
      </w:pPr>
      <w:r>
        <w:rPr>
          <w:rFonts w:ascii="SimSun" w:hAnsi="SimSun" w:eastAsia="SimSun" w:cs="SimSun"/>
          <w:sz w:val="21"/>
          <w:szCs w:val="21"/>
          <w:spacing w:val="-1"/>
        </w:rPr>
        <w:t>运行，需要在前期合理规划运营线路，制定详细的运行图，因此一</w:t>
      </w:r>
      <w:r>
        <w:rPr>
          <w:rFonts w:ascii="SimSun" w:hAnsi="SimSun" w:eastAsia="SimSun" w:cs="SimSun"/>
          <w:sz w:val="21"/>
          <w:szCs w:val="21"/>
          <w:spacing w:val="-2"/>
        </w:rPr>
        <w:t>个运营团队是</w:t>
      </w:r>
      <w:r>
        <w:rPr>
          <w:rFonts w:ascii="SimSun" w:hAnsi="SimSun" w:eastAsia="SimSun" w:cs="SimSun"/>
          <w:sz w:val="21"/>
          <w:szCs w:val="21"/>
        </w:rPr>
        <w:t xml:space="preserve"> </w:t>
      </w:r>
      <w:r>
        <w:rPr>
          <w:rFonts w:ascii="SimSun" w:hAnsi="SimSun" w:eastAsia="SimSun" w:cs="SimSun"/>
          <w:sz w:val="21"/>
          <w:szCs w:val="21"/>
          <w:spacing w:val="-2"/>
        </w:rPr>
        <w:t>必不可少的。正是由于这项技术前景可观，目前很多企业在招</w:t>
      </w:r>
      <w:r>
        <w:rPr>
          <w:rFonts w:ascii="SimSun" w:hAnsi="SimSun" w:eastAsia="SimSun" w:cs="SimSun"/>
          <w:sz w:val="21"/>
          <w:szCs w:val="21"/>
          <w:spacing w:val="-3"/>
        </w:rPr>
        <w:t>募无人驾驶的运营</w:t>
      </w:r>
      <w:r>
        <w:rPr>
          <w:rFonts w:ascii="SimSun" w:hAnsi="SimSun" w:eastAsia="SimSun" w:cs="SimSun"/>
          <w:sz w:val="21"/>
          <w:szCs w:val="21"/>
        </w:rPr>
        <w:t xml:space="preserve">  </w:t>
      </w:r>
      <w:r>
        <w:rPr>
          <w:rFonts w:ascii="SimSun" w:hAnsi="SimSun" w:eastAsia="SimSun" w:cs="SimSun"/>
          <w:sz w:val="21"/>
          <w:szCs w:val="21"/>
          <w:spacing w:val="-5"/>
        </w:rPr>
        <w:t>岗位员工，网约车巨头之一的滴滴公司就表示</w:t>
      </w:r>
      <w:r>
        <w:rPr>
          <w:rFonts w:ascii="SimSun" w:hAnsi="SimSun" w:eastAsia="SimSun" w:cs="SimSun"/>
          <w:sz w:val="21"/>
          <w:szCs w:val="21"/>
          <w:spacing w:val="-6"/>
        </w:rPr>
        <w:t>计划扩充团队以加强自动驾驶部门，</w:t>
      </w:r>
      <w:r>
        <w:rPr>
          <w:rFonts w:ascii="SimSun" w:hAnsi="SimSun" w:eastAsia="SimSun" w:cs="SimSun"/>
          <w:sz w:val="21"/>
          <w:szCs w:val="21"/>
        </w:rPr>
        <w:t xml:space="preserve"> </w:t>
      </w:r>
      <w:r>
        <w:rPr>
          <w:rFonts w:ascii="SimSun" w:hAnsi="SimSun" w:eastAsia="SimSun" w:cs="SimSun"/>
          <w:sz w:val="21"/>
          <w:szCs w:val="21"/>
          <w:spacing w:val="-2"/>
        </w:rPr>
        <w:t>加快在上海及其他地区扩展自动驾驶出租车服务。</w:t>
      </w:r>
    </w:p>
    <w:p>
      <w:pPr>
        <w:ind w:right="385" w:firstLine="439"/>
        <w:spacing w:before="70" w:line="255" w:lineRule="auto"/>
        <w:rPr>
          <w:rFonts w:ascii="SimSun" w:hAnsi="SimSun" w:eastAsia="SimSun" w:cs="SimSun"/>
          <w:sz w:val="21"/>
          <w:szCs w:val="21"/>
        </w:rPr>
      </w:pPr>
      <w:r>
        <w:rPr>
          <w:rFonts w:ascii="SimSun" w:hAnsi="SimSun" w:eastAsia="SimSun" w:cs="SimSun"/>
          <w:sz w:val="21"/>
          <w:szCs w:val="21"/>
          <w:spacing w:val="-7"/>
        </w:rPr>
        <w:t>北京是全国自动驾驶路测的先驱。《北京市自动驾驶车辆道路测试报告(2019)》</w:t>
      </w:r>
      <w:r>
        <w:rPr>
          <w:rFonts w:ascii="SimSun" w:hAnsi="SimSun" w:eastAsia="SimSun" w:cs="SimSun"/>
          <w:sz w:val="21"/>
          <w:szCs w:val="21"/>
        </w:rPr>
        <w:t xml:space="preserve"> </w:t>
      </w:r>
      <w:r>
        <w:rPr>
          <w:rFonts w:ascii="SimSun" w:hAnsi="SimSun" w:eastAsia="SimSun" w:cs="SimSun"/>
          <w:sz w:val="21"/>
          <w:szCs w:val="21"/>
          <w:spacing w:val="4"/>
        </w:rPr>
        <w:t>显示，截至2019年底，共有151条总长503.68</w:t>
      </w:r>
      <w:r>
        <w:rPr>
          <w:rFonts w:ascii="SimSun" w:hAnsi="SimSun" w:eastAsia="SimSun" w:cs="SimSun"/>
          <w:sz w:val="21"/>
          <w:szCs w:val="21"/>
          <w:spacing w:val="-30"/>
        </w:rPr>
        <w:t xml:space="preserve"> </w:t>
      </w:r>
      <w:r>
        <w:rPr>
          <w:rFonts w:ascii="SimSun" w:hAnsi="SimSun" w:eastAsia="SimSun" w:cs="SimSun"/>
          <w:sz w:val="21"/>
          <w:szCs w:val="21"/>
          <w:spacing w:val="4"/>
        </w:rPr>
        <w:t>公里的自动驾驶测试道路开放。</w:t>
      </w:r>
    </w:p>
    <w:p>
      <w:pPr>
        <w:ind w:right="621"/>
        <w:spacing w:before="81" w:line="272" w:lineRule="auto"/>
        <w:rPr>
          <w:rFonts w:ascii="SimSun" w:hAnsi="SimSun" w:eastAsia="SimSun" w:cs="SimSun"/>
          <w:sz w:val="21"/>
          <w:szCs w:val="21"/>
        </w:rPr>
      </w:pPr>
      <w:r>
        <w:rPr>
          <w:rFonts w:ascii="SimSun" w:hAnsi="SimSun" w:eastAsia="SimSun" w:cs="SimSun"/>
          <w:sz w:val="21"/>
          <w:szCs w:val="21"/>
          <w:spacing w:val="-2"/>
        </w:rPr>
        <w:t>但与此同时，北京市对自动驾驶也有较为严格的要求，其中之一就是每辆车都会</w:t>
      </w:r>
      <w:r>
        <w:rPr>
          <w:rFonts w:ascii="SimSun" w:hAnsi="SimSun" w:eastAsia="SimSun" w:cs="SimSun"/>
          <w:sz w:val="21"/>
          <w:szCs w:val="21"/>
          <w:spacing w:val="8"/>
        </w:rPr>
        <w:t xml:space="preserve"> </w:t>
      </w:r>
      <w:r>
        <w:rPr>
          <w:rFonts w:ascii="SimSun" w:hAnsi="SimSun" w:eastAsia="SimSun" w:cs="SimSun"/>
          <w:sz w:val="21"/>
          <w:szCs w:val="21"/>
          <w:spacing w:val="9"/>
        </w:rPr>
        <w:t>配备一名安全员。从2020年10月10日起，百度在北京开放了自动驾驶载人测</w:t>
      </w:r>
      <w:r>
        <w:rPr>
          <w:rFonts w:ascii="SimSun" w:hAnsi="SimSun" w:eastAsia="SimSun" w:cs="SimSun"/>
          <w:sz w:val="21"/>
          <w:szCs w:val="21"/>
          <w:spacing w:val="13"/>
        </w:rPr>
        <w:t xml:space="preserve"> </w:t>
      </w:r>
      <w:r>
        <w:rPr>
          <w:rFonts w:ascii="SimSun" w:hAnsi="SimSun" w:eastAsia="SimSun" w:cs="SimSun"/>
          <w:sz w:val="21"/>
          <w:szCs w:val="21"/>
          <w:spacing w:val="2"/>
        </w:rPr>
        <w:t>试，投放了40辆无人驾驶出租车 </w:t>
      </w:r>
      <w:r>
        <w:rPr>
          <w:rFonts w:ascii="Times New Roman" w:hAnsi="Times New Roman" w:eastAsia="Times New Roman" w:cs="Times New Roman"/>
          <w:sz w:val="21"/>
          <w:szCs w:val="21"/>
        </w:rPr>
        <w:t>Robotaxi</w:t>
      </w:r>
      <w:r>
        <w:rPr>
          <w:rFonts w:ascii="Times New Roman" w:hAnsi="Times New Roman" w:eastAsia="Times New Roman" w:cs="Times New Roman"/>
          <w:sz w:val="21"/>
          <w:szCs w:val="21"/>
          <w:spacing w:val="2"/>
        </w:rPr>
        <w:t>,   </w:t>
      </w:r>
      <w:r>
        <w:rPr>
          <w:rFonts w:ascii="SimSun" w:hAnsi="SimSun" w:eastAsia="SimSun" w:cs="SimSun"/>
          <w:sz w:val="21"/>
          <w:szCs w:val="21"/>
          <w:spacing w:val="2"/>
        </w:rPr>
        <w:t>大批乘客争相试乘。瑞银集团此前</w:t>
      </w:r>
      <w:r>
        <w:rPr>
          <w:rFonts w:ascii="SimSun" w:hAnsi="SimSun" w:eastAsia="SimSun" w:cs="SimSun"/>
          <w:sz w:val="21"/>
          <w:szCs w:val="21"/>
          <w:spacing w:val="13"/>
        </w:rPr>
        <w:t xml:space="preserve"> </w:t>
      </w:r>
      <w:r>
        <w:rPr>
          <w:rFonts w:ascii="SimSun" w:hAnsi="SimSun" w:eastAsia="SimSun" w:cs="SimSun"/>
          <w:sz w:val="21"/>
          <w:szCs w:val="21"/>
        </w:rPr>
        <w:t>曾预测，到2030年自动驾驶出租车市场规模将超2万亿</w:t>
      </w:r>
      <w:r>
        <w:rPr>
          <w:rFonts w:ascii="SimSun" w:hAnsi="SimSun" w:eastAsia="SimSun" w:cs="SimSun"/>
          <w:sz w:val="21"/>
          <w:szCs w:val="21"/>
          <w:spacing w:val="-1"/>
        </w:rPr>
        <w:t>美元。麦肯锡也预测称，</w:t>
      </w:r>
    </w:p>
    <w:p>
      <w:pPr>
        <w:ind w:right="573"/>
        <w:spacing w:before="84" w:line="272" w:lineRule="auto"/>
        <w:rPr>
          <w:rFonts w:ascii="SimSun" w:hAnsi="SimSun" w:eastAsia="SimSun" w:cs="SimSun"/>
          <w:sz w:val="21"/>
          <w:szCs w:val="21"/>
        </w:rPr>
      </w:pPr>
      <w:r>
        <w:rPr>
          <w:rFonts w:ascii="SimSun" w:hAnsi="SimSun" w:eastAsia="SimSun" w:cs="SimSun"/>
          <w:sz w:val="21"/>
          <w:szCs w:val="21"/>
          <w:spacing w:val="4"/>
        </w:rPr>
        <w:t>中国可能是全球最大的自动驾驶市场，到203</w:t>
      </w:r>
      <w:r>
        <w:rPr>
          <w:rFonts w:ascii="SimSun" w:hAnsi="SimSun" w:eastAsia="SimSun" w:cs="SimSun"/>
          <w:sz w:val="21"/>
          <w:szCs w:val="21"/>
          <w:spacing w:val="3"/>
        </w:rPr>
        <w:t>0年，基于自动驾驶的出行服务订</w:t>
      </w:r>
      <w:r>
        <w:rPr>
          <w:rFonts w:ascii="SimSun" w:hAnsi="SimSun" w:eastAsia="SimSun" w:cs="SimSun"/>
          <w:sz w:val="21"/>
          <w:szCs w:val="21"/>
        </w:rPr>
        <w:t xml:space="preserve"> </w:t>
      </w:r>
      <w:r>
        <w:rPr>
          <w:rFonts w:ascii="SimSun" w:hAnsi="SimSun" w:eastAsia="SimSun" w:cs="SimSun"/>
          <w:sz w:val="21"/>
          <w:szCs w:val="21"/>
          <w:spacing w:val="4"/>
        </w:rPr>
        <w:t>单金额将达2600亿美元。但无人驾驶是否最终能够在没有安全员的监管下真正</w:t>
      </w:r>
      <w:r>
        <w:rPr>
          <w:rFonts w:ascii="SimSun" w:hAnsi="SimSun" w:eastAsia="SimSun" w:cs="SimSun"/>
          <w:sz w:val="21"/>
          <w:szCs w:val="21"/>
          <w:spacing w:val="7"/>
        </w:rPr>
        <w:t xml:space="preserve"> </w:t>
      </w:r>
      <w:r>
        <w:rPr>
          <w:rFonts w:ascii="SimSun" w:hAnsi="SimSun" w:eastAsia="SimSun" w:cs="SimSun"/>
          <w:sz w:val="21"/>
          <w:szCs w:val="21"/>
        </w:rPr>
        <w:t>实现无人进行，除了技术之外，还需要考虑公</w:t>
      </w:r>
      <w:r>
        <w:rPr>
          <w:rFonts w:ascii="SimSun" w:hAnsi="SimSun" w:eastAsia="SimSun" w:cs="SimSun"/>
          <w:sz w:val="21"/>
          <w:szCs w:val="21"/>
          <w:spacing w:val="-1"/>
        </w:rPr>
        <w:t>众接受度以及法律制度的规范等相</w:t>
      </w:r>
      <w:r>
        <w:rPr>
          <w:rFonts w:ascii="SimSun" w:hAnsi="SimSun" w:eastAsia="SimSun" w:cs="SimSun"/>
          <w:sz w:val="21"/>
          <w:szCs w:val="21"/>
        </w:rPr>
        <w:t xml:space="preserve"> </w:t>
      </w:r>
      <w:r>
        <w:rPr>
          <w:rFonts w:ascii="SimSun" w:hAnsi="SimSun" w:eastAsia="SimSun" w:cs="SimSun"/>
          <w:sz w:val="21"/>
          <w:szCs w:val="21"/>
          <w:spacing w:val="1"/>
        </w:rPr>
        <w:t>关因素。</w:t>
      </w:r>
    </w:p>
    <w:p>
      <w:pPr>
        <w:ind w:left="442"/>
        <w:spacing w:before="251" w:line="226" w:lineRule="auto"/>
        <w:rPr>
          <w:rFonts w:ascii="SimHei" w:hAnsi="SimHei" w:eastAsia="SimHei" w:cs="SimHei"/>
          <w:sz w:val="21"/>
          <w:szCs w:val="21"/>
        </w:rPr>
      </w:pPr>
      <w:r>
        <w:rPr>
          <w:rFonts w:ascii="SimHei" w:hAnsi="SimHei" w:eastAsia="SimHei" w:cs="SimHei"/>
          <w:sz w:val="21"/>
          <w:szCs w:val="21"/>
          <w:b/>
          <w:bCs/>
          <w:spacing w:val="25"/>
        </w:rPr>
        <w:t>(四)金融业</w:t>
      </w:r>
    </w:p>
    <w:p>
      <w:pPr>
        <w:ind w:right="625" w:firstLine="439"/>
        <w:spacing w:before="240" w:line="269" w:lineRule="auto"/>
        <w:jc w:val="both"/>
        <w:rPr>
          <w:rFonts w:ascii="SimSun" w:hAnsi="SimSun" w:eastAsia="SimSun" w:cs="SimSun"/>
          <w:sz w:val="21"/>
          <w:szCs w:val="21"/>
        </w:rPr>
      </w:pPr>
      <w:r>
        <w:rPr>
          <w:rFonts w:ascii="SimSun" w:hAnsi="SimSun" w:eastAsia="SimSun" w:cs="SimSun"/>
          <w:sz w:val="21"/>
          <w:szCs w:val="21"/>
          <w:spacing w:val="-3"/>
        </w:rPr>
        <w:t>金融业对人力资本的要求较高，这意味着目前人工智能主要替代的是客服、</w:t>
      </w:r>
      <w:r>
        <w:rPr>
          <w:rFonts w:ascii="SimSun" w:hAnsi="SimSun" w:eastAsia="SimSun" w:cs="SimSun"/>
          <w:sz w:val="21"/>
          <w:szCs w:val="21"/>
          <w:spacing w:val="13"/>
        </w:rPr>
        <w:t xml:space="preserve"> </w:t>
      </w:r>
      <w:r>
        <w:rPr>
          <w:rFonts w:ascii="SimSun" w:hAnsi="SimSun" w:eastAsia="SimSun" w:cs="SimSun"/>
          <w:sz w:val="21"/>
          <w:szCs w:val="21"/>
          <w:spacing w:val="-2"/>
        </w:rPr>
        <w:t>销售人员，而对于金融分析等技术岗位，人工智能</w:t>
      </w:r>
      <w:r>
        <w:rPr>
          <w:rFonts w:ascii="SimSun" w:hAnsi="SimSun" w:eastAsia="SimSun" w:cs="SimSun"/>
          <w:sz w:val="21"/>
          <w:szCs w:val="21"/>
          <w:spacing w:val="-3"/>
        </w:rPr>
        <w:t>技术只能分担基础性工作，提</w:t>
      </w:r>
      <w:r>
        <w:rPr>
          <w:rFonts w:ascii="SimSun" w:hAnsi="SimSun" w:eastAsia="SimSun" w:cs="SimSun"/>
          <w:sz w:val="21"/>
          <w:szCs w:val="21"/>
        </w:rPr>
        <w:t xml:space="preserve"> </w:t>
      </w:r>
      <w:r>
        <w:rPr>
          <w:rFonts w:ascii="SimSun" w:hAnsi="SimSun" w:eastAsia="SimSun" w:cs="SimSun"/>
          <w:sz w:val="21"/>
          <w:szCs w:val="21"/>
          <w:spacing w:val="-2"/>
        </w:rPr>
        <w:t>升从业人员的工作效率，尚不能完全取代人工。我们的测算显示，</w:t>
      </w:r>
      <w:r>
        <w:rPr>
          <w:rFonts w:ascii="SimSun" w:hAnsi="SimSun" w:eastAsia="SimSun" w:cs="SimSun"/>
          <w:sz w:val="21"/>
          <w:szCs w:val="21"/>
          <w:spacing w:val="-3"/>
        </w:rPr>
        <w:t>到2035年，人</w:t>
      </w:r>
      <w:r>
        <w:rPr>
          <w:rFonts w:ascii="SimSun" w:hAnsi="SimSun" w:eastAsia="SimSun" w:cs="SimSun"/>
          <w:sz w:val="21"/>
          <w:szCs w:val="21"/>
        </w:rPr>
        <w:t xml:space="preserve"> </w:t>
      </w:r>
      <w:r>
        <w:rPr>
          <w:rFonts w:ascii="SimSun" w:hAnsi="SimSun" w:eastAsia="SimSun" w:cs="SimSun"/>
          <w:sz w:val="21"/>
          <w:szCs w:val="21"/>
          <w:spacing w:val="3"/>
        </w:rPr>
        <w:t>工智能在金融行业的应用率约为39.5%,由此导致的工作自动化率约为21.5%,这</w:t>
      </w:r>
      <w:r>
        <w:rPr>
          <w:rFonts w:ascii="SimSun" w:hAnsi="SimSun" w:eastAsia="SimSun" w:cs="SimSun"/>
          <w:sz w:val="21"/>
          <w:szCs w:val="21"/>
          <w:spacing w:val="7"/>
        </w:rPr>
        <w:t xml:space="preserve"> </w:t>
      </w:r>
      <w:r>
        <w:rPr>
          <w:rFonts w:ascii="SimSun" w:hAnsi="SimSun" w:eastAsia="SimSun" w:cs="SimSun"/>
          <w:sz w:val="21"/>
          <w:szCs w:val="21"/>
          <w:spacing w:val="-1"/>
        </w:rPr>
        <w:t>意味着人工智能将会在金融业替代164万左右的就业岗位。</w:t>
      </w:r>
    </w:p>
    <w:p>
      <w:pPr>
        <w:ind w:right="600" w:firstLine="439"/>
        <w:spacing w:before="36" w:line="275" w:lineRule="auto"/>
        <w:tabs>
          <w:tab w:val="left" w:pos="110"/>
        </w:tabs>
        <w:rPr>
          <w:rFonts w:ascii="SimSun" w:hAnsi="SimSun" w:eastAsia="SimSun" w:cs="SimSun"/>
          <w:sz w:val="21"/>
          <w:szCs w:val="21"/>
        </w:rPr>
      </w:pPr>
      <w:r>
        <w:rPr>
          <w:rFonts w:ascii="SimSun" w:hAnsi="SimSun" w:eastAsia="SimSun" w:cs="SimSun"/>
          <w:sz w:val="21"/>
          <w:szCs w:val="21"/>
          <w:spacing w:val="2"/>
        </w:rPr>
        <w:t>2019 年 8 月，中国人民银行正式印发了《金融科技</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FinTech</w:t>
      </w:r>
      <w:r>
        <w:rPr>
          <w:rFonts w:ascii="Times New Roman" w:hAnsi="Times New Roman" w:eastAsia="Times New Roman" w:cs="Times New Roman"/>
          <w:sz w:val="21"/>
          <w:szCs w:val="21"/>
          <w:spacing w:val="2"/>
        </w:rPr>
        <w:t>)    </w:t>
      </w:r>
      <w:r>
        <w:rPr>
          <w:rFonts w:ascii="SimSun" w:hAnsi="SimSun" w:eastAsia="SimSun" w:cs="SimSun"/>
          <w:sz w:val="21"/>
          <w:szCs w:val="21"/>
          <w:spacing w:val="2"/>
        </w:rPr>
        <w:t>发展规划</w:t>
      </w:r>
      <w:r>
        <w:rPr>
          <w:rFonts w:ascii="SimSun" w:hAnsi="SimSun" w:eastAsia="SimSun" w:cs="SimSun"/>
          <w:sz w:val="21"/>
          <w:szCs w:val="21"/>
        </w:rPr>
        <w:t xml:space="preserve"> </w:t>
      </w:r>
      <w:r>
        <w:rPr>
          <w:rFonts w:ascii="SimSun" w:hAnsi="SimSun" w:eastAsia="SimSun" w:cs="SimSun"/>
          <w:sz w:val="21"/>
          <w:szCs w:val="21"/>
        </w:rPr>
        <w:tab/>
      </w:r>
      <w:r>
        <w:rPr>
          <w:rFonts w:ascii="SimSun" w:hAnsi="SimSun" w:eastAsia="SimSun" w:cs="SimSun"/>
          <w:sz w:val="21"/>
          <w:szCs w:val="21"/>
          <w:spacing w:val="-1"/>
        </w:rPr>
        <w:t>(2019—2021年)》①,这是我国金融科技领域第一份科学、全面</w:t>
      </w:r>
      <w:r>
        <w:rPr>
          <w:rFonts w:ascii="SimSun" w:hAnsi="SimSun" w:eastAsia="SimSun" w:cs="SimSun"/>
          <w:sz w:val="21"/>
          <w:szCs w:val="21"/>
          <w:spacing w:val="-2"/>
        </w:rPr>
        <w:t>的规划，该规划</w:t>
      </w:r>
      <w:r>
        <w:rPr>
          <w:rFonts w:ascii="SimSun" w:hAnsi="SimSun" w:eastAsia="SimSun" w:cs="SimSun"/>
          <w:sz w:val="21"/>
          <w:szCs w:val="21"/>
        </w:rPr>
        <w:t xml:space="preserve"> </w:t>
      </w:r>
      <w:r>
        <w:rPr>
          <w:rFonts w:ascii="SimSun" w:hAnsi="SimSun" w:eastAsia="SimSun" w:cs="SimSun"/>
          <w:sz w:val="21"/>
          <w:szCs w:val="21"/>
          <w:spacing w:val="1"/>
        </w:rPr>
        <w:t>明确提出2019~2021年金融科技工作的指</w:t>
      </w:r>
      <w:r>
        <w:rPr>
          <w:rFonts w:ascii="SimSun" w:hAnsi="SimSun" w:eastAsia="SimSun" w:cs="SimSun"/>
          <w:sz w:val="21"/>
          <w:szCs w:val="21"/>
        </w:rPr>
        <w:t>导思想、基本原则、发展目标、重点任 </w:t>
      </w:r>
      <w:r>
        <w:rPr>
          <w:rFonts w:ascii="SimSun" w:hAnsi="SimSun" w:eastAsia="SimSun" w:cs="SimSun"/>
          <w:sz w:val="21"/>
          <w:szCs w:val="21"/>
          <w:spacing w:val="20"/>
        </w:rPr>
        <w:t>务和保障措施，尤其是建立健全我国金融科技发展的“四梁八柱”,确定</w:t>
      </w:r>
      <w:r>
        <w:rPr>
          <w:rFonts w:ascii="SimSun" w:hAnsi="SimSun" w:eastAsia="SimSun" w:cs="SimSun"/>
          <w:sz w:val="21"/>
          <w:szCs w:val="21"/>
          <w:spacing w:val="18"/>
        </w:rPr>
        <w:t xml:space="preserve"> </w:t>
      </w:r>
      <w:r>
        <w:rPr>
          <w:rFonts w:ascii="SimSun" w:hAnsi="SimSun" w:eastAsia="SimSun" w:cs="SimSun"/>
          <w:sz w:val="21"/>
          <w:szCs w:val="21"/>
          <w:spacing w:val="-2"/>
        </w:rPr>
        <w:t>2019~2021 年六方面的重点任务，为金融科技发展指明了方向和路径，对金融科</w:t>
      </w:r>
      <w:r>
        <w:rPr>
          <w:rFonts w:ascii="SimSun" w:hAnsi="SimSun" w:eastAsia="SimSun" w:cs="SimSun"/>
          <w:sz w:val="21"/>
          <w:szCs w:val="21"/>
          <w:spacing w:val="16"/>
        </w:rPr>
        <w:t xml:space="preserve"> </w:t>
      </w:r>
      <w:r>
        <w:rPr>
          <w:rFonts w:ascii="SimSun" w:hAnsi="SimSun" w:eastAsia="SimSun" w:cs="SimSun"/>
          <w:sz w:val="21"/>
          <w:szCs w:val="21"/>
          <w:spacing w:val="-5"/>
        </w:rPr>
        <w:t>技发展具有重要且深远的意义。</w:t>
      </w:r>
    </w:p>
    <w:p>
      <w:pPr>
        <w:ind w:right="621" w:firstLine="439"/>
        <w:spacing w:before="98" w:line="271" w:lineRule="auto"/>
        <w:rPr>
          <w:rFonts w:ascii="SimSun" w:hAnsi="SimSun" w:eastAsia="SimSun" w:cs="SimSun"/>
          <w:sz w:val="21"/>
          <w:szCs w:val="21"/>
        </w:rPr>
      </w:pPr>
      <w:r>
        <w:rPr>
          <w:rFonts w:ascii="SimSun" w:hAnsi="SimSun" w:eastAsia="SimSun" w:cs="SimSun"/>
          <w:sz w:val="21"/>
          <w:szCs w:val="21"/>
          <w:spacing w:val="-7"/>
        </w:rPr>
        <w:t>我国传统金融业的发展正面临多方面难题。</w:t>
      </w:r>
      <w:r>
        <w:rPr>
          <w:rFonts w:ascii="SimSun" w:hAnsi="SimSun" w:eastAsia="SimSun" w:cs="SimSun"/>
          <w:sz w:val="21"/>
          <w:szCs w:val="21"/>
          <w:spacing w:val="40"/>
        </w:rPr>
        <w:t xml:space="preserve"> </w:t>
      </w:r>
      <w:r>
        <w:rPr>
          <w:rFonts w:ascii="SimSun" w:hAnsi="SimSun" w:eastAsia="SimSun" w:cs="SimSun"/>
          <w:sz w:val="21"/>
          <w:szCs w:val="21"/>
          <w:spacing w:val="-7"/>
        </w:rPr>
        <w:t>一方面是成</w:t>
      </w:r>
      <w:r>
        <w:rPr>
          <w:rFonts w:ascii="SimSun" w:hAnsi="SimSun" w:eastAsia="SimSun" w:cs="SimSun"/>
          <w:sz w:val="21"/>
          <w:szCs w:val="21"/>
          <w:spacing w:val="-8"/>
        </w:rPr>
        <w:t>本压力，高端人才的</w:t>
      </w:r>
      <w:r>
        <w:rPr>
          <w:rFonts w:ascii="SimSun" w:hAnsi="SimSun" w:eastAsia="SimSun" w:cs="SimSun"/>
          <w:sz w:val="21"/>
          <w:szCs w:val="21"/>
        </w:rPr>
        <w:t xml:space="preserve"> </w:t>
      </w:r>
      <w:r>
        <w:rPr>
          <w:rFonts w:ascii="SimSun" w:hAnsi="SimSun" w:eastAsia="SimSun" w:cs="SimSun"/>
          <w:sz w:val="21"/>
          <w:szCs w:val="21"/>
          <w:spacing w:val="-2"/>
        </w:rPr>
        <w:t>就业薪资水涨船高，企业为了吸引优质人才必须开出有竞争力的</w:t>
      </w:r>
      <w:r>
        <w:rPr>
          <w:rFonts w:ascii="SimSun" w:hAnsi="SimSun" w:eastAsia="SimSun" w:cs="SimSun"/>
          <w:sz w:val="21"/>
          <w:szCs w:val="21"/>
          <w:spacing w:val="-3"/>
        </w:rPr>
        <w:t>薪酬待遇，来自</w:t>
      </w:r>
      <w:r>
        <w:rPr>
          <w:rFonts w:ascii="SimSun" w:hAnsi="SimSun" w:eastAsia="SimSun" w:cs="SimSun"/>
          <w:sz w:val="21"/>
          <w:szCs w:val="21"/>
        </w:rPr>
        <w:t xml:space="preserve"> </w:t>
      </w:r>
      <w:r>
        <w:rPr>
          <w:rFonts w:ascii="SimSun" w:hAnsi="SimSun" w:eastAsia="SimSun" w:cs="SimSun"/>
          <w:sz w:val="21"/>
          <w:szCs w:val="21"/>
          <w:spacing w:val="-2"/>
        </w:rPr>
        <w:t>人力成本支出上升的压力很大。另一方面，随着网络</w:t>
      </w:r>
      <w:r>
        <w:rPr>
          <w:rFonts w:ascii="SimSun" w:hAnsi="SimSun" w:eastAsia="SimSun" w:cs="SimSun"/>
          <w:sz w:val="21"/>
          <w:szCs w:val="21"/>
          <w:spacing w:val="-3"/>
        </w:rPr>
        <w:t>技术的发展，交易欺诈、金</w:t>
      </w:r>
      <w:r>
        <w:rPr>
          <w:rFonts w:ascii="SimSun" w:hAnsi="SimSun" w:eastAsia="SimSun" w:cs="SimSun"/>
          <w:sz w:val="21"/>
          <w:szCs w:val="21"/>
        </w:rPr>
        <w:t xml:space="preserve"> </w:t>
      </w:r>
      <w:r>
        <w:rPr>
          <w:rFonts w:ascii="SimSun" w:hAnsi="SimSun" w:eastAsia="SimSun" w:cs="SimSun"/>
          <w:sz w:val="21"/>
          <w:szCs w:val="21"/>
          <w:spacing w:val="-3"/>
        </w:rPr>
        <w:t>融风险等问题日益严峻。此外，目前定制化的金融服务往往只向持有高额资金的</w:t>
      </w:r>
      <w:r>
        <w:rPr>
          <w:rFonts w:ascii="SimSun" w:hAnsi="SimSun" w:eastAsia="SimSun" w:cs="SimSun"/>
          <w:sz w:val="21"/>
          <w:szCs w:val="21"/>
          <w:spacing w:val="10"/>
        </w:rPr>
        <w:t xml:space="preserve"> </w:t>
      </w:r>
      <w:r>
        <w:rPr>
          <w:rFonts w:ascii="SimSun" w:hAnsi="SimSun" w:eastAsia="SimSun" w:cs="SimSun"/>
          <w:sz w:val="21"/>
          <w:szCs w:val="21"/>
          <w:spacing w:val="-9"/>
        </w:rPr>
        <w:t>大客户开放，普通消费者的个性化需求难以得到满足。随着金融业的数字化转</w:t>
      </w:r>
      <w:r>
        <w:rPr>
          <w:rFonts w:ascii="SimSun" w:hAnsi="SimSun" w:eastAsia="SimSun" w:cs="SimSun"/>
          <w:sz w:val="21"/>
          <w:szCs w:val="21"/>
          <w:spacing w:val="-10"/>
        </w:rPr>
        <w:t>型，</w:t>
      </w:r>
      <w:r>
        <w:rPr>
          <w:rFonts w:ascii="SimSun" w:hAnsi="SimSun" w:eastAsia="SimSun" w:cs="SimSun"/>
          <w:sz w:val="21"/>
          <w:szCs w:val="21"/>
        </w:rPr>
        <w:t xml:space="preserve"> </w:t>
      </w:r>
      <w:r>
        <w:rPr>
          <w:rFonts w:ascii="SimSun" w:hAnsi="SimSun" w:eastAsia="SimSun" w:cs="SimSun"/>
          <w:sz w:val="21"/>
          <w:szCs w:val="21"/>
          <w:spacing w:val="-2"/>
        </w:rPr>
        <w:t>智慧金融将向纵深发展，有助于改善传统金融业面临的问题。智慧金融的主要应</w:t>
      </w:r>
    </w:p>
    <w:p>
      <w:pPr>
        <w:pStyle w:val="BodyText"/>
        <w:spacing w:line="338" w:lineRule="auto"/>
        <w:rPr/>
      </w:pPr>
      <w:r/>
    </w:p>
    <w:p>
      <w:pPr>
        <w:ind w:right="563" w:firstLine="439"/>
        <w:spacing w:before="56" w:line="228" w:lineRule="auto"/>
        <w:rPr>
          <w:rFonts w:ascii="SimSun" w:hAnsi="SimSun" w:eastAsia="SimSun" w:cs="SimSun"/>
          <w:sz w:val="17"/>
          <w:szCs w:val="17"/>
        </w:rPr>
      </w:pPr>
      <w:r>
        <w:rPr>
          <w:rFonts w:ascii="SimSun" w:hAnsi="SimSun" w:eastAsia="SimSun" w:cs="SimSun"/>
          <w:sz w:val="17"/>
          <w:szCs w:val="17"/>
          <w:spacing w:val="-2"/>
        </w:rPr>
        <w:t>①</w:t>
      </w:r>
      <w:r>
        <w:rPr>
          <w:rFonts w:ascii="SimSun" w:hAnsi="SimSun" w:eastAsia="SimSun" w:cs="SimSun"/>
          <w:sz w:val="17"/>
          <w:szCs w:val="17"/>
          <w:spacing w:val="21"/>
        </w:rPr>
        <w:t xml:space="preserve"> </w:t>
      </w:r>
      <w:r>
        <w:rPr>
          <w:rFonts w:ascii="SimSun" w:hAnsi="SimSun" w:eastAsia="SimSun" w:cs="SimSun"/>
          <w:sz w:val="17"/>
          <w:szCs w:val="17"/>
          <w:spacing w:val="-2"/>
        </w:rPr>
        <w:t>《中国人民银行印发&lt;金融科技(FinTech) 发展规划(2019—2021</w:t>
      </w:r>
      <w:r>
        <w:rPr>
          <w:rFonts w:ascii="SimSun" w:hAnsi="SimSun" w:eastAsia="SimSun" w:cs="SimSun"/>
          <w:sz w:val="17"/>
          <w:szCs w:val="17"/>
          <w:spacing w:val="-33"/>
        </w:rPr>
        <w:t xml:space="preserve"> </w:t>
      </w:r>
      <w:r>
        <w:rPr>
          <w:rFonts w:ascii="SimSun" w:hAnsi="SimSun" w:eastAsia="SimSun" w:cs="SimSun"/>
          <w:sz w:val="17"/>
          <w:szCs w:val="17"/>
          <w:spacing w:val="-3"/>
        </w:rPr>
        <w:t>年)》》,http://www.pbc.</w:t>
      </w:r>
      <w:r>
        <w:rPr>
          <w:rFonts w:ascii="SimSun" w:hAnsi="SimSun" w:eastAsia="SimSun" w:cs="SimSun"/>
          <w:sz w:val="17"/>
          <w:szCs w:val="17"/>
        </w:rPr>
        <w:t xml:space="preserve"> </w:t>
      </w:r>
      <w:r>
        <w:rPr>
          <w:rFonts w:ascii="Times New Roman" w:hAnsi="Times New Roman" w:eastAsia="Times New Roman" w:cs="Times New Roman"/>
          <w:sz w:val="17"/>
          <w:szCs w:val="17"/>
        </w:rPr>
        <w:t>gov.cn/goutongjiaoliu</w:t>
      </w:r>
      <w:r>
        <w:rPr>
          <w:rFonts w:ascii="Times New Roman" w:hAnsi="Times New Roman" w:eastAsia="Times New Roman" w:cs="Times New Roman"/>
          <w:sz w:val="17"/>
          <w:szCs w:val="17"/>
          <w:spacing w:val="-1"/>
        </w:rPr>
        <w:t>/113456/113469/3878634/index.html</w:t>
      </w:r>
      <w:r>
        <w:rPr>
          <w:rFonts w:ascii="SimSun" w:hAnsi="SimSun" w:eastAsia="SimSun" w:cs="SimSun"/>
          <w:sz w:val="17"/>
          <w:szCs w:val="17"/>
          <w:spacing w:val="-1"/>
        </w:rPr>
        <w:t>。</w:t>
      </w:r>
    </w:p>
    <w:p>
      <w:pPr>
        <w:spacing w:line="228" w:lineRule="auto"/>
        <w:sectPr>
          <w:pgSz w:w="8910" w:h="13210"/>
          <w:pgMar w:top="1" w:right="219" w:bottom="0" w:left="779" w:header="0" w:footer="0" w:gutter="0"/>
        </w:sectPr>
        <w:rPr>
          <w:rFonts w:ascii="SimSun" w:hAnsi="SimSun" w:eastAsia="SimSun" w:cs="SimSun"/>
          <w:sz w:val="17"/>
          <w:szCs w:val="17"/>
        </w:rPr>
      </w:pPr>
    </w:p>
    <w:p>
      <w:pPr>
        <w:ind w:left="590"/>
        <w:spacing w:line="540" w:lineRule="exact"/>
        <w:rPr/>
      </w:pPr>
      <w:r>
        <w:drawing>
          <wp:anchor distT="0" distB="0" distL="0" distR="0" simplePos="0" relativeHeight="252179456" behindDoc="0" locked="0" layoutInCell="0" allowOverlap="1">
            <wp:simplePos x="0" y="0"/>
            <wp:positionH relativeFrom="page">
              <wp:posOffset>527028</wp:posOffset>
            </wp:positionH>
            <wp:positionV relativeFrom="page">
              <wp:posOffset>7512019</wp:posOffset>
            </wp:positionV>
            <wp:extent cx="1841516" cy="6375"/>
            <wp:effectExtent l="0" t="0" r="0" b="0"/>
            <wp:wrapNone/>
            <wp:docPr id="416" name="IM 416"/>
            <wp:cNvGraphicFramePr/>
            <a:graphic>
              <a:graphicData uri="http://schemas.openxmlformats.org/drawingml/2006/picture">
                <pic:pic>
                  <pic:nvPicPr>
                    <pic:cNvPr id="416" name="IM 416"/>
                    <pic:cNvPicPr/>
                  </pic:nvPicPr>
                  <pic:blipFill>
                    <a:blip r:embed="rId215"/>
                    <a:stretch>
                      <a:fillRect/>
                    </a:stretch>
                  </pic:blipFill>
                  <pic:spPr>
                    <a:xfrm rot="0">
                      <a:off x="0" y="0"/>
                      <a:ext cx="1841516" cy="6375"/>
                    </a:xfrm>
                    <a:prstGeom prst="rect">
                      <a:avLst/>
                    </a:prstGeom>
                  </pic:spPr>
                </pic:pic>
              </a:graphicData>
            </a:graphic>
          </wp:anchor>
        </w:drawing>
      </w:r>
      <w:r>
        <w:rPr>
          <w:position w:val="-11"/>
        </w:rPr>
        <w:drawing>
          <wp:inline distT="0" distB="0" distL="0" distR="0">
            <wp:extent cx="6337" cy="342915"/>
            <wp:effectExtent l="0" t="0" r="0" b="0"/>
            <wp:docPr id="418" name="IM 418"/>
            <wp:cNvGraphicFramePr/>
            <a:graphic>
              <a:graphicData uri="http://schemas.openxmlformats.org/drawingml/2006/picture">
                <pic:pic>
                  <pic:nvPicPr>
                    <pic:cNvPr id="418" name="IM 418"/>
                    <pic:cNvPicPr/>
                  </pic:nvPicPr>
                  <pic:blipFill>
                    <a:blip r:embed="rId216"/>
                    <a:stretch>
                      <a:fillRect/>
                    </a:stretch>
                  </pic:blipFill>
                  <pic:spPr>
                    <a:xfrm rot="0">
                      <a:off x="0" y="0"/>
                      <a:ext cx="6337" cy="342915"/>
                    </a:xfrm>
                    <a:prstGeom prst="rect">
                      <a:avLst/>
                    </a:prstGeom>
                  </pic:spPr>
                </pic:pic>
              </a:graphicData>
            </a:graphic>
          </wp:inline>
        </w:drawing>
      </w:r>
    </w:p>
    <w:p>
      <w:pPr>
        <w:ind w:left="160"/>
        <w:spacing w:before="18" w:line="223" w:lineRule="auto"/>
        <w:rPr>
          <w:rFonts w:ascii="STXinwei" w:hAnsi="STXinwei" w:eastAsia="STXinwei" w:cs="STXinwei"/>
          <w:sz w:val="20"/>
          <w:szCs w:val="20"/>
        </w:rPr>
      </w:pPr>
      <w:r>
        <w:drawing>
          <wp:anchor distT="0" distB="0" distL="0" distR="0" simplePos="0" relativeHeight="252178432" behindDoc="1" locked="0" layoutInCell="1" allowOverlap="1">
            <wp:simplePos x="0" y="0"/>
            <wp:positionH relativeFrom="column">
              <wp:posOffset>0</wp:posOffset>
            </wp:positionH>
            <wp:positionV relativeFrom="paragraph">
              <wp:posOffset>-18775</wp:posOffset>
            </wp:positionV>
            <wp:extent cx="527085" cy="215916"/>
            <wp:effectExtent l="0" t="0" r="0" b="0"/>
            <wp:wrapNone/>
            <wp:docPr id="420" name="IM 420"/>
            <wp:cNvGraphicFramePr/>
            <a:graphic>
              <a:graphicData uri="http://schemas.openxmlformats.org/drawingml/2006/picture">
                <pic:pic>
                  <pic:nvPicPr>
                    <pic:cNvPr id="420" name="IM 420"/>
                    <pic:cNvPicPr/>
                  </pic:nvPicPr>
                  <pic:blipFill>
                    <a:blip r:embed="rId217"/>
                    <a:stretch>
                      <a:fillRect/>
                    </a:stretch>
                  </pic:blipFill>
                  <pic:spPr>
                    <a:xfrm rot="0">
                      <a:off x="0" y="0"/>
                      <a:ext cx="527085" cy="215916"/>
                    </a:xfrm>
                    <a:prstGeom prst="rect">
                      <a:avLst/>
                    </a:prstGeom>
                  </pic:spPr>
                </pic:pic>
              </a:graphicData>
            </a:graphic>
          </wp:anchor>
        </w:drawing>
      </w:r>
      <w:r>
        <w:rPr>
          <w:rFonts w:ascii="SimSun" w:hAnsi="SimSun" w:eastAsia="SimSun" w:cs="SimSun"/>
          <w:sz w:val="13"/>
          <w:szCs w:val="13"/>
          <w:spacing w:val="-5"/>
          <w:position w:val="-3"/>
        </w:rPr>
        <w:t>74</w:t>
      </w:r>
      <w:r>
        <w:rPr>
          <w:rFonts w:ascii="SimSun" w:hAnsi="SimSun" w:eastAsia="SimSun" w:cs="SimSun"/>
          <w:sz w:val="13"/>
          <w:szCs w:val="13"/>
          <w:spacing w:val="3"/>
          <w:position w:val="-3"/>
        </w:rPr>
        <w:t xml:space="preserve">          </w:t>
      </w:r>
      <w:r>
        <w:rPr>
          <w:rFonts w:ascii="STXinwei" w:hAnsi="STXinwei" w:eastAsia="STXinwei" w:cs="STXinwei"/>
          <w:sz w:val="20"/>
          <w:szCs w:val="20"/>
          <w:b/>
          <w:bCs/>
          <w:spacing w:val="-16"/>
        </w:rPr>
        <w:t>数字化转型、产业升级与中等收入群体</w:t>
      </w:r>
    </w:p>
    <w:p>
      <w:pPr>
        <w:pStyle w:val="BodyText"/>
        <w:spacing w:line="346" w:lineRule="auto"/>
        <w:rPr/>
      </w:pPr>
      <w:r/>
    </w:p>
    <w:p>
      <w:pPr>
        <w:ind w:left="570"/>
        <w:spacing w:before="65" w:line="269" w:lineRule="auto"/>
        <w:jc w:val="both"/>
        <w:rPr>
          <w:rFonts w:ascii="SimSun" w:hAnsi="SimSun" w:eastAsia="SimSun" w:cs="SimSun"/>
          <w:sz w:val="20"/>
          <w:szCs w:val="20"/>
        </w:rPr>
      </w:pPr>
      <w:r>
        <w:rPr>
          <w:rFonts w:ascii="SimSun" w:hAnsi="SimSun" w:eastAsia="SimSun" w:cs="SimSun"/>
          <w:sz w:val="20"/>
          <w:szCs w:val="20"/>
          <w:spacing w:val="8"/>
        </w:rPr>
        <w:t>用场景可以分为智能风控、智能投顾、智能客</w:t>
      </w:r>
      <w:r>
        <w:rPr>
          <w:rFonts w:ascii="SimSun" w:hAnsi="SimSun" w:eastAsia="SimSun" w:cs="SimSun"/>
          <w:sz w:val="20"/>
          <w:szCs w:val="20"/>
          <w:spacing w:val="7"/>
        </w:rPr>
        <w:t>服、智能投研、智能营销、智能理</w:t>
      </w:r>
      <w:r>
        <w:rPr>
          <w:rFonts w:ascii="SimSun" w:hAnsi="SimSun" w:eastAsia="SimSun" w:cs="SimSun"/>
          <w:sz w:val="20"/>
          <w:szCs w:val="20"/>
        </w:rPr>
        <w:t xml:space="preserve">  </w:t>
      </w:r>
      <w:r>
        <w:rPr>
          <w:rFonts w:ascii="SimSun" w:hAnsi="SimSun" w:eastAsia="SimSun" w:cs="SimSun"/>
          <w:sz w:val="20"/>
          <w:szCs w:val="20"/>
          <w:spacing w:val="8"/>
        </w:rPr>
        <w:t>赔和智能支付等方面，涉及金融舆情分析、行情</w:t>
      </w:r>
      <w:r>
        <w:rPr>
          <w:rFonts w:ascii="SimSun" w:hAnsi="SimSun" w:eastAsia="SimSun" w:cs="SimSun"/>
          <w:sz w:val="20"/>
          <w:szCs w:val="20"/>
          <w:spacing w:val="7"/>
        </w:rPr>
        <w:t>预测分析、风控与反欺诈、个性</w:t>
      </w:r>
      <w:r>
        <w:rPr>
          <w:rFonts w:ascii="SimSun" w:hAnsi="SimSun" w:eastAsia="SimSun" w:cs="SimSun"/>
          <w:sz w:val="20"/>
          <w:szCs w:val="20"/>
        </w:rPr>
        <w:t xml:space="preserve">  </w:t>
      </w:r>
      <w:r>
        <w:rPr>
          <w:rFonts w:ascii="SimSun" w:hAnsi="SimSun" w:eastAsia="SimSun" w:cs="SimSun"/>
          <w:sz w:val="20"/>
          <w:szCs w:val="20"/>
          <w:spacing w:val="4"/>
        </w:rPr>
        <w:t>化与普惠金融等具体内容，数字化转型下的金融科技发展将促进金融业向着安全、</w:t>
      </w:r>
      <w:r>
        <w:rPr>
          <w:rFonts w:ascii="SimSun" w:hAnsi="SimSun" w:eastAsia="SimSun" w:cs="SimSun"/>
          <w:sz w:val="20"/>
          <w:szCs w:val="20"/>
          <w:spacing w:val="14"/>
        </w:rPr>
        <w:t xml:space="preserve"> </w:t>
      </w:r>
      <w:r>
        <w:rPr>
          <w:rFonts w:ascii="SimSun" w:hAnsi="SimSun" w:eastAsia="SimSun" w:cs="SimSun"/>
          <w:sz w:val="20"/>
          <w:szCs w:val="20"/>
          <w:spacing w:val="2"/>
        </w:rPr>
        <w:t>有效、精准、普惠的高质量方向升级。</w:t>
      </w:r>
    </w:p>
    <w:p>
      <w:pPr>
        <w:ind w:left="570" w:right="91" w:firstLine="389"/>
        <w:spacing w:before="115" w:line="287" w:lineRule="auto"/>
        <w:rPr>
          <w:rFonts w:ascii="SimSun" w:hAnsi="SimSun" w:eastAsia="SimSun" w:cs="SimSun"/>
          <w:sz w:val="20"/>
          <w:szCs w:val="20"/>
        </w:rPr>
      </w:pPr>
      <w:r>
        <w:rPr>
          <w:rFonts w:ascii="SimSun" w:hAnsi="SimSun" w:eastAsia="SimSun" w:cs="SimSun"/>
          <w:sz w:val="20"/>
          <w:szCs w:val="20"/>
          <w:spacing w:val="8"/>
        </w:rPr>
        <w:t>第一，基于人工智能进行金融舆情和行情预测分析。依托于人工智能的自然</w:t>
      </w:r>
      <w:r>
        <w:rPr>
          <w:rFonts w:ascii="SimSun" w:hAnsi="SimSun" w:eastAsia="SimSun" w:cs="SimSun"/>
          <w:sz w:val="20"/>
          <w:szCs w:val="20"/>
          <w:spacing w:val="5"/>
        </w:rPr>
        <w:t xml:space="preserve"> </w:t>
      </w:r>
      <w:r>
        <w:rPr>
          <w:rFonts w:ascii="SimSun" w:hAnsi="SimSun" w:eastAsia="SimSun" w:cs="SimSun"/>
          <w:sz w:val="20"/>
          <w:szCs w:val="20"/>
          <w:spacing w:val="8"/>
        </w:rPr>
        <w:t>语言处理能力和基于自然语言处理的知识图谱系统</w:t>
      </w:r>
      <w:r>
        <w:rPr>
          <w:rFonts w:ascii="SimSun" w:hAnsi="SimSun" w:eastAsia="SimSun" w:cs="SimSun"/>
          <w:sz w:val="20"/>
          <w:szCs w:val="20"/>
          <w:spacing w:val="7"/>
        </w:rPr>
        <w:t>是金融领域应用的重头戏，可</w:t>
      </w:r>
      <w:r>
        <w:rPr>
          <w:rFonts w:ascii="SimSun" w:hAnsi="SimSun" w:eastAsia="SimSun" w:cs="SimSun"/>
          <w:sz w:val="20"/>
          <w:szCs w:val="20"/>
        </w:rPr>
        <w:t xml:space="preserve"> </w:t>
      </w:r>
      <w:r>
        <w:rPr>
          <w:rFonts w:ascii="SimSun" w:hAnsi="SimSun" w:eastAsia="SimSun" w:cs="SimSun"/>
          <w:sz w:val="20"/>
          <w:szCs w:val="20"/>
          <w:spacing w:val="8"/>
        </w:rPr>
        <w:t>以为分析师分担基础性分析工作，同时结合人工</w:t>
      </w:r>
      <w:r>
        <w:rPr>
          <w:rFonts w:ascii="SimSun" w:hAnsi="SimSun" w:eastAsia="SimSun" w:cs="SimSun"/>
          <w:sz w:val="20"/>
          <w:szCs w:val="20"/>
          <w:spacing w:val="7"/>
        </w:rPr>
        <w:t>智能对于大数据分析的优势实现</w:t>
      </w:r>
      <w:r>
        <w:rPr>
          <w:rFonts w:ascii="SimSun" w:hAnsi="SimSun" w:eastAsia="SimSun" w:cs="SimSun"/>
          <w:sz w:val="20"/>
          <w:szCs w:val="20"/>
        </w:rPr>
        <w:t xml:space="preserve"> </w:t>
      </w:r>
      <w:r>
        <w:rPr>
          <w:rFonts w:ascii="SimSun" w:hAnsi="SimSun" w:eastAsia="SimSun" w:cs="SimSun"/>
          <w:sz w:val="20"/>
          <w:szCs w:val="20"/>
          <w:spacing w:val="7"/>
        </w:rPr>
        <w:t>对资本市场变化的更快反应和预警。但目前人工智能还不能完全做到自主决策，</w:t>
      </w:r>
      <w:r>
        <w:rPr>
          <w:rFonts w:ascii="SimSun" w:hAnsi="SimSun" w:eastAsia="SimSun" w:cs="SimSun"/>
          <w:sz w:val="20"/>
          <w:szCs w:val="20"/>
          <w:spacing w:val="4"/>
        </w:rPr>
        <w:t xml:space="preserve"> </w:t>
      </w:r>
      <w:r>
        <w:rPr>
          <w:rFonts w:ascii="SimSun" w:hAnsi="SimSun" w:eastAsia="SimSun" w:cs="SimSun"/>
          <w:sz w:val="20"/>
          <w:szCs w:val="20"/>
          <w:spacing w:val="7"/>
        </w:rPr>
        <w:t>对于更加复杂的场景数据的预测和分析能力，仍有待于</w:t>
      </w:r>
      <w:r>
        <w:rPr>
          <w:rFonts w:ascii="SimSun" w:hAnsi="SimSun" w:eastAsia="SimSun" w:cs="SimSun"/>
          <w:sz w:val="20"/>
          <w:szCs w:val="20"/>
          <w:spacing w:val="6"/>
        </w:rPr>
        <w:t>机器学习技术的发展。</w:t>
      </w:r>
    </w:p>
    <w:p>
      <w:pPr>
        <w:ind w:left="570" w:right="82" w:firstLine="389"/>
        <w:spacing w:before="61" w:line="288" w:lineRule="auto"/>
        <w:rPr>
          <w:rFonts w:ascii="SimSun" w:hAnsi="SimSun" w:eastAsia="SimSun" w:cs="SimSun"/>
          <w:sz w:val="20"/>
          <w:szCs w:val="20"/>
        </w:rPr>
      </w:pPr>
      <w:r>
        <w:rPr>
          <w:rFonts w:ascii="SimSun" w:hAnsi="SimSun" w:eastAsia="SimSun" w:cs="SimSun"/>
          <w:sz w:val="20"/>
          <w:szCs w:val="20"/>
          <w:spacing w:val="9"/>
        </w:rPr>
        <w:t>第二，通过人工智能进行智能风控和反欺诈。人工</w:t>
      </w:r>
      <w:r>
        <w:rPr>
          <w:rFonts w:ascii="SimSun" w:hAnsi="SimSun" w:eastAsia="SimSun" w:cs="SimSun"/>
          <w:sz w:val="20"/>
          <w:szCs w:val="20"/>
          <w:spacing w:val="8"/>
        </w:rPr>
        <w:t>智能与大数据的结合可以</w:t>
      </w:r>
      <w:r>
        <w:rPr>
          <w:rFonts w:ascii="SimSun" w:hAnsi="SimSun" w:eastAsia="SimSun" w:cs="SimSun"/>
          <w:sz w:val="20"/>
          <w:szCs w:val="20"/>
        </w:rPr>
        <w:t xml:space="preserve"> </w:t>
      </w:r>
      <w:r>
        <w:rPr>
          <w:rFonts w:ascii="SimSun" w:hAnsi="SimSun" w:eastAsia="SimSun" w:cs="SimSun"/>
          <w:sz w:val="20"/>
          <w:szCs w:val="20"/>
          <w:spacing w:val="8"/>
        </w:rPr>
        <w:t>构建智能风控体系，通过对用户交易行为、信用</w:t>
      </w:r>
      <w:r>
        <w:rPr>
          <w:rFonts w:ascii="SimSun" w:hAnsi="SimSun" w:eastAsia="SimSun" w:cs="SimSun"/>
          <w:sz w:val="20"/>
          <w:szCs w:val="20"/>
          <w:spacing w:val="7"/>
        </w:rPr>
        <w:t>状态、社交关系等多维度数据进</w:t>
      </w:r>
      <w:r>
        <w:rPr>
          <w:rFonts w:ascii="SimSun" w:hAnsi="SimSun" w:eastAsia="SimSun" w:cs="SimSun"/>
          <w:sz w:val="20"/>
          <w:szCs w:val="20"/>
        </w:rPr>
        <w:t xml:space="preserve"> </w:t>
      </w:r>
      <w:r>
        <w:rPr>
          <w:rFonts w:ascii="SimSun" w:hAnsi="SimSun" w:eastAsia="SimSun" w:cs="SimSun"/>
          <w:sz w:val="20"/>
          <w:szCs w:val="20"/>
          <w:spacing w:val="8"/>
        </w:rPr>
        <w:t>行综合评判，得出评估结果。目前，已有相当一部分综合类金融机</w:t>
      </w:r>
      <w:r>
        <w:rPr>
          <w:rFonts w:ascii="SimSun" w:hAnsi="SimSun" w:eastAsia="SimSun" w:cs="SimSun"/>
          <w:sz w:val="20"/>
          <w:szCs w:val="20"/>
          <w:spacing w:val="7"/>
        </w:rPr>
        <w:t>构具备自主的</w:t>
      </w:r>
      <w:r>
        <w:rPr>
          <w:rFonts w:ascii="SimSun" w:hAnsi="SimSun" w:eastAsia="SimSun" w:cs="SimSun"/>
          <w:sz w:val="20"/>
          <w:szCs w:val="20"/>
        </w:rPr>
        <w:t xml:space="preserve"> </w:t>
      </w:r>
      <w:r>
        <w:rPr>
          <w:rFonts w:ascii="SimSun" w:hAnsi="SimSun" w:eastAsia="SimSun" w:cs="SimSun"/>
          <w:sz w:val="20"/>
          <w:szCs w:val="20"/>
          <w:spacing w:val="8"/>
        </w:rPr>
        <w:t>数字技术研发能力，如蚂蚁金服和网易金融，利用用</w:t>
      </w:r>
      <w:r>
        <w:rPr>
          <w:rFonts w:ascii="SimSun" w:hAnsi="SimSun" w:eastAsia="SimSun" w:cs="SimSun"/>
          <w:sz w:val="20"/>
          <w:szCs w:val="20"/>
          <w:spacing w:val="7"/>
        </w:rPr>
        <w:t>户数据优势促进研发，又将</w:t>
      </w:r>
      <w:r>
        <w:rPr>
          <w:rFonts w:ascii="SimSun" w:hAnsi="SimSun" w:eastAsia="SimSun" w:cs="SimSun"/>
          <w:sz w:val="20"/>
          <w:szCs w:val="20"/>
        </w:rPr>
        <w:t xml:space="preserve"> </w:t>
      </w:r>
      <w:r>
        <w:rPr>
          <w:rFonts w:ascii="SimSun" w:hAnsi="SimSun" w:eastAsia="SimSun" w:cs="SimSun"/>
          <w:sz w:val="20"/>
          <w:szCs w:val="20"/>
          <w:spacing w:val="5"/>
        </w:rPr>
        <w:t>研发成果快速转化为可应用成果，推动金融服务创新化、高效化。</w:t>
      </w:r>
    </w:p>
    <w:p>
      <w:pPr>
        <w:ind w:left="570" w:right="81" w:firstLine="389"/>
        <w:spacing w:before="86" w:line="292" w:lineRule="auto"/>
        <w:rPr>
          <w:rFonts w:ascii="SimSun" w:hAnsi="SimSun" w:eastAsia="SimSun" w:cs="SimSun"/>
          <w:sz w:val="20"/>
          <w:szCs w:val="20"/>
        </w:rPr>
      </w:pPr>
      <w:r>
        <w:rPr>
          <w:rFonts w:ascii="SimSun" w:hAnsi="SimSun" w:eastAsia="SimSun" w:cs="SimSun"/>
          <w:sz w:val="20"/>
          <w:szCs w:val="20"/>
          <w:spacing w:val="8"/>
        </w:rPr>
        <w:t>第三，利用人工智能实现线上定制化金融服务。随着消费者行为和偏好的不</w:t>
      </w:r>
      <w:r>
        <w:rPr>
          <w:rFonts w:ascii="SimSun" w:hAnsi="SimSun" w:eastAsia="SimSun" w:cs="SimSun"/>
          <w:sz w:val="20"/>
          <w:szCs w:val="20"/>
          <w:spacing w:val="15"/>
        </w:rPr>
        <w:t xml:space="preserve"> </w:t>
      </w:r>
      <w:r>
        <w:rPr>
          <w:rFonts w:ascii="SimSun" w:hAnsi="SimSun" w:eastAsia="SimSun" w:cs="SimSun"/>
          <w:sz w:val="20"/>
          <w:szCs w:val="20"/>
          <w:spacing w:val="8"/>
        </w:rPr>
        <w:t>断变化，以技术驱动的精准营销可以根据消费者的历史记录提供定制</w:t>
      </w:r>
      <w:r>
        <w:rPr>
          <w:rFonts w:ascii="SimSun" w:hAnsi="SimSun" w:eastAsia="SimSun" w:cs="SimSun"/>
          <w:sz w:val="20"/>
          <w:szCs w:val="20"/>
          <w:spacing w:val="7"/>
        </w:rPr>
        <w:t>化的产品和</w:t>
      </w:r>
      <w:r>
        <w:rPr>
          <w:rFonts w:ascii="SimSun" w:hAnsi="SimSun" w:eastAsia="SimSun" w:cs="SimSun"/>
          <w:sz w:val="20"/>
          <w:szCs w:val="20"/>
        </w:rPr>
        <w:t xml:space="preserve"> </w:t>
      </w:r>
      <w:r>
        <w:rPr>
          <w:rFonts w:ascii="SimSun" w:hAnsi="SimSun" w:eastAsia="SimSun" w:cs="SimSun"/>
          <w:sz w:val="20"/>
          <w:szCs w:val="20"/>
          <w:spacing w:val="8"/>
        </w:rPr>
        <w:t>服务，通过数字化技术增强客户黏性。智慧投顾的</w:t>
      </w:r>
      <w:r>
        <w:rPr>
          <w:rFonts w:ascii="SimSun" w:hAnsi="SimSun" w:eastAsia="SimSun" w:cs="SimSun"/>
          <w:sz w:val="20"/>
          <w:szCs w:val="20"/>
          <w:spacing w:val="7"/>
        </w:rPr>
        <w:t>出现就是作为在线工具自动分</w:t>
      </w:r>
      <w:r>
        <w:rPr>
          <w:rFonts w:ascii="SimSun" w:hAnsi="SimSun" w:eastAsia="SimSun" w:cs="SimSun"/>
          <w:sz w:val="20"/>
          <w:szCs w:val="20"/>
        </w:rPr>
        <w:t xml:space="preserve"> </w:t>
      </w:r>
      <w:r>
        <w:rPr>
          <w:rFonts w:ascii="SimSun" w:hAnsi="SimSun" w:eastAsia="SimSun" w:cs="SimSun"/>
          <w:sz w:val="20"/>
          <w:szCs w:val="20"/>
          <w:spacing w:val="8"/>
        </w:rPr>
        <w:t>析客户的财务状况，并基于大量资料分析，为客户提供量身定制的建议，</w:t>
      </w:r>
      <w:r>
        <w:rPr>
          <w:rFonts w:ascii="SimSun" w:hAnsi="SimSun" w:eastAsia="SimSun" w:cs="SimSun"/>
          <w:sz w:val="20"/>
          <w:szCs w:val="20"/>
          <w:spacing w:val="7"/>
        </w:rPr>
        <w:t>还可以</w:t>
      </w:r>
      <w:r>
        <w:rPr>
          <w:rFonts w:ascii="SimSun" w:hAnsi="SimSun" w:eastAsia="SimSun" w:cs="SimSun"/>
          <w:sz w:val="20"/>
          <w:szCs w:val="20"/>
        </w:rPr>
        <w:t xml:space="preserve"> </w:t>
      </w:r>
      <w:r>
        <w:rPr>
          <w:rFonts w:ascii="SimSun" w:hAnsi="SimSun" w:eastAsia="SimSun" w:cs="SimSun"/>
          <w:sz w:val="20"/>
          <w:szCs w:val="20"/>
          <w:spacing w:val="8"/>
        </w:rPr>
        <w:t>管理投资组合，数字化技术正将金融服务拓展到传统富裕阶</w:t>
      </w:r>
      <w:r>
        <w:rPr>
          <w:rFonts w:ascii="SimSun" w:hAnsi="SimSun" w:eastAsia="SimSun" w:cs="SimSun"/>
          <w:sz w:val="20"/>
          <w:szCs w:val="20"/>
          <w:spacing w:val="7"/>
        </w:rPr>
        <w:t>级以外的群体。相比</w:t>
      </w:r>
      <w:r>
        <w:rPr>
          <w:rFonts w:ascii="SimSun" w:hAnsi="SimSun" w:eastAsia="SimSun" w:cs="SimSun"/>
          <w:sz w:val="20"/>
          <w:szCs w:val="20"/>
        </w:rPr>
        <w:t xml:space="preserve"> </w:t>
      </w:r>
      <w:r>
        <w:rPr>
          <w:rFonts w:ascii="SimSun" w:hAnsi="SimSun" w:eastAsia="SimSun" w:cs="SimSun"/>
          <w:sz w:val="20"/>
          <w:szCs w:val="20"/>
          <w:spacing w:val="7"/>
        </w:rPr>
        <w:t>于劳动替代，人工智能在金融业的应用价值</w:t>
      </w:r>
      <w:r>
        <w:rPr>
          <w:rFonts w:ascii="SimSun" w:hAnsi="SimSun" w:eastAsia="SimSun" w:cs="SimSun"/>
          <w:sz w:val="20"/>
          <w:szCs w:val="20"/>
          <w:spacing w:val="6"/>
        </w:rPr>
        <w:t>更多体现在改善金融服务的公平性，</w:t>
      </w:r>
      <w:r>
        <w:rPr>
          <w:rFonts w:ascii="SimSun" w:hAnsi="SimSun" w:eastAsia="SimSun" w:cs="SimSun"/>
          <w:sz w:val="20"/>
          <w:szCs w:val="20"/>
        </w:rPr>
        <w:t xml:space="preserve"> </w:t>
      </w:r>
      <w:r>
        <w:rPr>
          <w:rFonts w:ascii="SimSun" w:hAnsi="SimSun" w:eastAsia="SimSun" w:cs="SimSun"/>
          <w:sz w:val="20"/>
          <w:szCs w:val="20"/>
          <w:spacing w:val="5"/>
        </w:rPr>
        <w:t>让更多消费者享受到个性化的金融服务，将普惠金融进一步推广。</w:t>
      </w:r>
    </w:p>
    <w:p>
      <w:pPr>
        <w:ind w:left="962"/>
        <w:spacing w:before="258" w:line="222" w:lineRule="auto"/>
        <w:rPr>
          <w:rFonts w:ascii="SimHei" w:hAnsi="SimHei" w:eastAsia="SimHei" w:cs="SimHei"/>
          <w:sz w:val="20"/>
          <w:szCs w:val="20"/>
        </w:rPr>
      </w:pPr>
      <w:r>
        <w:rPr>
          <w:rFonts w:ascii="SimHei" w:hAnsi="SimHei" w:eastAsia="SimHei" w:cs="SimHei"/>
          <w:sz w:val="20"/>
          <w:szCs w:val="20"/>
          <w:b/>
          <w:bCs/>
          <w:spacing w:val="22"/>
        </w:rPr>
        <w:t>(五)医疗健康行业</w:t>
      </w:r>
    </w:p>
    <w:p>
      <w:pPr>
        <w:ind w:left="570" w:firstLine="389"/>
        <w:spacing w:before="268" w:line="291" w:lineRule="auto"/>
        <w:tabs>
          <w:tab w:val="left" w:pos="960"/>
        </w:tabs>
        <w:jc w:val="right"/>
        <w:rPr>
          <w:rFonts w:ascii="SimSun" w:hAnsi="SimSun" w:eastAsia="SimSun" w:cs="SimSun"/>
          <w:sz w:val="20"/>
          <w:szCs w:val="20"/>
        </w:rPr>
      </w:pPr>
      <w:r>
        <w:rPr>
          <w:rFonts w:ascii="SimSun" w:hAnsi="SimSun" w:eastAsia="SimSun" w:cs="SimSun"/>
          <w:sz w:val="20"/>
          <w:szCs w:val="20"/>
          <w:spacing w:val="2"/>
        </w:rPr>
        <w:t>在人口老龄化加深、优质医疗资源紧缺的社会环境下，医疗健康行业的数字化</w:t>
      </w:r>
      <w:r>
        <w:rPr>
          <w:rFonts w:ascii="SimSun" w:hAnsi="SimSun" w:eastAsia="SimSun" w:cs="SimSun"/>
          <w:sz w:val="20"/>
          <w:szCs w:val="20"/>
          <w:spacing w:val="4"/>
        </w:rPr>
        <w:t xml:space="preserve">  </w:t>
      </w:r>
      <w:r>
        <w:rPr>
          <w:rFonts w:ascii="SimSun" w:hAnsi="SimSun" w:eastAsia="SimSun" w:cs="SimSun"/>
          <w:sz w:val="20"/>
          <w:szCs w:val="20"/>
          <w:spacing w:val="2"/>
        </w:rPr>
        <w:t>转型为当下的医疗领域带来了新的发展方向和动力，数字化转型将极大改善我国医 </w:t>
      </w:r>
      <w:r>
        <w:rPr>
          <w:rFonts w:ascii="SimSun" w:hAnsi="SimSun" w:eastAsia="SimSun" w:cs="SimSun"/>
          <w:sz w:val="20"/>
          <w:szCs w:val="20"/>
          <w:spacing w:val="4"/>
        </w:rPr>
        <w:t>疗资源紧张且分配不均的问题，并通过优化医疗技术为人民提供更好的健康服务。</w:t>
      </w:r>
      <w:r>
        <w:rPr>
          <w:rFonts w:ascii="SimSun" w:hAnsi="SimSun" w:eastAsia="SimSun" w:cs="SimSun"/>
          <w:sz w:val="20"/>
          <w:szCs w:val="20"/>
          <w:spacing w:val="14"/>
        </w:rPr>
        <w:t xml:space="preserve"> </w:t>
      </w:r>
      <w:r>
        <w:rPr>
          <w:rFonts w:ascii="SimSun" w:hAnsi="SimSun" w:eastAsia="SimSun" w:cs="SimSun"/>
          <w:sz w:val="20"/>
          <w:szCs w:val="20"/>
        </w:rPr>
        <w:tab/>
      </w:r>
      <w:r>
        <w:rPr>
          <w:rFonts w:ascii="SimSun" w:hAnsi="SimSun" w:eastAsia="SimSun" w:cs="SimSun"/>
          <w:sz w:val="20"/>
          <w:szCs w:val="20"/>
          <w:spacing w:val="8"/>
        </w:rPr>
        <w:t>数据显示，2016年中国医疗人工智能的市场规模达到96.6</w:t>
      </w:r>
      <w:r>
        <w:rPr>
          <w:rFonts w:ascii="SimSun" w:hAnsi="SimSun" w:eastAsia="SimSun" w:cs="SimSun"/>
          <w:sz w:val="20"/>
          <w:szCs w:val="20"/>
          <w:spacing w:val="7"/>
        </w:rPr>
        <w:t>1</w:t>
      </w:r>
      <w:r>
        <w:rPr>
          <w:rFonts w:ascii="SimSun" w:hAnsi="SimSun" w:eastAsia="SimSun" w:cs="SimSun"/>
          <w:sz w:val="20"/>
          <w:szCs w:val="20"/>
          <w:spacing w:val="-30"/>
        </w:rPr>
        <w:t xml:space="preserve"> </w:t>
      </w:r>
      <w:r>
        <w:rPr>
          <w:rFonts w:ascii="SimSun" w:hAnsi="SimSun" w:eastAsia="SimSun" w:cs="SimSun"/>
          <w:sz w:val="20"/>
          <w:szCs w:val="20"/>
          <w:spacing w:val="7"/>
        </w:rPr>
        <w:t>亿元，同比增长</w:t>
      </w:r>
      <w:r>
        <w:rPr>
          <w:rFonts w:ascii="SimSun" w:hAnsi="SimSun" w:eastAsia="SimSun" w:cs="SimSun"/>
          <w:sz w:val="20"/>
          <w:szCs w:val="20"/>
        </w:rPr>
        <w:t xml:space="preserve">  </w:t>
      </w:r>
      <w:r>
        <w:rPr>
          <w:rFonts w:ascii="SimSun" w:hAnsi="SimSun" w:eastAsia="SimSun" w:cs="SimSun"/>
          <w:sz w:val="20"/>
          <w:szCs w:val="20"/>
          <w:spacing w:val="15"/>
        </w:rPr>
        <w:t>37.9%;2017年则超过130亿元，同比增长34.56%;而到了</w:t>
      </w:r>
      <w:r>
        <w:rPr>
          <w:rFonts w:ascii="SimSun" w:hAnsi="SimSun" w:eastAsia="SimSun" w:cs="SimSun"/>
          <w:sz w:val="20"/>
          <w:szCs w:val="20"/>
          <w:spacing w:val="14"/>
        </w:rPr>
        <w:t>2019年，这一市场的 </w:t>
      </w:r>
      <w:r>
        <w:rPr>
          <w:rFonts w:ascii="SimSun" w:hAnsi="SimSun" w:eastAsia="SimSun" w:cs="SimSun"/>
          <w:sz w:val="20"/>
          <w:szCs w:val="20"/>
          <w:spacing w:val="7"/>
        </w:rPr>
        <w:t>规模大致达到310亿元"。国务院印发的《新一代人工智能发展规划》中明确了到</w:t>
      </w:r>
      <w:r>
        <w:rPr>
          <w:rFonts w:ascii="SimSun" w:hAnsi="SimSun" w:eastAsia="SimSun" w:cs="SimSun"/>
          <w:sz w:val="20"/>
          <w:szCs w:val="20"/>
          <w:spacing w:val="6"/>
        </w:rPr>
        <w:t xml:space="preserve">  </w:t>
      </w:r>
      <w:r>
        <w:rPr>
          <w:rFonts w:ascii="SimSun" w:hAnsi="SimSun" w:eastAsia="SimSun" w:cs="SimSun"/>
          <w:sz w:val="20"/>
          <w:szCs w:val="20"/>
          <w:spacing w:val="7"/>
        </w:rPr>
        <w:t>2020年“人工智能核心产业规模超过1500亿元”的目标。”而据国</w:t>
      </w:r>
      <w:r>
        <w:rPr>
          <w:rFonts w:ascii="SimSun" w:hAnsi="SimSun" w:eastAsia="SimSun" w:cs="SimSun"/>
          <w:sz w:val="20"/>
          <w:szCs w:val="20"/>
          <w:spacing w:val="6"/>
        </w:rPr>
        <w:t>际数据公司预</w:t>
      </w:r>
      <w:r>
        <w:rPr>
          <w:rFonts w:ascii="SimSun" w:hAnsi="SimSun" w:eastAsia="SimSun" w:cs="SimSun"/>
          <w:sz w:val="20"/>
          <w:szCs w:val="20"/>
        </w:rPr>
        <w:t xml:space="preserve">  </w:t>
      </w:r>
      <w:r>
        <w:rPr>
          <w:rFonts w:ascii="SimSun" w:hAnsi="SimSun" w:eastAsia="SimSun" w:cs="SimSun"/>
          <w:sz w:val="20"/>
          <w:szCs w:val="20"/>
          <w:spacing w:val="10"/>
        </w:rPr>
        <w:t>测，到2025年医疗人工智能行业将占中国人工智能总体</w:t>
      </w:r>
      <w:r>
        <w:rPr>
          <w:rFonts w:ascii="SimSun" w:hAnsi="SimSun" w:eastAsia="SimSun" w:cs="SimSun"/>
          <w:sz w:val="20"/>
          <w:szCs w:val="20"/>
          <w:spacing w:val="9"/>
        </w:rPr>
        <w:t>市场规模的1/5。从对就</w:t>
      </w:r>
      <w:r>
        <w:rPr>
          <w:rFonts w:ascii="SimSun" w:hAnsi="SimSun" w:eastAsia="SimSun" w:cs="SimSun"/>
          <w:sz w:val="20"/>
          <w:szCs w:val="20"/>
        </w:rPr>
        <w:t xml:space="preserve">  </w:t>
      </w:r>
      <w:r>
        <w:rPr>
          <w:rFonts w:ascii="SimSun" w:hAnsi="SimSun" w:eastAsia="SimSun" w:cs="SimSun"/>
          <w:sz w:val="20"/>
          <w:szCs w:val="20"/>
          <w:spacing w:val="13"/>
        </w:rPr>
        <w:t>业的影响看，该行业的人工智能应用率约为13.5%,不</w:t>
      </w:r>
      <w:r>
        <w:rPr>
          <w:rFonts w:ascii="SimSun" w:hAnsi="SimSun" w:eastAsia="SimSun" w:cs="SimSun"/>
          <w:sz w:val="20"/>
          <w:szCs w:val="20"/>
          <w:spacing w:val="12"/>
        </w:rPr>
        <w:t>过医疗业就业岗位受人工</w:t>
      </w:r>
    </w:p>
    <w:p>
      <w:pPr>
        <w:pStyle w:val="BodyText"/>
        <w:spacing w:line="269" w:lineRule="auto"/>
        <w:rPr/>
      </w:pPr>
      <w:r/>
    </w:p>
    <w:p>
      <w:pPr>
        <w:ind w:left="890"/>
        <w:spacing w:before="66" w:line="217" w:lineRule="auto"/>
        <w:rPr>
          <w:rFonts w:ascii="SimSun" w:hAnsi="SimSun" w:eastAsia="SimSun" w:cs="SimSun"/>
          <w:sz w:val="20"/>
          <w:szCs w:val="20"/>
        </w:rPr>
      </w:pPr>
      <w:r>
        <w:rPr>
          <w:rFonts w:ascii="SimSun" w:hAnsi="SimSun" w:eastAsia="SimSun" w:cs="SimSun"/>
          <w:sz w:val="20"/>
          <w:szCs w:val="20"/>
          <w:spacing w:val="-21"/>
          <w:w w:val="93"/>
        </w:rPr>
        <w:t>①</w:t>
      </w:r>
      <w:r>
        <w:rPr>
          <w:rFonts w:ascii="SimSun" w:hAnsi="SimSun" w:eastAsia="SimSun" w:cs="SimSun"/>
          <w:sz w:val="20"/>
          <w:szCs w:val="20"/>
          <w:spacing w:val="-65"/>
        </w:rPr>
        <w:t xml:space="preserve"> </w:t>
      </w:r>
      <w:r>
        <w:rPr>
          <w:rFonts w:ascii="SimSun" w:hAnsi="SimSun" w:eastAsia="SimSun" w:cs="SimSun"/>
          <w:sz w:val="20"/>
          <w:szCs w:val="20"/>
          <w:spacing w:val="-21"/>
          <w:w w:val="93"/>
        </w:rPr>
        <w:t>数据来源：德勤《全球人工智能发展白皮书》。</w:t>
      </w:r>
    </w:p>
    <w:p>
      <w:pPr>
        <w:ind w:left="570" w:right="74" w:firstLine="299"/>
        <w:spacing w:before="31" w:line="218" w:lineRule="auto"/>
        <w:rPr>
          <w:rFonts w:ascii="SimSun" w:hAnsi="SimSun" w:eastAsia="SimSun" w:cs="SimSun"/>
          <w:sz w:val="20"/>
          <w:szCs w:val="20"/>
        </w:rPr>
      </w:pPr>
      <w:r>
        <w:rPr>
          <w:rFonts w:ascii="SimSun" w:hAnsi="SimSun" w:eastAsia="SimSun" w:cs="SimSun"/>
          <w:sz w:val="20"/>
          <w:szCs w:val="20"/>
          <w:spacing w:val="-18"/>
          <w:w w:val="91"/>
        </w:rPr>
        <w:t>②《国务院关于印发新一代人工智能发展规划的通知》,</w:t>
      </w:r>
      <w:hyperlink w:history="true" r:id="rId218">
        <w:r>
          <w:rPr>
            <w:rFonts w:ascii="SimSun" w:hAnsi="SimSun" w:eastAsia="SimSun" w:cs="SimSun"/>
            <w:sz w:val="20"/>
            <w:szCs w:val="20"/>
            <w:spacing w:val="-18"/>
            <w:w w:val="91"/>
          </w:rPr>
          <w:t>htp://www.gov.cn/zhengc</w:t>
        </w:r>
        <w:r>
          <w:rPr>
            <w:rFonts w:ascii="SimSun" w:hAnsi="SimSun" w:eastAsia="SimSun" w:cs="SimSun"/>
            <w:sz w:val="20"/>
            <w:szCs w:val="20"/>
            <w:spacing w:val="-19"/>
            <w:w w:val="91"/>
          </w:rPr>
          <w:t>e/content/2017-07/</w:t>
        </w:r>
      </w:hyperlink>
      <w:r>
        <w:rPr>
          <w:rFonts w:ascii="SimSun" w:hAnsi="SimSun" w:eastAsia="SimSun" w:cs="SimSun"/>
          <w:sz w:val="20"/>
          <w:szCs w:val="20"/>
        </w:rPr>
        <w:t xml:space="preserve"> </w:t>
      </w:r>
      <w:r>
        <w:rPr>
          <w:rFonts w:ascii="Times New Roman" w:hAnsi="Times New Roman" w:eastAsia="Times New Roman" w:cs="Times New Roman"/>
          <w:sz w:val="20"/>
          <w:szCs w:val="20"/>
          <w:spacing w:val="-15"/>
        </w:rPr>
        <w:t>20/content_5211996.htm</w:t>
      </w:r>
      <w:r>
        <w:rPr>
          <w:rFonts w:ascii="SimSun" w:hAnsi="SimSun" w:eastAsia="SimSun" w:cs="SimSun"/>
          <w:sz w:val="20"/>
          <w:szCs w:val="20"/>
          <w:spacing w:val="-15"/>
        </w:rPr>
        <w:t>。</w:t>
      </w:r>
    </w:p>
    <w:p>
      <w:pPr>
        <w:spacing w:line="218" w:lineRule="auto"/>
        <w:sectPr>
          <w:pgSz w:w="8910" w:h="13210"/>
          <w:pgMar w:top="29" w:right="709" w:bottom="0" w:left="269" w:header="0" w:footer="0" w:gutter="0"/>
        </w:sectPr>
        <w:rPr>
          <w:rFonts w:ascii="SimSun" w:hAnsi="SimSun" w:eastAsia="SimSun" w:cs="SimSun"/>
          <w:sz w:val="20"/>
          <w:szCs w:val="20"/>
        </w:rPr>
      </w:pPr>
    </w:p>
    <w:p>
      <w:pPr>
        <w:ind w:left="7280"/>
        <w:spacing w:line="758" w:lineRule="exact"/>
        <w:rPr/>
      </w:pPr>
      <w:r>
        <w:drawing>
          <wp:anchor distT="0" distB="0" distL="0" distR="0" simplePos="0" relativeHeight="252189696" behindDoc="0" locked="0" layoutInCell="0" allowOverlap="1">
            <wp:simplePos x="0" y="0"/>
            <wp:positionH relativeFrom="page">
              <wp:posOffset>514355</wp:posOffset>
            </wp:positionH>
            <wp:positionV relativeFrom="page">
              <wp:posOffset>7962892</wp:posOffset>
            </wp:positionV>
            <wp:extent cx="1854191" cy="6375"/>
            <wp:effectExtent l="0" t="0" r="0" b="0"/>
            <wp:wrapNone/>
            <wp:docPr id="422" name="IM 422"/>
            <wp:cNvGraphicFramePr/>
            <a:graphic>
              <a:graphicData uri="http://schemas.openxmlformats.org/drawingml/2006/picture">
                <pic:pic>
                  <pic:nvPicPr>
                    <pic:cNvPr id="422" name="IM 422"/>
                    <pic:cNvPicPr/>
                  </pic:nvPicPr>
                  <pic:blipFill>
                    <a:blip r:embed="rId219"/>
                    <a:stretch>
                      <a:fillRect/>
                    </a:stretch>
                  </pic:blipFill>
                  <pic:spPr>
                    <a:xfrm rot="0">
                      <a:off x="0" y="0"/>
                      <a:ext cx="1854191" cy="6375"/>
                    </a:xfrm>
                    <a:prstGeom prst="rect">
                      <a:avLst/>
                    </a:prstGeom>
                  </pic:spPr>
                </pic:pic>
              </a:graphicData>
            </a:graphic>
          </wp:anchor>
        </w:drawing>
      </w:r>
      <w:r>
        <w:drawing>
          <wp:anchor distT="0" distB="0" distL="0" distR="0" simplePos="0" relativeHeight="252188672" behindDoc="1" locked="0" layoutInCell="1" allowOverlap="1">
            <wp:simplePos x="0" y="0"/>
            <wp:positionH relativeFrom="column">
              <wp:posOffset>4495784</wp:posOffset>
            </wp:positionH>
            <wp:positionV relativeFrom="paragraph">
              <wp:posOffset>456288</wp:posOffset>
            </wp:positionV>
            <wp:extent cx="514355" cy="247708"/>
            <wp:effectExtent l="0" t="0" r="0" b="0"/>
            <wp:wrapNone/>
            <wp:docPr id="424" name="IM 424"/>
            <wp:cNvGraphicFramePr/>
            <a:graphic>
              <a:graphicData uri="http://schemas.openxmlformats.org/drawingml/2006/picture">
                <pic:pic>
                  <pic:nvPicPr>
                    <pic:cNvPr id="424" name="IM 424"/>
                    <pic:cNvPicPr/>
                  </pic:nvPicPr>
                  <pic:blipFill>
                    <a:blip r:embed="rId220"/>
                    <a:stretch>
                      <a:fillRect/>
                    </a:stretch>
                  </pic:blipFill>
                  <pic:spPr>
                    <a:xfrm rot="0">
                      <a:off x="0" y="0"/>
                      <a:ext cx="514355" cy="247708"/>
                    </a:xfrm>
                    <a:prstGeom prst="rect">
                      <a:avLst/>
                    </a:prstGeom>
                  </pic:spPr>
                </pic:pic>
              </a:graphicData>
            </a:graphic>
          </wp:anchor>
        </w:drawing>
      </w:r>
      <w:r>
        <w:rPr>
          <w:position w:val="-15"/>
        </w:rPr>
        <w:drawing>
          <wp:inline distT="0" distB="0" distL="0" distR="0">
            <wp:extent cx="6337" cy="481704"/>
            <wp:effectExtent l="0" t="0" r="0" b="0"/>
            <wp:docPr id="426" name="IM 426"/>
            <wp:cNvGraphicFramePr/>
            <a:graphic>
              <a:graphicData uri="http://schemas.openxmlformats.org/drawingml/2006/picture">
                <pic:pic>
                  <pic:nvPicPr>
                    <pic:cNvPr id="426" name="IM 426"/>
                    <pic:cNvPicPr/>
                  </pic:nvPicPr>
                  <pic:blipFill>
                    <a:blip r:embed="rId221"/>
                    <a:stretch>
                      <a:fillRect/>
                    </a:stretch>
                  </pic:blipFill>
                  <pic:spPr>
                    <a:xfrm rot="0">
                      <a:off x="0" y="0"/>
                      <a:ext cx="6337" cy="481704"/>
                    </a:xfrm>
                    <a:prstGeom prst="rect">
                      <a:avLst/>
                    </a:prstGeom>
                  </pic:spPr>
                </pic:pic>
              </a:graphicData>
            </a:graphic>
          </wp:inline>
        </w:drawing>
      </w:r>
    </w:p>
    <w:p>
      <w:pPr>
        <w:ind w:left="4362"/>
        <w:spacing w:before="22" w:line="226" w:lineRule="auto"/>
        <w:rPr>
          <w:rFonts w:ascii="SimSun" w:hAnsi="SimSun" w:eastAsia="SimSun" w:cs="SimSun"/>
          <w:sz w:val="14"/>
          <w:szCs w:val="14"/>
        </w:rPr>
      </w:pPr>
      <w:r>
        <w:rPr>
          <w:rFonts w:ascii="STXinwei" w:hAnsi="STXinwei" w:eastAsia="STXinwei" w:cs="STXinwei"/>
          <w:sz w:val="21"/>
          <w:szCs w:val="21"/>
          <w:b/>
          <w:bCs/>
          <w:spacing w:val="-12"/>
        </w:rPr>
        <w:t>第五章</w:t>
      </w:r>
      <w:r>
        <w:rPr>
          <w:rFonts w:ascii="STXinwei" w:hAnsi="STXinwei" w:eastAsia="STXinwei" w:cs="STXinwei"/>
          <w:sz w:val="21"/>
          <w:szCs w:val="21"/>
          <w:spacing w:val="-12"/>
        </w:rPr>
        <w:t xml:space="preserve">  </w:t>
      </w:r>
      <w:r>
        <w:rPr>
          <w:rFonts w:ascii="STXinwei" w:hAnsi="STXinwei" w:eastAsia="STXinwei" w:cs="STXinwei"/>
          <w:sz w:val="21"/>
          <w:szCs w:val="21"/>
          <w:b/>
          <w:bCs/>
          <w:spacing w:val="-12"/>
        </w:rPr>
        <w:t>数字化转型与产业升级</w:t>
      </w:r>
      <w:r>
        <w:rPr>
          <w:rFonts w:ascii="STXinwei" w:hAnsi="STXinwei" w:eastAsia="STXinwei" w:cs="STXinwei"/>
          <w:sz w:val="21"/>
          <w:szCs w:val="21"/>
          <w:spacing w:val="-12"/>
        </w:rPr>
        <w:t xml:space="preserve">            </w:t>
      </w:r>
      <w:r>
        <w:rPr>
          <w:rFonts w:ascii="SimSun" w:hAnsi="SimSun" w:eastAsia="SimSun" w:cs="SimSun"/>
          <w:sz w:val="14"/>
          <w:szCs w:val="14"/>
          <w:spacing w:val="-12"/>
          <w:position w:val="-3"/>
        </w:rPr>
        <w:t>75</w:t>
      </w:r>
    </w:p>
    <w:p>
      <w:pPr>
        <w:pStyle w:val="BodyText"/>
        <w:spacing w:line="315" w:lineRule="auto"/>
        <w:rPr/>
      </w:pPr>
      <w:r/>
    </w:p>
    <w:p>
      <w:pPr>
        <w:ind w:right="610"/>
        <w:spacing w:before="68" w:line="258" w:lineRule="auto"/>
        <w:rPr>
          <w:rFonts w:ascii="SimSun" w:hAnsi="SimSun" w:eastAsia="SimSun" w:cs="SimSun"/>
          <w:sz w:val="21"/>
          <w:szCs w:val="21"/>
        </w:rPr>
      </w:pPr>
      <w:r>
        <w:rPr>
          <w:rFonts w:ascii="SimSun" w:hAnsi="SimSun" w:eastAsia="SimSun" w:cs="SimSun"/>
          <w:sz w:val="21"/>
          <w:szCs w:val="21"/>
          <w:spacing w:val="1"/>
        </w:rPr>
        <w:t>智能影响而被替代的概率较低，仅为10.5%。这意味着到2035年，</w:t>
      </w:r>
      <w:r>
        <w:rPr>
          <w:rFonts w:ascii="SimSun" w:hAnsi="SimSun" w:eastAsia="SimSun" w:cs="SimSun"/>
          <w:sz w:val="21"/>
          <w:szCs w:val="21"/>
        </w:rPr>
        <w:t>人工智能技术 </w:t>
      </w:r>
      <w:r>
        <w:rPr>
          <w:rFonts w:ascii="SimSun" w:hAnsi="SimSun" w:eastAsia="SimSun" w:cs="SimSun"/>
          <w:sz w:val="21"/>
          <w:szCs w:val="21"/>
          <w:spacing w:val="1"/>
        </w:rPr>
        <w:t>对卫生和社会工作行业就业者的替代规模在14万人</w:t>
      </w:r>
      <w:r>
        <w:rPr>
          <w:rFonts w:ascii="SimSun" w:hAnsi="SimSun" w:eastAsia="SimSun" w:cs="SimSun"/>
          <w:sz w:val="21"/>
          <w:szCs w:val="21"/>
        </w:rPr>
        <w:t>左右。</w:t>
      </w:r>
    </w:p>
    <w:p>
      <w:pPr>
        <w:ind w:right="592" w:firstLine="429"/>
        <w:spacing w:before="47" w:line="273" w:lineRule="auto"/>
        <w:jc w:val="both"/>
        <w:rPr>
          <w:rFonts w:ascii="SimSun" w:hAnsi="SimSun" w:eastAsia="SimSun" w:cs="SimSun"/>
          <w:sz w:val="21"/>
          <w:szCs w:val="21"/>
        </w:rPr>
      </w:pPr>
      <w:r>
        <w:rPr>
          <w:rFonts w:ascii="SimSun" w:hAnsi="SimSun" w:eastAsia="SimSun" w:cs="SimSun"/>
          <w:sz w:val="21"/>
          <w:szCs w:val="21"/>
          <w:spacing w:val="-2"/>
        </w:rPr>
        <w:t>数字化转型有助于形成智慧医疗产业链。截至目前，数字化转型基本覆盖了</w:t>
      </w:r>
      <w:r>
        <w:rPr>
          <w:rFonts w:ascii="SimSun" w:hAnsi="SimSun" w:eastAsia="SimSun" w:cs="SimSun"/>
          <w:sz w:val="21"/>
          <w:szCs w:val="21"/>
          <w:spacing w:val="2"/>
        </w:rPr>
        <w:t xml:space="preserve"> </w:t>
      </w:r>
      <w:r>
        <w:rPr>
          <w:rFonts w:ascii="SimSun" w:hAnsi="SimSun" w:eastAsia="SimSun" w:cs="SimSun"/>
          <w:sz w:val="21"/>
          <w:szCs w:val="21"/>
          <w:spacing w:val="-2"/>
        </w:rPr>
        <w:t>医疗、医药、医院、医保这四大产业链环节，涉及电子病历、医学影像、辅助诊</w:t>
      </w:r>
      <w:r>
        <w:rPr>
          <w:rFonts w:ascii="SimSun" w:hAnsi="SimSun" w:eastAsia="SimSun" w:cs="SimSun"/>
          <w:sz w:val="21"/>
          <w:szCs w:val="21"/>
        </w:rPr>
        <w:t xml:space="preserve"> </w:t>
      </w:r>
      <w:r>
        <w:rPr>
          <w:rFonts w:ascii="SimSun" w:hAnsi="SimSun" w:eastAsia="SimSun" w:cs="SimSun"/>
          <w:sz w:val="21"/>
          <w:szCs w:val="21"/>
          <w:spacing w:val="-2"/>
        </w:rPr>
        <w:t>疗、疾病风险预测、药物挖掘、医院平台管理等多项业务，极大地提高了</w:t>
      </w:r>
      <w:r>
        <w:rPr>
          <w:rFonts w:ascii="SimSun" w:hAnsi="SimSun" w:eastAsia="SimSun" w:cs="SimSun"/>
          <w:sz w:val="21"/>
          <w:szCs w:val="21"/>
          <w:spacing w:val="-3"/>
        </w:rPr>
        <w:t>医护人</w:t>
      </w:r>
      <w:r>
        <w:rPr>
          <w:rFonts w:ascii="SimSun" w:hAnsi="SimSun" w:eastAsia="SimSun" w:cs="SimSun"/>
          <w:sz w:val="21"/>
          <w:szCs w:val="21"/>
        </w:rPr>
        <w:t xml:space="preserve"> </w:t>
      </w:r>
      <w:r>
        <w:rPr>
          <w:rFonts w:ascii="SimSun" w:hAnsi="SimSun" w:eastAsia="SimSun" w:cs="SimSun"/>
          <w:sz w:val="21"/>
          <w:szCs w:val="21"/>
          <w:spacing w:val="-3"/>
        </w:rPr>
        <w:t>员的工作效率，缓解了医疗资源紧张的问题。以病历管理为例，传统的电子病历</w:t>
      </w:r>
      <w:r>
        <w:rPr>
          <w:rFonts w:ascii="SimSun" w:hAnsi="SimSun" w:eastAsia="SimSun" w:cs="SimSun"/>
          <w:sz w:val="21"/>
          <w:szCs w:val="21"/>
          <w:spacing w:val="17"/>
        </w:rPr>
        <w:t xml:space="preserve"> </w:t>
      </w:r>
      <w:r>
        <w:rPr>
          <w:rFonts w:ascii="SimSun" w:hAnsi="SimSun" w:eastAsia="SimSun" w:cs="SimSun"/>
          <w:sz w:val="21"/>
          <w:szCs w:val="21"/>
          <w:spacing w:val="1"/>
        </w:rPr>
        <w:t>录入耗时过长，德信的调研数据显示，50%以上的住院医生每天用于写病历</w:t>
      </w:r>
      <w:r>
        <w:rPr>
          <w:rFonts w:ascii="SimSun" w:hAnsi="SimSun" w:eastAsia="SimSun" w:cs="SimSun"/>
          <w:sz w:val="21"/>
          <w:szCs w:val="21"/>
        </w:rPr>
        <w:t>的平 </w:t>
      </w:r>
      <w:r>
        <w:rPr>
          <w:rFonts w:ascii="SimSun" w:hAnsi="SimSun" w:eastAsia="SimSun" w:cs="SimSun"/>
          <w:sz w:val="21"/>
          <w:szCs w:val="21"/>
          <w:spacing w:val="-5"/>
        </w:rPr>
        <w:t>均时间达4小时以上，“而语音录入等数字技术的应用可以大大提升医生的病历录</w:t>
      </w:r>
      <w:r>
        <w:rPr>
          <w:rFonts w:ascii="SimSun" w:hAnsi="SimSun" w:eastAsia="SimSun" w:cs="SimSun"/>
          <w:sz w:val="21"/>
          <w:szCs w:val="21"/>
          <w:spacing w:val="3"/>
        </w:rPr>
        <w:t xml:space="preserve"> </w:t>
      </w:r>
      <w:r>
        <w:rPr>
          <w:rFonts w:ascii="SimSun" w:hAnsi="SimSun" w:eastAsia="SimSun" w:cs="SimSun"/>
          <w:sz w:val="21"/>
          <w:szCs w:val="21"/>
          <w:spacing w:val="-5"/>
        </w:rPr>
        <w:t>入效率，优化医生的时间分配。</w:t>
      </w:r>
    </w:p>
    <w:p>
      <w:pPr>
        <w:ind w:right="535" w:firstLine="429"/>
        <w:spacing w:before="90" w:line="269" w:lineRule="auto"/>
        <w:jc w:val="both"/>
        <w:rPr>
          <w:rFonts w:ascii="SimSun" w:hAnsi="SimSun" w:eastAsia="SimSun" w:cs="SimSun"/>
          <w:sz w:val="21"/>
          <w:szCs w:val="21"/>
        </w:rPr>
      </w:pPr>
      <w:r>
        <w:rPr>
          <w:rFonts w:ascii="SimSun" w:hAnsi="SimSun" w:eastAsia="SimSun" w:cs="SimSun"/>
          <w:sz w:val="21"/>
          <w:szCs w:val="21"/>
          <w:spacing w:val="-2"/>
        </w:rPr>
        <w:t>人才的短缺也在制约医疗健康行业数字化转型的进一步深入。具备医学知识</w:t>
      </w:r>
      <w:r>
        <w:rPr>
          <w:rFonts w:ascii="SimSun" w:hAnsi="SimSun" w:eastAsia="SimSun" w:cs="SimSun"/>
          <w:sz w:val="21"/>
          <w:szCs w:val="21"/>
          <w:spacing w:val="7"/>
        </w:rPr>
        <w:t xml:space="preserve"> </w:t>
      </w:r>
      <w:r>
        <w:rPr>
          <w:rFonts w:ascii="SimSun" w:hAnsi="SimSun" w:eastAsia="SimSun" w:cs="SimSun"/>
          <w:sz w:val="21"/>
          <w:szCs w:val="21"/>
          <w:spacing w:val="-2"/>
        </w:rPr>
        <w:t>的人工智能人才缺乏，复合型、战略性人才尤为短缺，这些</w:t>
      </w:r>
      <w:r>
        <w:rPr>
          <w:rFonts w:ascii="SimSun" w:hAnsi="SimSun" w:eastAsia="SimSun" w:cs="SimSun"/>
          <w:sz w:val="21"/>
          <w:szCs w:val="21"/>
          <w:spacing w:val="-3"/>
        </w:rPr>
        <w:t>都对医疗业人才培养 </w:t>
      </w:r>
      <w:r>
        <w:rPr>
          <w:rFonts w:ascii="SimSun" w:hAnsi="SimSun" w:eastAsia="SimSun" w:cs="SimSun"/>
          <w:sz w:val="21"/>
          <w:szCs w:val="21"/>
        </w:rPr>
        <w:t>提出了更高的要求。从技术上看，智能医疗需要海量的数据和复杂的训练框架，</w:t>
      </w:r>
      <w:r>
        <w:rPr>
          <w:rFonts w:ascii="SimSun" w:hAnsi="SimSun" w:eastAsia="SimSun" w:cs="SimSun"/>
          <w:sz w:val="21"/>
          <w:szCs w:val="21"/>
          <w:spacing w:val="3"/>
        </w:rPr>
        <w:t xml:space="preserve"> </w:t>
      </w:r>
      <w:r>
        <w:rPr>
          <w:rFonts w:ascii="SimSun" w:hAnsi="SimSun" w:eastAsia="SimSun" w:cs="SimSun"/>
          <w:sz w:val="21"/>
          <w:szCs w:val="21"/>
          <w:spacing w:val="-2"/>
        </w:rPr>
        <w:t>同时拥有这两个技术实力的企业并不多，在对复杂学科的联</w:t>
      </w:r>
      <w:r>
        <w:rPr>
          <w:rFonts w:ascii="SimSun" w:hAnsi="SimSun" w:eastAsia="SimSun" w:cs="SimSun"/>
          <w:sz w:val="21"/>
          <w:szCs w:val="21"/>
          <w:spacing w:val="-3"/>
        </w:rPr>
        <w:t>合诊断等算法上存在 </w:t>
      </w:r>
      <w:r>
        <w:rPr>
          <w:rFonts w:ascii="SimSun" w:hAnsi="SimSun" w:eastAsia="SimSun" w:cs="SimSun"/>
          <w:sz w:val="21"/>
          <w:szCs w:val="21"/>
          <w:spacing w:val="-3"/>
        </w:rPr>
        <w:t>技术瓶颈。</w:t>
      </w:r>
    </w:p>
    <w:p>
      <w:pPr>
        <w:ind w:left="2103"/>
        <w:spacing w:before="246" w:line="221" w:lineRule="auto"/>
        <w:rPr>
          <w:rFonts w:ascii="SimHei" w:hAnsi="SimHei" w:eastAsia="SimHei" w:cs="SimHei"/>
          <w:sz w:val="21"/>
          <w:szCs w:val="21"/>
        </w:rPr>
      </w:pPr>
      <w:r>
        <w:rPr>
          <w:rFonts w:ascii="SimHei" w:hAnsi="SimHei" w:eastAsia="SimHei" w:cs="SimHei"/>
          <w:sz w:val="21"/>
          <w:szCs w:val="21"/>
          <w:b/>
          <w:bCs/>
          <w:spacing w:val="-8"/>
        </w:rPr>
        <w:t>案例5.5</w:t>
      </w:r>
      <w:r>
        <w:rPr>
          <w:rFonts w:ascii="SimHei" w:hAnsi="SimHei" w:eastAsia="SimHei" w:cs="SimHei"/>
          <w:sz w:val="21"/>
          <w:szCs w:val="21"/>
          <w:spacing w:val="39"/>
        </w:rPr>
        <w:t xml:space="preserve">  </w:t>
      </w:r>
      <w:r>
        <w:rPr>
          <w:rFonts w:ascii="SimHei" w:hAnsi="SimHei" w:eastAsia="SimHei" w:cs="SimHei"/>
          <w:sz w:val="21"/>
          <w:szCs w:val="21"/>
          <w:b/>
          <w:bCs/>
          <w:spacing w:val="-8"/>
        </w:rPr>
        <w:t>“腾讯觅影”医疗影像°</w:t>
      </w:r>
    </w:p>
    <w:p>
      <w:pPr>
        <w:ind w:right="600" w:firstLine="445"/>
        <w:spacing w:before="204" w:line="259" w:lineRule="auto"/>
        <w:rPr>
          <w:rFonts w:ascii="KaiTi" w:hAnsi="KaiTi" w:eastAsia="KaiTi" w:cs="KaiTi"/>
          <w:sz w:val="21"/>
          <w:szCs w:val="21"/>
        </w:rPr>
      </w:pPr>
      <w:r>
        <w:rPr>
          <w:rFonts w:ascii="KaiTi" w:hAnsi="KaiTi" w:eastAsia="KaiTi" w:cs="KaiTi"/>
          <w:sz w:val="21"/>
          <w:szCs w:val="21"/>
          <w:spacing w:val="-3"/>
        </w:rPr>
        <w:t>“腾讯觅影”作为国内</w:t>
      </w:r>
      <w:r>
        <w:rPr>
          <w:rFonts w:ascii="KaiTi" w:hAnsi="KaiTi" w:eastAsia="KaiTi" w:cs="KaiTi"/>
          <w:sz w:val="21"/>
          <w:szCs w:val="21"/>
          <w:spacing w:val="-3"/>
        </w:rPr>
        <w:t xml:space="preserve"> </w:t>
      </w:r>
      <w:r>
        <w:rPr>
          <w:rFonts w:ascii="Times New Roman" w:hAnsi="Times New Roman" w:eastAsia="Times New Roman" w:cs="Times New Roman"/>
          <w:sz w:val="21"/>
          <w:szCs w:val="21"/>
          <w:spacing w:val="-3"/>
        </w:rPr>
        <w:t>AI+</w:t>
      </w:r>
      <w:r>
        <w:rPr>
          <w:rFonts w:ascii="KaiTi" w:hAnsi="KaiTi" w:eastAsia="KaiTi" w:cs="KaiTi"/>
          <w:sz w:val="21"/>
          <w:szCs w:val="21"/>
          <w:spacing w:val="-3"/>
        </w:rPr>
        <w:t>医学领域的标杆，是腾讯医疗影</w:t>
      </w:r>
      <w:r>
        <w:rPr>
          <w:rFonts w:ascii="KaiTi" w:hAnsi="KaiTi" w:eastAsia="KaiTi" w:cs="KaiTi"/>
          <w:sz w:val="21"/>
          <w:szCs w:val="21"/>
          <w:spacing w:val="-4"/>
        </w:rPr>
        <w:t>像国家新一代人</w:t>
      </w:r>
      <w:r>
        <w:rPr>
          <w:rFonts w:ascii="KaiTi" w:hAnsi="KaiTi" w:eastAsia="KaiTi" w:cs="KaiTi"/>
          <w:sz w:val="21"/>
          <w:szCs w:val="21"/>
        </w:rPr>
        <w:t xml:space="preserve"> </w:t>
      </w:r>
      <w:r>
        <w:rPr>
          <w:rFonts w:ascii="KaiTi" w:hAnsi="KaiTi" w:eastAsia="KaiTi" w:cs="KaiTi"/>
          <w:sz w:val="21"/>
          <w:szCs w:val="21"/>
          <w:spacing w:val="-6"/>
        </w:rPr>
        <w:t>工智能开放创新平台的中坚力量。</w:t>
      </w:r>
    </w:p>
    <w:p>
      <w:pPr>
        <w:ind w:right="582" w:firstLine="479"/>
        <w:spacing w:before="40" w:line="269" w:lineRule="auto"/>
        <w:rPr>
          <w:rFonts w:ascii="KaiTi" w:hAnsi="KaiTi" w:eastAsia="KaiTi" w:cs="KaiTi"/>
          <w:sz w:val="21"/>
          <w:szCs w:val="21"/>
        </w:rPr>
      </w:pPr>
      <w:r>
        <w:rPr>
          <w:rFonts w:ascii="KaiTi" w:hAnsi="KaiTi" w:eastAsia="KaiTi" w:cs="KaiTi"/>
          <w:sz w:val="21"/>
          <w:szCs w:val="21"/>
          <w:spacing w:val="-5"/>
        </w:rPr>
        <w:t>目前，“腾讯觅影”</w:t>
      </w:r>
      <w:r>
        <w:rPr>
          <w:rFonts w:ascii="Times New Roman" w:hAnsi="Times New Roman" w:eastAsia="Times New Roman" w:cs="Times New Roman"/>
          <w:sz w:val="21"/>
          <w:szCs w:val="21"/>
          <w:spacing w:val="-5"/>
        </w:rPr>
        <w:t>AI</w:t>
      </w:r>
      <w:r>
        <w:rPr>
          <w:rFonts w:ascii="Times New Roman" w:hAnsi="Times New Roman" w:eastAsia="Times New Roman" w:cs="Times New Roman"/>
          <w:sz w:val="21"/>
          <w:szCs w:val="21"/>
          <w:spacing w:val="17"/>
          <w:w w:val="101"/>
        </w:rPr>
        <w:t xml:space="preserve"> </w:t>
      </w:r>
      <w:r>
        <w:rPr>
          <w:rFonts w:ascii="KaiTi" w:hAnsi="KaiTi" w:eastAsia="KaiTi" w:cs="KaiTi"/>
          <w:sz w:val="21"/>
          <w:szCs w:val="21"/>
          <w:spacing w:val="-5"/>
        </w:rPr>
        <w:t>影像已实现从单一</w:t>
      </w:r>
      <w:r>
        <w:rPr>
          <w:rFonts w:ascii="KaiTi" w:hAnsi="KaiTi" w:eastAsia="KaiTi" w:cs="KaiTi"/>
          <w:sz w:val="21"/>
          <w:szCs w:val="21"/>
          <w:spacing w:val="-6"/>
        </w:rPr>
        <w:t>病种到多病种的应用扩张，从早期</w:t>
      </w:r>
      <w:r>
        <w:rPr>
          <w:rFonts w:ascii="KaiTi" w:hAnsi="KaiTi" w:eastAsia="KaiTi" w:cs="KaiTi"/>
          <w:sz w:val="21"/>
          <w:szCs w:val="21"/>
        </w:rPr>
        <w:t xml:space="preserve"> </w:t>
      </w:r>
      <w:r>
        <w:rPr>
          <w:rFonts w:ascii="KaiTi" w:hAnsi="KaiTi" w:eastAsia="KaiTi" w:cs="KaiTi"/>
          <w:sz w:val="21"/>
          <w:szCs w:val="21"/>
          <w:spacing w:val="-2"/>
        </w:rPr>
        <w:t>食管癌筛查拓展至肺癌、糖尿病视网膜病变、乳腺癌、结直肠癌、宫颈癌等疾病</w:t>
      </w:r>
      <w:r>
        <w:rPr>
          <w:rFonts w:ascii="KaiTi" w:hAnsi="KaiTi" w:eastAsia="KaiTi" w:cs="KaiTi"/>
          <w:sz w:val="21"/>
          <w:szCs w:val="21"/>
          <w:spacing w:val="6"/>
        </w:rPr>
        <w:t xml:space="preserve"> </w:t>
      </w:r>
      <w:r>
        <w:rPr>
          <w:rFonts w:ascii="KaiTi" w:hAnsi="KaiTi" w:eastAsia="KaiTi" w:cs="KaiTi"/>
          <w:sz w:val="21"/>
          <w:szCs w:val="21"/>
          <w:spacing w:val="-5"/>
        </w:rPr>
        <w:t>筛查。其中，最新发布的结直肠肿瘤筛查</w:t>
      </w:r>
      <w:r>
        <w:rPr>
          <w:rFonts w:ascii="KaiTi" w:hAnsi="KaiTi" w:eastAsia="KaiTi" w:cs="KaiTi"/>
          <w:sz w:val="21"/>
          <w:szCs w:val="21"/>
          <w:spacing w:val="-58"/>
        </w:rPr>
        <w:t xml:space="preserve"> </w:t>
      </w:r>
      <w:r>
        <w:rPr>
          <w:rFonts w:ascii="Times New Roman" w:hAnsi="Times New Roman" w:eastAsia="Times New Roman" w:cs="Times New Roman"/>
          <w:sz w:val="21"/>
          <w:szCs w:val="21"/>
          <w:spacing w:val="-5"/>
        </w:rPr>
        <w:t>A</w:t>
      </w:r>
      <w:r>
        <w:rPr>
          <w:rFonts w:ascii="Times New Roman" w:hAnsi="Times New Roman" w:eastAsia="Times New Roman" w:cs="Times New Roman"/>
          <w:sz w:val="21"/>
          <w:szCs w:val="21"/>
          <w:spacing w:val="-6"/>
        </w:rPr>
        <w:t>I</w:t>
      </w:r>
      <w:r>
        <w:rPr>
          <w:rFonts w:ascii="Times New Roman" w:hAnsi="Times New Roman" w:eastAsia="Times New Roman" w:cs="Times New Roman"/>
          <w:sz w:val="21"/>
          <w:szCs w:val="21"/>
          <w:spacing w:val="28"/>
        </w:rPr>
        <w:t xml:space="preserve"> </w:t>
      </w:r>
      <w:r>
        <w:rPr>
          <w:rFonts w:ascii="KaiTi" w:hAnsi="KaiTi" w:eastAsia="KaiTi" w:cs="KaiTi"/>
          <w:sz w:val="21"/>
          <w:szCs w:val="21"/>
          <w:spacing w:val="-6"/>
        </w:rPr>
        <w:t>系统实现了全球唯一的腺瘤、非腺瘤</w:t>
      </w:r>
      <w:r>
        <w:rPr>
          <w:rFonts w:ascii="KaiTi" w:hAnsi="KaiTi" w:eastAsia="KaiTi" w:cs="KaiTi"/>
          <w:sz w:val="21"/>
          <w:szCs w:val="21"/>
        </w:rPr>
        <w:t xml:space="preserve"> </w:t>
      </w:r>
      <w:r>
        <w:rPr>
          <w:rFonts w:ascii="KaiTi" w:hAnsi="KaiTi" w:eastAsia="KaiTi" w:cs="KaiTi"/>
          <w:sz w:val="21"/>
          <w:szCs w:val="21"/>
          <w:spacing w:val="-2"/>
        </w:rPr>
        <w:t>和腺癌的三分类识别和行业首个肠镜实时视频</w:t>
      </w:r>
      <w:r>
        <w:rPr>
          <w:rFonts w:ascii="KaiTi" w:hAnsi="KaiTi" w:eastAsia="KaiTi" w:cs="KaiTi"/>
          <w:sz w:val="21"/>
          <w:szCs w:val="21"/>
          <w:spacing w:val="-2"/>
        </w:rPr>
        <w:t xml:space="preserve"> </w:t>
      </w:r>
      <w:r>
        <w:rPr>
          <w:rFonts w:ascii="SimSun" w:hAnsi="SimSun" w:eastAsia="SimSun" w:cs="SimSun"/>
          <w:sz w:val="21"/>
          <w:szCs w:val="21"/>
          <w:spacing w:val="-2"/>
        </w:rPr>
        <w:t>AI </w:t>
      </w:r>
      <w:r>
        <w:rPr>
          <w:rFonts w:ascii="KaiTi" w:hAnsi="KaiTi" w:eastAsia="KaiTi" w:cs="KaiTi"/>
          <w:sz w:val="21"/>
          <w:szCs w:val="21"/>
          <w:spacing w:val="-2"/>
        </w:rPr>
        <w:t>检测，实时鉴</w:t>
      </w:r>
      <w:r>
        <w:rPr>
          <w:rFonts w:ascii="KaiTi" w:hAnsi="KaiTi" w:eastAsia="KaiTi" w:cs="KaiTi"/>
          <w:sz w:val="21"/>
          <w:szCs w:val="21"/>
          <w:spacing w:val="-3"/>
        </w:rPr>
        <w:t>别腺癌准确率达</w:t>
      </w:r>
      <w:r>
        <w:rPr>
          <w:rFonts w:ascii="KaiTi" w:hAnsi="KaiTi" w:eastAsia="KaiTi" w:cs="KaiTi"/>
          <w:sz w:val="21"/>
          <w:szCs w:val="21"/>
        </w:rPr>
        <w:t xml:space="preserve"> </w:t>
      </w:r>
      <w:r>
        <w:rPr>
          <w:rFonts w:ascii="KaiTi" w:hAnsi="KaiTi" w:eastAsia="KaiTi" w:cs="KaiTi"/>
          <w:sz w:val="21"/>
          <w:szCs w:val="21"/>
          <w:spacing w:val="-6"/>
        </w:rPr>
        <w:t>97.2%。</w:t>
      </w:r>
      <w:r>
        <w:rPr>
          <w:rFonts w:ascii="KaiTi" w:hAnsi="KaiTi" w:eastAsia="KaiTi" w:cs="KaiTi"/>
          <w:sz w:val="21"/>
          <w:szCs w:val="21"/>
          <w:spacing w:val="75"/>
        </w:rPr>
        <w:t xml:space="preserve"> </w:t>
      </w:r>
      <w:r>
        <w:rPr>
          <w:rFonts w:ascii="KaiTi" w:hAnsi="KaiTi" w:eastAsia="KaiTi" w:cs="KaiTi"/>
          <w:sz w:val="21"/>
          <w:szCs w:val="21"/>
          <w:spacing w:val="-6"/>
        </w:rPr>
        <w:t>“腾讯觅影”</w:t>
      </w:r>
      <w:r>
        <w:rPr>
          <w:rFonts w:ascii="Times New Roman" w:hAnsi="Times New Roman" w:eastAsia="Times New Roman" w:cs="Times New Roman"/>
          <w:sz w:val="21"/>
          <w:szCs w:val="21"/>
          <w:spacing w:val="-6"/>
        </w:rPr>
        <w:t>AI</w:t>
      </w:r>
      <w:r>
        <w:rPr>
          <w:rFonts w:ascii="Times New Roman" w:hAnsi="Times New Roman" w:eastAsia="Times New Roman" w:cs="Times New Roman"/>
          <w:sz w:val="21"/>
          <w:szCs w:val="21"/>
          <w:spacing w:val="28"/>
        </w:rPr>
        <w:t xml:space="preserve"> </w:t>
      </w:r>
      <w:r>
        <w:rPr>
          <w:rFonts w:ascii="KaiTi" w:hAnsi="KaiTi" w:eastAsia="KaiTi" w:cs="KaiTi"/>
          <w:sz w:val="21"/>
          <w:szCs w:val="21"/>
          <w:spacing w:val="-6"/>
        </w:rPr>
        <w:t>辅诊平台能够辅助医生诊断、预测700</w:t>
      </w:r>
      <w:r>
        <w:rPr>
          <w:rFonts w:ascii="KaiTi" w:hAnsi="KaiTi" w:eastAsia="KaiTi" w:cs="KaiTi"/>
          <w:sz w:val="21"/>
          <w:szCs w:val="21"/>
          <w:spacing w:val="-6"/>
        </w:rPr>
        <w:t xml:space="preserve"> </w:t>
      </w:r>
      <w:r>
        <w:rPr>
          <w:rFonts w:ascii="KaiTi" w:hAnsi="KaiTi" w:eastAsia="KaiTi" w:cs="KaiTi"/>
          <w:sz w:val="21"/>
          <w:szCs w:val="21"/>
          <w:spacing w:val="-6"/>
        </w:rPr>
        <w:t>多种疾病，涵盖</w:t>
      </w:r>
      <w:r>
        <w:rPr>
          <w:rFonts w:ascii="KaiTi" w:hAnsi="KaiTi" w:eastAsia="KaiTi" w:cs="KaiTi"/>
          <w:sz w:val="21"/>
          <w:szCs w:val="21"/>
        </w:rPr>
        <w:t xml:space="preserve"> </w:t>
      </w:r>
      <w:r>
        <w:rPr>
          <w:rFonts w:ascii="KaiTi" w:hAnsi="KaiTi" w:eastAsia="KaiTi" w:cs="KaiTi"/>
          <w:sz w:val="21"/>
          <w:szCs w:val="21"/>
          <w:spacing w:val="3"/>
        </w:rPr>
        <w:t>了医院门诊90%的高频诊断。辅诊引擎目前储备了约50</w:t>
      </w:r>
      <w:r>
        <w:rPr>
          <w:rFonts w:ascii="KaiTi" w:hAnsi="KaiTi" w:eastAsia="KaiTi" w:cs="KaiTi"/>
          <w:sz w:val="21"/>
          <w:szCs w:val="21"/>
          <w:spacing w:val="3"/>
        </w:rPr>
        <w:t xml:space="preserve"> </w:t>
      </w:r>
      <w:r>
        <w:rPr>
          <w:rFonts w:ascii="KaiTi" w:hAnsi="KaiTi" w:eastAsia="KaiTi" w:cs="KaiTi"/>
          <w:sz w:val="21"/>
          <w:szCs w:val="21"/>
          <w:spacing w:val="3"/>
        </w:rPr>
        <w:t>万个医学术语库</w:t>
      </w:r>
      <w:r>
        <w:rPr>
          <w:rFonts w:ascii="KaiTi" w:hAnsi="KaiTi" w:eastAsia="KaiTi" w:cs="KaiTi"/>
          <w:sz w:val="21"/>
          <w:szCs w:val="21"/>
          <w:spacing w:val="2"/>
        </w:rPr>
        <w:t>，超过</w:t>
      </w:r>
      <w:r>
        <w:rPr>
          <w:rFonts w:ascii="KaiTi" w:hAnsi="KaiTi" w:eastAsia="KaiTi" w:cs="KaiTi"/>
          <w:sz w:val="21"/>
          <w:szCs w:val="21"/>
        </w:rPr>
        <w:t xml:space="preserve"> </w:t>
      </w:r>
      <w:r>
        <w:rPr>
          <w:rFonts w:ascii="KaiTi" w:hAnsi="KaiTi" w:eastAsia="KaiTi" w:cs="KaiTi"/>
          <w:sz w:val="21"/>
          <w:szCs w:val="21"/>
          <w:spacing w:val="4"/>
        </w:rPr>
        <w:t>20万个医学标注数据库，超过100</w:t>
      </w:r>
      <w:r>
        <w:rPr>
          <w:rFonts w:ascii="KaiTi" w:hAnsi="KaiTi" w:eastAsia="KaiTi" w:cs="KaiTi"/>
          <w:sz w:val="21"/>
          <w:szCs w:val="21"/>
          <w:spacing w:val="4"/>
        </w:rPr>
        <w:t xml:space="preserve"> </w:t>
      </w:r>
      <w:r>
        <w:rPr>
          <w:rFonts w:ascii="KaiTi" w:hAnsi="KaiTi" w:eastAsia="KaiTi" w:cs="KaiTi"/>
          <w:sz w:val="21"/>
          <w:szCs w:val="21"/>
          <w:spacing w:val="4"/>
        </w:rPr>
        <w:t>万个术语关系</w:t>
      </w:r>
      <w:r>
        <w:rPr>
          <w:rFonts w:ascii="KaiTi" w:hAnsi="KaiTi" w:eastAsia="KaiTi" w:cs="KaiTi"/>
          <w:sz w:val="21"/>
          <w:szCs w:val="21"/>
          <w:spacing w:val="3"/>
        </w:rPr>
        <w:t>规则库，超过1000万个健康知</w:t>
      </w:r>
      <w:r>
        <w:rPr>
          <w:rFonts w:ascii="KaiTi" w:hAnsi="KaiTi" w:eastAsia="KaiTi" w:cs="KaiTi"/>
          <w:sz w:val="21"/>
          <w:szCs w:val="21"/>
        </w:rPr>
        <w:t xml:space="preserve"> </w:t>
      </w:r>
      <w:r>
        <w:rPr>
          <w:rFonts w:ascii="KaiTi" w:hAnsi="KaiTi" w:eastAsia="KaiTi" w:cs="KaiTi"/>
          <w:sz w:val="21"/>
          <w:szCs w:val="21"/>
          <w:spacing w:val="1"/>
        </w:rPr>
        <w:t>识库，超过8000万个高质量医疗知识库以及超过1亿条开放医疗百科</w:t>
      </w:r>
      <w:r>
        <w:rPr>
          <w:rFonts w:ascii="KaiTi" w:hAnsi="KaiTi" w:eastAsia="KaiTi" w:cs="KaiTi"/>
          <w:sz w:val="21"/>
          <w:szCs w:val="21"/>
        </w:rPr>
        <w:t>数据，涵盖</w:t>
      </w:r>
      <w:r>
        <w:rPr>
          <w:rFonts w:ascii="KaiTi" w:hAnsi="KaiTi" w:eastAsia="KaiTi" w:cs="KaiTi"/>
          <w:sz w:val="21"/>
          <w:szCs w:val="21"/>
        </w:rPr>
        <w:t xml:space="preserve"> </w:t>
      </w:r>
      <w:r>
        <w:rPr>
          <w:rFonts w:ascii="KaiTi" w:hAnsi="KaiTi" w:eastAsia="KaiTi" w:cs="KaiTi"/>
          <w:sz w:val="21"/>
          <w:szCs w:val="21"/>
        </w:rPr>
        <w:t>了绝大部分对外公开的权威医学知识库。</w:t>
      </w:r>
    </w:p>
    <w:p>
      <w:pPr>
        <w:ind w:left="432"/>
        <w:spacing w:before="272" w:line="222" w:lineRule="auto"/>
        <w:rPr>
          <w:rFonts w:ascii="SimHei" w:hAnsi="SimHei" w:eastAsia="SimHei" w:cs="SimHei"/>
          <w:sz w:val="21"/>
          <w:szCs w:val="21"/>
        </w:rPr>
      </w:pPr>
      <w:r>
        <w:rPr>
          <w:rFonts w:ascii="SimHei" w:hAnsi="SimHei" w:eastAsia="SimHei" w:cs="SimHei"/>
          <w:sz w:val="21"/>
          <w:szCs w:val="21"/>
          <w:b/>
          <w:bCs/>
          <w:spacing w:val="22"/>
        </w:rPr>
        <w:t>(六)教育行业</w:t>
      </w:r>
    </w:p>
    <w:p>
      <w:pPr>
        <w:ind w:right="605" w:firstLine="429"/>
        <w:spacing w:before="220" w:line="276" w:lineRule="auto"/>
        <w:jc w:val="both"/>
        <w:rPr>
          <w:rFonts w:ascii="SimSun" w:hAnsi="SimSun" w:eastAsia="SimSun" w:cs="SimSun"/>
          <w:sz w:val="21"/>
          <w:szCs w:val="21"/>
        </w:rPr>
      </w:pPr>
      <w:r>
        <w:rPr>
          <w:rFonts w:ascii="SimSun" w:hAnsi="SimSun" w:eastAsia="SimSun" w:cs="SimSun"/>
          <w:sz w:val="21"/>
          <w:szCs w:val="21"/>
          <w:spacing w:val="-2"/>
        </w:rPr>
        <w:t>数字化转型正在推动我国教育信息化的快速</w:t>
      </w:r>
      <w:r>
        <w:rPr>
          <w:rFonts w:ascii="SimSun" w:hAnsi="SimSun" w:eastAsia="SimSun" w:cs="SimSun"/>
          <w:sz w:val="21"/>
          <w:szCs w:val="21"/>
          <w:spacing w:val="-3"/>
        </w:rPr>
        <w:t>发展，虽然目前我国还处于发展</w:t>
      </w:r>
      <w:r>
        <w:rPr>
          <w:rFonts w:ascii="SimSun" w:hAnsi="SimSun" w:eastAsia="SimSun" w:cs="SimSun"/>
          <w:sz w:val="21"/>
          <w:szCs w:val="21"/>
        </w:rPr>
        <w:t xml:space="preserve"> </w:t>
      </w:r>
      <w:r>
        <w:rPr>
          <w:rFonts w:ascii="SimSun" w:hAnsi="SimSun" w:eastAsia="SimSun" w:cs="SimSun"/>
          <w:sz w:val="21"/>
          <w:szCs w:val="21"/>
          <w:spacing w:val="-2"/>
        </w:rPr>
        <w:t>期，但人工智能已经可以覆盖教育的全流程，互联网教育的产品链不断扩展，线</w:t>
      </w:r>
      <w:r>
        <w:rPr>
          <w:rFonts w:ascii="SimSun" w:hAnsi="SimSun" w:eastAsia="SimSun" w:cs="SimSun"/>
          <w:sz w:val="21"/>
          <w:szCs w:val="21"/>
          <w:spacing w:val="3"/>
        </w:rPr>
        <w:t xml:space="preserve"> </w:t>
      </w:r>
      <w:r>
        <w:rPr>
          <w:rFonts w:ascii="SimSun" w:hAnsi="SimSun" w:eastAsia="SimSun" w:cs="SimSun"/>
          <w:sz w:val="21"/>
          <w:szCs w:val="21"/>
          <w:spacing w:val="-2"/>
        </w:rPr>
        <w:t>下、线上教育融合逐步加强。利用语音识别、图像识别等技术，人工智能</w:t>
      </w:r>
      <w:r>
        <w:rPr>
          <w:rFonts w:ascii="SimSun" w:hAnsi="SimSun" w:eastAsia="SimSun" w:cs="SimSun"/>
          <w:sz w:val="21"/>
          <w:szCs w:val="21"/>
          <w:spacing w:val="-3"/>
        </w:rPr>
        <w:t>可以对</w:t>
      </w:r>
      <w:r>
        <w:rPr>
          <w:rFonts w:ascii="SimSun" w:hAnsi="SimSun" w:eastAsia="SimSun" w:cs="SimSun"/>
          <w:sz w:val="21"/>
          <w:szCs w:val="21"/>
        </w:rPr>
        <w:t xml:space="preserve"> </w:t>
      </w:r>
      <w:r>
        <w:rPr>
          <w:rFonts w:ascii="SimSun" w:hAnsi="SimSun" w:eastAsia="SimSun" w:cs="SimSun"/>
          <w:sz w:val="21"/>
          <w:szCs w:val="21"/>
          <w:spacing w:val="-2"/>
        </w:rPr>
        <w:t>预先收集好的学习者行为和偏好数据加以分析和预测，形成一份针对性评估报告</w:t>
      </w:r>
      <w:r>
        <w:rPr>
          <w:rFonts w:ascii="SimSun" w:hAnsi="SimSun" w:eastAsia="SimSun" w:cs="SimSun"/>
          <w:sz w:val="21"/>
          <w:szCs w:val="21"/>
          <w:spacing w:val="3"/>
        </w:rPr>
        <w:t xml:space="preserve"> </w:t>
      </w:r>
      <w:r>
        <w:rPr>
          <w:rFonts w:ascii="SimSun" w:hAnsi="SimSun" w:eastAsia="SimSun" w:cs="SimSun"/>
          <w:sz w:val="21"/>
          <w:szCs w:val="21"/>
          <w:spacing w:val="-3"/>
        </w:rPr>
        <w:t>并生成定制化方案和题库，大大降低了人为定制方案的难度，为教学提供了有效</w:t>
      </w:r>
    </w:p>
    <w:p>
      <w:pPr>
        <w:pStyle w:val="BodyText"/>
        <w:spacing w:line="329" w:lineRule="auto"/>
        <w:rPr/>
      </w:pPr>
      <w:r/>
    </w:p>
    <w:p>
      <w:pPr>
        <w:ind w:left="429"/>
        <w:spacing w:before="68" w:line="217" w:lineRule="auto"/>
        <w:rPr>
          <w:rFonts w:ascii="SimSun" w:hAnsi="SimSun" w:eastAsia="SimSun" w:cs="SimSun"/>
          <w:sz w:val="21"/>
          <w:szCs w:val="21"/>
        </w:rPr>
      </w:pPr>
      <w:r>
        <w:rPr>
          <w:rFonts w:ascii="SimSun" w:hAnsi="SimSun" w:eastAsia="SimSun" w:cs="SimSun"/>
          <w:sz w:val="21"/>
          <w:szCs w:val="21"/>
          <w:spacing w:val="-21"/>
          <w:w w:val="92"/>
        </w:rPr>
        <w:t>①数据来源：国金证券2017年《人工智能时代：</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21"/>
          <w:w w:val="92"/>
        </w:rPr>
        <w:t>AI</w:t>
      </w:r>
      <w:r>
        <w:rPr>
          <w:rFonts w:ascii="SimSun" w:hAnsi="SimSun" w:eastAsia="SimSun" w:cs="SimSun"/>
          <w:sz w:val="21"/>
          <w:szCs w:val="21"/>
          <w:spacing w:val="-21"/>
          <w:w w:val="92"/>
        </w:rPr>
        <w:t>赋能，世界重</w:t>
      </w:r>
      <w:r>
        <w:rPr>
          <w:rFonts w:ascii="SimSun" w:hAnsi="SimSun" w:eastAsia="SimSun" w:cs="SimSun"/>
          <w:sz w:val="21"/>
          <w:szCs w:val="21"/>
          <w:spacing w:val="-22"/>
          <w:w w:val="92"/>
        </w:rPr>
        <w:t>塑》。</w:t>
      </w:r>
    </w:p>
    <w:p>
      <w:pPr>
        <w:spacing w:line="217" w:lineRule="auto"/>
        <w:sectPr>
          <w:pgSz w:w="8910" w:h="13210"/>
          <w:pgMar w:top="1" w:right="219" w:bottom="0" w:left="800" w:header="0" w:footer="0" w:gutter="0"/>
        </w:sectPr>
        <w:rPr>
          <w:rFonts w:ascii="SimSun" w:hAnsi="SimSun" w:eastAsia="SimSun" w:cs="SimSun"/>
          <w:sz w:val="21"/>
          <w:szCs w:val="21"/>
        </w:rPr>
      </w:pPr>
    </w:p>
    <w:p>
      <w:pPr>
        <w:ind w:left="590"/>
        <w:spacing w:line="578" w:lineRule="exact"/>
        <w:rPr/>
      </w:pPr>
      <w:r>
        <w:drawing>
          <wp:anchor distT="0" distB="0" distL="0" distR="0" simplePos="0" relativeHeight="252199936" behindDoc="0" locked="0" layoutInCell="0" allowOverlap="1">
            <wp:simplePos x="0" y="0"/>
            <wp:positionH relativeFrom="page">
              <wp:posOffset>520692</wp:posOffset>
            </wp:positionH>
            <wp:positionV relativeFrom="page">
              <wp:posOffset>7854934</wp:posOffset>
            </wp:positionV>
            <wp:extent cx="1854191" cy="6375"/>
            <wp:effectExtent l="0" t="0" r="0" b="0"/>
            <wp:wrapNone/>
            <wp:docPr id="428" name="IM 428"/>
            <wp:cNvGraphicFramePr/>
            <a:graphic>
              <a:graphicData uri="http://schemas.openxmlformats.org/drawingml/2006/picture">
                <pic:pic>
                  <pic:nvPicPr>
                    <pic:cNvPr id="428" name="IM 428"/>
                    <pic:cNvPicPr/>
                  </pic:nvPicPr>
                  <pic:blipFill>
                    <a:blip r:embed="rId222"/>
                    <a:stretch>
                      <a:fillRect/>
                    </a:stretch>
                  </pic:blipFill>
                  <pic:spPr>
                    <a:xfrm rot="0">
                      <a:off x="0" y="0"/>
                      <a:ext cx="1854191" cy="6375"/>
                    </a:xfrm>
                    <a:prstGeom prst="rect">
                      <a:avLst/>
                    </a:prstGeom>
                  </pic:spPr>
                </pic:pic>
              </a:graphicData>
            </a:graphic>
          </wp:anchor>
        </w:drawing>
      </w:r>
      <w:r>
        <w:rPr>
          <w:position w:val="-12"/>
        </w:rPr>
        <w:drawing>
          <wp:inline distT="0" distB="0" distL="0" distR="0">
            <wp:extent cx="6337" cy="367455"/>
            <wp:effectExtent l="0" t="0" r="0" b="0"/>
            <wp:docPr id="430" name="IM 430"/>
            <wp:cNvGraphicFramePr/>
            <a:graphic>
              <a:graphicData uri="http://schemas.openxmlformats.org/drawingml/2006/picture">
                <pic:pic>
                  <pic:nvPicPr>
                    <pic:cNvPr id="430" name="IM 430"/>
                    <pic:cNvPicPr/>
                  </pic:nvPicPr>
                  <pic:blipFill>
                    <a:blip r:embed="rId223"/>
                    <a:stretch>
                      <a:fillRect/>
                    </a:stretch>
                  </pic:blipFill>
                  <pic:spPr>
                    <a:xfrm rot="0">
                      <a:off x="0" y="0"/>
                      <a:ext cx="6337" cy="367455"/>
                    </a:xfrm>
                    <a:prstGeom prst="rect">
                      <a:avLst/>
                    </a:prstGeom>
                  </pic:spPr>
                </pic:pic>
              </a:graphicData>
            </a:graphic>
          </wp:inline>
        </w:drawing>
      </w:r>
    </w:p>
    <w:p>
      <w:pPr>
        <w:ind w:left="160"/>
        <w:spacing w:before="28" w:line="223" w:lineRule="auto"/>
        <w:rPr>
          <w:rFonts w:ascii="STXinwei" w:hAnsi="STXinwei" w:eastAsia="STXinwei" w:cs="STXinwei"/>
          <w:sz w:val="21"/>
          <w:szCs w:val="21"/>
        </w:rPr>
      </w:pPr>
      <w:r>
        <w:drawing>
          <wp:anchor distT="0" distB="0" distL="0" distR="0" simplePos="0" relativeHeight="252198912" behindDoc="1" locked="0" layoutInCell="1" allowOverlap="1">
            <wp:simplePos x="0" y="0"/>
            <wp:positionH relativeFrom="column">
              <wp:posOffset>0</wp:posOffset>
            </wp:positionH>
            <wp:positionV relativeFrom="paragraph">
              <wp:posOffset>-18759</wp:posOffset>
            </wp:positionV>
            <wp:extent cx="527085" cy="241248"/>
            <wp:effectExtent l="0" t="0" r="0" b="0"/>
            <wp:wrapNone/>
            <wp:docPr id="432" name="IM 432"/>
            <wp:cNvGraphicFramePr/>
            <a:graphic>
              <a:graphicData uri="http://schemas.openxmlformats.org/drawingml/2006/picture">
                <pic:pic>
                  <pic:nvPicPr>
                    <pic:cNvPr id="432" name="IM 432"/>
                    <pic:cNvPicPr/>
                  </pic:nvPicPr>
                  <pic:blipFill>
                    <a:blip r:embed="rId224"/>
                    <a:stretch>
                      <a:fillRect/>
                    </a:stretch>
                  </pic:blipFill>
                  <pic:spPr>
                    <a:xfrm rot="0">
                      <a:off x="0" y="0"/>
                      <a:ext cx="527085" cy="241248"/>
                    </a:xfrm>
                    <a:prstGeom prst="rect">
                      <a:avLst/>
                    </a:prstGeom>
                  </pic:spPr>
                </pic:pic>
              </a:graphicData>
            </a:graphic>
          </wp:anchor>
        </w:drawing>
      </w:r>
      <w:r>
        <w:rPr>
          <w:rFonts w:ascii="SimSun" w:hAnsi="SimSun" w:eastAsia="SimSun" w:cs="SimSun"/>
          <w:sz w:val="14"/>
          <w:szCs w:val="14"/>
          <w:spacing w:val="-16"/>
          <w:position w:val="-3"/>
        </w:rPr>
        <w:t>76          </w:t>
      </w:r>
      <w:r>
        <w:rPr>
          <w:rFonts w:ascii="STXinwei" w:hAnsi="STXinwei" w:eastAsia="STXinwei" w:cs="STXinwei"/>
          <w:sz w:val="21"/>
          <w:szCs w:val="21"/>
          <w:b/>
          <w:bCs/>
          <w:spacing w:val="-16"/>
        </w:rPr>
        <w:t>数宇化转型、产业</w:t>
      </w:r>
      <w:r>
        <w:rPr>
          <w:rFonts w:ascii="STXinwei" w:hAnsi="STXinwei" w:eastAsia="STXinwei" w:cs="STXinwei"/>
          <w:sz w:val="21"/>
          <w:szCs w:val="21"/>
          <w:b/>
          <w:bCs/>
          <w:spacing w:val="-17"/>
        </w:rPr>
        <w:t>升级与中等收入群体</w:t>
      </w:r>
    </w:p>
    <w:p>
      <w:pPr>
        <w:pStyle w:val="BodyText"/>
        <w:spacing w:line="311" w:lineRule="auto"/>
        <w:rPr/>
      </w:pPr>
      <w:r/>
    </w:p>
    <w:p>
      <w:pPr>
        <w:ind w:left="559"/>
        <w:spacing w:before="69" w:line="219" w:lineRule="auto"/>
        <w:rPr>
          <w:rFonts w:ascii="SimSun" w:hAnsi="SimSun" w:eastAsia="SimSun" w:cs="SimSun"/>
          <w:sz w:val="21"/>
          <w:szCs w:val="21"/>
        </w:rPr>
      </w:pPr>
      <w:r>
        <w:rPr>
          <w:rFonts w:ascii="SimSun" w:hAnsi="SimSun" w:eastAsia="SimSun" w:cs="SimSun"/>
          <w:sz w:val="21"/>
          <w:szCs w:val="21"/>
          <w:spacing w:val="-11"/>
        </w:rPr>
        <w:t>的参考。</w:t>
      </w:r>
    </w:p>
    <w:p>
      <w:pPr>
        <w:ind w:left="559" w:right="87" w:firstLine="410"/>
        <w:spacing w:before="88" w:line="271" w:lineRule="auto"/>
        <w:rPr>
          <w:rFonts w:ascii="SimSun" w:hAnsi="SimSun" w:eastAsia="SimSun" w:cs="SimSun"/>
          <w:sz w:val="21"/>
          <w:szCs w:val="21"/>
        </w:rPr>
      </w:pPr>
      <w:r>
        <w:rPr>
          <w:rFonts w:ascii="SimSun" w:hAnsi="SimSun" w:eastAsia="SimSun" w:cs="SimSun"/>
          <w:sz w:val="21"/>
          <w:szCs w:val="21"/>
          <w:spacing w:val="-10"/>
        </w:rPr>
        <w:t>目前，我国的教师规模尚不能满足需求，因此人工智能的替代作用相对有限。</w:t>
      </w:r>
      <w:r>
        <w:rPr>
          <w:rFonts w:ascii="SimSun" w:hAnsi="SimSun" w:eastAsia="SimSun" w:cs="SimSun"/>
          <w:sz w:val="21"/>
          <w:szCs w:val="21"/>
          <w:spacing w:val="14"/>
        </w:rPr>
        <w:t xml:space="preserve"> </w:t>
      </w:r>
      <w:r>
        <w:rPr>
          <w:rFonts w:ascii="SimSun" w:hAnsi="SimSun" w:eastAsia="SimSun" w:cs="SimSun"/>
          <w:sz w:val="21"/>
          <w:szCs w:val="21"/>
          <w:spacing w:val="4"/>
        </w:rPr>
        <w:t>根据我们的测算，到2035年，人工智能在教育行业的</w:t>
      </w:r>
      <w:r>
        <w:rPr>
          <w:rFonts w:ascii="SimSun" w:hAnsi="SimSun" w:eastAsia="SimSun" w:cs="SimSun"/>
          <w:sz w:val="21"/>
          <w:szCs w:val="21"/>
          <w:spacing w:val="3"/>
        </w:rPr>
        <w:t>应用率约为18.9%,但其导</w:t>
      </w:r>
      <w:r>
        <w:rPr>
          <w:rFonts w:ascii="SimSun" w:hAnsi="SimSun" w:eastAsia="SimSun" w:cs="SimSun"/>
          <w:sz w:val="21"/>
          <w:szCs w:val="21"/>
        </w:rPr>
        <w:t xml:space="preserve"> </w:t>
      </w:r>
      <w:r>
        <w:rPr>
          <w:rFonts w:ascii="SimSun" w:hAnsi="SimSun" w:eastAsia="SimSun" w:cs="SimSun"/>
          <w:sz w:val="21"/>
          <w:szCs w:val="21"/>
          <w:spacing w:val="4"/>
        </w:rPr>
        <w:t>致的教育行业工作自动化率只有约10.1%,因此导致教育</w:t>
      </w:r>
      <w:r>
        <w:rPr>
          <w:rFonts w:ascii="SimSun" w:hAnsi="SimSun" w:eastAsia="SimSun" w:cs="SimSun"/>
          <w:sz w:val="21"/>
          <w:szCs w:val="21"/>
          <w:spacing w:val="3"/>
        </w:rPr>
        <w:t>行业减少的就业岗位数</w:t>
      </w:r>
      <w:r>
        <w:rPr>
          <w:rFonts w:ascii="SimSun" w:hAnsi="SimSun" w:eastAsia="SimSun" w:cs="SimSun"/>
          <w:sz w:val="21"/>
          <w:szCs w:val="21"/>
        </w:rPr>
        <w:t xml:space="preserve"> </w:t>
      </w:r>
      <w:r>
        <w:rPr>
          <w:rFonts w:ascii="SimSun" w:hAnsi="SimSun" w:eastAsia="SimSun" w:cs="SimSun"/>
          <w:sz w:val="21"/>
          <w:szCs w:val="21"/>
          <w:spacing w:val="-2"/>
        </w:rPr>
        <w:t>量很少。从具体岗位看，这些被替代的劳动者主要分布在与教育相关的辅助</w:t>
      </w:r>
      <w:r>
        <w:rPr>
          <w:rFonts w:ascii="SimSun" w:hAnsi="SimSun" w:eastAsia="SimSun" w:cs="SimSun"/>
          <w:sz w:val="21"/>
          <w:szCs w:val="21"/>
          <w:spacing w:val="-3"/>
        </w:rPr>
        <w:t>服务</w:t>
      </w:r>
      <w:r>
        <w:rPr>
          <w:rFonts w:ascii="SimSun" w:hAnsi="SimSun" w:eastAsia="SimSun" w:cs="SimSun"/>
          <w:sz w:val="21"/>
          <w:szCs w:val="21"/>
        </w:rPr>
        <w:t xml:space="preserve"> </w:t>
      </w:r>
      <w:r>
        <w:rPr>
          <w:rFonts w:ascii="SimSun" w:hAnsi="SimSun" w:eastAsia="SimSun" w:cs="SimSun"/>
          <w:sz w:val="21"/>
          <w:szCs w:val="21"/>
          <w:spacing w:val="-2"/>
        </w:rPr>
        <w:t>岗位，如课程与教务管理、教学辅助人员等，真正从事具体教学工作的教师被替</w:t>
      </w:r>
      <w:r>
        <w:rPr>
          <w:rFonts w:ascii="SimSun" w:hAnsi="SimSun" w:eastAsia="SimSun" w:cs="SimSun"/>
          <w:sz w:val="21"/>
          <w:szCs w:val="21"/>
          <w:spacing w:val="6"/>
        </w:rPr>
        <w:t xml:space="preserve"> </w:t>
      </w:r>
      <w:r>
        <w:rPr>
          <w:rFonts w:ascii="SimSun" w:hAnsi="SimSun" w:eastAsia="SimSun" w:cs="SimSun"/>
          <w:sz w:val="21"/>
          <w:szCs w:val="21"/>
          <w:spacing w:val="-7"/>
        </w:rPr>
        <w:t>代的可能性依然较小。</w:t>
      </w:r>
    </w:p>
    <w:p>
      <w:pPr>
        <w:ind w:left="559" w:right="79" w:firstLine="410"/>
        <w:spacing w:before="89" w:line="279" w:lineRule="auto"/>
        <w:rPr>
          <w:rFonts w:ascii="SimSun" w:hAnsi="SimSun" w:eastAsia="SimSun" w:cs="SimSun"/>
          <w:sz w:val="21"/>
          <w:szCs w:val="21"/>
        </w:rPr>
      </w:pPr>
      <w:r>
        <w:rPr>
          <w:rFonts w:ascii="SimSun" w:hAnsi="SimSun" w:eastAsia="SimSun" w:cs="SimSun"/>
          <w:sz w:val="21"/>
          <w:szCs w:val="21"/>
          <w:spacing w:val="-3"/>
        </w:rPr>
        <w:t>目前的教育产品主要发挥教学辅助的作用，并不能完全取代教师的作用。例</w:t>
      </w:r>
      <w:r>
        <w:rPr>
          <w:rFonts w:ascii="SimSun" w:hAnsi="SimSun" w:eastAsia="SimSun" w:cs="SimSun"/>
          <w:sz w:val="21"/>
          <w:szCs w:val="21"/>
          <w:spacing w:val="5"/>
        </w:rPr>
        <w:t xml:space="preserve"> </w:t>
      </w:r>
      <w:r>
        <w:rPr>
          <w:rFonts w:ascii="SimSun" w:hAnsi="SimSun" w:eastAsia="SimSun" w:cs="SimSun"/>
          <w:sz w:val="21"/>
          <w:szCs w:val="21"/>
          <w:spacing w:val="-2"/>
        </w:rPr>
        <w:t>如，在“教”与“学”这两个环节，个体学习者的学习情况、学习能力不同，自</w:t>
      </w:r>
      <w:r>
        <w:rPr>
          <w:rFonts w:ascii="SimSun" w:hAnsi="SimSun" w:eastAsia="SimSun" w:cs="SimSun"/>
          <w:sz w:val="21"/>
          <w:szCs w:val="21"/>
          <w:spacing w:val="4"/>
        </w:rPr>
        <w:t xml:space="preserve"> </w:t>
      </w:r>
      <w:r>
        <w:rPr>
          <w:rFonts w:ascii="SimSun" w:hAnsi="SimSun" w:eastAsia="SimSun" w:cs="SimSun"/>
          <w:sz w:val="21"/>
          <w:szCs w:val="21"/>
          <w:spacing w:val="-2"/>
        </w:rPr>
        <w:t>适应课程系统结合人工智能技术将知识点提炼、学习方法归纳等教学重难点利用</w:t>
      </w:r>
      <w:r>
        <w:rPr>
          <w:rFonts w:ascii="SimSun" w:hAnsi="SimSun" w:eastAsia="SimSun" w:cs="SimSun"/>
          <w:sz w:val="21"/>
          <w:szCs w:val="21"/>
          <w:spacing w:val="14"/>
        </w:rPr>
        <w:t xml:space="preserve"> </w:t>
      </w:r>
      <w:r>
        <w:rPr>
          <w:rFonts w:ascii="SimSun" w:hAnsi="SimSun" w:eastAsia="SimSun" w:cs="SimSun"/>
          <w:sz w:val="21"/>
          <w:szCs w:val="21"/>
          <w:spacing w:val="-2"/>
        </w:rPr>
        <w:t>大数据和算法形成一套高效、标准化的系统课程，针对不同程度学习者适应不同</w:t>
      </w:r>
      <w:r>
        <w:rPr>
          <w:rFonts w:ascii="SimSun" w:hAnsi="SimSun" w:eastAsia="SimSun" w:cs="SimSun"/>
          <w:sz w:val="21"/>
          <w:szCs w:val="21"/>
          <w:spacing w:val="7"/>
        </w:rPr>
        <w:t xml:space="preserve"> </w:t>
      </w:r>
      <w:r>
        <w:rPr>
          <w:rFonts w:ascii="SimSun" w:hAnsi="SimSun" w:eastAsia="SimSun" w:cs="SimSun"/>
          <w:sz w:val="21"/>
          <w:szCs w:val="21"/>
          <w:spacing w:val="-2"/>
        </w:rPr>
        <w:t>类别课程。而教师的言传身教和本身的影响力也应作为重要的因素考虑到教</w:t>
      </w:r>
      <w:r>
        <w:rPr>
          <w:rFonts w:ascii="SimSun" w:hAnsi="SimSun" w:eastAsia="SimSun" w:cs="SimSun"/>
          <w:sz w:val="21"/>
          <w:szCs w:val="21"/>
          <w:spacing w:val="-3"/>
        </w:rPr>
        <w:t>学成</w:t>
      </w:r>
      <w:r>
        <w:rPr>
          <w:rFonts w:ascii="SimSun" w:hAnsi="SimSun" w:eastAsia="SimSun" w:cs="SimSun"/>
          <w:sz w:val="21"/>
          <w:szCs w:val="21"/>
        </w:rPr>
        <w:t xml:space="preserve"> </w:t>
      </w:r>
      <w:r>
        <w:rPr>
          <w:rFonts w:ascii="SimSun" w:hAnsi="SimSun" w:eastAsia="SimSun" w:cs="SimSun"/>
          <w:sz w:val="21"/>
          <w:szCs w:val="21"/>
          <w:spacing w:val="-13"/>
        </w:rPr>
        <w:t>果之中。</w:t>
      </w:r>
    </w:p>
    <w:p>
      <w:pPr>
        <w:ind w:left="559" w:right="86" w:firstLine="410"/>
        <w:spacing w:before="67" w:line="276" w:lineRule="auto"/>
        <w:rPr>
          <w:rFonts w:ascii="SimSun" w:hAnsi="SimSun" w:eastAsia="SimSun" w:cs="SimSun"/>
          <w:sz w:val="21"/>
          <w:szCs w:val="21"/>
        </w:rPr>
      </w:pPr>
      <w:r>
        <w:rPr>
          <w:rFonts w:ascii="SimSun" w:hAnsi="SimSun" w:eastAsia="SimSun" w:cs="SimSun"/>
          <w:sz w:val="21"/>
          <w:szCs w:val="21"/>
          <w:spacing w:val="-2"/>
        </w:rPr>
        <w:t>教育行业数字化转型的优势在于，通过云计算和人工智能的深度学习，可以</w:t>
      </w:r>
      <w:r>
        <w:rPr>
          <w:rFonts w:ascii="SimSun" w:hAnsi="SimSun" w:eastAsia="SimSun" w:cs="SimSun"/>
          <w:sz w:val="21"/>
          <w:szCs w:val="21"/>
          <w:spacing w:val="13"/>
        </w:rPr>
        <w:t xml:space="preserve"> </w:t>
      </w:r>
      <w:r>
        <w:rPr>
          <w:rFonts w:ascii="SimSun" w:hAnsi="SimSun" w:eastAsia="SimSun" w:cs="SimSun"/>
          <w:sz w:val="21"/>
          <w:szCs w:val="21"/>
          <w:spacing w:val="-2"/>
        </w:rPr>
        <w:t>实现作业、测评的自动适配和科学评估，通过与开放大数据相结合，将教</w:t>
      </w:r>
      <w:r>
        <w:rPr>
          <w:rFonts w:ascii="SimSun" w:hAnsi="SimSun" w:eastAsia="SimSun" w:cs="SimSun"/>
          <w:sz w:val="21"/>
          <w:szCs w:val="21"/>
          <w:spacing w:val="-3"/>
        </w:rPr>
        <w:t>师从批</w:t>
      </w:r>
      <w:r>
        <w:rPr>
          <w:rFonts w:ascii="SimSun" w:hAnsi="SimSun" w:eastAsia="SimSun" w:cs="SimSun"/>
          <w:sz w:val="21"/>
          <w:szCs w:val="21"/>
        </w:rPr>
        <w:t xml:space="preserve"> </w:t>
      </w:r>
      <w:r>
        <w:rPr>
          <w:rFonts w:ascii="SimSun" w:hAnsi="SimSun" w:eastAsia="SimSun" w:cs="SimSun"/>
          <w:sz w:val="21"/>
          <w:szCs w:val="21"/>
          <w:spacing w:val="-2"/>
        </w:rPr>
        <w:t>改作业、书写讲义等基础工作中解放出来，展开针对性教学。与此同时，教育的</w:t>
      </w:r>
      <w:r>
        <w:rPr>
          <w:rFonts w:ascii="SimSun" w:hAnsi="SimSun" w:eastAsia="SimSun" w:cs="SimSun"/>
          <w:sz w:val="21"/>
          <w:szCs w:val="21"/>
          <w:spacing w:val="5"/>
        </w:rPr>
        <w:t xml:space="preserve"> </w:t>
      </w:r>
      <w:r>
        <w:rPr>
          <w:rFonts w:ascii="SimSun" w:hAnsi="SimSun" w:eastAsia="SimSun" w:cs="SimSun"/>
          <w:sz w:val="21"/>
          <w:szCs w:val="21"/>
          <w:spacing w:val="-2"/>
        </w:rPr>
        <w:t>数字化转型有助于通过标准化教学内容缓解各地区师资队伍的素质差异，特别是</w:t>
      </w:r>
      <w:r>
        <w:rPr>
          <w:rFonts w:ascii="SimSun" w:hAnsi="SimSun" w:eastAsia="SimSun" w:cs="SimSun"/>
          <w:sz w:val="21"/>
          <w:szCs w:val="21"/>
        </w:rPr>
        <w:t xml:space="preserve"> </w:t>
      </w:r>
      <w:r>
        <w:rPr>
          <w:rFonts w:ascii="SimSun" w:hAnsi="SimSun" w:eastAsia="SimSun" w:cs="SimSun"/>
          <w:sz w:val="21"/>
          <w:szCs w:val="21"/>
          <w:spacing w:val="-4"/>
        </w:rPr>
        <w:t>缓解偏远地区师资不足等问题，进一步促进教育公平。</w:t>
      </w:r>
    </w:p>
    <w:p>
      <w:pPr>
        <w:ind w:left="973"/>
        <w:spacing w:before="260" w:line="223" w:lineRule="auto"/>
        <w:rPr>
          <w:rFonts w:ascii="SimHei" w:hAnsi="SimHei" w:eastAsia="SimHei" w:cs="SimHei"/>
          <w:sz w:val="21"/>
          <w:szCs w:val="21"/>
        </w:rPr>
      </w:pPr>
      <w:r>
        <w:rPr>
          <w:rFonts w:ascii="SimHei" w:hAnsi="SimHei" w:eastAsia="SimHei" w:cs="SimHei"/>
          <w:sz w:val="21"/>
          <w:szCs w:val="21"/>
          <w:b/>
          <w:bCs/>
          <w:spacing w:val="22"/>
        </w:rPr>
        <w:t>(七)政府部门</w:t>
      </w:r>
    </w:p>
    <w:p>
      <w:pPr>
        <w:ind w:left="970"/>
        <w:spacing w:before="237" w:line="219"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48"/>
        </w:rPr>
        <w:t xml:space="preserve"> </w:t>
      </w:r>
      <w:r>
        <w:rPr>
          <w:rFonts w:ascii="SimSun" w:hAnsi="SimSun" w:eastAsia="SimSun" w:cs="SimSun"/>
          <w:sz w:val="21"/>
          <w:szCs w:val="21"/>
          <w:spacing w:val="5"/>
        </w:rPr>
        <w:t>政府的数字化转型和治理能力现代化</w:t>
      </w:r>
    </w:p>
    <w:p>
      <w:pPr>
        <w:ind w:left="559" w:firstLine="410"/>
        <w:spacing w:before="229" w:line="279" w:lineRule="auto"/>
        <w:rPr>
          <w:rFonts w:ascii="SimSun" w:hAnsi="SimSun" w:eastAsia="SimSun" w:cs="SimSun"/>
          <w:sz w:val="21"/>
          <w:szCs w:val="21"/>
        </w:rPr>
      </w:pPr>
      <w:r>
        <w:rPr>
          <w:rFonts w:ascii="SimSun" w:hAnsi="SimSun" w:eastAsia="SimSun" w:cs="SimSun"/>
          <w:sz w:val="21"/>
          <w:szCs w:val="21"/>
          <w:spacing w:val="1"/>
        </w:rPr>
        <w:t>我国经济社会的新常态、新格局对数字政府建设提出了新要求。2019年末，</w:t>
      </w:r>
      <w:r>
        <w:rPr>
          <w:rFonts w:ascii="SimSun" w:hAnsi="SimSun" w:eastAsia="SimSun" w:cs="SimSun"/>
          <w:sz w:val="21"/>
          <w:szCs w:val="21"/>
        </w:rPr>
        <w:t xml:space="preserve"> </w:t>
      </w:r>
      <w:r>
        <w:rPr>
          <w:rFonts w:ascii="SimSun" w:hAnsi="SimSun" w:eastAsia="SimSun" w:cs="SimSun"/>
          <w:sz w:val="21"/>
          <w:szCs w:val="21"/>
          <w:spacing w:val="1"/>
        </w:rPr>
        <w:t>我国常住人口城镇化率已达60.60%”,城市人口的扩大对政府的政务处理效率和  </w:t>
      </w:r>
      <w:r>
        <w:rPr>
          <w:rFonts w:ascii="SimSun" w:hAnsi="SimSun" w:eastAsia="SimSun" w:cs="SimSun"/>
          <w:sz w:val="21"/>
          <w:szCs w:val="21"/>
          <w:spacing w:val="-3"/>
        </w:rPr>
        <w:t>治理能力提出了更高的要求。随着人工智能、大数据、云计算等新技术的应用，</w:t>
      </w:r>
      <w:r>
        <w:rPr>
          <w:rFonts w:ascii="SimSun" w:hAnsi="SimSun" w:eastAsia="SimSun" w:cs="SimSun"/>
          <w:sz w:val="21"/>
          <w:szCs w:val="21"/>
        </w:rPr>
        <w:t xml:space="preserve">  </w:t>
      </w:r>
      <w:r>
        <w:rPr>
          <w:rFonts w:ascii="SimSun" w:hAnsi="SimSun" w:eastAsia="SimSun" w:cs="SimSun"/>
          <w:sz w:val="21"/>
          <w:szCs w:val="21"/>
          <w:spacing w:val="-2"/>
        </w:rPr>
        <w:t>政府部门也将进一步向数字化、智慧化方向发展，从技术、应用、政策、产</w:t>
      </w:r>
      <w:r>
        <w:rPr>
          <w:rFonts w:ascii="SimSun" w:hAnsi="SimSun" w:eastAsia="SimSun" w:cs="SimSun"/>
          <w:sz w:val="21"/>
          <w:szCs w:val="21"/>
          <w:spacing w:val="-3"/>
        </w:rPr>
        <w:t>业等</w:t>
      </w:r>
      <w:r>
        <w:rPr>
          <w:rFonts w:ascii="SimSun" w:hAnsi="SimSun" w:eastAsia="SimSun" w:cs="SimSun"/>
          <w:sz w:val="21"/>
          <w:szCs w:val="21"/>
        </w:rPr>
        <w:t xml:space="preserve">  </w:t>
      </w:r>
      <w:r>
        <w:rPr>
          <w:rFonts w:ascii="SimSun" w:hAnsi="SimSun" w:eastAsia="SimSun" w:cs="SimSun"/>
          <w:sz w:val="21"/>
          <w:szCs w:val="21"/>
          <w:spacing w:val="-2"/>
        </w:rPr>
        <w:t>多方面推动数字政府建设，对提升国家治理体系和治理能力现代化水平具有重要</w:t>
      </w:r>
      <w:r>
        <w:rPr>
          <w:rFonts w:ascii="SimSun" w:hAnsi="SimSun" w:eastAsia="SimSun" w:cs="SimSun"/>
          <w:sz w:val="21"/>
          <w:szCs w:val="21"/>
        </w:rPr>
        <w:t xml:space="preserve">  </w:t>
      </w:r>
      <w:r>
        <w:rPr>
          <w:rFonts w:ascii="SimSun" w:hAnsi="SimSun" w:eastAsia="SimSun" w:cs="SimSun"/>
          <w:sz w:val="21"/>
          <w:szCs w:val="21"/>
          <w:spacing w:val="-9"/>
        </w:rPr>
        <w:t>作用。</w:t>
      </w:r>
    </w:p>
    <w:p>
      <w:pPr>
        <w:ind w:left="559" w:right="91" w:firstLine="410"/>
        <w:spacing w:before="69" w:line="272" w:lineRule="auto"/>
        <w:rPr>
          <w:rFonts w:ascii="SimSun" w:hAnsi="SimSun" w:eastAsia="SimSun" w:cs="SimSun"/>
          <w:sz w:val="21"/>
          <w:szCs w:val="21"/>
        </w:rPr>
      </w:pPr>
      <w:r>
        <w:rPr>
          <w:rFonts w:ascii="SimSun" w:hAnsi="SimSun" w:eastAsia="SimSun" w:cs="SimSun"/>
          <w:sz w:val="21"/>
          <w:szCs w:val="21"/>
          <w:spacing w:val="-9"/>
        </w:rPr>
        <w:t>政府的数字化建设包括对政务信息化管理架构、业务架构、技术架构的重塑，</w:t>
      </w:r>
      <w:r>
        <w:rPr>
          <w:rFonts w:ascii="SimSun" w:hAnsi="SimSun" w:eastAsia="SimSun" w:cs="SimSun"/>
          <w:sz w:val="21"/>
          <w:szCs w:val="21"/>
        </w:rPr>
        <w:t xml:space="preserve"> </w:t>
      </w:r>
      <w:r>
        <w:rPr>
          <w:rFonts w:ascii="SimSun" w:hAnsi="SimSun" w:eastAsia="SimSun" w:cs="SimSun"/>
          <w:sz w:val="21"/>
          <w:szCs w:val="21"/>
          <w:spacing w:val="-3"/>
        </w:rPr>
        <w:t>旨在推进政务数据共享和业务协同，实现跨层级、跨地域、跨系统、跨部门、跨</w:t>
      </w:r>
      <w:r>
        <w:rPr>
          <w:rFonts w:ascii="SimSun" w:hAnsi="SimSun" w:eastAsia="SimSun" w:cs="SimSun"/>
          <w:sz w:val="21"/>
          <w:szCs w:val="21"/>
          <w:spacing w:val="12"/>
        </w:rPr>
        <w:t xml:space="preserve"> </w:t>
      </w:r>
      <w:r>
        <w:rPr>
          <w:rFonts w:ascii="SimSun" w:hAnsi="SimSun" w:eastAsia="SimSun" w:cs="SimSun"/>
          <w:sz w:val="21"/>
          <w:szCs w:val="21"/>
          <w:spacing w:val="-2"/>
        </w:rPr>
        <w:t>业务的协同管理和公共服务，将现代信息技术融于政府决策、公共服务、监督导</w:t>
      </w:r>
      <w:r>
        <w:rPr>
          <w:rFonts w:ascii="SimSun" w:hAnsi="SimSun" w:eastAsia="SimSun" w:cs="SimSun"/>
          <w:sz w:val="21"/>
          <w:szCs w:val="21"/>
          <w:spacing w:val="2"/>
        </w:rPr>
        <w:t xml:space="preserve"> </w:t>
      </w:r>
      <w:r>
        <w:rPr>
          <w:rFonts w:ascii="SimSun" w:hAnsi="SimSun" w:eastAsia="SimSun" w:cs="SimSun"/>
          <w:sz w:val="21"/>
          <w:szCs w:val="21"/>
          <w:spacing w:val="-3"/>
        </w:rPr>
        <w:t>向等制度供给，推进国家治理体系和治理能力现代化。</w:t>
      </w:r>
    </w:p>
    <w:p>
      <w:pPr>
        <w:ind w:left="559" w:firstLine="410"/>
        <w:spacing w:before="91" w:line="251" w:lineRule="auto"/>
        <w:rPr>
          <w:rFonts w:ascii="SimSun" w:hAnsi="SimSun" w:eastAsia="SimSun" w:cs="SimSun"/>
          <w:sz w:val="21"/>
          <w:szCs w:val="21"/>
        </w:rPr>
      </w:pPr>
      <w:r>
        <w:rPr>
          <w:rFonts w:ascii="SimSun" w:hAnsi="SimSun" w:eastAsia="SimSun" w:cs="SimSun"/>
          <w:sz w:val="21"/>
          <w:szCs w:val="21"/>
          <w:spacing w:val="-3"/>
        </w:rPr>
        <w:t>新冠肺炎疫情发生以来，人工智能在政府疫情防控过程中发挥了重要作用，</w:t>
      </w:r>
      <w:r>
        <w:rPr>
          <w:rFonts w:ascii="SimSun" w:hAnsi="SimSun" w:eastAsia="SimSun" w:cs="SimSun"/>
          <w:sz w:val="21"/>
          <w:szCs w:val="21"/>
          <w:spacing w:val="1"/>
        </w:rPr>
        <w:t xml:space="preserve">  </w:t>
      </w:r>
      <w:r>
        <w:rPr>
          <w:rFonts w:ascii="SimSun" w:hAnsi="SimSun" w:eastAsia="SimSun" w:cs="SimSun"/>
          <w:sz w:val="21"/>
          <w:szCs w:val="21"/>
          <w:spacing w:val="-5"/>
        </w:rPr>
        <w:t>国家“互联网+监管”系统支撑防疫数据共享330亿次，疫情溯源预测、密接查询、</w:t>
      </w:r>
    </w:p>
    <w:p>
      <w:pPr>
        <w:pStyle w:val="BodyText"/>
        <w:spacing w:line="248" w:lineRule="auto"/>
        <w:rPr/>
      </w:pPr>
      <w:r/>
    </w:p>
    <w:p>
      <w:pPr>
        <w:ind w:left="970"/>
        <w:spacing w:before="69" w:line="217" w:lineRule="auto"/>
        <w:rPr>
          <w:rFonts w:ascii="SimSun" w:hAnsi="SimSun" w:eastAsia="SimSun" w:cs="SimSun"/>
          <w:sz w:val="21"/>
          <w:szCs w:val="21"/>
        </w:rPr>
      </w:pPr>
      <w:r>
        <w:rPr>
          <w:rFonts w:ascii="SimSun" w:hAnsi="SimSun" w:eastAsia="SimSun" w:cs="SimSun"/>
          <w:sz w:val="21"/>
          <w:szCs w:val="21"/>
          <w:spacing w:val="-23"/>
          <w:w w:val="92"/>
        </w:rPr>
        <w:t>①</w:t>
      </w:r>
      <w:r>
        <w:rPr>
          <w:rFonts w:ascii="SimSun" w:hAnsi="SimSun" w:eastAsia="SimSun" w:cs="SimSun"/>
          <w:sz w:val="21"/>
          <w:szCs w:val="21"/>
          <w:spacing w:val="-3"/>
        </w:rPr>
        <w:t xml:space="preserve"> </w:t>
      </w:r>
      <w:r>
        <w:rPr>
          <w:rFonts w:ascii="SimSun" w:hAnsi="SimSun" w:eastAsia="SimSun" w:cs="SimSun"/>
          <w:sz w:val="21"/>
          <w:szCs w:val="21"/>
          <w:spacing w:val="-23"/>
          <w:w w:val="92"/>
        </w:rPr>
        <w:t>数据来源：国家统计局。</w:t>
      </w:r>
    </w:p>
    <w:p>
      <w:pPr>
        <w:spacing w:line="217" w:lineRule="auto"/>
        <w:sectPr>
          <w:pgSz w:w="8910" w:h="13210"/>
          <w:pgMar w:top="1" w:right="704" w:bottom="0" w:left="269" w:header="0" w:footer="0" w:gutter="0"/>
        </w:sectPr>
        <w:rPr>
          <w:rFonts w:ascii="SimSun" w:hAnsi="SimSun" w:eastAsia="SimSun" w:cs="SimSun"/>
          <w:sz w:val="21"/>
          <w:szCs w:val="21"/>
        </w:rPr>
      </w:pPr>
    </w:p>
    <w:p>
      <w:pPr>
        <w:pStyle w:val="BodyText"/>
        <w:spacing w:line="310" w:lineRule="auto"/>
        <w:rPr/>
      </w:pPr>
      <w:r>
        <w:pict>
          <v:group id="_x0000_s180" style="position:absolute;margin-left:393.501pt;margin-top:36.4992pt;mso-position-vertical-relative:page;mso-position-horizontal-relative:page;width:41pt;height:17.05pt;z-index:252209152;" o:allowincell="f" filled="false" stroked="false" coordsize="820,340" coordorigin="0,0">
            <v:shape id="_x0000_s182" style="position:absolute;left:0;top:0;width:820;height:340;" filled="false" stroked="false" type="#_x0000_t75">
              <v:imagedata o:title="" r:id="rId225"/>
            </v:shape>
            <v:shape id="_x0000_s184" style="position:absolute;left:-20;top:-20;width:860;height:422;" filled="false" stroked="false" type="#_x0000_t202">
              <v:fill on="false"/>
              <v:stroke on="false"/>
              <v:path/>
              <v:imagedata o:title=""/>
              <o:lock v:ext="edit" aspectratio="false"/>
              <v:textbox inset="0mm,0mm,0mm,0mm">
                <w:txbxContent>
                  <w:p>
                    <w:pPr>
                      <w:ind w:left="459"/>
                      <w:spacing w:before="192" w:line="182" w:lineRule="auto"/>
                      <w:rPr>
                        <w:rFonts w:ascii="SimSun" w:hAnsi="SimSun" w:eastAsia="SimSun" w:cs="SimSun"/>
                        <w:sz w:val="14"/>
                        <w:szCs w:val="14"/>
                      </w:rPr>
                    </w:pPr>
                    <w:r>
                      <w:rPr>
                        <w:rFonts w:ascii="SimSun" w:hAnsi="SimSun" w:eastAsia="SimSun" w:cs="SimSun"/>
                        <w:sz w:val="14"/>
                        <w:szCs w:val="14"/>
                        <w:spacing w:val="-3"/>
                      </w:rPr>
                      <w:t>77</w:t>
                    </w:r>
                  </w:p>
                </w:txbxContent>
              </v:textbox>
            </v:shape>
          </v:group>
        </w:pict>
      </w:r>
      <w:r/>
    </w:p>
    <w:p>
      <w:pPr>
        <w:ind w:left="4352"/>
        <w:spacing w:before="70" w:line="226" w:lineRule="auto"/>
        <w:rPr>
          <w:rFonts w:ascii="STXinwei" w:hAnsi="STXinwei" w:eastAsia="STXinwei" w:cs="STXinwei"/>
          <w:sz w:val="21"/>
          <w:szCs w:val="21"/>
        </w:rPr>
      </w:pPr>
      <w:r>
        <w:rPr>
          <w:rFonts w:ascii="STXinwei" w:hAnsi="STXinwei" w:eastAsia="STXinwei" w:cs="STXinwei"/>
          <w:sz w:val="21"/>
          <w:szCs w:val="21"/>
          <w:b/>
          <w:bCs/>
          <w:spacing w:val="-22"/>
        </w:rPr>
        <w:t>第五章</w:t>
      </w:r>
      <w:r>
        <w:rPr>
          <w:rFonts w:ascii="STXinwei" w:hAnsi="STXinwei" w:eastAsia="STXinwei" w:cs="STXinwei"/>
          <w:sz w:val="21"/>
          <w:szCs w:val="21"/>
          <w:spacing w:val="-22"/>
        </w:rPr>
        <w:t xml:space="preserve">    </w:t>
      </w:r>
      <w:r>
        <w:rPr>
          <w:rFonts w:ascii="STXinwei" w:hAnsi="STXinwei" w:eastAsia="STXinwei" w:cs="STXinwei"/>
          <w:sz w:val="21"/>
          <w:szCs w:val="21"/>
          <w:b/>
          <w:bCs/>
          <w:spacing w:val="-22"/>
        </w:rPr>
        <w:t>数字化转型与产业升级</w:t>
      </w:r>
    </w:p>
    <w:p>
      <w:pPr>
        <w:pStyle w:val="BodyText"/>
        <w:spacing w:line="293"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5"/>
        </w:rPr>
        <w:t>复工复产等大数据分析平台有力支撑了领导决策和疫情精准防控， </w:t>
      </w:r>
      <w:r>
        <w:rPr>
          <w:rFonts w:ascii="SimSun" w:hAnsi="SimSun" w:eastAsia="SimSun" w:cs="SimSun"/>
          <w:sz w:val="21"/>
          <w:szCs w:val="21"/>
          <w:spacing w:val="-6"/>
        </w:rPr>
        <w:t xml:space="preserve"> “数字抗疫”</w:t>
      </w:r>
    </w:p>
    <w:p>
      <w:pPr>
        <w:spacing w:before="100" w:line="219" w:lineRule="auto"/>
        <w:rPr>
          <w:rFonts w:ascii="SimSun" w:hAnsi="SimSun" w:eastAsia="SimSun" w:cs="SimSun"/>
          <w:sz w:val="21"/>
          <w:szCs w:val="21"/>
        </w:rPr>
      </w:pPr>
      <w:r>
        <w:rPr>
          <w:rFonts w:ascii="SimSun" w:hAnsi="SimSun" w:eastAsia="SimSun" w:cs="SimSun"/>
          <w:sz w:val="21"/>
          <w:szCs w:val="21"/>
          <w:spacing w:val="-4"/>
        </w:rPr>
        <w:t>的成功实践显示出推进数字政府建设的良好基础和巨</w:t>
      </w:r>
      <w:r>
        <w:rPr>
          <w:rFonts w:ascii="SimSun" w:hAnsi="SimSun" w:eastAsia="SimSun" w:cs="SimSun"/>
          <w:sz w:val="21"/>
          <w:szCs w:val="21"/>
          <w:spacing w:val="-5"/>
        </w:rPr>
        <w:t>大潜能。</w:t>
      </w:r>
    </w:p>
    <w:p>
      <w:pPr>
        <w:ind w:right="602" w:firstLine="419"/>
        <w:spacing w:before="62" w:line="280" w:lineRule="auto"/>
        <w:rPr>
          <w:rFonts w:ascii="SimSun" w:hAnsi="SimSun" w:eastAsia="SimSun" w:cs="SimSun"/>
          <w:sz w:val="21"/>
          <w:szCs w:val="21"/>
        </w:rPr>
      </w:pPr>
      <w:r>
        <w:rPr>
          <w:rFonts w:ascii="SimSun" w:hAnsi="SimSun" w:eastAsia="SimSun" w:cs="SimSun"/>
          <w:sz w:val="21"/>
          <w:szCs w:val="21"/>
          <w:spacing w:val="-2"/>
        </w:rPr>
        <w:t>数字政府建设是一项系统工程，涉及技术、应用、制度等问</w:t>
      </w:r>
      <w:r>
        <w:rPr>
          <w:rFonts w:ascii="SimSun" w:hAnsi="SimSun" w:eastAsia="SimSun" w:cs="SimSun"/>
          <w:sz w:val="21"/>
          <w:szCs w:val="21"/>
          <w:spacing w:val="-3"/>
        </w:rPr>
        <w:t>题，需要统筹谋</w:t>
      </w:r>
      <w:r>
        <w:rPr>
          <w:rFonts w:ascii="SimSun" w:hAnsi="SimSun" w:eastAsia="SimSun" w:cs="SimSun"/>
          <w:sz w:val="21"/>
          <w:szCs w:val="21"/>
        </w:rPr>
        <w:t xml:space="preserve"> </w:t>
      </w:r>
      <w:r>
        <w:rPr>
          <w:rFonts w:ascii="SimSun" w:hAnsi="SimSun" w:eastAsia="SimSun" w:cs="SimSun"/>
          <w:sz w:val="21"/>
          <w:szCs w:val="21"/>
          <w:spacing w:val="-5"/>
        </w:rPr>
        <w:t>划，协调推进。通过构建“互联网+政务服务”的一体化平台，可以实现电子政务</w:t>
      </w:r>
      <w:r>
        <w:rPr>
          <w:rFonts w:ascii="SimSun" w:hAnsi="SimSun" w:eastAsia="SimSun" w:cs="SimSun"/>
          <w:sz w:val="21"/>
          <w:szCs w:val="21"/>
          <w:spacing w:val="3"/>
        </w:rPr>
        <w:t xml:space="preserve"> </w:t>
      </w:r>
      <w:r>
        <w:rPr>
          <w:rFonts w:ascii="SimSun" w:hAnsi="SimSun" w:eastAsia="SimSun" w:cs="SimSun"/>
          <w:sz w:val="21"/>
          <w:szCs w:val="21"/>
          <w:spacing w:val="-2"/>
        </w:rPr>
        <w:t>系统在内部互联互通、资源共享的基础上对全社会开展便捷化的公众服务</w:t>
      </w:r>
      <w:r>
        <w:rPr>
          <w:rFonts w:ascii="SimSun" w:hAnsi="SimSun" w:eastAsia="SimSun" w:cs="SimSun"/>
          <w:sz w:val="21"/>
          <w:szCs w:val="21"/>
          <w:spacing w:val="-3"/>
        </w:rPr>
        <w:t>，实现</w:t>
      </w:r>
      <w:r>
        <w:rPr>
          <w:rFonts w:ascii="SimSun" w:hAnsi="SimSun" w:eastAsia="SimSun" w:cs="SimSun"/>
          <w:sz w:val="21"/>
          <w:szCs w:val="21"/>
        </w:rPr>
        <w:t xml:space="preserve"> </w:t>
      </w:r>
      <w:r>
        <w:rPr>
          <w:rFonts w:ascii="SimSun" w:hAnsi="SimSun" w:eastAsia="SimSun" w:cs="SimSun"/>
          <w:sz w:val="21"/>
          <w:szCs w:val="21"/>
          <w:spacing w:val="-2"/>
        </w:rPr>
        <w:t>纵横联动、数据融合、专业深入的应用目标。以公安行业为例，面对当前社会日</w:t>
      </w:r>
      <w:r>
        <w:rPr>
          <w:rFonts w:ascii="SimSun" w:hAnsi="SimSun" w:eastAsia="SimSun" w:cs="SimSun"/>
          <w:sz w:val="21"/>
          <w:szCs w:val="21"/>
          <w:spacing w:val="6"/>
        </w:rPr>
        <w:t xml:space="preserve"> </w:t>
      </w:r>
      <w:r>
        <w:rPr>
          <w:rFonts w:ascii="SimSun" w:hAnsi="SimSun" w:eastAsia="SimSun" w:cs="SimSun"/>
          <w:sz w:val="21"/>
          <w:szCs w:val="21"/>
          <w:spacing w:val="-3"/>
        </w:rPr>
        <w:t>益严峻的维稳、治安、反恐等问题，可以通过建设跨</w:t>
      </w:r>
      <w:r>
        <w:rPr>
          <w:rFonts w:ascii="SimSun" w:hAnsi="SimSun" w:eastAsia="SimSun" w:cs="SimSun"/>
          <w:sz w:val="21"/>
          <w:szCs w:val="21"/>
          <w:spacing w:val="-4"/>
        </w:rPr>
        <w:t>警种的数据融合应用平台，</w:t>
      </w:r>
      <w:r>
        <w:rPr>
          <w:rFonts w:ascii="SimSun" w:hAnsi="SimSun" w:eastAsia="SimSun" w:cs="SimSun"/>
          <w:sz w:val="21"/>
          <w:szCs w:val="21"/>
        </w:rPr>
        <w:t xml:space="preserve"> </w:t>
      </w:r>
      <w:r>
        <w:rPr>
          <w:rFonts w:ascii="SimSun" w:hAnsi="SimSun" w:eastAsia="SimSun" w:cs="SimSun"/>
          <w:sz w:val="21"/>
          <w:szCs w:val="21"/>
          <w:spacing w:val="-8"/>
        </w:rPr>
        <w:t>实现各警种数据打通并融合海量社会数据，实现对警务资源数据</w:t>
      </w:r>
      <w:r>
        <w:rPr>
          <w:rFonts w:ascii="SimSun" w:hAnsi="SimSun" w:eastAsia="SimSun" w:cs="SimSun"/>
          <w:sz w:val="21"/>
          <w:szCs w:val="21"/>
          <w:spacing w:val="-9"/>
        </w:rPr>
        <w:t>研判、实时管控、</w:t>
      </w:r>
      <w:r>
        <w:rPr>
          <w:rFonts w:ascii="SimSun" w:hAnsi="SimSun" w:eastAsia="SimSun" w:cs="SimSun"/>
          <w:sz w:val="21"/>
          <w:szCs w:val="21"/>
        </w:rPr>
        <w:t xml:space="preserve"> </w:t>
      </w:r>
      <w:r>
        <w:rPr>
          <w:rFonts w:ascii="SimSun" w:hAnsi="SimSun" w:eastAsia="SimSun" w:cs="SimSun"/>
          <w:sz w:val="21"/>
          <w:szCs w:val="21"/>
          <w:spacing w:val="-5"/>
        </w:rPr>
        <w:t>动态预警等功能。</w:t>
      </w:r>
    </w:p>
    <w:p>
      <w:pPr>
        <w:ind w:right="611" w:firstLine="419"/>
        <w:spacing w:before="58" w:line="269" w:lineRule="auto"/>
        <w:rPr>
          <w:rFonts w:ascii="SimSun" w:hAnsi="SimSun" w:eastAsia="SimSun" w:cs="SimSun"/>
          <w:sz w:val="21"/>
          <w:szCs w:val="21"/>
        </w:rPr>
      </w:pPr>
      <w:r>
        <w:rPr>
          <w:rFonts w:ascii="SimSun" w:hAnsi="SimSun" w:eastAsia="SimSun" w:cs="SimSun"/>
          <w:sz w:val="21"/>
          <w:szCs w:val="21"/>
          <w:spacing w:val="1"/>
        </w:rPr>
        <w:t>相关研究指出，在公共管理部门，人工智能的替代率较低，约为3%,因</w:t>
      </w:r>
      <w:r>
        <w:rPr>
          <w:rFonts w:ascii="SimSun" w:hAnsi="SimSun" w:eastAsia="SimSun" w:cs="SimSun"/>
          <w:sz w:val="21"/>
          <w:szCs w:val="21"/>
        </w:rPr>
        <w:t>此从 </w:t>
      </w:r>
      <w:r>
        <w:rPr>
          <w:rFonts w:ascii="SimSun" w:hAnsi="SimSun" w:eastAsia="SimSun" w:cs="SimSun"/>
          <w:sz w:val="21"/>
          <w:szCs w:val="21"/>
          <w:spacing w:val="-3"/>
        </w:rPr>
        <w:t>对政府部分行政人员的影响看，人工智能在政府部门的应用基本不会导致既有劳</w:t>
      </w:r>
      <w:r>
        <w:rPr>
          <w:rFonts w:ascii="SimSun" w:hAnsi="SimSun" w:eastAsia="SimSun" w:cs="SimSun"/>
          <w:sz w:val="21"/>
          <w:szCs w:val="21"/>
          <w:spacing w:val="15"/>
        </w:rPr>
        <w:t xml:space="preserve"> </w:t>
      </w:r>
      <w:r>
        <w:rPr>
          <w:rFonts w:ascii="SimSun" w:hAnsi="SimSun" w:eastAsia="SimSun" w:cs="SimSun"/>
          <w:sz w:val="21"/>
          <w:szCs w:val="21"/>
          <w:spacing w:val="-2"/>
        </w:rPr>
        <w:t>动力因被替代而失业。相反，电子政务系统和政务机器人的应用，能够将</w:t>
      </w:r>
      <w:r>
        <w:rPr>
          <w:rFonts w:ascii="SimSun" w:hAnsi="SimSun" w:eastAsia="SimSun" w:cs="SimSun"/>
          <w:sz w:val="21"/>
          <w:szCs w:val="21"/>
          <w:spacing w:val="-3"/>
        </w:rPr>
        <w:t>行政人</w:t>
      </w:r>
      <w:r>
        <w:rPr>
          <w:rFonts w:ascii="SimSun" w:hAnsi="SimSun" w:eastAsia="SimSun" w:cs="SimSun"/>
          <w:sz w:val="21"/>
          <w:szCs w:val="21"/>
        </w:rPr>
        <w:t xml:space="preserve"> </w:t>
      </w:r>
      <w:r>
        <w:rPr>
          <w:rFonts w:ascii="SimSun" w:hAnsi="SimSun" w:eastAsia="SimSun" w:cs="SimSun"/>
          <w:sz w:val="21"/>
          <w:szCs w:val="21"/>
          <w:spacing w:val="-2"/>
        </w:rPr>
        <w:t>员从固定、重复的工作中解放出来，提升政务效率，专注于提升城市质量</w:t>
      </w:r>
      <w:r>
        <w:rPr>
          <w:rFonts w:ascii="SimSun" w:hAnsi="SimSun" w:eastAsia="SimSun" w:cs="SimSun"/>
          <w:sz w:val="21"/>
          <w:szCs w:val="21"/>
          <w:spacing w:val="-3"/>
        </w:rPr>
        <w:t>，为政</w:t>
      </w:r>
      <w:r>
        <w:rPr>
          <w:rFonts w:ascii="SimSun" w:hAnsi="SimSun" w:eastAsia="SimSun" w:cs="SimSun"/>
          <w:sz w:val="21"/>
          <w:szCs w:val="21"/>
        </w:rPr>
        <w:t xml:space="preserve"> </w:t>
      </w:r>
      <w:r>
        <w:rPr>
          <w:rFonts w:ascii="SimSun" w:hAnsi="SimSun" w:eastAsia="SimSun" w:cs="SimSun"/>
          <w:sz w:val="21"/>
          <w:szCs w:val="21"/>
          <w:spacing w:val="-7"/>
        </w:rPr>
        <w:t>府部门智能决策助力。</w:t>
      </w:r>
    </w:p>
    <w:p>
      <w:pPr>
        <w:ind w:left="419"/>
        <w:spacing w:before="278" w:line="224" w:lineRule="auto"/>
        <w:rPr>
          <w:rFonts w:ascii="KaiTi" w:hAnsi="KaiTi" w:eastAsia="KaiTi" w:cs="KaiTi"/>
          <w:sz w:val="21"/>
          <w:szCs w:val="21"/>
        </w:rPr>
      </w:pPr>
      <w:r>
        <w:rPr>
          <w:rFonts w:ascii="KaiTi" w:hAnsi="KaiTi" w:eastAsia="KaiTi" w:cs="KaiTi"/>
          <w:sz w:val="21"/>
          <w:szCs w:val="21"/>
          <w:spacing w:val="3"/>
        </w:rPr>
        <w:t>2.</w:t>
      </w:r>
      <w:r>
        <w:rPr>
          <w:rFonts w:ascii="KaiTi" w:hAnsi="KaiTi" w:eastAsia="KaiTi" w:cs="KaiTi"/>
          <w:sz w:val="21"/>
          <w:szCs w:val="21"/>
          <w:spacing w:val="-36"/>
        </w:rPr>
        <w:t xml:space="preserve"> </w:t>
      </w:r>
      <w:r>
        <w:rPr>
          <w:rFonts w:ascii="KaiTi" w:hAnsi="KaiTi" w:eastAsia="KaiTi" w:cs="KaiTi"/>
          <w:sz w:val="21"/>
          <w:szCs w:val="21"/>
          <w:spacing w:val="3"/>
        </w:rPr>
        <w:t>加快智慧城市建设</w:t>
      </w:r>
    </w:p>
    <w:p>
      <w:pPr>
        <w:ind w:right="607" w:firstLine="419"/>
        <w:spacing w:before="228" w:line="273" w:lineRule="auto"/>
        <w:rPr>
          <w:rFonts w:ascii="SimSun" w:hAnsi="SimSun" w:eastAsia="SimSun" w:cs="SimSun"/>
          <w:sz w:val="21"/>
          <w:szCs w:val="21"/>
        </w:rPr>
      </w:pPr>
      <w:r>
        <w:rPr>
          <w:rFonts w:ascii="SimSun" w:hAnsi="SimSun" w:eastAsia="SimSun" w:cs="SimSun"/>
          <w:sz w:val="21"/>
          <w:szCs w:val="21"/>
          <w:spacing w:val="-4"/>
        </w:rPr>
        <w:t>我国城镇化进程的不断加快不仅对政府的政务处理能力提出了更高的要求，</w:t>
      </w:r>
      <w:r>
        <w:rPr>
          <w:rFonts w:ascii="SimSun" w:hAnsi="SimSun" w:eastAsia="SimSun" w:cs="SimSun"/>
          <w:sz w:val="21"/>
          <w:szCs w:val="21"/>
          <w:spacing w:val="16"/>
        </w:rPr>
        <w:t xml:space="preserve"> </w:t>
      </w:r>
      <w:r>
        <w:rPr>
          <w:rFonts w:ascii="SimSun" w:hAnsi="SimSun" w:eastAsia="SimSun" w:cs="SimSun"/>
          <w:sz w:val="21"/>
          <w:szCs w:val="21"/>
          <w:spacing w:val="-2"/>
        </w:rPr>
        <w:t>也对城市经济、资源利用、生活质量、时间成本以及可持续发展等多方面带来不</w:t>
      </w:r>
      <w:r>
        <w:rPr>
          <w:rFonts w:ascii="SimSun" w:hAnsi="SimSun" w:eastAsia="SimSun" w:cs="SimSun"/>
          <w:sz w:val="21"/>
          <w:szCs w:val="21"/>
        </w:rPr>
        <w:t xml:space="preserve"> </w:t>
      </w:r>
      <w:r>
        <w:rPr>
          <w:rFonts w:ascii="SimSun" w:hAnsi="SimSun" w:eastAsia="SimSun" w:cs="SimSun"/>
          <w:sz w:val="21"/>
          <w:szCs w:val="21"/>
          <w:spacing w:val="-2"/>
        </w:rPr>
        <w:t>同程度的影响。随着人工智能等前沿技术的融入，城市正在逐步向数字化、智慧</w:t>
      </w:r>
      <w:r>
        <w:rPr>
          <w:rFonts w:ascii="SimSun" w:hAnsi="SimSun" w:eastAsia="SimSun" w:cs="SimSun"/>
          <w:sz w:val="21"/>
          <w:szCs w:val="21"/>
          <w:spacing w:val="1"/>
        </w:rPr>
        <w:t xml:space="preserve"> </w:t>
      </w:r>
      <w:r>
        <w:rPr>
          <w:rFonts w:ascii="SimSun" w:hAnsi="SimSun" w:eastAsia="SimSun" w:cs="SimSun"/>
          <w:sz w:val="21"/>
          <w:szCs w:val="21"/>
          <w:spacing w:val="-6"/>
        </w:rPr>
        <w:t>化方向发展。</w:t>
      </w:r>
    </w:p>
    <w:p>
      <w:pPr>
        <w:ind w:right="605" w:firstLine="419"/>
        <w:spacing w:before="67" w:line="276" w:lineRule="auto"/>
        <w:rPr>
          <w:rFonts w:ascii="SimSun" w:hAnsi="SimSun" w:eastAsia="SimSun" w:cs="SimSun"/>
          <w:sz w:val="21"/>
          <w:szCs w:val="21"/>
        </w:rPr>
      </w:pPr>
      <w:r>
        <w:rPr>
          <w:rFonts w:ascii="SimSun" w:hAnsi="SimSun" w:eastAsia="SimSun" w:cs="SimSun"/>
          <w:sz w:val="21"/>
          <w:szCs w:val="21"/>
          <w:spacing w:val="-2"/>
        </w:rPr>
        <w:t>作为人工智能应用场景的综合载体，智慧城市是撬动社会治理专</w:t>
      </w:r>
      <w:r>
        <w:rPr>
          <w:rFonts w:ascii="SimSun" w:hAnsi="SimSun" w:eastAsia="SimSun" w:cs="SimSun"/>
          <w:sz w:val="21"/>
          <w:szCs w:val="21"/>
          <w:spacing w:val="-3"/>
        </w:rPr>
        <w:t>业化、智能</w:t>
      </w:r>
      <w:r>
        <w:rPr>
          <w:rFonts w:ascii="SimSun" w:hAnsi="SimSun" w:eastAsia="SimSun" w:cs="SimSun"/>
          <w:sz w:val="21"/>
          <w:szCs w:val="21"/>
        </w:rPr>
        <w:t xml:space="preserve"> </w:t>
      </w:r>
      <w:r>
        <w:rPr>
          <w:rFonts w:ascii="SimSun" w:hAnsi="SimSun" w:eastAsia="SimSun" w:cs="SimSun"/>
          <w:sz w:val="21"/>
          <w:szCs w:val="21"/>
          <w:spacing w:val="-2"/>
        </w:rPr>
        <w:t>化和法治化的支点。数字化转型在带动城市产业发展、转变城市发展模式、推动</w:t>
      </w:r>
      <w:r>
        <w:rPr>
          <w:rFonts w:ascii="SimSun" w:hAnsi="SimSun" w:eastAsia="SimSun" w:cs="SimSun"/>
          <w:sz w:val="21"/>
          <w:szCs w:val="21"/>
          <w:spacing w:val="3"/>
        </w:rPr>
        <w:t xml:space="preserve"> </w:t>
      </w:r>
      <w:r>
        <w:rPr>
          <w:rFonts w:ascii="SimSun" w:hAnsi="SimSun" w:eastAsia="SimSun" w:cs="SimSun"/>
          <w:sz w:val="21"/>
          <w:szCs w:val="21"/>
          <w:spacing w:val="-2"/>
        </w:rPr>
        <w:t>城市精细化治理等方面具有优势，而且能够在人口、空间、人工智能等方面</w:t>
      </w:r>
      <w:r>
        <w:rPr>
          <w:rFonts w:ascii="SimSun" w:hAnsi="SimSun" w:eastAsia="SimSun" w:cs="SimSun"/>
          <w:sz w:val="21"/>
          <w:szCs w:val="21"/>
          <w:spacing w:val="-3"/>
        </w:rPr>
        <w:t>发挥</w:t>
      </w:r>
      <w:r>
        <w:rPr>
          <w:rFonts w:ascii="SimSun" w:hAnsi="SimSun" w:eastAsia="SimSun" w:cs="SimSun"/>
          <w:sz w:val="21"/>
          <w:szCs w:val="21"/>
        </w:rPr>
        <w:t xml:space="preserve"> </w:t>
      </w:r>
      <w:r>
        <w:rPr>
          <w:rFonts w:ascii="SimSun" w:hAnsi="SimSun" w:eastAsia="SimSun" w:cs="SimSun"/>
          <w:sz w:val="21"/>
          <w:szCs w:val="21"/>
          <w:spacing w:val="-2"/>
        </w:rPr>
        <w:t>组合效应，带动政府各部门、城市居民、社会力量共同参与，打造共建共</w:t>
      </w:r>
      <w:r>
        <w:rPr>
          <w:rFonts w:ascii="SimSun" w:hAnsi="SimSun" w:eastAsia="SimSun" w:cs="SimSun"/>
          <w:sz w:val="21"/>
          <w:szCs w:val="21"/>
          <w:spacing w:val="-3"/>
        </w:rPr>
        <w:t>治共享</w:t>
      </w:r>
      <w:r>
        <w:rPr>
          <w:rFonts w:ascii="SimSun" w:hAnsi="SimSun" w:eastAsia="SimSun" w:cs="SimSun"/>
          <w:sz w:val="21"/>
          <w:szCs w:val="21"/>
        </w:rPr>
        <w:t xml:space="preserve"> </w:t>
      </w:r>
      <w:r>
        <w:rPr>
          <w:rFonts w:ascii="SimSun" w:hAnsi="SimSun" w:eastAsia="SimSun" w:cs="SimSun"/>
          <w:sz w:val="21"/>
          <w:szCs w:val="21"/>
          <w:spacing w:val="-5"/>
        </w:rPr>
        <w:t>的社会治理格局，更好地实现人民群众对美好生活的向往。</w:t>
      </w:r>
    </w:p>
    <w:p>
      <w:pPr>
        <w:pStyle w:val="BodyText"/>
        <w:spacing w:line="305" w:lineRule="auto"/>
        <w:rPr/>
      </w:pPr>
      <w:r/>
    </w:p>
    <w:p>
      <w:pPr>
        <w:ind w:left="1233"/>
        <w:spacing w:before="95" w:line="219" w:lineRule="auto"/>
        <w:rPr>
          <w:rFonts w:ascii="SimSun" w:hAnsi="SimSun" w:eastAsia="SimSun" w:cs="SimSun"/>
          <w:sz w:val="29"/>
          <w:szCs w:val="29"/>
        </w:rPr>
      </w:pPr>
      <w:r>
        <w:rPr>
          <w:rFonts w:ascii="SimSun" w:hAnsi="SimSun" w:eastAsia="SimSun" w:cs="SimSun"/>
          <w:sz w:val="29"/>
          <w:szCs w:val="29"/>
          <w:b/>
          <w:bCs/>
          <w:spacing w:val="-7"/>
        </w:rPr>
        <w:t>第三节</w:t>
      </w:r>
      <w:r>
        <w:rPr>
          <w:rFonts w:ascii="SimSun" w:hAnsi="SimSun" w:eastAsia="SimSun" w:cs="SimSun"/>
          <w:sz w:val="29"/>
          <w:szCs w:val="29"/>
          <w:spacing w:val="-7"/>
        </w:rPr>
        <w:t xml:space="preserve">  </w:t>
      </w:r>
      <w:r>
        <w:rPr>
          <w:rFonts w:ascii="SimSun" w:hAnsi="SimSun" w:eastAsia="SimSun" w:cs="SimSun"/>
          <w:sz w:val="29"/>
          <w:szCs w:val="29"/>
          <w:b/>
          <w:bCs/>
          <w:spacing w:val="-7"/>
        </w:rPr>
        <w:t>围绕养老护理行业的实证分析</w:t>
      </w:r>
    </w:p>
    <w:p>
      <w:pPr>
        <w:pStyle w:val="BodyText"/>
        <w:spacing w:line="278" w:lineRule="auto"/>
        <w:rPr/>
      </w:pPr>
      <w:r/>
    </w:p>
    <w:p>
      <w:pPr>
        <w:ind w:right="608" w:firstLine="419"/>
        <w:spacing w:before="69" w:line="272" w:lineRule="auto"/>
        <w:jc w:val="both"/>
        <w:rPr>
          <w:rFonts w:ascii="SimSun" w:hAnsi="SimSun" w:eastAsia="SimSun" w:cs="SimSun"/>
          <w:sz w:val="21"/>
          <w:szCs w:val="21"/>
        </w:rPr>
      </w:pPr>
      <w:r>
        <w:rPr>
          <w:rFonts w:ascii="SimSun" w:hAnsi="SimSun" w:eastAsia="SimSun" w:cs="SimSun"/>
          <w:sz w:val="21"/>
          <w:szCs w:val="21"/>
          <w:spacing w:val="-2"/>
        </w:rPr>
        <w:t>数字化转型正在深刻地影响着不同行业的就业模式和结构，正如我</w:t>
      </w:r>
      <w:r>
        <w:rPr>
          <w:rFonts w:ascii="SimSun" w:hAnsi="SimSun" w:eastAsia="SimSun" w:cs="SimSun"/>
          <w:sz w:val="21"/>
          <w:szCs w:val="21"/>
          <w:spacing w:val="-3"/>
        </w:rPr>
        <w:t>们在前文</w:t>
      </w:r>
      <w:r>
        <w:rPr>
          <w:rFonts w:ascii="SimSun" w:hAnsi="SimSun" w:eastAsia="SimSun" w:cs="SimSun"/>
          <w:sz w:val="21"/>
          <w:szCs w:val="21"/>
        </w:rPr>
        <w:t xml:space="preserve"> </w:t>
      </w:r>
      <w:r>
        <w:rPr>
          <w:rFonts w:ascii="SimSun" w:hAnsi="SimSun" w:eastAsia="SimSun" w:cs="SimSun"/>
          <w:sz w:val="21"/>
          <w:szCs w:val="21"/>
          <w:spacing w:val="3"/>
        </w:rPr>
        <w:t>中提到的那样，数字化转型在对许多传统职业产生替代的同时，也在创造新岗</w:t>
      </w:r>
      <w:r>
        <w:rPr>
          <w:rFonts w:ascii="SimSun" w:hAnsi="SimSun" w:eastAsia="SimSun" w:cs="SimSun"/>
          <w:sz w:val="21"/>
          <w:szCs w:val="21"/>
          <w:spacing w:val="1"/>
        </w:rPr>
        <w:t xml:space="preserve"> </w:t>
      </w:r>
      <w:r>
        <w:rPr>
          <w:rFonts w:ascii="SimSun" w:hAnsi="SimSun" w:eastAsia="SimSun" w:cs="SimSun"/>
          <w:sz w:val="21"/>
          <w:szCs w:val="21"/>
          <w:spacing w:val="4"/>
        </w:rPr>
        <w:t>位和新任务。但对一些传统行业而言，由于其现有就业格局及工作性质的特殊</w:t>
      </w:r>
      <w:r>
        <w:rPr>
          <w:rFonts w:ascii="SimSun" w:hAnsi="SimSun" w:eastAsia="SimSun" w:cs="SimSun"/>
          <w:sz w:val="21"/>
          <w:szCs w:val="21"/>
          <w:spacing w:val="1"/>
        </w:rPr>
        <w:t xml:space="preserve"> </w:t>
      </w:r>
      <w:r>
        <w:rPr>
          <w:rFonts w:ascii="SimSun" w:hAnsi="SimSun" w:eastAsia="SimSun" w:cs="SimSun"/>
          <w:sz w:val="21"/>
          <w:szCs w:val="21"/>
          <w:spacing w:val="3"/>
        </w:rPr>
        <w:t>性，人工智能在未来很长一段时间内都无法完全替代人类劳动力。在数字化转</w:t>
      </w:r>
      <w:r>
        <w:rPr>
          <w:rFonts w:ascii="SimSun" w:hAnsi="SimSun" w:eastAsia="SimSun" w:cs="SimSun"/>
          <w:sz w:val="21"/>
          <w:szCs w:val="21"/>
          <w:spacing w:val="16"/>
        </w:rPr>
        <w:t xml:space="preserve"> </w:t>
      </w:r>
      <w:r>
        <w:rPr>
          <w:rFonts w:ascii="SimSun" w:hAnsi="SimSun" w:eastAsia="SimSun" w:cs="SimSun"/>
          <w:sz w:val="21"/>
          <w:szCs w:val="21"/>
          <w:spacing w:val="4"/>
        </w:rPr>
        <w:t>型过程中，这些行业还可能出现大量的新增就业需求，甚至在一定程度上能够 </w:t>
      </w:r>
      <w:r>
        <w:rPr>
          <w:rFonts w:ascii="SimSun" w:hAnsi="SimSun" w:eastAsia="SimSun" w:cs="SimSun"/>
          <w:sz w:val="21"/>
          <w:szCs w:val="21"/>
          <w:spacing w:val="3"/>
        </w:rPr>
        <w:t>发挥吸纳其他行业中被人工智能等新技术替代下来的劳动力再就业的作用。在</w:t>
      </w:r>
      <w:r>
        <w:rPr>
          <w:rFonts w:ascii="SimSun" w:hAnsi="SimSun" w:eastAsia="SimSun" w:cs="SimSun"/>
          <w:sz w:val="21"/>
          <w:szCs w:val="21"/>
          <w:spacing w:val="18"/>
        </w:rPr>
        <w:t xml:space="preserve"> </w:t>
      </w:r>
      <w:r>
        <w:rPr>
          <w:rFonts w:ascii="SimSun" w:hAnsi="SimSun" w:eastAsia="SimSun" w:cs="SimSun"/>
          <w:sz w:val="21"/>
          <w:szCs w:val="21"/>
          <w:spacing w:val="3"/>
        </w:rPr>
        <w:t>本节中，我们将以养老护理行业为例对此展开实证分析，通过测算人口老龄化</w:t>
      </w:r>
    </w:p>
    <w:p>
      <w:pPr>
        <w:spacing w:line="272" w:lineRule="auto"/>
        <w:sectPr>
          <w:pgSz w:w="8910" w:h="13210"/>
          <w:pgMar w:top="400" w:right="219" w:bottom="0" w:left="800" w:header="0" w:footer="0" w:gutter="0"/>
        </w:sectPr>
        <w:rPr>
          <w:rFonts w:ascii="SimSun" w:hAnsi="SimSun" w:eastAsia="SimSun" w:cs="SimSun"/>
          <w:sz w:val="21"/>
          <w:szCs w:val="21"/>
        </w:rPr>
      </w:pPr>
    </w:p>
    <w:p>
      <w:pPr>
        <w:ind w:left="162"/>
        <w:spacing w:before="239" w:line="223" w:lineRule="auto"/>
        <w:outlineLvl w:val="1"/>
        <w:rPr>
          <w:rFonts w:ascii="STXinwei" w:hAnsi="STXinwei" w:eastAsia="STXinwei" w:cs="STXinwei"/>
          <w:sz w:val="18"/>
          <w:szCs w:val="18"/>
        </w:rPr>
      </w:pPr>
      <w:r>
        <w:drawing>
          <wp:anchor distT="0" distB="0" distL="0" distR="0" simplePos="0" relativeHeight="252218368" behindDoc="1" locked="0" layoutInCell="1" allowOverlap="1">
            <wp:simplePos x="0" y="0"/>
            <wp:positionH relativeFrom="column">
              <wp:posOffset>0</wp:posOffset>
            </wp:positionH>
            <wp:positionV relativeFrom="paragraph">
              <wp:posOffset>95531</wp:posOffset>
            </wp:positionV>
            <wp:extent cx="527028" cy="234873"/>
            <wp:effectExtent l="0" t="0" r="0" b="0"/>
            <wp:wrapNone/>
            <wp:docPr id="434" name="IM 434"/>
            <wp:cNvGraphicFramePr/>
            <a:graphic>
              <a:graphicData uri="http://schemas.openxmlformats.org/drawingml/2006/picture">
                <pic:pic>
                  <pic:nvPicPr>
                    <pic:cNvPr id="434" name="IM 434"/>
                    <pic:cNvPicPr/>
                  </pic:nvPicPr>
                  <pic:blipFill>
                    <a:blip r:embed="rId226"/>
                    <a:stretch>
                      <a:fillRect/>
                    </a:stretch>
                  </pic:blipFill>
                  <pic:spPr>
                    <a:xfrm rot="0">
                      <a:off x="0" y="0"/>
                      <a:ext cx="527028" cy="234873"/>
                    </a:xfrm>
                    <a:prstGeom prst="rect">
                      <a:avLst/>
                    </a:prstGeom>
                  </pic:spPr>
                </pic:pic>
              </a:graphicData>
            </a:graphic>
          </wp:anchor>
        </w:drawing>
      </w:r>
      <w:r>
        <w:rPr>
          <w:rFonts w:ascii="SimSun" w:hAnsi="SimSun" w:eastAsia="SimSun" w:cs="SimSun"/>
          <w:sz w:val="14"/>
          <w:szCs w:val="14"/>
          <w:b/>
          <w:bCs/>
          <w:spacing w:val="3"/>
          <w:position w:val="-2"/>
        </w:rPr>
        <w:t>78</w:t>
      </w:r>
      <w:r>
        <w:rPr>
          <w:rFonts w:ascii="SimSun" w:hAnsi="SimSun" w:eastAsia="SimSun" w:cs="SimSun"/>
          <w:sz w:val="14"/>
          <w:szCs w:val="14"/>
          <w:spacing w:val="3"/>
          <w:position w:val="-2"/>
        </w:rPr>
        <w:t xml:space="preserve">         </w:t>
      </w:r>
      <w:r>
        <w:rPr>
          <w:rFonts w:ascii="STXinwei" w:hAnsi="STXinwei" w:eastAsia="STXinwei" w:cs="STXinwei"/>
          <w:sz w:val="18"/>
          <w:szCs w:val="18"/>
          <w:b/>
          <w:bCs/>
          <w:spacing w:val="3"/>
        </w:rPr>
        <w:t>数字化转型、产业升级与中等收入群体</w:t>
      </w:r>
    </w:p>
    <w:p>
      <w:pPr>
        <w:pStyle w:val="BodyText"/>
        <w:spacing w:line="328" w:lineRule="auto"/>
        <w:rPr/>
      </w:pPr>
      <w:r/>
    </w:p>
    <w:p>
      <w:pPr>
        <w:ind w:left="550" w:right="94"/>
        <w:spacing w:before="69" w:line="266" w:lineRule="auto"/>
        <w:jc w:val="both"/>
        <w:rPr>
          <w:rFonts w:ascii="SimSun" w:hAnsi="SimSun" w:eastAsia="SimSun" w:cs="SimSun"/>
          <w:sz w:val="21"/>
          <w:szCs w:val="21"/>
        </w:rPr>
      </w:pPr>
      <w:r>
        <w:rPr>
          <w:rFonts w:ascii="SimSun" w:hAnsi="SimSun" w:eastAsia="SimSun" w:cs="SimSun"/>
          <w:sz w:val="21"/>
          <w:szCs w:val="21"/>
          <w:spacing w:val="4"/>
        </w:rPr>
        <w:t>趋势下的健康消费和护理需求缺口，揭示此类行业的劳动力需求变化特征与对</w:t>
      </w:r>
      <w:r>
        <w:rPr>
          <w:rFonts w:ascii="SimSun" w:hAnsi="SimSun" w:eastAsia="SimSun" w:cs="SimSun"/>
          <w:sz w:val="21"/>
          <w:szCs w:val="21"/>
          <w:spacing w:val="2"/>
        </w:rPr>
        <w:t xml:space="preserve"> </w:t>
      </w:r>
      <w:r>
        <w:rPr>
          <w:rFonts w:ascii="SimSun" w:hAnsi="SimSun" w:eastAsia="SimSun" w:cs="SimSun"/>
          <w:sz w:val="21"/>
          <w:szCs w:val="21"/>
          <w:spacing w:val="4"/>
        </w:rPr>
        <w:t>应就业缺口的可能规模。通过相关分析我们旨在再次强调，数字化转型的冲击</w:t>
      </w:r>
      <w:r>
        <w:rPr>
          <w:rFonts w:ascii="SimSun" w:hAnsi="SimSun" w:eastAsia="SimSun" w:cs="SimSun"/>
          <w:sz w:val="21"/>
          <w:szCs w:val="21"/>
          <w:spacing w:val="1"/>
        </w:rPr>
        <w:t xml:space="preserve"> </w:t>
      </w:r>
      <w:r>
        <w:rPr>
          <w:rFonts w:ascii="SimSun" w:hAnsi="SimSun" w:eastAsia="SimSun" w:cs="SimSun"/>
          <w:sz w:val="21"/>
          <w:szCs w:val="21"/>
          <w:spacing w:val="4"/>
        </w:rPr>
        <w:t>不是同质、均一的，而是体现为对不同产业的异质性影响，呈现出对产业升级</w:t>
      </w:r>
      <w:r>
        <w:rPr>
          <w:rFonts w:ascii="SimSun" w:hAnsi="SimSun" w:eastAsia="SimSun" w:cs="SimSun"/>
          <w:sz w:val="21"/>
          <w:szCs w:val="21"/>
          <w:spacing w:val="5"/>
        </w:rPr>
        <w:t xml:space="preserve"> </w:t>
      </w:r>
      <w:r>
        <w:rPr>
          <w:rFonts w:ascii="SimSun" w:hAnsi="SimSun" w:eastAsia="SimSun" w:cs="SimSun"/>
          <w:sz w:val="21"/>
          <w:szCs w:val="21"/>
          <w:spacing w:val="-1"/>
        </w:rPr>
        <w:t>的结构性挑战。</w:t>
      </w:r>
    </w:p>
    <w:p>
      <w:pPr>
        <w:ind w:left="550" w:right="2" w:firstLine="439"/>
        <w:spacing w:before="77" w:line="279" w:lineRule="auto"/>
        <w:jc w:val="both"/>
        <w:rPr>
          <w:rFonts w:ascii="SimSun" w:hAnsi="SimSun" w:eastAsia="SimSun" w:cs="SimSun"/>
          <w:sz w:val="21"/>
          <w:szCs w:val="21"/>
        </w:rPr>
      </w:pPr>
      <w:r>
        <w:rPr>
          <w:rFonts w:ascii="SimSun" w:hAnsi="SimSun" w:eastAsia="SimSun" w:cs="SimSun"/>
          <w:sz w:val="21"/>
          <w:szCs w:val="21"/>
          <w:spacing w:val="1"/>
        </w:rPr>
        <w:t>医疗健康产业中家庭护理的相关职位(如护工),需要</w:t>
      </w:r>
      <w:r>
        <w:rPr>
          <w:rFonts w:ascii="SimSun" w:hAnsi="SimSun" w:eastAsia="SimSun" w:cs="SimSun"/>
          <w:sz w:val="21"/>
          <w:szCs w:val="21"/>
        </w:rPr>
        <w:t>大量的人与人之间的沟 </w:t>
      </w:r>
      <w:r>
        <w:rPr>
          <w:rFonts w:ascii="SimSun" w:hAnsi="SimSun" w:eastAsia="SimSun" w:cs="SimSun"/>
          <w:sz w:val="21"/>
          <w:szCs w:val="21"/>
          <w:spacing w:val="-2"/>
        </w:rPr>
        <w:t>通交流，强调对被照顾者的关爱。此类职位在文献中已经被证实在短期内</w:t>
      </w:r>
      <w:r>
        <w:rPr>
          <w:rFonts w:ascii="SimSun" w:hAnsi="SimSun" w:eastAsia="SimSun" w:cs="SimSun"/>
          <w:sz w:val="21"/>
          <w:szCs w:val="21"/>
          <w:spacing w:val="-3"/>
        </w:rPr>
        <w:t>不易被</w:t>
      </w:r>
      <w:r>
        <w:rPr>
          <w:rFonts w:ascii="SimSun" w:hAnsi="SimSun" w:eastAsia="SimSun" w:cs="SimSun"/>
          <w:sz w:val="21"/>
          <w:szCs w:val="21"/>
        </w:rPr>
        <w:t xml:space="preserve">  </w:t>
      </w:r>
      <w:r>
        <w:rPr>
          <w:rFonts w:ascii="SimSun" w:hAnsi="SimSun" w:eastAsia="SimSun" w:cs="SimSun"/>
          <w:sz w:val="21"/>
          <w:szCs w:val="21"/>
          <w:spacing w:val="-1"/>
        </w:rPr>
        <w:t>人工智能所替代(Autor</w:t>
      </w:r>
      <w:r>
        <w:rPr>
          <w:rFonts w:ascii="SimSun" w:hAnsi="SimSun" w:eastAsia="SimSun" w:cs="SimSun"/>
          <w:sz w:val="21"/>
          <w:szCs w:val="21"/>
          <w:spacing w:val="33"/>
        </w:rPr>
        <w:t xml:space="preserve"> </w:t>
      </w:r>
      <w:r>
        <w:rPr>
          <w:rFonts w:ascii="SimSun" w:hAnsi="SimSun" w:eastAsia="SimSun" w:cs="SimSun"/>
          <w:sz w:val="21"/>
          <w:szCs w:val="21"/>
          <w:spacing w:val="-1"/>
        </w:rPr>
        <w:t>and</w:t>
      </w:r>
      <w:r>
        <w:rPr>
          <w:rFonts w:ascii="SimSun" w:hAnsi="SimSun" w:eastAsia="SimSun" w:cs="SimSun"/>
          <w:sz w:val="21"/>
          <w:szCs w:val="21"/>
          <w:spacing w:val="28"/>
        </w:rPr>
        <w:t xml:space="preserve"> </w:t>
      </w:r>
      <w:r>
        <w:rPr>
          <w:rFonts w:ascii="SimSun" w:hAnsi="SimSun" w:eastAsia="SimSun" w:cs="SimSun"/>
          <w:sz w:val="21"/>
          <w:szCs w:val="21"/>
          <w:spacing w:val="-1"/>
        </w:rPr>
        <w:t>Dorn,201</w:t>
      </w:r>
      <w:r>
        <w:rPr>
          <w:rFonts w:ascii="SimSun" w:hAnsi="SimSun" w:eastAsia="SimSun" w:cs="SimSun"/>
          <w:sz w:val="21"/>
          <w:szCs w:val="21"/>
          <w:spacing w:val="-2"/>
        </w:rPr>
        <w:t>3;Frey</w:t>
      </w:r>
      <w:r>
        <w:rPr>
          <w:rFonts w:ascii="SimSun" w:hAnsi="SimSun" w:eastAsia="SimSun" w:cs="SimSun"/>
          <w:sz w:val="21"/>
          <w:szCs w:val="21"/>
          <w:spacing w:val="33"/>
        </w:rPr>
        <w:t xml:space="preserve"> </w:t>
      </w:r>
      <w:r>
        <w:rPr>
          <w:rFonts w:ascii="SimSun" w:hAnsi="SimSun" w:eastAsia="SimSun" w:cs="SimSun"/>
          <w:sz w:val="21"/>
          <w:szCs w:val="21"/>
          <w:spacing w:val="-2"/>
        </w:rPr>
        <w:t>and</w:t>
      </w:r>
      <w:r>
        <w:rPr>
          <w:rFonts w:ascii="SimSun" w:hAnsi="SimSun" w:eastAsia="SimSun" w:cs="SimSun"/>
          <w:sz w:val="21"/>
          <w:szCs w:val="21"/>
          <w:spacing w:val="31"/>
        </w:rPr>
        <w:t xml:space="preserve"> </w:t>
      </w:r>
      <w:r>
        <w:rPr>
          <w:rFonts w:ascii="SimSun" w:hAnsi="SimSun" w:eastAsia="SimSun" w:cs="SimSun"/>
          <w:sz w:val="21"/>
          <w:szCs w:val="21"/>
          <w:spacing w:val="-2"/>
        </w:rPr>
        <w:t>Osborne,2017)。在养老护理 </w:t>
      </w:r>
      <w:r>
        <w:rPr>
          <w:rFonts w:ascii="SimSun" w:hAnsi="SimSun" w:eastAsia="SimSun" w:cs="SimSun"/>
          <w:sz w:val="21"/>
          <w:szCs w:val="21"/>
          <w:spacing w:val="-5"/>
        </w:rPr>
        <w:t>需求快速增长的同时，家庭护理的供给能力日益受到子女数量跨代</w:t>
      </w:r>
      <w:r>
        <w:rPr>
          <w:rFonts w:ascii="SimSun" w:hAnsi="SimSun" w:eastAsia="SimSun" w:cs="SimSun"/>
          <w:sz w:val="21"/>
          <w:szCs w:val="21"/>
          <w:spacing w:val="-6"/>
        </w:rPr>
        <w:t>际减少的限制，</w:t>
      </w:r>
      <w:r>
        <w:rPr>
          <w:rFonts w:ascii="SimSun" w:hAnsi="SimSun" w:eastAsia="SimSun" w:cs="SimSun"/>
          <w:sz w:val="21"/>
          <w:szCs w:val="21"/>
        </w:rPr>
        <w:t xml:space="preserve"> </w:t>
      </w:r>
      <w:r>
        <w:rPr>
          <w:rFonts w:ascii="SimSun" w:hAnsi="SimSun" w:eastAsia="SimSun" w:cs="SimSun"/>
          <w:sz w:val="21"/>
          <w:szCs w:val="21"/>
          <w:spacing w:val="-2"/>
        </w:rPr>
        <w:t>此间的护理工作缺口极有可能使得此类工作成为未来劳动力岗位需求创造的重要</w:t>
      </w:r>
      <w:r>
        <w:rPr>
          <w:rFonts w:ascii="SimSun" w:hAnsi="SimSun" w:eastAsia="SimSun" w:cs="SimSun"/>
          <w:sz w:val="21"/>
          <w:szCs w:val="21"/>
        </w:rPr>
        <w:t xml:space="preserve">  </w:t>
      </w:r>
      <w:r>
        <w:rPr>
          <w:rFonts w:ascii="SimSun" w:hAnsi="SimSun" w:eastAsia="SimSun" w:cs="SimSun"/>
          <w:sz w:val="21"/>
          <w:szCs w:val="21"/>
          <w:spacing w:val="-8"/>
        </w:rPr>
        <w:t>增长点。</w:t>
      </w:r>
    </w:p>
    <w:p>
      <w:pPr>
        <w:ind w:left="550" w:firstLine="439"/>
        <w:spacing w:before="86" w:line="273" w:lineRule="auto"/>
        <w:jc w:val="both"/>
        <w:rPr>
          <w:rFonts w:ascii="SimSun" w:hAnsi="SimSun" w:eastAsia="SimSun" w:cs="SimSun"/>
          <w:sz w:val="21"/>
          <w:szCs w:val="21"/>
        </w:rPr>
      </w:pPr>
      <w:r>
        <w:rPr>
          <w:rFonts w:ascii="SimSun" w:hAnsi="SimSun" w:eastAsia="SimSun" w:cs="SimSun"/>
          <w:sz w:val="21"/>
          <w:szCs w:val="21"/>
          <w:spacing w:val="1"/>
        </w:rPr>
        <w:t>我们的预测表明，至2030年，60岁以上老人医疗健康</w:t>
      </w:r>
      <w:r>
        <w:rPr>
          <w:rFonts w:ascii="SimSun" w:hAnsi="SimSun" w:eastAsia="SimSun" w:cs="SimSun"/>
          <w:sz w:val="21"/>
          <w:szCs w:val="21"/>
        </w:rPr>
        <w:t>的总支出将达到7.9万 </w:t>
      </w:r>
      <w:r>
        <w:rPr>
          <w:rFonts w:ascii="SimSun" w:hAnsi="SimSun" w:eastAsia="SimSun" w:cs="SimSun"/>
          <w:sz w:val="21"/>
          <w:szCs w:val="21"/>
          <w:spacing w:val="6"/>
        </w:rPr>
        <w:t>亿元，而2050年会接近10.6万亿元；到2030年</w:t>
      </w:r>
      <w:r>
        <w:rPr>
          <w:rFonts w:ascii="SimSun" w:hAnsi="SimSun" w:eastAsia="SimSun" w:cs="SimSun"/>
          <w:sz w:val="21"/>
          <w:szCs w:val="21"/>
          <w:spacing w:val="5"/>
        </w:rPr>
        <w:t>和2050年，由于“少子老龄化”</w:t>
      </w:r>
      <w:r>
        <w:rPr>
          <w:rFonts w:ascii="SimSun" w:hAnsi="SimSun" w:eastAsia="SimSun" w:cs="SimSun"/>
          <w:sz w:val="21"/>
          <w:szCs w:val="21"/>
        </w:rPr>
        <w:t xml:space="preserve"> </w:t>
      </w:r>
      <w:r>
        <w:rPr>
          <w:rFonts w:ascii="SimSun" w:hAnsi="SimSun" w:eastAsia="SimSun" w:cs="SimSun"/>
          <w:sz w:val="21"/>
          <w:szCs w:val="21"/>
          <w:spacing w:val="4"/>
        </w:rPr>
        <w:t>的趋势，家庭老人照料供给的不足将需要1075万个和3642万</w:t>
      </w:r>
      <w:r>
        <w:rPr>
          <w:rFonts w:ascii="SimSun" w:hAnsi="SimSun" w:eastAsia="SimSun" w:cs="SimSun"/>
          <w:sz w:val="21"/>
          <w:szCs w:val="21"/>
          <w:spacing w:val="3"/>
        </w:rPr>
        <w:t>个的全职市场化护</w:t>
      </w:r>
      <w:r>
        <w:rPr>
          <w:rFonts w:ascii="SimSun" w:hAnsi="SimSun" w:eastAsia="SimSun" w:cs="SimSun"/>
          <w:sz w:val="21"/>
          <w:szCs w:val="21"/>
        </w:rPr>
        <w:t xml:space="preserve">  </w:t>
      </w:r>
      <w:r>
        <w:rPr>
          <w:rFonts w:ascii="SimSun" w:hAnsi="SimSun" w:eastAsia="SimSun" w:cs="SimSun"/>
          <w:sz w:val="21"/>
          <w:szCs w:val="21"/>
          <w:spacing w:val="7"/>
        </w:rPr>
        <w:t>工岗位来填补，如果利用机构养老实现规模效应，</w:t>
      </w:r>
      <w:r>
        <w:rPr>
          <w:rFonts w:ascii="SimSun" w:hAnsi="SimSun" w:eastAsia="SimSun" w:cs="SimSun"/>
          <w:sz w:val="21"/>
          <w:szCs w:val="21"/>
          <w:spacing w:val="6"/>
        </w:rPr>
        <w:t>也对应着269 万个以及910</w:t>
      </w:r>
      <w:r>
        <w:rPr>
          <w:rFonts w:ascii="SimSun" w:hAnsi="SimSun" w:eastAsia="SimSun" w:cs="SimSun"/>
          <w:sz w:val="21"/>
          <w:szCs w:val="21"/>
        </w:rPr>
        <w:t xml:space="preserve">  </w:t>
      </w:r>
      <w:r>
        <w:rPr>
          <w:rFonts w:ascii="SimSun" w:hAnsi="SimSun" w:eastAsia="SimSun" w:cs="SimSun"/>
          <w:sz w:val="21"/>
          <w:szCs w:val="21"/>
          <w:spacing w:val="-2"/>
        </w:rPr>
        <w:t>万个的机构化工作岗位。考虑到城乡差距，日常沟通、陪伴等非疾病护理需求的</w:t>
      </w:r>
      <w:r>
        <w:rPr>
          <w:rFonts w:ascii="SimSun" w:hAnsi="SimSun" w:eastAsia="SimSun" w:cs="SimSun"/>
          <w:sz w:val="21"/>
          <w:szCs w:val="21"/>
          <w:spacing w:val="2"/>
        </w:rPr>
        <w:t xml:space="preserve">  </w:t>
      </w:r>
      <w:r>
        <w:rPr>
          <w:rFonts w:ascii="SimSun" w:hAnsi="SimSun" w:eastAsia="SimSun" w:cs="SimSun"/>
          <w:sz w:val="21"/>
          <w:szCs w:val="21"/>
          <w:spacing w:val="-3"/>
        </w:rPr>
        <w:t>日益增加，上述预测仍然是保守估计。这些工作岗位，应该是未来职位发展的重</w:t>
      </w:r>
      <w:r>
        <w:rPr>
          <w:rFonts w:ascii="SimSun" w:hAnsi="SimSun" w:eastAsia="SimSun" w:cs="SimSun"/>
          <w:sz w:val="21"/>
          <w:szCs w:val="21"/>
          <w:spacing w:val="6"/>
        </w:rPr>
        <w:t xml:space="preserve">  </w:t>
      </w:r>
      <w:r>
        <w:rPr>
          <w:rFonts w:ascii="SimSun" w:hAnsi="SimSun" w:eastAsia="SimSun" w:cs="SimSun"/>
          <w:sz w:val="21"/>
          <w:szCs w:val="21"/>
          <w:spacing w:val="7"/>
        </w:rPr>
        <w:t>要增长点.</w:t>
      </w:r>
    </w:p>
    <w:p>
      <w:pPr>
        <w:ind w:left="553"/>
        <w:spacing w:before="273" w:line="219" w:lineRule="auto"/>
        <w:outlineLvl w:val="1"/>
        <w:rPr>
          <w:rFonts w:ascii="SimSun" w:hAnsi="SimSun" w:eastAsia="SimSun" w:cs="SimSun"/>
          <w:sz w:val="21"/>
          <w:szCs w:val="21"/>
        </w:rPr>
      </w:pPr>
      <w:r>
        <w:rPr>
          <w:rFonts w:ascii="SimSun" w:hAnsi="SimSun" w:eastAsia="SimSun" w:cs="SimSun"/>
          <w:sz w:val="21"/>
          <w:szCs w:val="21"/>
          <w:b/>
          <w:bCs/>
        </w:rPr>
        <w:t>一</w:t>
      </w:r>
      <w:r>
        <w:rPr>
          <w:rFonts w:ascii="SimSun" w:hAnsi="SimSun" w:eastAsia="SimSun" w:cs="SimSun"/>
          <w:sz w:val="21"/>
          <w:szCs w:val="21"/>
          <w:spacing w:val="-55"/>
        </w:rPr>
        <w:t xml:space="preserve"> </w:t>
      </w:r>
      <w:r>
        <w:rPr>
          <w:rFonts w:ascii="SimSun" w:hAnsi="SimSun" w:eastAsia="SimSun" w:cs="SimSun"/>
          <w:sz w:val="21"/>
          <w:szCs w:val="21"/>
          <w:b/>
          <w:bCs/>
        </w:rPr>
        <w:t>、研究背景</w:t>
      </w:r>
    </w:p>
    <w:p>
      <w:pPr>
        <w:ind w:left="550" w:right="2" w:firstLine="439"/>
        <w:spacing w:before="229" w:line="274" w:lineRule="auto"/>
        <w:jc w:val="both"/>
        <w:rPr>
          <w:rFonts w:ascii="SimSun" w:hAnsi="SimSun" w:eastAsia="SimSun" w:cs="SimSun"/>
          <w:sz w:val="21"/>
          <w:szCs w:val="21"/>
        </w:rPr>
      </w:pPr>
      <w:r>
        <w:rPr>
          <w:rFonts w:ascii="SimSun" w:hAnsi="SimSun" w:eastAsia="SimSun" w:cs="SimSun"/>
          <w:sz w:val="21"/>
          <w:szCs w:val="21"/>
          <w:spacing w:val="-2"/>
        </w:rPr>
        <w:t>老龄化，或人口老龄化，顾名思义指的是一个社会的老龄人口比例较高，从</w:t>
      </w:r>
      <w:r>
        <w:rPr>
          <w:rFonts w:ascii="SimSun" w:hAnsi="SimSun" w:eastAsia="SimSun" w:cs="SimSun"/>
          <w:sz w:val="21"/>
          <w:szCs w:val="21"/>
          <w:spacing w:val="13"/>
        </w:rPr>
        <w:t xml:space="preserve"> </w:t>
      </w:r>
      <w:r>
        <w:rPr>
          <w:rFonts w:ascii="SimSun" w:hAnsi="SimSun" w:eastAsia="SimSun" w:cs="SimSun"/>
          <w:sz w:val="21"/>
          <w:szCs w:val="21"/>
          <w:spacing w:val="4"/>
        </w:rPr>
        <w:t>而在人口结构上表现出趋于老龄化的特点。联合国把65岁及以上人口定义</w:t>
      </w:r>
      <w:r>
        <w:rPr>
          <w:rFonts w:ascii="SimSun" w:hAnsi="SimSun" w:eastAsia="SimSun" w:cs="SimSun"/>
          <w:sz w:val="21"/>
          <w:szCs w:val="21"/>
          <w:spacing w:val="3"/>
        </w:rPr>
        <w:t>为老</w:t>
      </w:r>
      <w:r>
        <w:rPr>
          <w:rFonts w:ascii="SimSun" w:hAnsi="SimSun" w:eastAsia="SimSun" w:cs="SimSun"/>
          <w:sz w:val="21"/>
          <w:szCs w:val="21"/>
        </w:rPr>
        <w:t xml:space="preserve">  </w:t>
      </w:r>
      <w:r>
        <w:rPr>
          <w:rFonts w:ascii="SimSun" w:hAnsi="SimSun" w:eastAsia="SimSun" w:cs="SimSun"/>
          <w:sz w:val="21"/>
          <w:szCs w:val="21"/>
          <w:spacing w:val="1"/>
        </w:rPr>
        <w:t>龄人口，而在我国很长一段时间的语境中，60～64 岁人口也习惯被纳入老龄人 </w:t>
      </w:r>
      <w:r>
        <w:rPr>
          <w:rFonts w:ascii="SimSun" w:hAnsi="SimSun" w:eastAsia="SimSun" w:cs="SimSun"/>
          <w:sz w:val="21"/>
          <w:szCs w:val="21"/>
          <w:spacing w:val="-1"/>
        </w:rPr>
        <w:t>口的范围内。如果按照联合国对于老龄人口和老龄化社会的定义</w:t>
      </w:r>
      <w:r>
        <w:rPr>
          <w:rFonts w:ascii="SimSun" w:hAnsi="SimSun" w:eastAsia="SimSun" w:cs="SimSun"/>
          <w:sz w:val="21"/>
          <w:szCs w:val="21"/>
          <w:spacing w:val="-2"/>
        </w:rPr>
        <w:t>方式，当一个国</w:t>
      </w:r>
      <w:r>
        <w:rPr>
          <w:rFonts w:ascii="SimSun" w:hAnsi="SimSun" w:eastAsia="SimSun" w:cs="SimSun"/>
          <w:sz w:val="21"/>
          <w:szCs w:val="21"/>
        </w:rPr>
        <w:t xml:space="preserve"> </w:t>
      </w:r>
      <w:r>
        <w:rPr>
          <w:rFonts w:ascii="SimSun" w:hAnsi="SimSun" w:eastAsia="SimSun" w:cs="SimSun"/>
          <w:sz w:val="21"/>
          <w:szCs w:val="21"/>
          <w:spacing w:val="1"/>
        </w:rPr>
        <w:t>家或地区的老龄人口占总人口比例超过7%时，这个</w:t>
      </w:r>
      <w:r>
        <w:rPr>
          <w:rFonts w:ascii="SimSun" w:hAnsi="SimSun" w:eastAsia="SimSun" w:cs="SimSun"/>
          <w:sz w:val="21"/>
          <w:szCs w:val="21"/>
        </w:rPr>
        <w:t>国家或地区就进入了老龄化。 </w:t>
      </w:r>
      <w:r>
        <w:rPr>
          <w:rFonts w:ascii="SimSun" w:hAnsi="SimSun" w:eastAsia="SimSun" w:cs="SimSun"/>
          <w:sz w:val="21"/>
          <w:szCs w:val="21"/>
          <w:spacing w:val="4"/>
        </w:rPr>
        <w:t>根据过去多次人口普查和抽样调查数据，1982年我国65岁及以上老龄人口</w:t>
      </w:r>
      <w:r>
        <w:rPr>
          <w:rFonts w:ascii="SimSun" w:hAnsi="SimSun" w:eastAsia="SimSun" w:cs="SimSun"/>
          <w:sz w:val="21"/>
          <w:szCs w:val="21"/>
          <w:spacing w:val="3"/>
        </w:rPr>
        <w:t>仅占</w:t>
      </w:r>
      <w:r>
        <w:rPr>
          <w:rFonts w:ascii="SimSun" w:hAnsi="SimSun" w:eastAsia="SimSun" w:cs="SimSun"/>
          <w:sz w:val="21"/>
          <w:szCs w:val="21"/>
        </w:rPr>
        <w:t xml:space="preserve">  </w:t>
      </w:r>
      <w:r>
        <w:rPr>
          <w:rFonts w:ascii="SimSun" w:hAnsi="SimSun" w:eastAsia="SimSun" w:cs="SimSun"/>
          <w:sz w:val="21"/>
          <w:szCs w:val="21"/>
          <w:spacing w:val="11"/>
        </w:rPr>
        <w:t>总人口的4.9%;2001 年老龄人口比例超过7.1%,刚刚进入老龄化</w:t>
      </w:r>
      <w:r>
        <w:rPr>
          <w:rFonts w:ascii="SimSun" w:hAnsi="SimSun" w:eastAsia="SimSun" w:cs="SimSun"/>
          <w:sz w:val="21"/>
          <w:szCs w:val="21"/>
          <w:spacing w:val="10"/>
        </w:rPr>
        <w:t>社会；2019</w:t>
      </w:r>
      <w:r>
        <w:rPr>
          <w:rFonts w:ascii="SimSun" w:hAnsi="SimSun" w:eastAsia="SimSun" w:cs="SimSun"/>
          <w:sz w:val="21"/>
          <w:szCs w:val="21"/>
        </w:rPr>
        <w:t xml:space="preserve">  </w:t>
      </w:r>
      <w:r>
        <w:rPr>
          <w:rFonts w:ascii="SimSun" w:hAnsi="SimSun" w:eastAsia="SimSun" w:cs="SimSun"/>
          <w:sz w:val="21"/>
          <w:szCs w:val="21"/>
          <w:spacing w:val="9"/>
        </w:rPr>
        <w:t>年，老龄人口数量已经达到1.76亿人，老龄化比例超过12.5%,老龄化程度进 </w:t>
      </w:r>
      <w:r>
        <w:rPr>
          <w:rFonts w:ascii="SimSun" w:hAnsi="SimSun" w:eastAsia="SimSun" w:cs="SimSun"/>
          <w:sz w:val="21"/>
          <w:szCs w:val="21"/>
          <w:spacing w:val="-3"/>
        </w:rPr>
        <w:t>一步加深。</w:t>
      </w:r>
    </w:p>
    <w:p>
      <w:pPr>
        <w:ind w:left="550" w:right="62" w:firstLine="439"/>
        <w:spacing w:before="80" w:line="276" w:lineRule="auto"/>
        <w:jc w:val="both"/>
        <w:rPr>
          <w:rFonts w:ascii="SimSun" w:hAnsi="SimSun" w:eastAsia="SimSun" w:cs="SimSun"/>
          <w:sz w:val="21"/>
          <w:szCs w:val="21"/>
        </w:rPr>
      </w:pPr>
      <w:r>
        <w:rPr>
          <w:rFonts w:ascii="SimSun" w:hAnsi="SimSun" w:eastAsia="SimSun" w:cs="SimSun"/>
          <w:sz w:val="21"/>
          <w:szCs w:val="21"/>
          <w:spacing w:val="-2"/>
        </w:rPr>
        <w:t>在不考虑战争、疾病等造成人口骤减的因素时，人口老龄化的直接原</w:t>
      </w:r>
      <w:r>
        <w:rPr>
          <w:rFonts w:ascii="SimSun" w:hAnsi="SimSun" w:eastAsia="SimSun" w:cs="SimSun"/>
          <w:sz w:val="21"/>
          <w:szCs w:val="21"/>
          <w:spacing w:val="-3"/>
        </w:rPr>
        <w:t>因在于</w:t>
      </w:r>
      <w:r>
        <w:rPr>
          <w:rFonts w:ascii="SimSun" w:hAnsi="SimSun" w:eastAsia="SimSun" w:cs="SimSun"/>
          <w:sz w:val="21"/>
          <w:szCs w:val="21"/>
        </w:rPr>
        <w:t xml:space="preserve"> </w:t>
      </w:r>
      <w:r>
        <w:rPr>
          <w:rFonts w:ascii="SimSun" w:hAnsi="SimSun" w:eastAsia="SimSun" w:cs="SimSun"/>
          <w:sz w:val="21"/>
          <w:szCs w:val="21"/>
          <w:spacing w:val="-6"/>
        </w:rPr>
        <w:t>总和生育率偏低①。当总和生育率低于2.1</w:t>
      </w:r>
      <w:r>
        <w:rPr>
          <w:rFonts w:ascii="SimSun" w:hAnsi="SimSun" w:eastAsia="SimSun" w:cs="SimSun"/>
          <w:sz w:val="21"/>
          <w:szCs w:val="21"/>
          <w:spacing w:val="-25"/>
        </w:rPr>
        <w:t xml:space="preserve"> </w:t>
      </w:r>
      <w:r>
        <w:rPr>
          <w:rFonts w:ascii="SimSun" w:hAnsi="SimSun" w:eastAsia="SimSun" w:cs="SimSun"/>
          <w:sz w:val="21"/>
          <w:szCs w:val="21"/>
          <w:spacing w:val="-6"/>
        </w:rPr>
        <w:t>的世代交替水平后，新一代出生的人口</w:t>
      </w:r>
      <w:r>
        <w:rPr>
          <w:rFonts w:ascii="SimSun" w:hAnsi="SimSun" w:eastAsia="SimSun" w:cs="SimSun"/>
          <w:sz w:val="21"/>
          <w:szCs w:val="21"/>
        </w:rPr>
        <w:t xml:space="preserve"> </w:t>
      </w:r>
      <w:r>
        <w:rPr>
          <w:rFonts w:ascii="SimSun" w:hAnsi="SimSun" w:eastAsia="SimSun" w:cs="SimSun"/>
          <w:sz w:val="21"/>
          <w:szCs w:val="21"/>
          <w:spacing w:val="-2"/>
        </w:rPr>
        <w:t>数量会少于前一代，那么随着时间的推移，老龄人口占比会逐渐提高，从而导致</w:t>
      </w:r>
      <w:r>
        <w:rPr>
          <w:rFonts w:ascii="SimSun" w:hAnsi="SimSun" w:eastAsia="SimSun" w:cs="SimSun"/>
          <w:sz w:val="21"/>
          <w:szCs w:val="21"/>
          <w:spacing w:val="17"/>
        </w:rPr>
        <w:t xml:space="preserve"> </w:t>
      </w:r>
      <w:r>
        <w:rPr>
          <w:rFonts w:ascii="SimSun" w:hAnsi="SimSun" w:eastAsia="SimSun" w:cs="SimSun"/>
          <w:sz w:val="21"/>
          <w:szCs w:val="21"/>
          <w:spacing w:val="1"/>
        </w:rPr>
        <w:t>人口老龄化。自1990年首次低于2.1以来，我国的总和生育率不断</w:t>
      </w:r>
      <w:r>
        <w:rPr>
          <w:rFonts w:ascii="SimSun" w:hAnsi="SimSun" w:eastAsia="SimSun" w:cs="SimSun"/>
          <w:sz w:val="21"/>
          <w:szCs w:val="21"/>
        </w:rPr>
        <w:t>走低，老龄人 </w:t>
      </w:r>
      <w:r>
        <w:rPr>
          <w:rFonts w:ascii="SimSun" w:hAnsi="SimSun" w:eastAsia="SimSun" w:cs="SimSun"/>
          <w:sz w:val="21"/>
          <w:szCs w:val="21"/>
          <w:spacing w:val="-2"/>
        </w:rPr>
        <w:t>口比例不断增加。需要指出的是，人口老龄化是一个世界现象。受到人口转型等</w:t>
      </w:r>
    </w:p>
    <w:p>
      <w:pPr>
        <w:pStyle w:val="BodyText"/>
        <w:spacing w:line="288" w:lineRule="auto"/>
        <w:rPr/>
      </w:pPr>
      <w:r/>
    </w:p>
    <w:p>
      <w:pPr>
        <w:ind w:left="550" w:right="19" w:firstLine="439"/>
        <w:spacing w:before="59" w:line="238" w:lineRule="auto"/>
        <w:rPr>
          <w:rFonts w:ascii="SimSun" w:hAnsi="SimSun" w:eastAsia="SimSun" w:cs="SimSun"/>
          <w:sz w:val="18"/>
          <w:szCs w:val="18"/>
        </w:rPr>
      </w:pPr>
      <w:r>
        <w:rPr>
          <w:rFonts w:ascii="SimSun" w:hAnsi="SimSun" w:eastAsia="SimSun" w:cs="SimSun"/>
          <w:sz w:val="18"/>
          <w:szCs w:val="18"/>
          <w:spacing w:val="-5"/>
        </w:rPr>
        <w:t>① 总和生育率</w:t>
      </w:r>
      <w:r>
        <w:rPr>
          <w:rFonts w:ascii="Times New Roman" w:hAnsi="Times New Roman" w:eastAsia="Times New Roman" w:cs="Times New Roman"/>
          <w:sz w:val="18"/>
          <w:szCs w:val="18"/>
          <w:spacing w:val="-5"/>
        </w:rPr>
        <w:t>(total</w:t>
      </w:r>
      <w:r>
        <w:rPr>
          <w:rFonts w:ascii="Times New Roman" w:hAnsi="Times New Roman" w:eastAsia="Times New Roman" w:cs="Times New Roman"/>
          <w:sz w:val="18"/>
          <w:szCs w:val="18"/>
          <w:spacing w:val="17"/>
        </w:rPr>
        <w:t xml:space="preserve">  </w:t>
      </w:r>
      <w:r>
        <w:rPr>
          <w:rFonts w:ascii="Times New Roman" w:hAnsi="Times New Roman" w:eastAsia="Times New Roman" w:cs="Times New Roman"/>
          <w:sz w:val="18"/>
          <w:szCs w:val="18"/>
          <w:spacing w:val="-5"/>
        </w:rPr>
        <w:t>fertility</w:t>
      </w:r>
      <w:r>
        <w:rPr>
          <w:rFonts w:ascii="Times New Roman" w:hAnsi="Times New Roman" w:eastAsia="Times New Roman" w:cs="Times New Roman"/>
          <w:sz w:val="18"/>
          <w:szCs w:val="18"/>
          <w:spacing w:val="13"/>
          <w:w w:val="101"/>
        </w:rPr>
        <w:t xml:space="preserve">  </w:t>
      </w:r>
      <w:r>
        <w:rPr>
          <w:rFonts w:ascii="Times New Roman" w:hAnsi="Times New Roman" w:eastAsia="Times New Roman" w:cs="Times New Roman"/>
          <w:sz w:val="18"/>
          <w:szCs w:val="18"/>
          <w:spacing w:val="-5"/>
        </w:rPr>
        <w:t>rate</w:t>
      </w:r>
      <w:r>
        <w:rPr>
          <w:rFonts w:ascii="Times New Roman" w:hAnsi="Times New Roman" w:eastAsia="Times New Roman" w:cs="Times New Roman"/>
          <w:sz w:val="18"/>
          <w:szCs w:val="18"/>
          <w:spacing w:val="-6"/>
        </w:rPr>
        <w:t>,TFR) </w:t>
      </w:r>
      <w:r>
        <w:rPr>
          <w:rFonts w:ascii="SimSun" w:hAnsi="SimSun" w:eastAsia="SimSun" w:cs="SimSun"/>
          <w:sz w:val="18"/>
          <w:szCs w:val="18"/>
          <w:spacing w:val="-6"/>
        </w:rPr>
        <w:t>表示一个国家或地区的女性在育龄期间平均生育子女</w:t>
      </w:r>
      <w:r>
        <w:rPr>
          <w:rFonts w:ascii="SimSun" w:hAnsi="SimSun" w:eastAsia="SimSun" w:cs="SimSun"/>
          <w:sz w:val="18"/>
          <w:szCs w:val="18"/>
        </w:rPr>
        <w:t xml:space="preserve"> </w:t>
      </w:r>
      <w:r>
        <w:rPr>
          <w:rFonts w:ascii="SimSun" w:hAnsi="SimSun" w:eastAsia="SimSun" w:cs="SimSun"/>
          <w:sz w:val="18"/>
          <w:szCs w:val="18"/>
          <w:spacing w:val="-11"/>
        </w:rPr>
        <w:t>的总数。通常认为世代交替时人口数量保持稳</w:t>
      </w:r>
      <w:r>
        <w:rPr>
          <w:rFonts w:ascii="SimSun" w:hAnsi="SimSun" w:eastAsia="SimSun" w:cs="SimSun"/>
          <w:sz w:val="18"/>
          <w:szCs w:val="18"/>
          <w:spacing w:val="-12"/>
        </w:rPr>
        <w:t>定所需的总和生育率为2.1。</w:t>
      </w:r>
    </w:p>
    <w:p>
      <w:pPr>
        <w:spacing w:line="238" w:lineRule="auto"/>
        <w:sectPr>
          <w:pgSz w:w="8910" w:h="13210"/>
          <w:pgMar w:top="400" w:right="722" w:bottom="0" w:left="259" w:header="0" w:footer="0" w:gutter="0"/>
        </w:sectPr>
        <w:rPr>
          <w:rFonts w:ascii="SimSun" w:hAnsi="SimSun" w:eastAsia="SimSun" w:cs="SimSun"/>
          <w:sz w:val="18"/>
          <w:szCs w:val="18"/>
        </w:rPr>
      </w:pPr>
    </w:p>
    <w:p>
      <w:pPr>
        <w:ind w:left="7299"/>
        <w:spacing w:line="758" w:lineRule="exact"/>
        <w:rPr/>
      </w:pPr>
      <w:r>
        <w:drawing>
          <wp:anchor distT="0" distB="0" distL="0" distR="0" simplePos="0" relativeHeight="252229632" behindDoc="0" locked="0" layoutInCell="0" allowOverlap="1">
            <wp:simplePos x="0" y="0"/>
            <wp:positionH relativeFrom="page">
              <wp:posOffset>488951</wp:posOffset>
            </wp:positionH>
            <wp:positionV relativeFrom="page">
              <wp:posOffset>7626352</wp:posOffset>
            </wp:positionV>
            <wp:extent cx="1854191" cy="6375"/>
            <wp:effectExtent l="0" t="0" r="0" b="0"/>
            <wp:wrapNone/>
            <wp:docPr id="436" name="IM 436"/>
            <wp:cNvGraphicFramePr/>
            <a:graphic>
              <a:graphicData uri="http://schemas.openxmlformats.org/drawingml/2006/picture">
                <pic:pic>
                  <pic:nvPicPr>
                    <pic:cNvPr id="436" name="IM 436"/>
                    <pic:cNvPicPr/>
                  </pic:nvPicPr>
                  <pic:blipFill>
                    <a:blip r:embed="rId227"/>
                    <a:stretch>
                      <a:fillRect/>
                    </a:stretch>
                  </pic:blipFill>
                  <pic:spPr>
                    <a:xfrm rot="0">
                      <a:off x="0" y="0"/>
                      <a:ext cx="1854191" cy="6375"/>
                    </a:xfrm>
                    <a:prstGeom prst="rect">
                      <a:avLst/>
                    </a:prstGeom>
                  </pic:spPr>
                </pic:pic>
              </a:graphicData>
            </a:graphic>
          </wp:anchor>
        </w:drawing>
      </w:r>
      <w:r>
        <w:drawing>
          <wp:anchor distT="0" distB="0" distL="0" distR="0" simplePos="0" relativeHeight="252228608" behindDoc="1" locked="0" layoutInCell="1" allowOverlap="1">
            <wp:simplePos x="0" y="0"/>
            <wp:positionH relativeFrom="column">
              <wp:posOffset>4502120</wp:posOffset>
            </wp:positionH>
            <wp:positionV relativeFrom="paragraph">
              <wp:posOffset>449998</wp:posOffset>
            </wp:positionV>
            <wp:extent cx="527028" cy="279415"/>
            <wp:effectExtent l="0" t="0" r="0" b="0"/>
            <wp:wrapNone/>
            <wp:docPr id="438" name="IM 438"/>
            <wp:cNvGraphicFramePr/>
            <a:graphic>
              <a:graphicData uri="http://schemas.openxmlformats.org/drawingml/2006/picture">
                <pic:pic>
                  <pic:nvPicPr>
                    <pic:cNvPr id="438" name="IM 438"/>
                    <pic:cNvPicPr/>
                  </pic:nvPicPr>
                  <pic:blipFill>
                    <a:blip r:embed="rId228"/>
                    <a:stretch>
                      <a:fillRect/>
                    </a:stretch>
                  </pic:blipFill>
                  <pic:spPr>
                    <a:xfrm rot="0">
                      <a:off x="0" y="0"/>
                      <a:ext cx="527028" cy="279415"/>
                    </a:xfrm>
                    <a:prstGeom prst="rect">
                      <a:avLst/>
                    </a:prstGeom>
                  </pic:spPr>
                </pic:pic>
              </a:graphicData>
            </a:graphic>
          </wp:anchor>
        </w:drawing>
      </w:r>
      <w:r>
        <w:rPr>
          <w:position w:val="-15"/>
        </w:rPr>
        <w:drawing>
          <wp:inline distT="0" distB="0" distL="0" distR="0">
            <wp:extent cx="6337" cy="481704"/>
            <wp:effectExtent l="0" t="0" r="0" b="0"/>
            <wp:docPr id="440" name="IM 440"/>
            <wp:cNvGraphicFramePr/>
            <a:graphic>
              <a:graphicData uri="http://schemas.openxmlformats.org/drawingml/2006/picture">
                <pic:pic>
                  <pic:nvPicPr>
                    <pic:cNvPr id="440" name="IM 440"/>
                    <pic:cNvPicPr/>
                  </pic:nvPicPr>
                  <pic:blipFill>
                    <a:blip r:embed="rId229"/>
                    <a:stretch>
                      <a:fillRect/>
                    </a:stretch>
                  </pic:blipFill>
                  <pic:spPr>
                    <a:xfrm rot="0">
                      <a:off x="0" y="0"/>
                      <a:ext cx="6337" cy="481704"/>
                    </a:xfrm>
                    <a:prstGeom prst="rect">
                      <a:avLst/>
                    </a:prstGeom>
                  </pic:spPr>
                </pic:pic>
              </a:graphicData>
            </a:graphic>
          </wp:inline>
        </w:drawing>
      </w:r>
    </w:p>
    <w:p>
      <w:pPr>
        <w:ind w:left="4362"/>
        <w:spacing w:before="1" w:line="225" w:lineRule="auto"/>
        <w:rPr>
          <w:rFonts w:ascii="SimSun" w:hAnsi="SimSun" w:eastAsia="SimSun" w:cs="SimSun"/>
          <w:sz w:val="14"/>
          <w:szCs w:val="14"/>
        </w:rPr>
      </w:pPr>
      <w:r>
        <w:rPr>
          <w:rFonts w:ascii="STXinwei" w:hAnsi="STXinwei" w:eastAsia="STXinwei" w:cs="STXinwei"/>
          <w:sz w:val="21"/>
          <w:szCs w:val="21"/>
          <w:b/>
          <w:bCs/>
          <w:spacing w:val="-17"/>
        </w:rPr>
        <w:t>第五章</w:t>
      </w:r>
      <w:r>
        <w:rPr>
          <w:rFonts w:ascii="STXinwei" w:hAnsi="STXinwei" w:eastAsia="STXinwei" w:cs="STXinwei"/>
          <w:sz w:val="21"/>
          <w:szCs w:val="21"/>
          <w:spacing w:val="-17"/>
        </w:rPr>
        <w:t xml:space="preserve">  </w:t>
      </w:r>
      <w:r>
        <w:rPr>
          <w:rFonts w:ascii="STXinwei" w:hAnsi="STXinwei" w:eastAsia="STXinwei" w:cs="STXinwei"/>
          <w:sz w:val="21"/>
          <w:szCs w:val="21"/>
          <w:b/>
          <w:bCs/>
          <w:spacing w:val="-17"/>
        </w:rPr>
        <w:t>数字化转型与产业升级</w:t>
      </w:r>
      <w:r>
        <w:rPr>
          <w:rFonts w:ascii="STXinwei" w:hAnsi="STXinwei" w:eastAsia="STXinwei" w:cs="STXinwei"/>
          <w:sz w:val="21"/>
          <w:szCs w:val="21"/>
          <w:spacing w:val="2"/>
        </w:rPr>
        <w:t xml:space="preserve">           </w:t>
      </w:r>
      <w:r>
        <w:rPr>
          <w:rFonts w:ascii="SimSun" w:hAnsi="SimSun" w:eastAsia="SimSun" w:cs="SimSun"/>
          <w:sz w:val="14"/>
          <w:szCs w:val="14"/>
          <w:spacing w:val="-17"/>
          <w:position w:val="-4"/>
        </w:rPr>
        <w:t>79</w:t>
      </w:r>
    </w:p>
    <w:p>
      <w:pPr>
        <w:pStyle w:val="BodyText"/>
        <w:spacing w:line="303" w:lineRule="auto"/>
        <w:rPr/>
      </w:pPr>
      <w:r/>
    </w:p>
    <w:p>
      <w:pPr>
        <w:ind w:right="591"/>
        <w:spacing w:before="68" w:line="266" w:lineRule="auto"/>
        <w:jc w:val="both"/>
        <w:rPr>
          <w:rFonts w:ascii="SimSun" w:hAnsi="SimSun" w:eastAsia="SimSun" w:cs="SimSun"/>
          <w:sz w:val="21"/>
          <w:szCs w:val="21"/>
        </w:rPr>
      </w:pPr>
      <w:r>
        <w:rPr>
          <w:rFonts w:ascii="SimSun" w:hAnsi="SimSun" w:eastAsia="SimSun" w:cs="SimSun"/>
          <w:sz w:val="21"/>
          <w:szCs w:val="21"/>
          <w:spacing w:val="1"/>
        </w:rPr>
        <w:t>因素的影响①,20世纪70年代以来各大洲、各经济体的总和生育率普遍呈现出下</w:t>
      </w:r>
      <w:r>
        <w:rPr>
          <w:rFonts w:ascii="SimSun" w:hAnsi="SimSun" w:eastAsia="SimSun" w:cs="SimSun"/>
          <w:sz w:val="21"/>
          <w:szCs w:val="21"/>
        </w:rPr>
        <w:t xml:space="preserve"> </w:t>
      </w:r>
      <w:r>
        <w:rPr>
          <w:rFonts w:ascii="SimSun" w:hAnsi="SimSun" w:eastAsia="SimSun" w:cs="SimSun"/>
          <w:sz w:val="21"/>
          <w:szCs w:val="21"/>
          <w:spacing w:val="-2"/>
        </w:rPr>
        <w:t>降趋势，老龄人口比例不断提高。根据世界银行最新人口数据，目前已经步</w:t>
      </w:r>
      <w:r>
        <w:rPr>
          <w:rFonts w:ascii="SimSun" w:hAnsi="SimSun" w:eastAsia="SimSun" w:cs="SimSun"/>
          <w:sz w:val="21"/>
          <w:szCs w:val="21"/>
          <w:spacing w:val="-3"/>
        </w:rPr>
        <w:t>入老</w:t>
      </w:r>
      <w:r>
        <w:rPr>
          <w:rFonts w:ascii="SimSun" w:hAnsi="SimSun" w:eastAsia="SimSun" w:cs="SimSun"/>
          <w:sz w:val="21"/>
          <w:szCs w:val="21"/>
        </w:rPr>
        <w:t xml:space="preserve"> </w:t>
      </w:r>
      <w:r>
        <w:rPr>
          <w:rFonts w:ascii="SimSun" w:hAnsi="SimSun" w:eastAsia="SimSun" w:cs="SimSun"/>
          <w:sz w:val="21"/>
          <w:szCs w:val="21"/>
        </w:rPr>
        <w:t>龄化的国家共有13 个，其中绝大部分是经济合</w:t>
      </w:r>
      <w:r>
        <w:rPr>
          <w:rFonts w:ascii="SimSun" w:hAnsi="SimSun" w:eastAsia="SimSun" w:cs="SimSun"/>
          <w:sz w:val="21"/>
          <w:szCs w:val="21"/>
          <w:spacing w:val="-1"/>
        </w:rPr>
        <w:t>作与发展组织(Organization for</w:t>
      </w:r>
      <w:r>
        <w:rPr>
          <w:rFonts w:ascii="SimSun" w:hAnsi="SimSun" w:eastAsia="SimSun" w:cs="SimSun"/>
          <w:sz w:val="21"/>
          <w:szCs w:val="21"/>
        </w:rPr>
        <w:t xml:space="preserve"> </w:t>
      </w:r>
      <w:r>
        <w:rPr>
          <w:rFonts w:ascii="Times New Roman" w:hAnsi="Times New Roman" w:eastAsia="Times New Roman" w:cs="Times New Roman"/>
          <w:sz w:val="21"/>
          <w:szCs w:val="21"/>
          <w:spacing w:val="-1"/>
        </w:rPr>
        <w:t>Economic</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spacing w:val="-1"/>
        </w:rPr>
        <w:t>Co-operatio</w:t>
      </w:r>
      <w:r>
        <w:rPr>
          <w:rFonts w:ascii="Times New Roman" w:hAnsi="Times New Roman" w:eastAsia="Times New Roman" w:cs="Times New Roman"/>
          <w:sz w:val="21"/>
          <w:szCs w:val="21"/>
          <w:spacing w:val="-2"/>
        </w:rPr>
        <w:t>n</w:t>
      </w:r>
      <w:r>
        <w:rPr>
          <w:rFonts w:ascii="Times New Roman" w:hAnsi="Times New Roman" w:eastAsia="Times New Roman" w:cs="Times New Roman"/>
          <w:sz w:val="21"/>
          <w:szCs w:val="21"/>
          <w:spacing w:val="41"/>
        </w:rPr>
        <w:t xml:space="preserve"> </w:t>
      </w:r>
      <w:r>
        <w:rPr>
          <w:rFonts w:ascii="Times New Roman" w:hAnsi="Times New Roman" w:eastAsia="Times New Roman" w:cs="Times New Roman"/>
          <w:sz w:val="21"/>
          <w:szCs w:val="21"/>
          <w:spacing w:val="-2"/>
        </w:rPr>
        <w:t>and</w:t>
      </w:r>
      <w:r>
        <w:rPr>
          <w:rFonts w:ascii="Times New Roman" w:hAnsi="Times New Roman" w:eastAsia="Times New Roman" w:cs="Times New Roman"/>
          <w:sz w:val="21"/>
          <w:szCs w:val="21"/>
          <w:spacing w:val="37"/>
        </w:rPr>
        <w:t xml:space="preserve"> </w:t>
      </w:r>
      <w:r>
        <w:rPr>
          <w:rFonts w:ascii="Times New Roman" w:hAnsi="Times New Roman" w:eastAsia="Times New Roman" w:cs="Times New Roman"/>
          <w:sz w:val="21"/>
          <w:szCs w:val="21"/>
          <w:spacing w:val="-2"/>
        </w:rPr>
        <w:t>Development,OECD)</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2"/>
        </w:rPr>
        <w:t>国家。</w:t>
      </w:r>
    </w:p>
    <w:p>
      <w:pPr>
        <w:ind w:left="442"/>
        <w:spacing w:before="288" w:line="222" w:lineRule="auto"/>
        <w:rPr>
          <w:rFonts w:ascii="SimHei" w:hAnsi="SimHei" w:eastAsia="SimHei" w:cs="SimHei"/>
          <w:sz w:val="21"/>
          <w:szCs w:val="21"/>
        </w:rPr>
      </w:pPr>
      <w:r>
        <w:rPr>
          <w:rFonts w:ascii="SimHei" w:hAnsi="SimHei" w:eastAsia="SimHei" w:cs="SimHei"/>
          <w:sz w:val="21"/>
          <w:szCs w:val="21"/>
          <w:b/>
          <w:bCs/>
          <w:spacing w:val="11"/>
        </w:rPr>
        <w:t>(一)中国人口老龄化的特点</w:t>
      </w:r>
    </w:p>
    <w:p>
      <w:pPr>
        <w:ind w:left="439"/>
        <w:spacing w:before="240" w:line="219" w:lineRule="auto"/>
        <w:rPr>
          <w:rFonts w:ascii="SimSun" w:hAnsi="SimSun" w:eastAsia="SimSun" w:cs="SimSun"/>
          <w:sz w:val="21"/>
          <w:szCs w:val="21"/>
        </w:rPr>
      </w:pPr>
      <w:r>
        <w:rPr>
          <w:rFonts w:ascii="SimSun" w:hAnsi="SimSun" w:eastAsia="SimSun" w:cs="SimSun"/>
          <w:sz w:val="21"/>
          <w:szCs w:val="21"/>
          <w:spacing w:val="-6"/>
        </w:rPr>
        <w:t>与其他步入老龄化社会的国家或经济体相比，我国的老龄化有三个主要特点。</w:t>
      </w:r>
    </w:p>
    <w:p>
      <w:pPr>
        <w:ind w:right="634" w:firstLine="439"/>
        <w:spacing w:before="84" w:line="272" w:lineRule="auto"/>
        <w:rPr>
          <w:rFonts w:ascii="SimSun" w:hAnsi="SimSun" w:eastAsia="SimSun" w:cs="SimSun"/>
          <w:sz w:val="21"/>
          <w:szCs w:val="21"/>
        </w:rPr>
      </w:pPr>
      <w:r>
        <w:rPr>
          <w:rFonts w:ascii="SimSun" w:hAnsi="SimSun" w:eastAsia="SimSun" w:cs="SimSun"/>
          <w:sz w:val="21"/>
          <w:szCs w:val="21"/>
          <w:spacing w:val="3"/>
        </w:rPr>
        <w:t>首先，老龄人口总量大。2019年全国65岁及以上人口数量超过1.76亿人，</w:t>
      </w:r>
      <w:r>
        <w:rPr>
          <w:rFonts w:ascii="SimSun" w:hAnsi="SimSun" w:eastAsia="SimSun" w:cs="SimSun"/>
          <w:sz w:val="21"/>
          <w:szCs w:val="21"/>
          <w:spacing w:val="13"/>
        </w:rPr>
        <w:t xml:space="preserve"> </w:t>
      </w:r>
      <w:r>
        <w:rPr>
          <w:rFonts w:ascii="SimSun" w:hAnsi="SimSun" w:eastAsia="SimSun" w:cs="SimSun"/>
          <w:sz w:val="21"/>
          <w:szCs w:val="21"/>
        </w:rPr>
        <w:t>占总人口比例达到12.57%,老龄人口绝对数量超过了全球人口排名第八的孟加拉</w:t>
      </w:r>
      <w:r>
        <w:rPr>
          <w:rFonts w:ascii="SimSun" w:hAnsi="SimSun" w:eastAsia="SimSun" w:cs="SimSun"/>
          <w:sz w:val="21"/>
          <w:szCs w:val="21"/>
          <w:spacing w:val="11"/>
        </w:rPr>
        <w:t xml:space="preserve"> </w:t>
      </w:r>
      <w:r>
        <w:rPr>
          <w:rFonts w:ascii="SimSun" w:hAnsi="SimSun" w:eastAsia="SimSun" w:cs="SimSun"/>
          <w:sz w:val="21"/>
          <w:szCs w:val="21"/>
          <w:spacing w:val="1"/>
        </w:rPr>
        <w:t>国的总人口数(约1.66 亿人)。考虑到庞大的人口基数，老龄化比</w:t>
      </w:r>
      <w:r>
        <w:rPr>
          <w:rFonts w:ascii="SimSun" w:hAnsi="SimSun" w:eastAsia="SimSun" w:cs="SimSun"/>
          <w:sz w:val="21"/>
          <w:szCs w:val="21"/>
        </w:rPr>
        <w:t>例每增加一个 </w:t>
      </w:r>
      <w:r>
        <w:rPr>
          <w:rFonts w:ascii="SimSun" w:hAnsi="SimSun" w:eastAsia="SimSun" w:cs="SimSun"/>
          <w:sz w:val="21"/>
          <w:szCs w:val="21"/>
          <w:spacing w:val="1"/>
        </w:rPr>
        <w:t>百分点，就意味着老龄人口绝对数量增加近1400万</w:t>
      </w:r>
      <w:r>
        <w:rPr>
          <w:rFonts w:ascii="SimSun" w:hAnsi="SimSun" w:eastAsia="SimSun" w:cs="SimSun"/>
          <w:sz w:val="21"/>
          <w:szCs w:val="21"/>
        </w:rPr>
        <w:t>人。</w:t>
      </w:r>
    </w:p>
    <w:p>
      <w:pPr>
        <w:ind w:right="620" w:firstLine="439"/>
        <w:spacing w:before="92" w:line="282" w:lineRule="auto"/>
        <w:rPr>
          <w:rFonts w:ascii="SimSun" w:hAnsi="SimSun" w:eastAsia="SimSun" w:cs="SimSun"/>
          <w:sz w:val="21"/>
          <w:szCs w:val="21"/>
        </w:rPr>
      </w:pPr>
      <w:r>
        <w:rPr>
          <w:rFonts w:ascii="SimSun" w:hAnsi="SimSun" w:eastAsia="SimSun" w:cs="SimSun"/>
          <w:sz w:val="21"/>
          <w:szCs w:val="21"/>
          <w:spacing w:val="-2"/>
        </w:rPr>
        <w:t>其次，老龄化速度较快。按照联合国对于老龄化程度的划分</w:t>
      </w:r>
      <w:r>
        <w:rPr>
          <w:rFonts w:ascii="SimSun" w:hAnsi="SimSun" w:eastAsia="SimSun" w:cs="SimSun"/>
          <w:sz w:val="21"/>
          <w:szCs w:val="21"/>
          <w:spacing w:val="-3"/>
        </w:rPr>
        <w:t>标准，当老龄化</w:t>
      </w:r>
      <w:r>
        <w:rPr>
          <w:rFonts w:ascii="SimSun" w:hAnsi="SimSun" w:eastAsia="SimSun" w:cs="SimSun"/>
          <w:sz w:val="21"/>
          <w:szCs w:val="21"/>
        </w:rPr>
        <w:t xml:space="preserve"> </w:t>
      </w:r>
      <w:r>
        <w:rPr>
          <w:rFonts w:ascii="SimSun" w:hAnsi="SimSun" w:eastAsia="SimSun" w:cs="SimSun"/>
          <w:sz w:val="21"/>
          <w:szCs w:val="21"/>
          <w:spacing w:val="-3"/>
        </w:rPr>
        <w:t>比例达到7%时，这一国家或经济体正好进入老龄化社会；如果老龄化比例升高到</w:t>
      </w:r>
      <w:r>
        <w:rPr>
          <w:rFonts w:ascii="SimSun" w:hAnsi="SimSun" w:eastAsia="SimSun" w:cs="SimSun"/>
          <w:sz w:val="21"/>
          <w:szCs w:val="21"/>
          <w:spacing w:val="1"/>
        </w:rPr>
        <w:t xml:space="preserve"> </w:t>
      </w:r>
      <w:r>
        <w:rPr>
          <w:rFonts w:ascii="SimSun" w:hAnsi="SimSun" w:eastAsia="SimSun" w:cs="SimSun"/>
          <w:sz w:val="21"/>
          <w:szCs w:val="21"/>
          <w:spacing w:val="7"/>
        </w:rPr>
        <w:t>14%,那么将达到深度老龄化社会；若老龄化程度进一步加深，比例超过21%,  </w:t>
      </w:r>
      <w:r>
        <w:rPr>
          <w:rFonts w:ascii="SimSun" w:hAnsi="SimSun" w:eastAsia="SimSun" w:cs="SimSun"/>
          <w:sz w:val="21"/>
          <w:szCs w:val="21"/>
          <w:spacing w:val="-2"/>
        </w:rPr>
        <w:t>则进入超老龄化社会。根据联合国人口司的预测，发展中国家未来老龄化的进程</w:t>
      </w:r>
      <w:r>
        <w:rPr>
          <w:rFonts w:ascii="SimSun" w:hAnsi="SimSun" w:eastAsia="SimSun" w:cs="SimSun"/>
          <w:sz w:val="21"/>
          <w:szCs w:val="21"/>
          <w:spacing w:val="16"/>
        </w:rPr>
        <w:t xml:space="preserve"> </w:t>
      </w:r>
      <w:r>
        <w:rPr>
          <w:rFonts w:ascii="SimSun" w:hAnsi="SimSun" w:eastAsia="SimSun" w:cs="SimSun"/>
          <w:sz w:val="21"/>
          <w:szCs w:val="21"/>
          <w:spacing w:val="-2"/>
        </w:rPr>
        <w:t>将明显快于发达国家。尤其是我国，预计2025年就会进入深度老龄化社会，距离</w:t>
      </w:r>
      <w:r>
        <w:rPr>
          <w:rFonts w:ascii="SimSun" w:hAnsi="SimSun" w:eastAsia="SimSun" w:cs="SimSun"/>
          <w:sz w:val="21"/>
          <w:szCs w:val="21"/>
          <w:spacing w:val="5"/>
        </w:rPr>
        <w:t xml:space="preserve"> </w:t>
      </w:r>
      <w:r>
        <w:rPr>
          <w:rFonts w:ascii="SimSun" w:hAnsi="SimSun" w:eastAsia="SimSun" w:cs="SimSun"/>
          <w:sz w:val="21"/>
          <w:szCs w:val="21"/>
          <w:spacing w:val="2"/>
        </w:rPr>
        <w:t>2001</w:t>
      </w:r>
      <w:r>
        <w:rPr>
          <w:rFonts w:ascii="SimSun" w:hAnsi="SimSun" w:eastAsia="SimSun" w:cs="SimSun"/>
          <w:sz w:val="21"/>
          <w:szCs w:val="21"/>
          <w:spacing w:val="-34"/>
        </w:rPr>
        <w:t xml:space="preserve"> </w:t>
      </w:r>
      <w:r>
        <w:rPr>
          <w:rFonts w:ascii="SimSun" w:hAnsi="SimSun" w:eastAsia="SimSun" w:cs="SimSun"/>
          <w:sz w:val="21"/>
          <w:szCs w:val="21"/>
          <w:spacing w:val="2"/>
        </w:rPr>
        <w:t>年刚刚进入老龄化社会仅用了25年，相比之下，美国</w:t>
      </w:r>
      <w:r>
        <w:rPr>
          <w:rFonts w:ascii="SimSun" w:hAnsi="SimSun" w:eastAsia="SimSun" w:cs="SimSun"/>
          <w:sz w:val="21"/>
          <w:szCs w:val="21"/>
          <w:spacing w:val="1"/>
        </w:rPr>
        <w:t>和英国完成这一过程</w:t>
      </w:r>
      <w:r>
        <w:rPr>
          <w:rFonts w:ascii="SimSun" w:hAnsi="SimSun" w:eastAsia="SimSun" w:cs="SimSun"/>
          <w:sz w:val="21"/>
          <w:szCs w:val="21"/>
        </w:rPr>
        <w:t xml:space="preserve"> </w:t>
      </w:r>
      <w:r>
        <w:rPr>
          <w:rFonts w:ascii="SimSun" w:hAnsi="SimSun" w:eastAsia="SimSun" w:cs="SimSun"/>
          <w:sz w:val="21"/>
          <w:szCs w:val="21"/>
          <w:spacing w:val="4"/>
        </w:rPr>
        <w:t>分别用了70年和45年，同属于发展中国家的印度也用了30年。利用目前</w:t>
      </w:r>
      <w:r>
        <w:rPr>
          <w:rFonts w:ascii="SimSun" w:hAnsi="SimSun" w:eastAsia="SimSun" w:cs="SimSun"/>
          <w:sz w:val="21"/>
          <w:szCs w:val="21"/>
          <w:spacing w:val="3"/>
        </w:rPr>
        <w:t>的总和</w:t>
      </w:r>
      <w:r>
        <w:rPr>
          <w:rFonts w:ascii="SimSun" w:hAnsi="SimSun" w:eastAsia="SimSun" w:cs="SimSun"/>
          <w:sz w:val="21"/>
          <w:szCs w:val="21"/>
        </w:rPr>
        <w:t xml:space="preserve"> </w:t>
      </w:r>
      <w:r>
        <w:rPr>
          <w:rFonts w:ascii="SimSun" w:hAnsi="SimSun" w:eastAsia="SimSun" w:cs="SimSun"/>
          <w:sz w:val="21"/>
          <w:szCs w:val="21"/>
          <w:spacing w:val="-2"/>
        </w:rPr>
        <w:t>生育率做推算，我国极有可能是世界上从深度老龄化社会到超老龄化社会所用时</w:t>
      </w:r>
      <w:r>
        <w:rPr>
          <w:rFonts w:ascii="SimSun" w:hAnsi="SimSun" w:eastAsia="SimSun" w:cs="SimSun"/>
          <w:sz w:val="21"/>
          <w:szCs w:val="21"/>
          <w:spacing w:val="1"/>
        </w:rPr>
        <w:t xml:space="preserve"> </w:t>
      </w:r>
      <w:r>
        <w:rPr>
          <w:rFonts w:ascii="SimSun" w:hAnsi="SimSun" w:eastAsia="SimSun" w:cs="SimSun"/>
          <w:sz w:val="21"/>
          <w:szCs w:val="21"/>
          <w:spacing w:val="1"/>
        </w:rPr>
        <w:t>间最短的国家，预计2035年就会步入超老龄化社会。</w:t>
      </w:r>
    </w:p>
    <w:p>
      <w:pPr>
        <w:ind w:right="628" w:firstLine="439"/>
        <w:spacing w:before="101" w:line="286" w:lineRule="auto"/>
        <w:rPr>
          <w:rFonts w:ascii="SimSun" w:hAnsi="SimSun" w:eastAsia="SimSun" w:cs="SimSun"/>
          <w:sz w:val="21"/>
          <w:szCs w:val="21"/>
        </w:rPr>
      </w:pPr>
      <w:r>
        <w:rPr>
          <w:rFonts w:ascii="SimSun" w:hAnsi="SimSun" w:eastAsia="SimSun" w:cs="SimSun"/>
          <w:sz w:val="21"/>
          <w:szCs w:val="21"/>
          <w:spacing w:val="-5"/>
        </w:rPr>
        <w:t>最后，“未富先老”。2019年我国的人均</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5"/>
        </w:rPr>
        <w:t>GDP </w:t>
      </w:r>
      <w:r>
        <w:rPr>
          <w:rFonts w:ascii="SimSun" w:hAnsi="SimSun" w:eastAsia="SimSun" w:cs="SimSun"/>
          <w:sz w:val="21"/>
          <w:szCs w:val="21"/>
          <w:spacing w:val="-5"/>
        </w:rPr>
        <w:t>约为1.02万美</w:t>
      </w:r>
      <w:r>
        <w:rPr>
          <w:rFonts w:ascii="SimSun" w:hAnsi="SimSun" w:eastAsia="SimSun" w:cs="SimSun"/>
          <w:sz w:val="21"/>
          <w:szCs w:val="21"/>
          <w:spacing w:val="-6"/>
        </w:rPr>
        <w:t>元，还未达到同</w:t>
      </w:r>
      <w:r>
        <w:rPr>
          <w:rFonts w:ascii="SimSun" w:hAnsi="SimSun" w:eastAsia="SimSun" w:cs="SimSun"/>
          <w:sz w:val="21"/>
          <w:szCs w:val="21"/>
        </w:rPr>
        <w:t xml:space="preserve"> </w:t>
      </w:r>
      <w:r>
        <w:rPr>
          <w:rFonts w:ascii="SimSun" w:hAnsi="SimSun" w:eastAsia="SimSun" w:cs="SimSun"/>
          <w:sz w:val="21"/>
          <w:szCs w:val="21"/>
          <w:spacing w:val="4"/>
        </w:rPr>
        <w:t>期世界平均水平1.14万美元，约为同期美国的1/6</w:t>
      </w:r>
      <w:r>
        <w:rPr>
          <w:rFonts w:ascii="SimSun" w:hAnsi="SimSun" w:eastAsia="SimSun" w:cs="SimSun"/>
          <w:sz w:val="21"/>
          <w:szCs w:val="21"/>
          <w:spacing w:val="3"/>
        </w:rPr>
        <w:t>,总体距离世界发达国家还有</w:t>
      </w:r>
      <w:r>
        <w:rPr>
          <w:rFonts w:ascii="SimSun" w:hAnsi="SimSun" w:eastAsia="SimSun" w:cs="SimSun"/>
          <w:sz w:val="21"/>
          <w:szCs w:val="21"/>
        </w:rPr>
        <w:t xml:space="preserve"> </w:t>
      </w:r>
      <w:r>
        <w:rPr>
          <w:rFonts w:ascii="SimSun" w:hAnsi="SimSun" w:eastAsia="SimSun" w:cs="SimSun"/>
          <w:sz w:val="21"/>
          <w:szCs w:val="21"/>
          <w:spacing w:val="-2"/>
        </w:rPr>
        <w:t>不小的距离。如果结合老龄化水平做比较，可以看到我国的老龄化速度比</w:t>
      </w:r>
      <w:r>
        <w:rPr>
          <w:rFonts w:ascii="SimSun" w:hAnsi="SimSun" w:eastAsia="SimSun" w:cs="SimSun"/>
          <w:sz w:val="21"/>
          <w:szCs w:val="21"/>
          <w:spacing w:val="-3"/>
        </w:rPr>
        <w:t>经济发</w:t>
      </w:r>
      <w:r>
        <w:rPr>
          <w:rFonts w:ascii="SimSun" w:hAnsi="SimSun" w:eastAsia="SimSun" w:cs="SimSun"/>
          <w:sz w:val="21"/>
          <w:szCs w:val="21"/>
        </w:rPr>
        <w:t xml:space="preserve"> </w:t>
      </w:r>
      <w:r>
        <w:rPr>
          <w:rFonts w:ascii="SimSun" w:hAnsi="SimSun" w:eastAsia="SimSun" w:cs="SimSun"/>
          <w:sz w:val="21"/>
          <w:szCs w:val="21"/>
          <w:spacing w:val="3"/>
        </w:rPr>
        <w:t>展速度更快，呈现出“未富先老”的特点。2019年我国65岁及以上老年人口占</w:t>
      </w:r>
      <w:r>
        <w:rPr>
          <w:rFonts w:ascii="SimSun" w:hAnsi="SimSun" w:eastAsia="SimSun" w:cs="SimSun"/>
          <w:sz w:val="21"/>
          <w:szCs w:val="21"/>
          <w:spacing w:val="14"/>
        </w:rPr>
        <w:t xml:space="preserve"> </w:t>
      </w:r>
      <w:r>
        <w:rPr>
          <w:rFonts w:ascii="SimSun" w:hAnsi="SimSun" w:eastAsia="SimSun" w:cs="SimSun"/>
          <w:sz w:val="21"/>
          <w:szCs w:val="21"/>
          <w:spacing w:val="-2"/>
        </w:rPr>
        <w:t>比超过12.5%。若与其他国家进行比较，当人均</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3"/>
        </w:rPr>
        <w:t>GDP</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接近时，韩国、巴西、马来</w:t>
      </w:r>
      <w:r>
        <w:rPr>
          <w:rFonts w:ascii="SimSun" w:hAnsi="SimSun" w:eastAsia="SimSun" w:cs="SimSun"/>
          <w:sz w:val="21"/>
          <w:szCs w:val="21"/>
        </w:rPr>
        <w:t xml:space="preserve"> </w:t>
      </w:r>
      <w:r>
        <w:rPr>
          <w:rFonts w:ascii="SimSun" w:hAnsi="SimSun" w:eastAsia="SimSun" w:cs="SimSun"/>
          <w:sz w:val="21"/>
          <w:szCs w:val="21"/>
          <w:spacing w:val="1"/>
        </w:rPr>
        <w:t>西亚的65岁及以上老年人口占比仅为5.8%(19</w:t>
      </w:r>
      <w:r>
        <w:rPr>
          <w:rFonts w:ascii="SimSun" w:hAnsi="SimSun" w:eastAsia="SimSun" w:cs="SimSun"/>
          <w:sz w:val="21"/>
          <w:szCs w:val="21"/>
        </w:rPr>
        <w:t>94年)、6.8%(2010年)、5.1%(2011 </w:t>
      </w:r>
      <w:r>
        <w:rPr>
          <w:rFonts w:ascii="SimSun" w:hAnsi="SimSun" w:eastAsia="SimSun" w:cs="SimSun"/>
          <w:sz w:val="21"/>
          <w:szCs w:val="21"/>
          <w:spacing w:val="3"/>
        </w:rPr>
        <w:t>年);而当老龄化程度相同时，日本、韩国、美国的人均</w:t>
      </w:r>
      <w:r>
        <w:rPr>
          <w:rFonts w:ascii="SimSun" w:hAnsi="SimSun" w:eastAsia="SimSun" w:cs="SimSun"/>
          <w:sz w:val="21"/>
          <w:szCs w:val="21"/>
          <w:spacing w:val="-31"/>
        </w:rPr>
        <w:t xml:space="preserve"> </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已经达到了28925</w:t>
      </w:r>
      <w:r>
        <w:rPr>
          <w:rFonts w:ascii="SimSun" w:hAnsi="SimSun" w:eastAsia="SimSun" w:cs="SimSun"/>
          <w:sz w:val="21"/>
          <w:szCs w:val="21"/>
        </w:rPr>
        <w:t xml:space="preserve"> </w:t>
      </w:r>
      <w:r>
        <w:rPr>
          <w:rFonts w:ascii="SimSun" w:hAnsi="SimSun" w:eastAsia="SimSun" w:cs="SimSun"/>
          <w:sz w:val="21"/>
          <w:szCs w:val="21"/>
          <w:spacing w:val="15"/>
        </w:rPr>
        <w:t>美元(1991年)、29250美元(2</w:t>
      </w:r>
      <w:r>
        <w:rPr>
          <w:rFonts w:ascii="SimSun" w:hAnsi="SimSun" w:eastAsia="SimSun" w:cs="SimSun"/>
          <w:sz w:val="21"/>
          <w:szCs w:val="21"/>
          <w:spacing w:val="14"/>
        </w:rPr>
        <w:t>014年)、32854美元(1998年),“接近我国人</w:t>
      </w:r>
      <w:r>
        <w:rPr>
          <w:rFonts w:ascii="SimSun" w:hAnsi="SimSun" w:eastAsia="SimSun" w:cs="SimSun"/>
          <w:sz w:val="21"/>
          <w:szCs w:val="21"/>
        </w:rPr>
        <w:t xml:space="preserve"> </w:t>
      </w:r>
      <w:r>
        <w:rPr>
          <w:rFonts w:ascii="SimSun" w:hAnsi="SimSun" w:eastAsia="SimSun" w:cs="SimSun"/>
          <w:sz w:val="21"/>
          <w:szCs w:val="21"/>
          <w:spacing w:val="3"/>
        </w:rPr>
        <w:t>均</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GDP</w:t>
      </w:r>
      <w:r>
        <w:rPr>
          <w:rFonts w:ascii="SimSun" w:hAnsi="SimSun" w:eastAsia="SimSun" w:cs="SimSun"/>
          <w:sz w:val="21"/>
          <w:szCs w:val="21"/>
          <w:spacing w:val="3"/>
        </w:rPr>
        <w:t>的三倍。尽管我国在过去40多年保持了持续稳定的</w:t>
      </w:r>
      <w:r>
        <w:rPr>
          <w:rFonts w:ascii="SimSun" w:hAnsi="SimSun" w:eastAsia="SimSun" w:cs="SimSun"/>
          <w:sz w:val="21"/>
          <w:szCs w:val="21"/>
          <w:spacing w:val="2"/>
        </w:rPr>
        <w:t>经济增长速度，但是</w:t>
      </w:r>
      <w:r>
        <w:rPr>
          <w:rFonts w:ascii="SimSun" w:hAnsi="SimSun" w:eastAsia="SimSun" w:cs="SimSun"/>
          <w:sz w:val="21"/>
          <w:szCs w:val="21"/>
        </w:rPr>
        <w:t xml:space="preserve"> </w:t>
      </w:r>
      <w:r>
        <w:rPr>
          <w:rFonts w:ascii="SimSun" w:hAnsi="SimSun" w:eastAsia="SimSun" w:cs="SimSun"/>
          <w:sz w:val="21"/>
          <w:szCs w:val="21"/>
          <w:spacing w:val="-2"/>
        </w:rPr>
        <w:t>社会步入老龄化的速度更快，进程远远快于同等发展水平的其他国家，这对我国</w:t>
      </w:r>
      <w:r>
        <w:rPr>
          <w:rFonts w:ascii="SimSun" w:hAnsi="SimSun" w:eastAsia="SimSun" w:cs="SimSun"/>
          <w:sz w:val="21"/>
          <w:szCs w:val="21"/>
          <w:spacing w:val="10"/>
        </w:rPr>
        <w:t xml:space="preserve"> </w:t>
      </w:r>
      <w:r>
        <w:rPr>
          <w:rFonts w:ascii="SimSun" w:hAnsi="SimSun" w:eastAsia="SimSun" w:cs="SimSun"/>
          <w:sz w:val="21"/>
          <w:szCs w:val="21"/>
          <w:spacing w:val="-4"/>
        </w:rPr>
        <w:t>应对老龄化伴随的社会经济问题提出了巨大挑战。</w:t>
      </w:r>
    </w:p>
    <w:p>
      <w:pPr>
        <w:pStyle w:val="BodyText"/>
        <w:spacing w:line="436" w:lineRule="auto"/>
        <w:rPr/>
      </w:pPr>
      <w:r/>
    </w:p>
    <w:p>
      <w:pPr>
        <w:ind w:right="585" w:firstLine="439"/>
        <w:spacing w:before="69" w:line="217" w:lineRule="auto"/>
        <w:rPr>
          <w:rFonts w:ascii="SimSun" w:hAnsi="SimSun" w:eastAsia="SimSun" w:cs="SimSun"/>
          <w:sz w:val="21"/>
          <w:szCs w:val="21"/>
        </w:rPr>
      </w:pPr>
      <w:r>
        <w:rPr>
          <w:rFonts w:ascii="SimSun" w:hAnsi="SimSun" w:eastAsia="SimSun" w:cs="SimSun"/>
          <w:sz w:val="21"/>
          <w:szCs w:val="21"/>
          <w:spacing w:val="-14"/>
          <w:w w:val="92"/>
        </w:rPr>
        <w:t>①</w:t>
      </w:r>
      <w:r>
        <w:rPr>
          <w:rFonts w:ascii="SimSun" w:hAnsi="SimSun" w:eastAsia="SimSun" w:cs="SimSun"/>
          <w:sz w:val="21"/>
          <w:szCs w:val="21"/>
          <w:spacing w:val="-51"/>
        </w:rPr>
        <w:t xml:space="preserve"> </w:t>
      </w:r>
      <w:r>
        <w:rPr>
          <w:rFonts w:ascii="SimSun" w:hAnsi="SimSun" w:eastAsia="SimSun" w:cs="SimSun"/>
          <w:sz w:val="21"/>
          <w:szCs w:val="21"/>
          <w:spacing w:val="-14"/>
          <w:w w:val="92"/>
        </w:rPr>
        <w:t>人口转型</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14"/>
          <w:w w:val="92"/>
        </w:rPr>
        <w:t>(demographic transition) </w:t>
      </w:r>
      <w:r>
        <w:rPr>
          <w:rFonts w:ascii="SimSun" w:hAnsi="SimSun" w:eastAsia="SimSun" w:cs="SimSun"/>
          <w:sz w:val="21"/>
          <w:szCs w:val="21"/>
          <w:spacing w:val="-14"/>
          <w:w w:val="92"/>
        </w:rPr>
        <w:t>指一个国</w:t>
      </w:r>
      <w:r>
        <w:rPr>
          <w:rFonts w:ascii="SimSun" w:hAnsi="SimSun" w:eastAsia="SimSun" w:cs="SimSun"/>
          <w:sz w:val="21"/>
          <w:szCs w:val="21"/>
          <w:spacing w:val="-15"/>
          <w:w w:val="92"/>
        </w:rPr>
        <w:t>家或经济体在工业化过程中经常伴随出现的总</w:t>
      </w:r>
      <w:r>
        <w:rPr>
          <w:rFonts w:ascii="SimSun" w:hAnsi="SimSun" w:eastAsia="SimSun" w:cs="SimSun"/>
          <w:sz w:val="21"/>
          <w:szCs w:val="21"/>
        </w:rPr>
        <w:t xml:space="preserve"> </w:t>
      </w:r>
      <w:r>
        <w:rPr>
          <w:rFonts w:ascii="SimSun" w:hAnsi="SimSun" w:eastAsia="SimSun" w:cs="SimSun"/>
          <w:sz w:val="21"/>
          <w:szCs w:val="21"/>
          <w:spacing w:val="-24"/>
          <w:w w:val="93"/>
        </w:rPr>
        <w:t>和生育率下降的现象。</w:t>
      </w:r>
    </w:p>
    <w:p>
      <w:pPr>
        <w:ind w:left="439"/>
        <w:spacing w:before="9" w:line="217" w:lineRule="auto"/>
        <w:rPr>
          <w:rFonts w:ascii="SimSun" w:hAnsi="SimSun" w:eastAsia="SimSun" w:cs="SimSun"/>
          <w:sz w:val="21"/>
          <w:szCs w:val="21"/>
        </w:rPr>
      </w:pPr>
      <w:r>
        <w:rPr>
          <w:rFonts w:ascii="SimSun" w:hAnsi="SimSun" w:eastAsia="SimSun" w:cs="SimSun"/>
          <w:sz w:val="21"/>
          <w:szCs w:val="21"/>
          <w:spacing w:val="-19"/>
          <w:w w:val="90"/>
        </w:rPr>
        <w:t>②</w:t>
      </w:r>
      <w:r>
        <w:rPr>
          <w:rFonts w:ascii="SimSun" w:hAnsi="SimSun" w:eastAsia="SimSun" w:cs="SimSun"/>
          <w:sz w:val="21"/>
          <w:szCs w:val="21"/>
          <w:spacing w:val="-11"/>
        </w:rPr>
        <w:t xml:space="preserve"> </w:t>
      </w:r>
      <w:r>
        <w:rPr>
          <w:rFonts w:ascii="SimSun" w:hAnsi="SimSun" w:eastAsia="SimSun" w:cs="SimSun"/>
          <w:sz w:val="21"/>
          <w:szCs w:val="21"/>
          <w:spacing w:val="-19"/>
          <w:w w:val="90"/>
        </w:rPr>
        <w:t>数据来源：世界银行。</w:t>
      </w:r>
    </w:p>
    <w:p>
      <w:pPr>
        <w:spacing w:line="217" w:lineRule="auto"/>
        <w:sectPr>
          <w:pgSz w:w="8910" w:h="13210"/>
          <w:pgMar w:top="1" w:right="240" w:bottom="0" w:left="750" w:header="0" w:footer="0" w:gutter="0"/>
        </w:sectPr>
        <w:rPr>
          <w:rFonts w:ascii="SimSun" w:hAnsi="SimSun" w:eastAsia="SimSun" w:cs="SimSun"/>
          <w:sz w:val="21"/>
          <w:szCs w:val="21"/>
        </w:rPr>
      </w:pPr>
    </w:p>
    <w:p>
      <w:pPr>
        <w:ind w:left="952"/>
        <w:spacing w:before="188" w:line="223" w:lineRule="auto"/>
        <w:rPr>
          <w:rFonts w:ascii="STXinwei" w:hAnsi="STXinwei" w:eastAsia="STXinwei" w:cs="STXinwei"/>
          <w:sz w:val="20"/>
          <w:szCs w:val="20"/>
        </w:rPr>
      </w:pPr>
      <w:r>
        <w:pict>
          <v:rect id="_x0000_s186" style="position:absolute;margin-left:44.501pt;margin-top:1.49933pt;mso-position-vertical-relative:page;mso-position-horizontal-relative:page;width:0.5pt;height:27.05pt;z-index:252239872;" o:allowincell="f" fillcolor="#000000" filled="true" stroked="false"/>
        </w:pict>
      </w:r>
      <w:r>
        <mc:AlternateContent xmlns:mc="http://schemas.openxmlformats.org/markup-compatibility/2006">
          <mc:Choice Requires="wps">
            <w:drawing>
              <wp:anchor distT="0" distB="0" distL="0" distR="0" simplePos="0" relativeHeight="252240896" behindDoc="0" locked="0" layoutInCell="0" allowOverlap="1">
                <wp:simplePos x="0" y="0"/>
                <wp:positionH relativeFrom="page">
                  <wp:posOffset>617820</wp:posOffset>
                </wp:positionH>
                <wp:positionV relativeFrom="page">
                  <wp:posOffset>3223582</wp:posOffset>
                </wp:positionV>
                <wp:extent cx="1058544" cy="165735"/>
                <wp:effectExtent l="0" t="0" r="0" b="0"/>
                <wp:wrapNone/>
                <wp:docPr id="442" name="TextBox 442"/>
                <wp:cNvGraphicFramePr/>
                <a:graphic>
                  <a:graphicData uri="http://schemas.microsoft.com/office/word/2010/wordprocessingShape">
                    <wps:wsp>
                      <wps:cNvSpPr txBox="1"/>
                      <wps:spPr>
                        <a:xfrm rot="16200000">
                          <a:off x="617820" y="3223582"/>
                          <a:ext cx="1058544"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5"/>
                              </w:rPr>
                              <w:t>各年龄段人口数量/亿人</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88" style="position:absolute;margin-left:48.6473pt;margin-top:253.825pt;mso-position-vertical-relative:page;mso-position-horizontal-relative:page;width:83.35pt;height:13.05pt;z-index:252240896;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5"/>
                        </w:rPr>
                        <w:t>各年龄段人口数量/亿人</w:t>
                      </w:r>
                    </w:p>
                  </w:txbxContent>
                </v:textbox>
              </v:shape>
            </w:pict>
          </mc:Fallback>
        </mc:AlternateContent>
      </w:r>
      <w:r>
        <mc:AlternateContent xmlns:mc="http://schemas.openxmlformats.org/markup-compatibility/2006">
          <mc:Choice Requires="wps">
            <w:drawing>
              <wp:anchor distT="0" distB="0" distL="0" distR="0" simplePos="0" relativeHeight="252241920" behindDoc="0" locked="0" layoutInCell="0" allowOverlap="1">
                <wp:simplePos x="0" y="0"/>
                <wp:positionH relativeFrom="page">
                  <wp:posOffset>4208805</wp:posOffset>
                </wp:positionH>
                <wp:positionV relativeFrom="page">
                  <wp:posOffset>3226759</wp:posOffset>
                </wp:positionV>
                <wp:extent cx="848994" cy="165735"/>
                <wp:effectExtent l="0" t="0" r="0" b="0"/>
                <wp:wrapNone/>
                <wp:docPr id="444" name="TextBox 444"/>
                <wp:cNvGraphicFramePr/>
                <a:graphic>
                  <a:graphicData uri="http://schemas.microsoft.com/office/word/2010/wordprocessingShape">
                    <wps:wsp>
                      <wps:cNvSpPr txBox="1"/>
                      <wps:spPr>
                        <a:xfrm rot="16200000">
                          <a:off x="4208805" y="3226759"/>
                          <a:ext cx="848994"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7"/>
                              </w:rPr>
                              <w:t>加总人口数量/亿人</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90" style="position:absolute;margin-left:331.402pt;margin-top:254.076pt;mso-position-vertical-relative:page;mso-position-horizontal-relative:page;width:66.85pt;height:13.05pt;z-index:252241920;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7"/>
                        </w:rPr>
                        <w:t>加总人口数量/亿人</w:t>
                      </w:r>
                    </w:p>
                  </w:txbxContent>
                </v:textbox>
              </v:shape>
            </w:pict>
          </mc:Fallback>
        </mc:AlternateContent>
      </w:r>
      <w:r>
        <w:pict>
          <v:shape id="_x0000_s192" style="position:absolute;margin-left:0pt;margin-top:6.52024pt;mso-position-vertical-relative:text;mso-position-horizontal-relative:text;width:41pt;height:15.55pt;z-index:252238848;" fillcolor="#C1C1C1" filled="true" stroked="false" type="#_x0000_t202">
            <v:fill on="true"/>
            <v:stroke on="false"/>
            <v:path/>
            <v:imagedata o:title=""/>
            <o:lock v:ext="edit" aspectratio="false"/>
            <v:textbox inset="0mm,0mm,0mm,0mm">
              <w:txbxContent>
                <w:p>
                  <w:pPr>
                    <w:ind w:left="142"/>
                    <w:spacing w:before="151" w:line="183" w:lineRule="auto"/>
                    <w:rPr>
                      <w:rFonts w:ascii="SimSun" w:hAnsi="SimSun" w:eastAsia="SimSun" w:cs="SimSun"/>
                      <w:sz w:val="14"/>
                      <w:szCs w:val="14"/>
                    </w:rPr>
                  </w:pPr>
                  <w:r>
                    <w:rPr>
                      <w:rFonts w:ascii="SimSun" w:hAnsi="SimSun" w:eastAsia="SimSun" w:cs="SimSun"/>
                      <w:sz w:val="14"/>
                      <w:szCs w:val="14"/>
                      <w:b/>
                      <w:bCs/>
                      <w:spacing w:val="-3"/>
                    </w:rPr>
                    <w:t>80</w:t>
                  </w:r>
                </w:p>
              </w:txbxContent>
            </v:textbox>
          </v:shape>
        </w:pict>
      </w:r>
      <w:r>
        <w:rPr>
          <w:rFonts w:ascii="STXinwei" w:hAnsi="STXinwei" w:eastAsia="STXinwei" w:cs="STXinwei"/>
          <w:sz w:val="20"/>
          <w:szCs w:val="20"/>
          <w:b/>
          <w:bCs/>
          <w:spacing w:val="-16"/>
        </w:rPr>
        <w:t>数字化转型、产业升级与中等收入群体</w:t>
      </w:r>
    </w:p>
    <w:p>
      <w:pPr>
        <w:pStyle w:val="BodyText"/>
        <w:spacing w:line="245" w:lineRule="auto"/>
        <w:rPr/>
      </w:pPr>
      <w:r/>
    </w:p>
    <w:p>
      <w:pPr>
        <w:pStyle w:val="BodyText"/>
        <w:spacing w:line="245" w:lineRule="auto"/>
        <w:rPr/>
      </w:pPr>
      <w:r/>
    </w:p>
    <w:p>
      <w:pPr>
        <w:ind w:left="952"/>
        <w:spacing w:before="65" w:line="221" w:lineRule="auto"/>
        <w:rPr>
          <w:rFonts w:ascii="SimHei" w:hAnsi="SimHei" w:eastAsia="SimHei" w:cs="SimHei"/>
          <w:sz w:val="20"/>
          <w:szCs w:val="20"/>
        </w:rPr>
      </w:pPr>
      <w:r>
        <w:rPr>
          <w:rFonts w:ascii="SimHei" w:hAnsi="SimHei" w:eastAsia="SimHei" w:cs="SimHei"/>
          <w:sz w:val="20"/>
          <w:szCs w:val="20"/>
          <w:b/>
          <w:bCs/>
          <w:spacing w:val="20"/>
        </w:rPr>
        <w:t>(二)养老需求与社会负担</w:t>
      </w:r>
    </w:p>
    <w:p>
      <w:pPr>
        <w:ind w:left="530" w:right="9" w:firstLine="419"/>
        <w:spacing w:before="256" w:line="284" w:lineRule="auto"/>
        <w:rPr>
          <w:rFonts w:ascii="SimSun" w:hAnsi="SimSun" w:eastAsia="SimSun" w:cs="SimSun"/>
          <w:sz w:val="20"/>
          <w:szCs w:val="20"/>
        </w:rPr>
      </w:pPr>
      <w:r>
        <w:rPr>
          <w:rFonts w:ascii="SimSun" w:hAnsi="SimSun" w:eastAsia="SimSun" w:cs="SimSun"/>
          <w:sz w:val="20"/>
          <w:szCs w:val="20"/>
          <w:spacing w:val="9"/>
        </w:rPr>
        <w:t>老龄化意味着老年人口比例增加，社会养老</w:t>
      </w:r>
      <w:r>
        <w:rPr>
          <w:rFonts w:ascii="SimSun" w:hAnsi="SimSun" w:eastAsia="SimSun" w:cs="SimSun"/>
          <w:sz w:val="20"/>
          <w:szCs w:val="20"/>
          <w:spacing w:val="8"/>
        </w:rPr>
        <w:t>需求扩大。图5.8 展示了联合国</w:t>
      </w:r>
      <w:r>
        <w:rPr>
          <w:rFonts w:ascii="SimSun" w:hAnsi="SimSun" w:eastAsia="SimSun" w:cs="SimSun"/>
          <w:sz w:val="20"/>
          <w:szCs w:val="20"/>
        </w:rPr>
        <w:t xml:space="preserve"> </w:t>
      </w:r>
      <w:r>
        <w:rPr>
          <w:rFonts w:ascii="SimSun" w:hAnsi="SimSun" w:eastAsia="SimSun" w:cs="SimSun"/>
          <w:sz w:val="20"/>
          <w:szCs w:val="20"/>
          <w:spacing w:val="6"/>
        </w:rPr>
        <w:t>对于2015～2050年中国60～69岁、70～79岁、80～89</w:t>
      </w:r>
      <w:r>
        <w:rPr>
          <w:rFonts w:ascii="SimSun" w:hAnsi="SimSun" w:eastAsia="SimSun" w:cs="SimSun"/>
          <w:sz w:val="20"/>
          <w:szCs w:val="20"/>
          <w:spacing w:val="5"/>
        </w:rPr>
        <w:t>岁年龄段的人口数量预测。</w:t>
      </w:r>
      <w:r>
        <w:rPr>
          <w:rFonts w:ascii="SimSun" w:hAnsi="SimSun" w:eastAsia="SimSun" w:cs="SimSun"/>
          <w:sz w:val="20"/>
          <w:szCs w:val="20"/>
        </w:rPr>
        <w:t xml:space="preserve"> </w:t>
      </w:r>
      <w:r>
        <w:rPr>
          <w:rFonts w:ascii="SimSun" w:hAnsi="SimSun" w:eastAsia="SimSun" w:cs="SimSun"/>
          <w:sz w:val="20"/>
          <w:szCs w:val="20"/>
          <w:spacing w:val="8"/>
        </w:rPr>
        <w:t>未来我国60～89岁老龄人口总量持续走高，预计</w:t>
      </w:r>
      <w:r>
        <w:rPr>
          <w:rFonts w:ascii="SimSun" w:hAnsi="SimSun" w:eastAsia="SimSun" w:cs="SimSun"/>
          <w:sz w:val="20"/>
          <w:szCs w:val="20"/>
          <w:spacing w:val="7"/>
        </w:rPr>
        <w:t>到2030年老龄人口总数达到3.58</w:t>
      </w:r>
      <w:r>
        <w:rPr>
          <w:rFonts w:ascii="SimSun" w:hAnsi="SimSun" w:eastAsia="SimSun" w:cs="SimSun"/>
          <w:sz w:val="20"/>
          <w:szCs w:val="20"/>
        </w:rPr>
        <w:t xml:space="preserve"> </w:t>
      </w:r>
      <w:r>
        <w:rPr>
          <w:rFonts w:ascii="SimSun" w:hAnsi="SimSun" w:eastAsia="SimSun" w:cs="SimSun"/>
          <w:sz w:val="20"/>
          <w:szCs w:val="20"/>
          <w:spacing w:val="12"/>
        </w:rPr>
        <w:t>亿人，到2050年这一数字进一步扩大到4.68亿人。其中6</w:t>
      </w:r>
      <w:r>
        <w:rPr>
          <w:rFonts w:ascii="SimSun" w:hAnsi="SimSun" w:eastAsia="SimSun" w:cs="SimSun"/>
          <w:sz w:val="20"/>
          <w:szCs w:val="20"/>
          <w:spacing w:val="11"/>
        </w:rPr>
        <w:t>0～69岁群体将在2035</w:t>
      </w:r>
      <w:r>
        <w:rPr>
          <w:rFonts w:ascii="SimSun" w:hAnsi="SimSun" w:eastAsia="SimSun" w:cs="SimSun"/>
          <w:sz w:val="20"/>
          <w:szCs w:val="20"/>
        </w:rPr>
        <w:t xml:space="preserve"> </w:t>
      </w:r>
      <w:r>
        <w:rPr>
          <w:rFonts w:ascii="SimSun" w:hAnsi="SimSun" w:eastAsia="SimSun" w:cs="SimSun"/>
          <w:sz w:val="20"/>
          <w:szCs w:val="20"/>
          <w:spacing w:val="11"/>
        </w:rPr>
        <w:t>年达到峰值2.22亿人，70～79岁群体将在2045年达到峰值1.77亿人，80～89岁</w:t>
      </w:r>
      <w:r>
        <w:rPr>
          <w:rFonts w:ascii="SimSun" w:hAnsi="SimSun" w:eastAsia="SimSun" w:cs="SimSun"/>
          <w:sz w:val="20"/>
          <w:szCs w:val="20"/>
          <w:spacing w:val="2"/>
        </w:rPr>
        <w:t xml:space="preserve"> </w:t>
      </w:r>
      <w:r>
        <w:rPr>
          <w:rFonts w:ascii="SimSun" w:hAnsi="SimSun" w:eastAsia="SimSun" w:cs="SimSun"/>
          <w:sz w:val="20"/>
          <w:szCs w:val="20"/>
          <w:spacing w:val="-1"/>
        </w:rPr>
        <w:t>群体数量持续增加。</w:t>
      </w:r>
    </w:p>
    <w:p>
      <w:pPr>
        <w:ind w:firstLine="1570"/>
        <w:spacing w:before="134" w:line="3210" w:lineRule="exact"/>
        <w:rPr/>
      </w:pPr>
      <w:r>
        <w:rPr>
          <w:position w:val="-64"/>
        </w:rPr>
        <w:pict>
          <v:group id="_x0000_s194" style="mso-position-vertical-relative:line;mso-position-horizontal-relative:char;width:266.5pt;height:160.5pt;" filled="false" stroked="false" coordsize="5330,3210" coordorigin="0,0">
            <v:shape id="_x0000_s196" style="position:absolute;left:0;top:0;width:5330;height:2841;" filled="false" stroked="false" type="#_x0000_t75">
              <v:imagedata o:title="" r:id="rId230"/>
            </v:shape>
            <v:shape id="_x0000_s198" style="position:absolute;left:1040;top:2787;width:3345;height:442;" filled="false" stroked="false" type="#_x0000_t202">
              <v:fill on="false"/>
              <v:stroke on="false"/>
              <v:path/>
              <v:imagedata o:title=""/>
              <o:lock v:ext="edit" aspectratio="false"/>
              <v:textbox inset="0mm,0mm,0mm,0mm">
                <w:txbxContent>
                  <w:p>
                    <w:pPr>
                      <w:ind w:left="1459"/>
                      <w:spacing w:before="20" w:line="186" w:lineRule="auto"/>
                      <w:rPr>
                        <w:rFonts w:ascii="SimSun" w:hAnsi="SimSun" w:eastAsia="SimSun" w:cs="SimSun"/>
                        <w:sz w:val="20"/>
                        <w:szCs w:val="20"/>
                      </w:rPr>
                    </w:pPr>
                    <w:r>
                      <w:rPr>
                        <w:rFonts w:ascii="SimSun" w:hAnsi="SimSun" w:eastAsia="SimSun" w:cs="SimSun"/>
                        <w:sz w:val="20"/>
                        <w:szCs w:val="20"/>
                        <w:spacing w:val="-16"/>
                      </w:rPr>
                      <w:t>年份</w:t>
                    </w:r>
                  </w:p>
                  <w:p>
                    <w:pPr>
                      <w:spacing w:line="220" w:lineRule="auto"/>
                      <w:jc w:val="right"/>
                      <w:rPr>
                        <w:rFonts w:ascii="SimSun" w:hAnsi="SimSun" w:eastAsia="SimSun" w:cs="SimSun"/>
                        <w:sz w:val="20"/>
                        <w:szCs w:val="20"/>
                      </w:rPr>
                    </w:pPr>
                    <w:r>
                      <w:rPr>
                        <w:rFonts w:ascii="SimSun" w:hAnsi="SimSun" w:eastAsia="SimSun" w:cs="SimSun"/>
                        <w:sz w:val="20"/>
                        <w:szCs w:val="20"/>
                        <w:spacing w:val="-7"/>
                      </w:rPr>
                      <w:t>60~69岁—70~79岁</w:t>
                    </w:r>
                    <w:r>
                      <w:rPr>
                        <w:rFonts w:ascii="SimSun" w:hAnsi="SimSun" w:eastAsia="SimSun" w:cs="SimSun"/>
                        <w:sz w:val="20"/>
                        <w:szCs w:val="20"/>
                        <w:spacing w:val="91"/>
                      </w:rPr>
                      <w:t xml:space="preserve"> </w:t>
                    </w:r>
                    <w:r>
                      <w:rPr>
                        <w:rFonts w:ascii="SimSun" w:hAnsi="SimSun" w:eastAsia="SimSun" w:cs="SimSun"/>
                        <w:sz w:val="20"/>
                        <w:szCs w:val="20"/>
                        <w:spacing w:val="-7"/>
                      </w:rPr>
                      <w:t>—80~89岁-</w:t>
                    </w:r>
                    <w:r>
                      <w:rPr>
                        <w:rFonts w:ascii="Times New Roman" w:hAnsi="Times New Roman" w:eastAsia="Times New Roman" w:cs="Times New Roman"/>
                        <w:sz w:val="20"/>
                        <w:szCs w:val="20"/>
                        <w:spacing w:val="-7"/>
                      </w:rPr>
                      <w:t>o-</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7"/>
                      </w:rPr>
                      <w:t>加总</w:t>
                    </w:r>
                  </w:p>
                </w:txbxContent>
              </v:textbox>
            </v:shape>
          </v:group>
        </w:pict>
      </w:r>
    </w:p>
    <w:p>
      <w:pPr>
        <w:ind w:left="2629" w:right="1163" w:hanging="899"/>
        <w:spacing w:before="147" w:line="230" w:lineRule="auto"/>
        <w:rPr>
          <w:rFonts w:ascii="Times New Roman" w:hAnsi="Times New Roman" w:eastAsia="Times New Roman" w:cs="Times New Roman"/>
          <w:sz w:val="20"/>
          <w:szCs w:val="20"/>
        </w:rPr>
      </w:pPr>
      <w:r>
        <w:rPr>
          <w:rFonts w:ascii="SimSun" w:hAnsi="SimSun" w:eastAsia="SimSun" w:cs="SimSun"/>
          <w:sz w:val="20"/>
          <w:szCs w:val="20"/>
          <w:spacing w:val="-4"/>
        </w:rPr>
        <w:t>图5.8</w:t>
      </w:r>
      <w:r>
        <w:rPr>
          <w:rFonts w:ascii="SimSun" w:hAnsi="SimSun" w:eastAsia="SimSun" w:cs="SimSun"/>
          <w:sz w:val="20"/>
          <w:szCs w:val="20"/>
          <w:spacing w:val="93"/>
        </w:rPr>
        <w:t xml:space="preserve"> </w:t>
      </w:r>
      <w:r>
        <w:rPr>
          <w:rFonts w:ascii="SimSun" w:hAnsi="SimSun" w:eastAsia="SimSun" w:cs="SimSun"/>
          <w:sz w:val="20"/>
          <w:szCs w:val="20"/>
          <w:spacing w:val="-4"/>
        </w:rPr>
        <w:t>我国60～69岁、70～79岁、80～89岁人口数量预测</w:t>
      </w:r>
      <w:r>
        <w:rPr>
          <w:rFonts w:ascii="SimSun" w:hAnsi="SimSun" w:eastAsia="SimSun" w:cs="SimSun"/>
          <w:sz w:val="20"/>
          <w:szCs w:val="20"/>
        </w:rPr>
        <w:t xml:space="preserve"> </w:t>
      </w:r>
      <w:r>
        <w:rPr>
          <w:rFonts w:ascii="SimSun" w:hAnsi="SimSun" w:eastAsia="SimSun" w:cs="SimSun"/>
          <w:sz w:val="20"/>
          <w:szCs w:val="20"/>
          <w:spacing w:val="-13"/>
          <w:w w:val="97"/>
        </w:rPr>
        <w:t>资料来源：</w:t>
      </w:r>
      <w:r>
        <w:rPr>
          <w:rFonts w:ascii="Times New Roman" w:hAnsi="Times New Roman" w:eastAsia="Times New Roman" w:cs="Times New Roman"/>
          <w:sz w:val="20"/>
          <w:szCs w:val="20"/>
          <w:spacing w:val="-13"/>
          <w:w w:val="97"/>
        </w:rPr>
        <w:t>World Population Prospects 2019</w:t>
      </w:r>
    </w:p>
    <w:p>
      <w:pPr>
        <w:ind w:left="1320"/>
        <w:spacing w:before="42" w:line="219" w:lineRule="auto"/>
        <w:rPr>
          <w:rFonts w:ascii="SimSun" w:hAnsi="SimSun" w:eastAsia="SimSun" w:cs="SimSun"/>
          <w:sz w:val="20"/>
          <w:szCs w:val="20"/>
        </w:rPr>
      </w:pPr>
      <w:r>
        <w:rPr>
          <w:rFonts w:ascii="SimSun" w:hAnsi="SimSun" w:eastAsia="SimSun" w:cs="SimSun"/>
          <w:sz w:val="20"/>
          <w:szCs w:val="20"/>
          <w:spacing w:val="-19"/>
          <w:w w:val="95"/>
        </w:rPr>
        <w:t>左边纵轴对应各年龄段人口数量，右边纵轴对应折线图60岁及以上总人口数量</w:t>
      </w:r>
    </w:p>
    <w:p>
      <w:pPr>
        <w:ind w:left="530" w:firstLine="419"/>
        <w:spacing w:before="265" w:line="290" w:lineRule="auto"/>
        <w:rPr>
          <w:rFonts w:ascii="SimSun" w:hAnsi="SimSun" w:eastAsia="SimSun" w:cs="SimSun"/>
          <w:sz w:val="20"/>
          <w:szCs w:val="20"/>
        </w:rPr>
      </w:pPr>
      <w:r>
        <w:rPr>
          <w:rFonts w:ascii="SimSun" w:hAnsi="SimSun" w:eastAsia="SimSun" w:cs="SimSun"/>
          <w:sz w:val="20"/>
          <w:szCs w:val="20"/>
          <w:spacing w:val="9"/>
        </w:rPr>
        <w:t>社会抚养比常常被用来衡量一个国家或经济体的总体抚养负担</w:t>
      </w:r>
      <w:r>
        <w:rPr>
          <w:rFonts w:ascii="SimSun" w:hAnsi="SimSun" w:eastAsia="SimSun" w:cs="SimSun"/>
          <w:sz w:val="20"/>
          <w:szCs w:val="20"/>
          <w:spacing w:val="8"/>
        </w:rPr>
        <w:t>。社会抚养比</w:t>
      </w:r>
      <w:r>
        <w:rPr>
          <w:rFonts w:ascii="SimSun" w:hAnsi="SimSun" w:eastAsia="SimSun" w:cs="SimSun"/>
          <w:sz w:val="20"/>
          <w:szCs w:val="20"/>
        </w:rPr>
        <w:t xml:space="preserve"> </w:t>
      </w:r>
      <w:r>
        <w:rPr>
          <w:rFonts w:ascii="SimSun" w:hAnsi="SimSun" w:eastAsia="SimSun" w:cs="SimSun"/>
          <w:sz w:val="20"/>
          <w:szCs w:val="20"/>
          <w:spacing w:val="15"/>
        </w:rPr>
        <w:t>定义为0～15岁和65岁及以上的非劳动力人口与16～</w:t>
      </w:r>
      <w:r>
        <w:rPr>
          <w:rFonts w:ascii="SimSun" w:hAnsi="SimSun" w:eastAsia="SimSun" w:cs="SimSun"/>
          <w:sz w:val="20"/>
          <w:szCs w:val="20"/>
          <w:spacing w:val="14"/>
        </w:rPr>
        <w:t>64岁劳动力人口的比例，</w:t>
      </w:r>
      <w:r>
        <w:rPr>
          <w:rFonts w:ascii="SimSun" w:hAnsi="SimSun" w:eastAsia="SimSun" w:cs="SimSun"/>
          <w:sz w:val="20"/>
          <w:szCs w:val="20"/>
        </w:rPr>
        <w:t xml:space="preserve"> </w:t>
      </w:r>
      <w:r>
        <w:rPr>
          <w:rFonts w:ascii="SimSun" w:hAnsi="SimSun" w:eastAsia="SimSun" w:cs="SimSun"/>
          <w:sz w:val="20"/>
          <w:szCs w:val="20"/>
          <w:spacing w:val="9"/>
        </w:rPr>
        <w:t>从数量上刻画了非劳动力人口相对于劳动力人口产生的抚养负</w:t>
      </w:r>
      <w:r>
        <w:rPr>
          <w:rFonts w:ascii="SimSun" w:hAnsi="SimSun" w:eastAsia="SimSun" w:cs="SimSun"/>
          <w:sz w:val="20"/>
          <w:szCs w:val="20"/>
          <w:spacing w:val="8"/>
        </w:rPr>
        <w:t>担。总抚养比还可</w:t>
      </w:r>
      <w:r>
        <w:rPr>
          <w:rFonts w:ascii="SimSun" w:hAnsi="SimSun" w:eastAsia="SimSun" w:cs="SimSun"/>
          <w:sz w:val="20"/>
          <w:szCs w:val="20"/>
        </w:rPr>
        <w:t xml:space="preserve"> </w:t>
      </w:r>
      <w:r>
        <w:rPr>
          <w:rFonts w:ascii="SimSun" w:hAnsi="SimSun" w:eastAsia="SimSun" w:cs="SimSun"/>
          <w:sz w:val="20"/>
          <w:szCs w:val="20"/>
          <w:spacing w:val="13"/>
        </w:rPr>
        <w:t>以分解成15岁及以下的少年抚养比和65岁及以上的老年抚养比两部分。从全国</w:t>
      </w:r>
      <w:r>
        <w:rPr>
          <w:rFonts w:ascii="SimSun" w:hAnsi="SimSun" w:eastAsia="SimSun" w:cs="SimSun"/>
          <w:sz w:val="20"/>
          <w:szCs w:val="20"/>
          <w:spacing w:val="11"/>
        </w:rPr>
        <w:t xml:space="preserve"> </w:t>
      </w:r>
      <w:r>
        <w:rPr>
          <w:rFonts w:ascii="SimSun" w:hAnsi="SimSun" w:eastAsia="SimSun" w:cs="SimSun"/>
          <w:sz w:val="20"/>
          <w:szCs w:val="20"/>
          <w:spacing w:val="9"/>
        </w:rPr>
        <w:t>来看，图5.9(a)</w:t>
      </w:r>
      <w:r>
        <w:rPr>
          <w:rFonts w:ascii="SimSun" w:hAnsi="SimSun" w:eastAsia="SimSun" w:cs="SimSun"/>
          <w:sz w:val="20"/>
          <w:szCs w:val="20"/>
          <w:spacing w:val="53"/>
        </w:rPr>
        <w:t xml:space="preserve"> </w:t>
      </w:r>
      <w:r>
        <w:rPr>
          <w:rFonts w:ascii="SimSun" w:hAnsi="SimSun" w:eastAsia="SimSun" w:cs="SimSun"/>
          <w:sz w:val="20"/>
          <w:szCs w:val="20"/>
          <w:spacing w:val="9"/>
        </w:rPr>
        <w:t>展示了我国社会抚养比的时</w:t>
      </w:r>
      <w:r>
        <w:rPr>
          <w:rFonts w:ascii="SimSun" w:hAnsi="SimSun" w:eastAsia="SimSun" w:cs="SimSun"/>
          <w:sz w:val="20"/>
          <w:szCs w:val="20"/>
          <w:spacing w:val="8"/>
        </w:rPr>
        <w:t>间趋势，包含了1950年以来的实际</w:t>
      </w:r>
      <w:r>
        <w:rPr>
          <w:rFonts w:ascii="SimSun" w:hAnsi="SimSun" w:eastAsia="SimSun" w:cs="SimSun"/>
          <w:sz w:val="20"/>
          <w:szCs w:val="20"/>
        </w:rPr>
        <w:t xml:space="preserve"> </w:t>
      </w:r>
      <w:r>
        <w:rPr>
          <w:rFonts w:ascii="SimSun" w:hAnsi="SimSun" w:eastAsia="SimSun" w:cs="SimSun"/>
          <w:sz w:val="20"/>
          <w:szCs w:val="20"/>
          <w:spacing w:val="8"/>
        </w:rPr>
        <w:t>数据以及对未来的预测。数据显示我国总抚养比呈现先下降、后上升的</w:t>
      </w:r>
      <w:r>
        <w:rPr>
          <w:rFonts w:ascii="Times New Roman" w:hAnsi="Times New Roman" w:eastAsia="Times New Roman" w:cs="Times New Roman"/>
          <w:sz w:val="20"/>
          <w:szCs w:val="20"/>
          <w:spacing w:val="8"/>
        </w:rPr>
        <w:t>U</w:t>
      </w:r>
      <w:r>
        <w:rPr>
          <w:rFonts w:ascii="Times New Roman" w:hAnsi="Times New Roman" w:eastAsia="Times New Roman" w:cs="Times New Roman"/>
          <w:sz w:val="20"/>
          <w:szCs w:val="20"/>
          <w:spacing w:val="32"/>
        </w:rPr>
        <w:t xml:space="preserve"> </w:t>
      </w:r>
      <w:r>
        <w:rPr>
          <w:rFonts w:ascii="SimSun" w:hAnsi="SimSun" w:eastAsia="SimSun" w:cs="SimSun"/>
          <w:sz w:val="20"/>
          <w:szCs w:val="20"/>
          <w:spacing w:val="8"/>
        </w:rPr>
        <w:t>字形趋</w:t>
      </w:r>
      <w:r>
        <w:rPr>
          <w:rFonts w:ascii="SimSun" w:hAnsi="SimSun" w:eastAsia="SimSun" w:cs="SimSun"/>
          <w:sz w:val="20"/>
          <w:szCs w:val="20"/>
        </w:rPr>
        <w:t xml:space="preserve"> </w:t>
      </w:r>
      <w:r>
        <w:rPr>
          <w:rFonts w:ascii="SimSun" w:hAnsi="SimSun" w:eastAsia="SimSun" w:cs="SimSun"/>
          <w:sz w:val="20"/>
          <w:szCs w:val="20"/>
          <w:spacing w:val="13"/>
        </w:rPr>
        <w:t>势。其中2015年是一个重要拐点，2015年之后，20世纪50～60年代</w:t>
      </w:r>
      <w:r>
        <w:rPr>
          <w:rFonts w:ascii="SimSun" w:hAnsi="SimSun" w:eastAsia="SimSun" w:cs="SimSun"/>
          <w:sz w:val="20"/>
          <w:szCs w:val="20"/>
          <w:spacing w:val="12"/>
        </w:rPr>
        <w:t>出生的人口</w:t>
      </w:r>
      <w:r>
        <w:rPr>
          <w:rFonts w:ascii="SimSun" w:hAnsi="SimSun" w:eastAsia="SimSun" w:cs="SimSun"/>
          <w:sz w:val="20"/>
          <w:szCs w:val="20"/>
        </w:rPr>
        <w:t xml:space="preserve"> </w:t>
      </w:r>
      <w:r>
        <w:rPr>
          <w:rFonts w:ascii="SimSun" w:hAnsi="SimSun" w:eastAsia="SimSun" w:cs="SimSun"/>
          <w:sz w:val="20"/>
          <w:szCs w:val="20"/>
          <w:spacing w:val="14"/>
        </w:rPr>
        <w:t>开始逐渐退出劳动力市场，之后进入劳动力市场的</w:t>
      </w:r>
      <w:r>
        <w:rPr>
          <w:rFonts w:ascii="SimSun" w:hAnsi="SimSun" w:eastAsia="SimSun" w:cs="SimSun"/>
          <w:sz w:val="20"/>
          <w:szCs w:val="20"/>
          <w:spacing w:val="13"/>
        </w:rPr>
        <w:t>大多为80后和90后，新增劳</w:t>
      </w:r>
      <w:r>
        <w:rPr>
          <w:rFonts w:ascii="SimSun" w:hAnsi="SimSun" w:eastAsia="SimSun" w:cs="SimSun"/>
          <w:sz w:val="20"/>
          <w:szCs w:val="20"/>
        </w:rPr>
        <w:t xml:space="preserve"> </w:t>
      </w:r>
      <w:r>
        <w:rPr>
          <w:rFonts w:ascii="SimSun" w:hAnsi="SimSun" w:eastAsia="SimSun" w:cs="SimSun"/>
          <w:sz w:val="20"/>
          <w:szCs w:val="20"/>
          <w:spacing w:val="9"/>
        </w:rPr>
        <w:t>动力供给快速减少，老年抚养比开始大幅增加，社会总体抚养</w:t>
      </w:r>
      <w:r>
        <w:rPr>
          <w:rFonts w:ascii="SimSun" w:hAnsi="SimSun" w:eastAsia="SimSun" w:cs="SimSun"/>
          <w:sz w:val="20"/>
          <w:szCs w:val="20"/>
          <w:spacing w:val="8"/>
        </w:rPr>
        <w:t>负担开始加重。预</w:t>
      </w:r>
      <w:r>
        <w:rPr>
          <w:rFonts w:ascii="SimSun" w:hAnsi="SimSun" w:eastAsia="SimSun" w:cs="SimSun"/>
          <w:sz w:val="20"/>
          <w:szCs w:val="20"/>
        </w:rPr>
        <w:t xml:space="preserve"> </w:t>
      </w:r>
      <w:r>
        <w:rPr>
          <w:rFonts w:ascii="SimSun" w:hAnsi="SimSun" w:eastAsia="SimSun" w:cs="SimSun"/>
          <w:sz w:val="20"/>
          <w:szCs w:val="20"/>
          <w:spacing w:val="17"/>
        </w:rPr>
        <w:t>计到2055年，总抚养比会回到1970年的峰值(约80%)</w:t>
      </w:r>
      <w:r>
        <w:rPr>
          <w:rFonts w:ascii="SimSun" w:hAnsi="SimSun" w:eastAsia="SimSun" w:cs="SimSun"/>
          <w:sz w:val="20"/>
          <w:szCs w:val="20"/>
          <w:spacing w:val="16"/>
        </w:rPr>
        <w:t>,同时老年抚养比维持在</w:t>
      </w:r>
      <w:r>
        <w:rPr>
          <w:rFonts w:ascii="SimSun" w:hAnsi="SimSun" w:eastAsia="SimSun" w:cs="SimSun"/>
          <w:sz w:val="20"/>
          <w:szCs w:val="20"/>
        </w:rPr>
        <w:t xml:space="preserve"> </w:t>
      </w:r>
      <w:r>
        <w:rPr>
          <w:rFonts w:ascii="SimSun" w:hAnsi="SimSun" w:eastAsia="SimSun" w:cs="SimSun"/>
          <w:sz w:val="20"/>
          <w:szCs w:val="20"/>
          <w:spacing w:val="9"/>
        </w:rPr>
        <w:t>70%的高位。根据世界银行的数据，2019年</w:t>
      </w:r>
      <w:r>
        <w:rPr>
          <w:rFonts w:ascii="SimSun" w:hAnsi="SimSun" w:eastAsia="SimSun" w:cs="SimSun"/>
          <w:sz w:val="20"/>
          <w:szCs w:val="20"/>
          <w:spacing w:val="-35"/>
        </w:rPr>
        <w:t xml:space="preserve"> </w:t>
      </w:r>
      <w:r>
        <w:rPr>
          <w:rFonts w:ascii="Times New Roman" w:hAnsi="Times New Roman" w:eastAsia="Times New Roman" w:cs="Times New Roman"/>
          <w:sz w:val="20"/>
          <w:szCs w:val="20"/>
        </w:rPr>
        <w:t>OECD</w:t>
      </w:r>
      <w:r>
        <w:rPr>
          <w:rFonts w:ascii="Times New Roman" w:hAnsi="Times New Roman" w:eastAsia="Times New Roman" w:cs="Times New Roman"/>
          <w:sz w:val="20"/>
          <w:szCs w:val="20"/>
          <w:spacing w:val="33"/>
        </w:rPr>
        <w:t xml:space="preserve"> </w:t>
      </w:r>
      <w:r>
        <w:rPr>
          <w:rFonts w:ascii="SimSun" w:hAnsi="SimSun" w:eastAsia="SimSun" w:cs="SimSun"/>
          <w:sz w:val="20"/>
          <w:szCs w:val="20"/>
          <w:spacing w:val="9"/>
        </w:rPr>
        <w:t>国家、高收入国家、中高收入</w:t>
      </w:r>
      <w:r>
        <w:rPr>
          <w:rFonts w:ascii="SimSun" w:hAnsi="SimSun" w:eastAsia="SimSun" w:cs="SimSun"/>
          <w:sz w:val="20"/>
          <w:szCs w:val="20"/>
        </w:rPr>
        <w:t xml:space="preserve"> </w:t>
      </w:r>
      <w:r>
        <w:rPr>
          <w:rFonts w:ascii="SimSun" w:hAnsi="SimSun" w:eastAsia="SimSun" w:cs="SimSun"/>
          <w:sz w:val="20"/>
          <w:szCs w:val="20"/>
          <w:spacing w:val="14"/>
        </w:rPr>
        <w:t>国家的总体抚养比依次为54%、54%、45%,老年抚养比依次为26%、28%、15%,</w:t>
      </w:r>
      <w:r>
        <w:rPr>
          <w:rFonts w:ascii="SimSun" w:hAnsi="SimSun" w:eastAsia="SimSun" w:cs="SimSun"/>
          <w:sz w:val="20"/>
          <w:szCs w:val="20"/>
          <w:spacing w:val="9"/>
        </w:rPr>
        <w:t xml:space="preserve">  </w:t>
      </w:r>
      <w:r>
        <w:rPr>
          <w:rFonts w:ascii="SimSun" w:hAnsi="SimSun" w:eastAsia="SimSun" w:cs="SimSun"/>
          <w:sz w:val="20"/>
          <w:szCs w:val="20"/>
          <w:spacing w:val="9"/>
        </w:rPr>
        <w:t>考虑到我国目前的经济发展水平，与其他国家相比，我国未来</w:t>
      </w:r>
      <w:r>
        <w:rPr>
          <w:rFonts w:ascii="SimSun" w:hAnsi="SimSun" w:eastAsia="SimSun" w:cs="SimSun"/>
          <w:sz w:val="20"/>
          <w:szCs w:val="20"/>
          <w:spacing w:val="8"/>
        </w:rPr>
        <w:t>面临的养老压力无</w:t>
      </w:r>
      <w:r>
        <w:rPr>
          <w:rFonts w:ascii="SimSun" w:hAnsi="SimSun" w:eastAsia="SimSun" w:cs="SimSun"/>
          <w:sz w:val="20"/>
          <w:szCs w:val="20"/>
        </w:rPr>
        <w:t xml:space="preserve"> </w:t>
      </w:r>
      <w:r>
        <w:rPr>
          <w:rFonts w:ascii="SimSun" w:hAnsi="SimSun" w:eastAsia="SimSun" w:cs="SimSun"/>
          <w:sz w:val="20"/>
          <w:szCs w:val="20"/>
          <w:spacing w:val="-6"/>
        </w:rPr>
        <w:t>疑是巨大的。</w:t>
      </w:r>
    </w:p>
    <w:p>
      <w:pPr>
        <w:spacing w:line="290" w:lineRule="auto"/>
        <w:sectPr>
          <w:pgSz w:w="8910" w:h="13210"/>
          <w:pgMar w:top="400" w:right="740" w:bottom="0" w:left="309" w:header="0" w:footer="0" w:gutter="0"/>
        </w:sectPr>
        <w:rPr>
          <w:rFonts w:ascii="SimSun" w:hAnsi="SimSun" w:eastAsia="SimSun" w:cs="SimSun"/>
          <w:sz w:val="20"/>
          <w:szCs w:val="20"/>
        </w:rPr>
      </w:pPr>
    </w:p>
    <w:p>
      <w:pPr>
        <w:pStyle w:val="BodyText"/>
        <w:spacing w:line="333" w:lineRule="auto"/>
        <w:rPr/>
      </w:pPr>
      <w:r>
        <mc:AlternateContent xmlns:mc="http://schemas.openxmlformats.org/markup-compatibility/2006">
          <mc:Choice Requires="wps">
            <w:drawing>
              <wp:anchor distT="0" distB="0" distL="0" distR="0" simplePos="0" relativeHeight="252251136" behindDoc="0" locked="0" layoutInCell="0" allowOverlap="1">
                <wp:simplePos x="0" y="0"/>
                <wp:positionH relativeFrom="page">
                  <wp:posOffset>568804</wp:posOffset>
                </wp:positionH>
                <wp:positionV relativeFrom="page">
                  <wp:posOffset>1534749</wp:posOffset>
                </wp:positionV>
                <wp:extent cx="236220" cy="174625"/>
                <wp:effectExtent l="0" t="0" r="0" b="0"/>
                <wp:wrapNone/>
                <wp:docPr id="446" name="TextBox 446"/>
                <wp:cNvGraphicFramePr/>
                <a:graphic>
                  <a:graphicData uri="http://schemas.microsoft.com/office/word/2010/wordprocessingShape">
                    <wps:wsp>
                      <wps:cNvSpPr txBox="1"/>
                      <wps:spPr>
                        <a:xfrm rot="16200000">
                          <a:off x="568804" y="1534749"/>
                          <a:ext cx="236220" cy="1746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2" w:line="219" w:lineRule="auto"/>
                              <w:jc w:val="right"/>
                              <w:rPr>
                                <w:rFonts w:ascii="SimSun" w:hAnsi="SimSun" w:eastAsia="SimSun" w:cs="SimSun"/>
                                <w:sz w:val="17"/>
                                <w:szCs w:val="17"/>
                              </w:rPr>
                            </w:pPr>
                            <w:r>
                              <w:rPr>
                                <w:rFonts w:ascii="SimSun" w:hAnsi="SimSun" w:eastAsia="SimSun" w:cs="SimSun"/>
                                <w:sz w:val="17"/>
                                <w:szCs w:val="17"/>
                                <w:spacing w:val="-7"/>
                                <w:w w:val="53"/>
                              </w:rPr>
                              <w:t>抚养</w:t>
                            </w:r>
                            <w:r>
                              <w:rPr>
                                <w:rFonts w:ascii="SimSun" w:hAnsi="SimSun" w:eastAsia="SimSun" w:cs="SimSun"/>
                                <w:sz w:val="17"/>
                                <w:szCs w:val="17"/>
                                <w:spacing w:val="-6"/>
                                <w:w w:val="53"/>
                              </w:rPr>
                              <w:t>比/</w:t>
                            </w:r>
                            <w:r>
                              <w:rPr>
                                <w:rFonts w:ascii="SimSun" w:hAnsi="SimSun" w:eastAsia="SimSun" w:cs="SimSun"/>
                                <w:sz w:val="17"/>
                                <w:szCs w:val="17"/>
                                <w:spacing w:val="-4"/>
                                <w:w w:val="53"/>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00" style="position:absolute;margin-left:44.7877pt;margin-top:120.846pt;mso-position-vertical-relative:page;mso-position-horizontal-relative:page;width:18.6pt;height:13.75pt;z-index:252251136;rotation:270;" o:allowincell="f" filled="false" stroked="false" type="#_x0000_t202">
                <v:fill on="false"/>
                <v:stroke on="false"/>
                <v:path/>
                <v:imagedata o:title=""/>
                <o:lock v:ext="edit" aspectratio="false"/>
                <v:textbox inset="0mm,0mm,0mm,0mm">
                  <w:txbxContent>
                    <w:p>
                      <w:pPr>
                        <w:spacing w:before="52" w:line="219" w:lineRule="auto"/>
                        <w:jc w:val="right"/>
                        <w:rPr>
                          <w:rFonts w:ascii="SimSun" w:hAnsi="SimSun" w:eastAsia="SimSun" w:cs="SimSun"/>
                          <w:sz w:val="17"/>
                          <w:szCs w:val="17"/>
                        </w:rPr>
                      </w:pPr>
                      <w:r>
                        <w:rPr>
                          <w:rFonts w:ascii="SimSun" w:hAnsi="SimSun" w:eastAsia="SimSun" w:cs="SimSun"/>
                          <w:sz w:val="17"/>
                          <w:szCs w:val="17"/>
                          <w:spacing w:val="-7"/>
                          <w:w w:val="53"/>
                        </w:rPr>
                        <w:t>抚养</w:t>
                      </w:r>
                      <w:r>
                        <w:rPr>
                          <w:rFonts w:ascii="SimSun" w:hAnsi="SimSun" w:eastAsia="SimSun" w:cs="SimSun"/>
                          <w:sz w:val="17"/>
                          <w:szCs w:val="17"/>
                          <w:spacing w:val="-6"/>
                          <w:w w:val="53"/>
                        </w:rPr>
                        <w:t>比/</w:t>
                      </w:r>
                      <w:r>
                        <w:rPr>
                          <w:rFonts w:ascii="SimSun" w:hAnsi="SimSun" w:eastAsia="SimSun" w:cs="SimSun"/>
                          <w:sz w:val="17"/>
                          <w:szCs w:val="17"/>
                          <w:spacing w:val="-4"/>
                          <w:w w:val="53"/>
                        </w:rPr>
                        <w:t>%</w:t>
                      </w:r>
                    </w:p>
                  </w:txbxContent>
                </v:textbox>
              </v:shape>
            </w:pict>
          </mc:Fallback>
        </mc:AlternateContent>
      </w:r>
      <w:r>
        <mc:AlternateContent xmlns:mc="http://schemas.openxmlformats.org/markup-compatibility/2006">
          <mc:Choice Requires="wps">
            <w:drawing>
              <wp:anchor distT="0" distB="0" distL="0" distR="0" simplePos="0" relativeHeight="252250112" behindDoc="0" locked="0" layoutInCell="0" allowOverlap="1">
                <wp:simplePos x="0" y="0"/>
                <wp:positionH relativeFrom="page">
                  <wp:posOffset>2644601</wp:posOffset>
                </wp:positionH>
                <wp:positionV relativeFrom="page">
                  <wp:posOffset>1407122</wp:posOffset>
                </wp:positionV>
                <wp:extent cx="453390" cy="174625"/>
                <wp:effectExtent l="0" t="0" r="0" b="0"/>
                <wp:wrapNone/>
                <wp:docPr id="448" name="TextBox 448"/>
                <wp:cNvGraphicFramePr/>
                <a:graphic>
                  <a:graphicData uri="http://schemas.microsoft.com/office/word/2010/wordprocessingShape">
                    <wps:wsp>
                      <wps:cNvSpPr txBox="1"/>
                      <wps:spPr>
                        <a:xfrm rot="16200000">
                          <a:off x="2644601" y="1407122"/>
                          <a:ext cx="453390" cy="1746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19"/>
                              </w:rPr>
                              <w:t>抚养比%</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02" style="position:absolute;margin-left:208.236pt;margin-top:110.797pt;mso-position-vertical-relative:page;mso-position-horizontal-relative:page;width:35.7pt;height:13.75pt;z-index:252250112;rotation:270;" o:allowincell="f" filled="false" stroked="false" type="#_x0000_t202">
                <v:fill on="false"/>
                <v:stroke on="false"/>
                <v:path/>
                <v:imagedata o:title=""/>
                <o:lock v:ext="edit" aspectratio="false"/>
                <v:textbox inset="0mm,0mm,0mm,0mm">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19"/>
                        </w:rPr>
                        <w:t>抚养比%</w:t>
                      </w:r>
                    </w:p>
                  </w:txbxContent>
                </v:textbox>
              </v:shape>
            </w:pict>
          </mc:Fallback>
        </mc:AlternateContent>
      </w:r>
      <w:r>
        <w:pict>
          <v:group id="_x0000_s204" style="position:absolute;margin-left:391.002pt;margin-top:37.0012pt;mso-position-vertical-relative:page;mso-position-horizontal-relative:page;width:41.5pt;height:17.05pt;z-index:252249088;" o:allowincell="f" filled="false" stroked="false" coordsize="830,340" coordorigin="0,0">
            <v:shape id="_x0000_s206" style="position:absolute;left:0;top:0;width:830;height:340;" filled="false" stroked="false" type="#_x0000_t75">
              <v:imagedata o:title="" r:id="rId231"/>
            </v:shape>
            <v:shape id="_x0000_s208" style="position:absolute;left:-20;top:-20;width:870;height:440;" filled="false" stroked="false" type="#_x0000_t202">
              <v:fill on="false"/>
              <v:stroke on="false"/>
              <v:path/>
              <v:imagedata o:title=""/>
              <o:lock v:ext="edit" aspectratio="false"/>
              <v:textbox inset="0mm,0mm,0mm,0mm">
                <w:txbxContent>
                  <w:p>
                    <w:pPr>
                      <w:ind w:left="439"/>
                      <w:spacing w:before="158" w:line="184" w:lineRule="auto"/>
                      <w:rPr>
                        <w:rFonts w:ascii="SimSun" w:hAnsi="SimSun" w:eastAsia="SimSun" w:cs="SimSun"/>
                        <w:sz w:val="20"/>
                        <w:szCs w:val="20"/>
                      </w:rPr>
                    </w:pPr>
                    <w:r>
                      <w:rPr>
                        <w:rFonts w:ascii="SimSun" w:hAnsi="SimSun" w:eastAsia="SimSun" w:cs="SimSun"/>
                        <w:sz w:val="20"/>
                        <w:szCs w:val="20"/>
                        <w:spacing w:val="-3"/>
                      </w:rPr>
                      <w:t>81</w:t>
                    </w:r>
                  </w:p>
                </w:txbxContent>
              </v:textbox>
            </v:shape>
          </v:group>
        </w:pict>
      </w:r>
      <w:r/>
    </w:p>
    <w:p>
      <w:pPr>
        <w:ind w:left="4372"/>
        <w:spacing w:before="66" w:line="226" w:lineRule="auto"/>
        <w:rPr>
          <w:rFonts w:ascii="STXinwei" w:hAnsi="STXinwei" w:eastAsia="STXinwei" w:cs="STXinwei"/>
          <w:sz w:val="20"/>
          <w:szCs w:val="20"/>
        </w:rPr>
      </w:pPr>
      <w:r>
        <w:rPr>
          <w:rFonts w:ascii="STXinwei" w:hAnsi="STXinwei" w:eastAsia="STXinwei" w:cs="STXinwei"/>
          <w:sz w:val="20"/>
          <w:szCs w:val="20"/>
          <w:b/>
          <w:bCs/>
          <w:spacing w:val="-10"/>
        </w:rPr>
        <w:t>第五章</w:t>
      </w:r>
      <w:r>
        <w:rPr>
          <w:rFonts w:ascii="STXinwei" w:hAnsi="STXinwei" w:eastAsia="STXinwei" w:cs="STXinwei"/>
          <w:sz w:val="20"/>
          <w:szCs w:val="20"/>
          <w:spacing w:val="-10"/>
        </w:rPr>
        <w:t xml:space="preserve">  </w:t>
      </w:r>
      <w:r>
        <w:rPr>
          <w:rFonts w:ascii="STXinwei" w:hAnsi="STXinwei" w:eastAsia="STXinwei" w:cs="STXinwei"/>
          <w:sz w:val="20"/>
          <w:szCs w:val="20"/>
          <w:b/>
          <w:bCs/>
          <w:spacing w:val="-10"/>
        </w:rPr>
        <w:t>数字化转型与产业升级</w:t>
      </w:r>
    </w:p>
    <w:p>
      <w:pPr>
        <w:pStyle w:val="BodyText"/>
        <w:spacing w:line="426" w:lineRule="auto"/>
        <w:rPr/>
      </w:pPr>
      <w:r/>
    </w:p>
    <w:p>
      <w:pPr>
        <w:ind w:firstLine="429"/>
        <w:spacing w:line="1969" w:lineRule="exact"/>
        <w:rPr/>
      </w:pPr>
      <w:r>
        <w:rPr>
          <w:position w:val="-39"/>
        </w:rPr>
        <w:drawing>
          <wp:inline distT="0" distB="0" distL="0" distR="0">
            <wp:extent cx="1987546" cy="1250264"/>
            <wp:effectExtent l="0" t="0" r="0" b="0"/>
            <wp:docPr id="450" name="IM 450"/>
            <wp:cNvGraphicFramePr/>
            <a:graphic>
              <a:graphicData uri="http://schemas.openxmlformats.org/drawingml/2006/picture">
                <pic:pic>
                  <pic:nvPicPr>
                    <pic:cNvPr id="450" name="IM 450"/>
                    <pic:cNvPicPr/>
                  </pic:nvPicPr>
                  <pic:blipFill>
                    <a:blip r:embed="rId232"/>
                    <a:stretch>
                      <a:fillRect/>
                    </a:stretch>
                  </pic:blipFill>
                  <pic:spPr>
                    <a:xfrm rot="0">
                      <a:off x="0" y="0"/>
                      <a:ext cx="1987546" cy="1250264"/>
                    </a:xfrm>
                    <a:prstGeom prst="rect">
                      <a:avLst/>
                    </a:prstGeom>
                  </pic:spPr>
                </pic:pic>
              </a:graphicData>
            </a:graphic>
          </wp:inline>
        </w:drawing>
      </w:r>
    </w:p>
    <w:p>
      <w:pPr>
        <w:ind w:left="5440"/>
        <w:spacing w:line="193" w:lineRule="auto"/>
        <w:rPr>
          <w:rFonts w:ascii="SimSun" w:hAnsi="SimSun" w:eastAsia="SimSun" w:cs="SimSun"/>
          <w:sz w:val="20"/>
          <w:szCs w:val="20"/>
        </w:rPr>
      </w:pPr>
      <w:r>
        <w:pict>
          <v:shape id="_x0000_s210" style="position:absolute;margin-left:93.4995pt;margin-top:-2.05161pt;mso-position-vertical-relative:text;mso-position-horizontal-relative:text;width:18.4pt;height:13.9pt;z-index:-251068416;"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9"/>
                      <w:w w:val="88"/>
                    </w:rPr>
                    <w:t>年</w:t>
                  </w:r>
                  <w:r>
                    <w:rPr>
                      <w:rFonts w:ascii="SimSun" w:hAnsi="SimSun" w:eastAsia="SimSun" w:cs="SimSun"/>
                      <w:sz w:val="20"/>
                      <w:szCs w:val="20"/>
                      <w:spacing w:val="-9"/>
                      <w:w w:val="88"/>
                    </w:rPr>
                    <w:t>份</w:t>
                  </w:r>
                </w:p>
              </w:txbxContent>
            </v:textbox>
          </v:shape>
        </w:pict>
      </w:r>
      <w:r>
        <w:drawing>
          <wp:anchor distT="0" distB="0" distL="0" distR="0" simplePos="0" relativeHeight="252252160" behindDoc="0" locked="0" layoutInCell="1" allowOverlap="1">
            <wp:simplePos x="0" y="0"/>
            <wp:positionH relativeFrom="column">
              <wp:posOffset>2463823</wp:posOffset>
            </wp:positionH>
            <wp:positionV relativeFrom="paragraph">
              <wp:posOffset>-1351930</wp:posOffset>
            </wp:positionV>
            <wp:extent cx="2076430" cy="1365287"/>
            <wp:effectExtent l="0" t="0" r="0" b="0"/>
            <wp:wrapNone/>
            <wp:docPr id="452" name="IM 452"/>
            <wp:cNvGraphicFramePr/>
            <a:graphic>
              <a:graphicData uri="http://schemas.openxmlformats.org/drawingml/2006/picture">
                <pic:pic>
                  <pic:nvPicPr>
                    <pic:cNvPr id="452" name="IM 452"/>
                    <pic:cNvPicPr/>
                  </pic:nvPicPr>
                  <pic:blipFill>
                    <a:blip r:embed="rId233"/>
                    <a:stretch>
                      <a:fillRect/>
                    </a:stretch>
                  </pic:blipFill>
                  <pic:spPr>
                    <a:xfrm rot="0">
                      <a:off x="0" y="0"/>
                      <a:ext cx="2076430" cy="1365287"/>
                    </a:xfrm>
                    <a:prstGeom prst="rect">
                      <a:avLst/>
                    </a:prstGeom>
                  </pic:spPr>
                </pic:pic>
              </a:graphicData>
            </a:graphic>
          </wp:anchor>
        </w:drawing>
      </w:r>
      <w:r>
        <w:rPr>
          <w:rFonts w:ascii="SimSun" w:hAnsi="SimSun" w:eastAsia="SimSun" w:cs="SimSun"/>
          <w:sz w:val="20"/>
          <w:szCs w:val="20"/>
          <w:spacing w:val="-16"/>
        </w:rPr>
        <w:t>年份</w:t>
      </w:r>
    </w:p>
    <w:p>
      <w:pPr>
        <w:ind w:left="429"/>
        <w:spacing w:line="228" w:lineRule="auto"/>
        <w:rPr>
          <w:rFonts w:ascii="SimSun" w:hAnsi="SimSun" w:eastAsia="SimSun" w:cs="SimSun"/>
          <w:sz w:val="20"/>
          <w:szCs w:val="20"/>
        </w:rPr>
      </w:pPr>
      <w:r>
        <w:rPr>
          <w:rFonts w:ascii="SimSun" w:hAnsi="SimSun" w:eastAsia="SimSun" w:cs="SimSun"/>
          <w:sz w:val="20"/>
          <w:szCs w:val="20"/>
          <w:spacing w:val="-25"/>
        </w:rPr>
        <w:t>—总抚养比……少年抚养比--…老年抚养比      </w:t>
      </w:r>
      <w:r>
        <w:rPr>
          <w:rFonts w:ascii="SimSun" w:hAnsi="SimSun" w:eastAsia="SimSun" w:cs="SimSun"/>
          <w:sz w:val="20"/>
          <w:szCs w:val="20"/>
          <w:spacing w:val="-25"/>
          <w:position w:val="-1"/>
        </w:rPr>
        <w:t>一—总抚养比--·-总抚养比(调整后)</w:t>
      </w:r>
    </w:p>
    <w:p>
      <w:pPr>
        <w:ind w:left="1570"/>
        <w:spacing w:before="10" w:line="221" w:lineRule="auto"/>
        <w:rPr>
          <w:rFonts w:ascii="SimSun" w:hAnsi="SimSun" w:eastAsia="SimSun" w:cs="SimSun"/>
          <w:sz w:val="20"/>
          <w:szCs w:val="20"/>
        </w:rPr>
      </w:pPr>
      <w:r>
        <w:rPr>
          <w:rFonts w:ascii="Times New Roman" w:hAnsi="Times New Roman" w:eastAsia="Times New Roman" w:cs="Times New Roman"/>
          <w:sz w:val="20"/>
          <w:szCs w:val="20"/>
          <w:spacing w:val="-11"/>
          <w:w w:val="89"/>
        </w:rPr>
        <w:t>(a)</w:t>
      </w:r>
      <w:r>
        <w:rPr>
          <w:rFonts w:ascii="SimSun" w:hAnsi="SimSun" w:eastAsia="SimSun" w:cs="SimSun"/>
          <w:sz w:val="20"/>
          <w:szCs w:val="20"/>
          <w:spacing w:val="-11"/>
          <w:w w:val="89"/>
        </w:rPr>
        <w:t>抚养比分解</w:t>
      </w:r>
      <w:r>
        <w:rPr>
          <w:rFonts w:ascii="SimSun" w:hAnsi="SimSun" w:eastAsia="SimSun" w:cs="SimSun"/>
          <w:sz w:val="20"/>
          <w:szCs w:val="20"/>
        </w:rPr>
        <w:t xml:space="preserve">                       </w:t>
      </w:r>
      <w:r>
        <w:rPr>
          <w:rFonts w:ascii="Times New Roman" w:hAnsi="Times New Roman" w:eastAsia="Times New Roman" w:cs="Times New Roman"/>
          <w:sz w:val="20"/>
          <w:szCs w:val="20"/>
          <w:spacing w:val="-11"/>
          <w:w w:val="89"/>
        </w:rPr>
        <w:t>(b)</w:t>
      </w:r>
      <w:r>
        <w:rPr>
          <w:rFonts w:ascii="SimSun" w:hAnsi="SimSun" w:eastAsia="SimSun" w:cs="SimSun"/>
          <w:sz w:val="20"/>
          <w:szCs w:val="20"/>
          <w:spacing w:val="-11"/>
          <w:w w:val="89"/>
        </w:rPr>
        <w:t>抚养比调整前后对比</w:t>
      </w:r>
    </w:p>
    <w:p>
      <w:pPr>
        <w:ind w:left="1629"/>
        <w:spacing w:before="133" w:line="219" w:lineRule="auto"/>
        <w:rPr>
          <w:rFonts w:ascii="SimSun" w:hAnsi="SimSun" w:eastAsia="SimSun" w:cs="SimSun"/>
          <w:sz w:val="20"/>
          <w:szCs w:val="20"/>
        </w:rPr>
      </w:pPr>
      <w:r>
        <w:rPr>
          <w:rFonts w:ascii="SimSun" w:hAnsi="SimSun" w:eastAsia="SimSun" w:cs="SimSun"/>
          <w:sz w:val="20"/>
          <w:szCs w:val="20"/>
          <w:spacing w:val="-7"/>
        </w:rPr>
        <w:t>图5.9</w:t>
      </w:r>
      <w:r>
        <w:rPr>
          <w:rFonts w:ascii="SimSun" w:hAnsi="SimSun" w:eastAsia="SimSun" w:cs="SimSun"/>
          <w:sz w:val="20"/>
          <w:szCs w:val="20"/>
          <w:spacing w:val="78"/>
        </w:rPr>
        <w:t xml:space="preserve"> </w:t>
      </w:r>
      <w:r>
        <w:rPr>
          <w:rFonts w:ascii="SimSun" w:hAnsi="SimSun" w:eastAsia="SimSun" w:cs="SimSun"/>
          <w:sz w:val="20"/>
          <w:szCs w:val="20"/>
          <w:spacing w:val="-7"/>
        </w:rPr>
        <w:t>我国抚养比变化趋势预测：2015～2100年</w:t>
      </w:r>
    </w:p>
    <w:p>
      <w:pPr>
        <w:ind w:left="2420"/>
        <w:spacing w:before="22" w:line="219" w:lineRule="auto"/>
        <w:rPr>
          <w:rFonts w:ascii="SimSun" w:hAnsi="SimSun" w:eastAsia="SimSun" w:cs="SimSun"/>
          <w:sz w:val="20"/>
          <w:szCs w:val="20"/>
        </w:rPr>
      </w:pPr>
      <w:r>
        <w:rPr>
          <w:rFonts w:ascii="SimSun" w:hAnsi="SimSun" w:eastAsia="SimSun" w:cs="SimSun"/>
          <w:sz w:val="20"/>
          <w:szCs w:val="20"/>
          <w:spacing w:val="-19"/>
        </w:rPr>
        <w:t>资料来源：王辉和杨卿栩(2019)</w:t>
      </w:r>
    </w:p>
    <w:p>
      <w:pPr>
        <w:ind w:right="599" w:firstLine="429"/>
        <w:spacing w:before="262" w:line="286" w:lineRule="auto"/>
        <w:tabs>
          <w:tab w:val="left" w:pos="120"/>
        </w:tabs>
        <w:rPr>
          <w:rFonts w:ascii="SimSun" w:hAnsi="SimSun" w:eastAsia="SimSun" w:cs="SimSun"/>
          <w:sz w:val="20"/>
          <w:szCs w:val="20"/>
        </w:rPr>
      </w:pPr>
      <w:r>
        <w:rPr>
          <w:rFonts w:ascii="SimSun" w:hAnsi="SimSun" w:eastAsia="SimSun" w:cs="SimSun"/>
          <w:sz w:val="20"/>
          <w:szCs w:val="20"/>
          <w:spacing w:val="11"/>
        </w:rPr>
        <w:t>如果进一步考虑0～15岁人口和65岁及以上人口在消费需求上的异质性，即</w:t>
      </w:r>
      <w:r>
        <w:rPr>
          <w:rFonts w:ascii="SimSun" w:hAnsi="SimSun" w:eastAsia="SimSun" w:cs="SimSun"/>
          <w:sz w:val="20"/>
          <w:szCs w:val="20"/>
          <w:spacing w:val="4"/>
        </w:rPr>
        <w:t xml:space="preserve"> </w:t>
      </w:r>
      <w:r>
        <w:rPr>
          <w:rFonts w:ascii="SimSun" w:hAnsi="SimSun" w:eastAsia="SimSun" w:cs="SimSun"/>
          <w:sz w:val="20"/>
          <w:szCs w:val="20"/>
          <w:spacing w:val="8"/>
        </w:rPr>
        <w:t>考虑到少年人口与老年人口在实际非医疗支出、公共教育支出、医疗保障三个方</w:t>
      </w:r>
      <w:r>
        <w:rPr>
          <w:rFonts w:ascii="SimSun" w:hAnsi="SimSun" w:eastAsia="SimSun" w:cs="SimSun"/>
          <w:sz w:val="20"/>
          <w:szCs w:val="20"/>
          <w:spacing w:val="6"/>
        </w:rPr>
        <w:t xml:space="preserve"> </w:t>
      </w:r>
      <w:r>
        <w:rPr>
          <w:rFonts w:ascii="SimSun" w:hAnsi="SimSun" w:eastAsia="SimSun" w:cs="SimSun"/>
          <w:sz w:val="20"/>
          <w:szCs w:val="20"/>
          <w:spacing w:val="8"/>
        </w:rPr>
        <w:t>面消费高低的差异，利用微观消费数据的估计发现，0～19 岁人口</w:t>
      </w:r>
      <w:r>
        <w:rPr>
          <w:rFonts w:ascii="SimSun" w:hAnsi="SimSun" w:eastAsia="SimSun" w:cs="SimSun"/>
          <w:sz w:val="20"/>
          <w:szCs w:val="20"/>
          <w:spacing w:val="7"/>
        </w:rPr>
        <w:t>的消费支出仅</w:t>
      </w:r>
      <w:r>
        <w:rPr>
          <w:rFonts w:ascii="SimSun" w:hAnsi="SimSun" w:eastAsia="SimSun" w:cs="SimSun"/>
          <w:sz w:val="20"/>
          <w:szCs w:val="20"/>
        </w:rPr>
        <w:t xml:space="preserve"> </w:t>
      </w:r>
      <w:r>
        <w:rPr>
          <w:rFonts w:ascii="SimSun" w:hAnsi="SimSun" w:eastAsia="SimSun" w:cs="SimSun"/>
          <w:sz w:val="20"/>
          <w:szCs w:val="20"/>
          <w:spacing w:val="16"/>
        </w:rPr>
        <w:t>占20～64岁人口的72%,65岁及以上人口的消费支出则是20～64岁人口的127%</w:t>
      </w:r>
      <w:r>
        <w:rPr>
          <w:rFonts w:ascii="SimSun" w:hAnsi="SimSun" w:eastAsia="SimSun" w:cs="SimSun"/>
          <w:sz w:val="20"/>
          <w:szCs w:val="20"/>
          <w:spacing w:val="11"/>
        </w:rPr>
        <w:t xml:space="preserve"> </w:t>
      </w:r>
      <w:r>
        <w:rPr>
          <w:rFonts w:ascii="Times New Roman" w:hAnsi="Times New Roman" w:eastAsia="Times New Roman" w:cs="Times New Roman"/>
          <w:sz w:val="20"/>
          <w:szCs w:val="20"/>
        </w:rPr>
        <w:tab/>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Cutler</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et</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al</w:t>
      </w:r>
      <w:r>
        <w:rPr>
          <w:rFonts w:ascii="Times New Roman" w:hAnsi="Times New Roman" w:eastAsia="Times New Roman" w:cs="Times New Roman"/>
          <w:sz w:val="20"/>
          <w:szCs w:val="20"/>
          <w:spacing w:val="2"/>
        </w:rPr>
        <w:t>.,1990)</w:t>
      </w:r>
      <w:r>
        <w:rPr>
          <w:rFonts w:ascii="SimSun" w:hAnsi="SimSun" w:eastAsia="SimSun" w:cs="SimSun"/>
          <w:sz w:val="20"/>
          <w:szCs w:val="20"/>
          <w:spacing w:val="2"/>
        </w:rPr>
        <w:t>。这意味着对于步入人口老龄化社会的经济体来说，实际的</w:t>
      </w:r>
      <w:r>
        <w:rPr>
          <w:rFonts w:ascii="SimSun" w:hAnsi="SimSun" w:eastAsia="SimSun" w:cs="SimSun"/>
          <w:sz w:val="20"/>
          <w:szCs w:val="20"/>
          <w:spacing w:val="16"/>
        </w:rPr>
        <w:t xml:space="preserve"> </w:t>
      </w:r>
      <w:r>
        <w:rPr>
          <w:rFonts w:ascii="SimSun" w:hAnsi="SimSun" w:eastAsia="SimSun" w:cs="SimSun"/>
          <w:sz w:val="20"/>
          <w:szCs w:val="20"/>
          <w:spacing w:val="9"/>
        </w:rPr>
        <w:t>抚养负担会比人口数据所反映出的抚养比更高。图5.9</w:t>
      </w:r>
      <w:r>
        <w:rPr>
          <w:rFonts w:ascii="SimSun" w:hAnsi="SimSun" w:eastAsia="SimSun" w:cs="SimSun"/>
          <w:sz w:val="20"/>
          <w:szCs w:val="20"/>
          <w:spacing w:val="-41"/>
        </w:rPr>
        <w:t xml:space="preserve"> </w:t>
      </w:r>
      <w:r>
        <w:rPr>
          <w:rFonts w:ascii="Times New Roman" w:hAnsi="Times New Roman" w:eastAsia="Times New Roman" w:cs="Times New Roman"/>
          <w:sz w:val="20"/>
          <w:szCs w:val="20"/>
          <w:spacing w:val="9"/>
        </w:rPr>
        <w:t>(b)</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展示了利用消费数据</w:t>
      </w:r>
      <w:r>
        <w:rPr>
          <w:rFonts w:ascii="SimSun" w:hAnsi="SimSun" w:eastAsia="SimSun" w:cs="SimSun"/>
          <w:sz w:val="20"/>
          <w:szCs w:val="20"/>
        </w:rPr>
        <w:t xml:space="preserve"> </w:t>
      </w:r>
      <w:r>
        <w:rPr>
          <w:rFonts w:ascii="SimSun" w:hAnsi="SimSun" w:eastAsia="SimSun" w:cs="SimSun"/>
          <w:sz w:val="20"/>
          <w:szCs w:val="20"/>
          <w:spacing w:val="8"/>
        </w:rPr>
        <w:t>调整后的抚养比时间趋势，与不调整时相比，未来我国老龄化产生的抚养压力会</w:t>
      </w:r>
      <w:r>
        <w:rPr>
          <w:rFonts w:ascii="SimSun" w:hAnsi="SimSun" w:eastAsia="SimSun" w:cs="SimSun"/>
          <w:sz w:val="20"/>
          <w:szCs w:val="20"/>
          <w:spacing w:val="7"/>
        </w:rPr>
        <w:t xml:space="preserve"> </w:t>
      </w:r>
      <w:r>
        <w:rPr>
          <w:rFonts w:ascii="SimSun" w:hAnsi="SimSun" w:eastAsia="SimSun" w:cs="SimSun"/>
          <w:sz w:val="20"/>
          <w:szCs w:val="20"/>
          <w:spacing w:val="14"/>
        </w:rPr>
        <w:t>更高，预计到2050年后总抚养比将超过100%。</w:t>
      </w:r>
    </w:p>
    <w:p>
      <w:pPr>
        <w:ind w:right="579" w:firstLine="429"/>
        <w:spacing w:before="131" w:line="289" w:lineRule="auto"/>
        <w:rPr>
          <w:rFonts w:ascii="SimSun" w:hAnsi="SimSun" w:eastAsia="SimSun" w:cs="SimSun"/>
          <w:sz w:val="20"/>
          <w:szCs w:val="20"/>
        </w:rPr>
      </w:pPr>
      <w:r>
        <w:rPr>
          <w:rFonts w:ascii="SimSun" w:hAnsi="SimSun" w:eastAsia="SimSun" w:cs="SimSun"/>
          <w:sz w:val="20"/>
          <w:szCs w:val="20"/>
          <w:spacing w:val="8"/>
        </w:rPr>
        <w:t>对于社会养老而言，核心是社会养老金是否充裕。目前我国采用社会统筹与</w:t>
      </w:r>
      <w:r>
        <w:rPr>
          <w:rFonts w:ascii="SimSun" w:hAnsi="SimSun" w:eastAsia="SimSun" w:cs="SimSun"/>
          <w:sz w:val="20"/>
          <w:szCs w:val="20"/>
          <w:spacing w:val="1"/>
        </w:rPr>
        <w:t xml:space="preserve"> </w:t>
      </w:r>
      <w:r>
        <w:rPr>
          <w:rFonts w:ascii="SimSun" w:hAnsi="SimSun" w:eastAsia="SimSun" w:cs="SimSun"/>
          <w:sz w:val="20"/>
          <w:szCs w:val="20"/>
          <w:spacing w:val="8"/>
        </w:rPr>
        <w:t>个人账户结合的筹资方式，整体的运作模式是使用当期劳动力缴纳的养老保险来</w:t>
      </w:r>
      <w:r>
        <w:rPr>
          <w:rFonts w:ascii="SimSun" w:hAnsi="SimSun" w:eastAsia="SimSun" w:cs="SimSun"/>
          <w:sz w:val="20"/>
          <w:szCs w:val="20"/>
          <w:spacing w:val="7"/>
        </w:rPr>
        <w:t xml:space="preserve"> </w:t>
      </w:r>
      <w:r>
        <w:rPr>
          <w:rFonts w:ascii="SimSun" w:hAnsi="SimSun" w:eastAsia="SimSun" w:cs="SimSun"/>
          <w:sz w:val="20"/>
          <w:szCs w:val="20"/>
          <w:spacing w:val="8"/>
        </w:rPr>
        <w:t>支付已退休群体的养老金。2018年，为了应对部分地区养老金不足的问题，我国</w:t>
      </w:r>
      <w:r>
        <w:rPr>
          <w:rFonts w:ascii="SimSun" w:hAnsi="SimSun" w:eastAsia="SimSun" w:cs="SimSun"/>
          <w:sz w:val="20"/>
          <w:szCs w:val="20"/>
          <w:spacing w:val="3"/>
        </w:rPr>
        <w:t xml:space="preserve"> </w:t>
      </w:r>
      <w:r>
        <w:rPr>
          <w:rFonts w:ascii="SimSun" w:hAnsi="SimSun" w:eastAsia="SimSun" w:cs="SimSun"/>
          <w:sz w:val="20"/>
          <w:szCs w:val="20"/>
          <w:spacing w:val="7"/>
        </w:rPr>
        <w:t>开始全面实施养老金中央调剂制度，希望利用统筹规划来缓解部分省份养老金亏 </w:t>
      </w:r>
      <w:r>
        <w:rPr>
          <w:rFonts w:ascii="SimSun" w:hAnsi="SimSun" w:eastAsia="SimSun" w:cs="SimSun"/>
          <w:sz w:val="20"/>
          <w:szCs w:val="20"/>
          <w:spacing w:val="4"/>
        </w:rPr>
        <w:t>空问题。根据人力资源和社会保障部发布的《中国社会保险发展年度报告2016》, </w:t>
      </w:r>
      <w:r>
        <w:rPr>
          <w:rFonts w:ascii="SimSun" w:hAnsi="SimSun" w:eastAsia="SimSun" w:cs="SimSun"/>
          <w:sz w:val="20"/>
          <w:szCs w:val="20"/>
          <w:spacing w:val="11"/>
        </w:rPr>
        <w:t>共有黑龙江、辽宁、河北、吉林、内蒙古、湖北、青海等7个省区的养老金账户</w:t>
      </w:r>
      <w:r>
        <w:rPr>
          <w:rFonts w:ascii="SimSun" w:hAnsi="SimSun" w:eastAsia="SimSun" w:cs="SimSun"/>
          <w:sz w:val="20"/>
          <w:szCs w:val="20"/>
          <w:spacing w:val="1"/>
        </w:rPr>
        <w:t xml:space="preserve"> </w:t>
      </w:r>
      <w:r>
        <w:rPr>
          <w:rFonts w:ascii="SimSun" w:hAnsi="SimSun" w:eastAsia="SimSun" w:cs="SimSun"/>
          <w:sz w:val="20"/>
          <w:szCs w:val="20"/>
          <w:spacing w:val="7"/>
        </w:rPr>
        <w:t>当年入不敷出。其中，受低生育率和人口净流出等因素的影响，黑龙江养老金账</w:t>
      </w:r>
      <w:r>
        <w:rPr>
          <w:rFonts w:ascii="SimSun" w:hAnsi="SimSun" w:eastAsia="SimSun" w:cs="SimSun"/>
          <w:sz w:val="20"/>
          <w:szCs w:val="20"/>
          <w:spacing w:val="2"/>
        </w:rPr>
        <w:t xml:space="preserve">  </w:t>
      </w:r>
      <w:r>
        <w:rPr>
          <w:rFonts w:ascii="SimSun" w:hAnsi="SimSun" w:eastAsia="SimSun" w:cs="SimSun"/>
          <w:sz w:val="20"/>
          <w:szCs w:val="20"/>
          <w:spacing w:val="4"/>
        </w:rPr>
        <w:t>户累计结余亏空232 亿元，无法依靠自身财政能力</w:t>
      </w:r>
      <w:r>
        <w:rPr>
          <w:rFonts w:ascii="SimSun" w:hAnsi="SimSun" w:eastAsia="SimSun" w:cs="SimSun"/>
          <w:sz w:val="20"/>
          <w:szCs w:val="20"/>
          <w:spacing w:val="3"/>
        </w:rPr>
        <w:t>维持养老金的正常发放。此外，</w:t>
      </w:r>
      <w:r>
        <w:rPr>
          <w:rFonts w:ascii="SimSun" w:hAnsi="SimSun" w:eastAsia="SimSun" w:cs="SimSun"/>
          <w:sz w:val="20"/>
          <w:szCs w:val="20"/>
        </w:rPr>
        <w:t xml:space="preserve"> </w:t>
      </w:r>
      <w:r>
        <w:rPr>
          <w:rFonts w:ascii="SimSun" w:hAnsi="SimSun" w:eastAsia="SimSun" w:cs="SimSun"/>
          <w:sz w:val="20"/>
          <w:szCs w:val="20"/>
          <w:spacing w:val="-4"/>
        </w:rPr>
        <w:t>河南、广西、江西、海南、内蒙古、湖北、陕西、天津、河北、辽宁、吉林、青海、</w:t>
      </w:r>
      <w:r>
        <w:rPr>
          <w:rFonts w:ascii="SimSun" w:hAnsi="SimSun" w:eastAsia="SimSun" w:cs="SimSun"/>
          <w:sz w:val="20"/>
          <w:szCs w:val="20"/>
          <w:spacing w:val="3"/>
        </w:rPr>
        <w:t xml:space="preserve">  </w:t>
      </w:r>
      <w:r>
        <w:rPr>
          <w:rFonts w:ascii="SimSun" w:hAnsi="SimSun" w:eastAsia="SimSun" w:cs="SimSun"/>
          <w:sz w:val="20"/>
          <w:szCs w:val="20"/>
          <w:spacing w:val="11"/>
        </w:rPr>
        <w:t>新疆生产建设兵团和黑龙江等14个地区的养老金账户可支付月数不足1年。倘若</w:t>
      </w:r>
      <w:r>
        <w:rPr>
          <w:rFonts w:ascii="SimSun" w:hAnsi="SimSun" w:eastAsia="SimSun" w:cs="SimSun"/>
          <w:sz w:val="20"/>
          <w:szCs w:val="20"/>
          <w:spacing w:val="13"/>
        </w:rPr>
        <w:t xml:space="preserve"> </w:t>
      </w:r>
      <w:r>
        <w:rPr>
          <w:rFonts w:ascii="SimSun" w:hAnsi="SimSun" w:eastAsia="SimSun" w:cs="SimSun"/>
          <w:sz w:val="20"/>
          <w:szCs w:val="20"/>
          <w:spacing w:val="8"/>
        </w:rPr>
        <w:t>扣除中央的财政补贴和转移支付，全国将会有20</w:t>
      </w:r>
      <w:r>
        <w:rPr>
          <w:rFonts w:ascii="SimSun" w:hAnsi="SimSun" w:eastAsia="SimSun" w:cs="SimSun"/>
          <w:sz w:val="20"/>
          <w:szCs w:val="20"/>
          <w:spacing w:val="7"/>
        </w:rPr>
        <w:t>多个省区市出现当年收不抵支的</w:t>
      </w:r>
      <w:r>
        <w:rPr>
          <w:rFonts w:ascii="SimSun" w:hAnsi="SimSun" w:eastAsia="SimSun" w:cs="SimSun"/>
          <w:sz w:val="20"/>
          <w:szCs w:val="20"/>
        </w:rPr>
        <w:t xml:space="preserve"> </w:t>
      </w:r>
      <w:r>
        <w:rPr>
          <w:rFonts w:ascii="SimSun" w:hAnsi="SimSun" w:eastAsia="SimSun" w:cs="SimSun"/>
          <w:sz w:val="20"/>
          <w:szCs w:val="20"/>
          <w:spacing w:val="-2"/>
        </w:rPr>
        <w:t>问题。未来伴随着老龄化程度的进一步加深，社会养老余额不足的问题会更加严重。</w:t>
      </w:r>
    </w:p>
    <w:p>
      <w:pPr>
        <w:pStyle w:val="BodyText"/>
        <w:spacing w:line="252" w:lineRule="auto"/>
        <w:rPr/>
      </w:pPr>
      <w:r/>
    </w:p>
    <w:p>
      <w:pPr>
        <w:ind w:left="432"/>
        <w:spacing w:before="66" w:line="221" w:lineRule="auto"/>
        <w:rPr>
          <w:rFonts w:ascii="SimHei" w:hAnsi="SimHei" w:eastAsia="SimHei" w:cs="SimHei"/>
          <w:sz w:val="20"/>
          <w:szCs w:val="20"/>
        </w:rPr>
      </w:pPr>
      <w:r>
        <w:rPr>
          <w:rFonts w:ascii="SimHei" w:hAnsi="SimHei" w:eastAsia="SimHei" w:cs="SimHei"/>
          <w:sz w:val="20"/>
          <w:szCs w:val="20"/>
          <w:b/>
          <w:bCs/>
          <w:spacing w:val="21"/>
        </w:rPr>
        <w:t>(三)养老需求与家庭负担</w:t>
      </w:r>
    </w:p>
    <w:p>
      <w:pPr>
        <w:ind w:right="632" w:firstLine="429"/>
        <w:spacing w:before="255" w:line="270" w:lineRule="auto"/>
        <w:rPr>
          <w:rFonts w:ascii="SimSun" w:hAnsi="SimSun" w:eastAsia="SimSun" w:cs="SimSun"/>
          <w:sz w:val="20"/>
          <w:szCs w:val="20"/>
        </w:rPr>
      </w:pPr>
      <w:r>
        <w:rPr>
          <w:rFonts w:ascii="SimSun" w:hAnsi="SimSun" w:eastAsia="SimSun" w:cs="SimSun"/>
          <w:sz w:val="20"/>
          <w:szCs w:val="20"/>
          <w:spacing w:val="8"/>
        </w:rPr>
        <w:t>当前老年人的照料护理服务主要来源于家庭护理以及社会</w:t>
      </w:r>
      <w:r>
        <w:rPr>
          <w:rFonts w:ascii="SimSun" w:hAnsi="SimSun" w:eastAsia="SimSun" w:cs="SimSun"/>
          <w:sz w:val="20"/>
          <w:szCs w:val="20"/>
          <w:spacing w:val="7"/>
        </w:rPr>
        <w:t>护理两个途径。我</w:t>
      </w:r>
      <w:r>
        <w:rPr>
          <w:rFonts w:ascii="SimSun" w:hAnsi="SimSun" w:eastAsia="SimSun" w:cs="SimSun"/>
          <w:sz w:val="20"/>
          <w:szCs w:val="20"/>
        </w:rPr>
        <w:t xml:space="preserve"> </w:t>
      </w:r>
      <w:r>
        <w:rPr>
          <w:rFonts w:ascii="SimSun" w:hAnsi="SimSun" w:eastAsia="SimSun" w:cs="SimSun"/>
          <w:sz w:val="20"/>
          <w:szCs w:val="20"/>
          <w:spacing w:val="8"/>
        </w:rPr>
        <w:t>们在前文所谈的老年抚养比，主要反映了一个社会宏观范围内价值创造人群与退</w:t>
      </w:r>
    </w:p>
    <w:p>
      <w:pPr>
        <w:spacing w:line="270" w:lineRule="auto"/>
        <w:sectPr>
          <w:pgSz w:w="8910" w:h="13210"/>
          <w:pgMar w:top="400" w:right="259" w:bottom="0" w:left="729" w:header="0" w:footer="0" w:gutter="0"/>
        </w:sectPr>
        <w:rPr>
          <w:rFonts w:ascii="SimSun" w:hAnsi="SimSun" w:eastAsia="SimSun" w:cs="SimSun"/>
          <w:sz w:val="20"/>
          <w:szCs w:val="20"/>
        </w:rPr>
      </w:pPr>
    </w:p>
    <w:p>
      <w:pPr>
        <w:ind w:left="579"/>
        <w:spacing w:line="578" w:lineRule="exact"/>
        <w:rPr/>
      </w:pPr>
      <w:r>
        <mc:AlternateContent xmlns:mc="http://schemas.openxmlformats.org/markup-compatibility/2006">
          <mc:Choice Requires="wps">
            <w:drawing>
              <wp:anchor distT="0" distB="0" distL="0" distR="0" simplePos="0" relativeHeight="252259328" behindDoc="0" locked="0" layoutInCell="0" allowOverlap="1">
                <wp:simplePos x="0" y="0"/>
                <wp:positionH relativeFrom="page">
                  <wp:posOffset>1268776</wp:posOffset>
                </wp:positionH>
                <wp:positionV relativeFrom="page">
                  <wp:posOffset>3861761</wp:posOffset>
                </wp:positionV>
                <wp:extent cx="556894" cy="165735"/>
                <wp:effectExtent l="0" t="0" r="0" b="0"/>
                <wp:wrapNone/>
                <wp:docPr id="454" name="TextBox 454"/>
                <wp:cNvGraphicFramePr/>
                <a:graphic>
                  <a:graphicData uri="http://schemas.microsoft.com/office/word/2010/wordprocessingShape">
                    <wps:wsp>
                      <wps:cNvSpPr txBox="1"/>
                      <wps:spPr>
                        <a:xfrm rot="16200000">
                          <a:off x="1268776" y="3861761"/>
                          <a:ext cx="556894"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6"/>
                              </w:rPr>
                              <w:t>孩子数量/个</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12" style="position:absolute;margin-left:99.9037pt;margin-top:304.076pt;mso-position-vertical-relative:page;mso-position-horizontal-relative:page;width:43.85pt;height:13.05pt;z-index:252259328;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6"/>
                        </w:rPr>
                        <w:t>孩子数量/个</w:t>
                      </w:r>
                    </w:p>
                  </w:txbxContent>
                </v:textbox>
              </v:shape>
            </w:pict>
          </mc:Fallback>
        </mc:AlternateContent>
      </w:r>
      <w:r>
        <w:drawing>
          <wp:anchor distT="0" distB="0" distL="0" distR="0" simplePos="0" relativeHeight="252260352" behindDoc="0" locked="0" layoutInCell="0" allowOverlap="1">
            <wp:simplePos x="0" y="0"/>
            <wp:positionH relativeFrom="page">
              <wp:posOffset>520692</wp:posOffset>
            </wp:positionH>
            <wp:positionV relativeFrom="page">
              <wp:posOffset>7537436</wp:posOffset>
            </wp:positionV>
            <wp:extent cx="1847853" cy="6375"/>
            <wp:effectExtent l="0" t="0" r="0" b="0"/>
            <wp:wrapNone/>
            <wp:docPr id="456" name="IM 456"/>
            <wp:cNvGraphicFramePr/>
            <a:graphic>
              <a:graphicData uri="http://schemas.openxmlformats.org/drawingml/2006/picture">
                <pic:pic>
                  <pic:nvPicPr>
                    <pic:cNvPr id="456" name="IM 456"/>
                    <pic:cNvPicPr/>
                  </pic:nvPicPr>
                  <pic:blipFill>
                    <a:blip r:embed="rId234"/>
                    <a:stretch>
                      <a:fillRect/>
                    </a:stretch>
                  </pic:blipFill>
                  <pic:spPr>
                    <a:xfrm rot="0">
                      <a:off x="0" y="0"/>
                      <a:ext cx="1847853" cy="6375"/>
                    </a:xfrm>
                    <a:prstGeom prst="rect">
                      <a:avLst/>
                    </a:prstGeom>
                  </pic:spPr>
                </pic:pic>
              </a:graphicData>
            </a:graphic>
          </wp:anchor>
        </w:drawing>
      </w:r>
      <w:r>
        <w:rPr>
          <w:position w:val="-12"/>
        </w:rPr>
        <w:drawing>
          <wp:inline distT="0" distB="0" distL="0" distR="0">
            <wp:extent cx="6393" cy="367455"/>
            <wp:effectExtent l="0" t="0" r="0" b="0"/>
            <wp:docPr id="458" name="IM 458"/>
            <wp:cNvGraphicFramePr/>
            <a:graphic>
              <a:graphicData uri="http://schemas.openxmlformats.org/drawingml/2006/picture">
                <pic:pic>
                  <pic:nvPicPr>
                    <pic:cNvPr id="458" name="IM 458"/>
                    <pic:cNvPicPr/>
                  </pic:nvPicPr>
                  <pic:blipFill>
                    <a:blip r:embed="rId235"/>
                    <a:stretch>
                      <a:fillRect/>
                    </a:stretch>
                  </pic:blipFill>
                  <pic:spPr>
                    <a:xfrm rot="0">
                      <a:off x="0" y="0"/>
                      <a:ext cx="6393" cy="367455"/>
                    </a:xfrm>
                    <a:prstGeom prst="rect">
                      <a:avLst/>
                    </a:prstGeom>
                  </pic:spPr>
                </pic:pic>
              </a:graphicData>
            </a:graphic>
          </wp:inline>
        </w:drawing>
      </w:r>
    </w:p>
    <w:p>
      <w:pPr>
        <w:ind w:left="151"/>
        <w:spacing w:before="38" w:line="223" w:lineRule="auto"/>
        <w:outlineLvl w:val="1"/>
        <w:rPr>
          <w:rFonts w:ascii="STXinwei" w:hAnsi="STXinwei" w:eastAsia="STXinwei" w:cs="STXinwei"/>
          <w:sz w:val="20"/>
          <w:szCs w:val="20"/>
        </w:rPr>
      </w:pPr>
      <w:r>
        <w:drawing>
          <wp:anchor distT="0" distB="0" distL="0" distR="0" simplePos="0" relativeHeight="252258304" behindDoc="1" locked="0" layoutInCell="1" allowOverlap="1">
            <wp:simplePos x="0" y="0"/>
            <wp:positionH relativeFrom="column">
              <wp:posOffset>0</wp:posOffset>
            </wp:positionH>
            <wp:positionV relativeFrom="paragraph">
              <wp:posOffset>-18774</wp:posOffset>
            </wp:positionV>
            <wp:extent cx="520691" cy="222207"/>
            <wp:effectExtent l="0" t="0" r="0" b="0"/>
            <wp:wrapNone/>
            <wp:docPr id="460" name="IM 460"/>
            <wp:cNvGraphicFramePr/>
            <a:graphic>
              <a:graphicData uri="http://schemas.openxmlformats.org/drawingml/2006/picture">
                <pic:pic>
                  <pic:nvPicPr>
                    <pic:cNvPr id="460" name="IM 460"/>
                    <pic:cNvPicPr/>
                  </pic:nvPicPr>
                  <pic:blipFill>
                    <a:blip r:embed="rId236"/>
                    <a:stretch>
                      <a:fillRect/>
                    </a:stretch>
                  </pic:blipFill>
                  <pic:spPr>
                    <a:xfrm rot="0">
                      <a:off x="0" y="0"/>
                      <a:ext cx="520691" cy="222207"/>
                    </a:xfrm>
                    <a:prstGeom prst="rect">
                      <a:avLst/>
                    </a:prstGeom>
                  </pic:spPr>
                </pic:pic>
              </a:graphicData>
            </a:graphic>
          </wp:anchor>
        </w:drawing>
      </w:r>
      <w:r>
        <w:rPr>
          <w:rFonts w:ascii="SimSun" w:hAnsi="SimSun" w:eastAsia="SimSun" w:cs="SimSun"/>
          <w:sz w:val="14"/>
          <w:szCs w:val="14"/>
          <w:b/>
          <w:bCs/>
          <w:spacing w:val="-11"/>
          <w:position w:val="-3"/>
        </w:rPr>
        <w:t>82</w:t>
      </w:r>
      <w:r>
        <w:rPr>
          <w:rFonts w:ascii="SimSun" w:hAnsi="SimSun" w:eastAsia="SimSun" w:cs="SimSun"/>
          <w:sz w:val="14"/>
          <w:szCs w:val="14"/>
          <w:spacing w:val="-11"/>
          <w:position w:val="-3"/>
        </w:rPr>
        <w:t xml:space="preserve">          </w:t>
      </w:r>
      <w:r>
        <w:rPr>
          <w:rFonts w:ascii="STXinwei" w:hAnsi="STXinwei" w:eastAsia="STXinwei" w:cs="STXinwei"/>
          <w:sz w:val="20"/>
          <w:szCs w:val="20"/>
          <w:b/>
          <w:bCs/>
          <w:spacing w:val="-11"/>
        </w:rPr>
        <w:t>数字化转型、产业升级与中等收入群体</w:t>
      </w:r>
    </w:p>
    <w:p>
      <w:pPr>
        <w:pStyle w:val="BodyText"/>
        <w:spacing w:line="319" w:lineRule="auto"/>
        <w:rPr/>
      </w:pPr>
      <w:r/>
    </w:p>
    <w:p>
      <w:pPr>
        <w:ind w:left="550" w:right="71"/>
        <w:spacing w:before="65" w:line="290" w:lineRule="auto"/>
        <w:rPr>
          <w:rFonts w:ascii="SimSun" w:hAnsi="SimSun" w:eastAsia="SimSun" w:cs="SimSun"/>
          <w:sz w:val="20"/>
          <w:szCs w:val="20"/>
        </w:rPr>
      </w:pPr>
      <w:r>
        <w:rPr>
          <w:rFonts w:ascii="SimSun" w:hAnsi="SimSun" w:eastAsia="SimSun" w:cs="SimSun"/>
          <w:sz w:val="20"/>
          <w:szCs w:val="20"/>
          <w:spacing w:val="2"/>
        </w:rPr>
        <w:t>休老年人群之间的比例关系，更多体现了社会抚养负担。在老年抚养比不</w:t>
      </w:r>
      <w:r>
        <w:rPr>
          <w:rFonts w:ascii="SimSun" w:hAnsi="SimSun" w:eastAsia="SimSun" w:cs="SimSun"/>
          <w:sz w:val="20"/>
          <w:szCs w:val="20"/>
          <w:spacing w:val="1"/>
        </w:rPr>
        <w:t>断增加、</w:t>
      </w:r>
      <w:r>
        <w:rPr>
          <w:rFonts w:ascii="SimSun" w:hAnsi="SimSun" w:eastAsia="SimSun" w:cs="SimSun"/>
          <w:sz w:val="20"/>
          <w:szCs w:val="20"/>
        </w:rPr>
        <w:t xml:space="preserve"> </w:t>
      </w:r>
      <w:r>
        <w:rPr>
          <w:rFonts w:ascii="SimSun" w:hAnsi="SimSun" w:eastAsia="SimSun" w:cs="SimSun"/>
          <w:sz w:val="20"/>
          <w:szCs w:val="20"/>
          <w:spacing w:val="8"/>
        </w:rPr>
        <w:t>养老金系统压力不断增大的背景下，家庭成</w:t>
      </w:r>
      <w:r>
        <w:rPr>
          <w:rFonts w:ascii="SimSun" w:hAnsi="SimSun" w:eastAsia="SimSun" w:cs="SimSun"/>
          <w:sz w:val="20"/>
          <w:szCs w:val="20"/>
          <w:spacing w:val="7"/>
        </w:rPr>
        <w:t>员对于老年人群的供养，在可预见的</w:t>
      </w:r>
      <w:r>
        <w:rPr>
          <w:rFonts w:ascii="SimSun" w:hAnsi="SimSun" w:eastAsia="SimSun" w:cs="SimSun"/>
          <w:sz w:val="20"/>
          <w:szCs w:val="20"/>
        </w:rPr>
        <w:t xml:space="preserve"> </w:t>
      </w:r>
      <w:r>
        <w:rPr>
          <w:rFonts w:ascii="SimSun" w:hAnsi="SimSun" w:eastAsia="SimSun" w:cs="SimSun"/>
          <w:sz w:val="20"/>
          <w:szCs w:val="20"/>
          <w:spacing w:val="3"/>
        </w:rPr>
        <w:t>将来应该是养老赡养的主要渠道。正因如此，“十四五”</w:t>
      </w:r>
      <w:r>
        <w:rPr>
          <w:rFonts w:ascii="SimSun" w:hAnsi="SimSun" w:eastAsia="SimSun" w:cs="SimSun"/>
          <w:sz w:val="20"/>
          <w:szCs w:val="20"/>
          <w:spacing w:val="2"/>
        </w:rPr>
        <w:t>规划中提到要实施积极应</w:t>
      </w:r>
      <w:r>
        <w:rPr>
          <w:rFonts w:ascii="SimSun" w:hAnsi="SimSun" w:eastAsia="SimSun" w:cs="SimSun"/>
          <w:sz w:val="20"/>
          <w:szCs w:val="20"/>
        </w:rPr>
        <w:t xml:space="preserve"> </w:t>
      </w:r>
      <w:r>
        <w:rPr>
          <w:rFonts w:ascii="SimSun" w:hAnsi="SimSun" w:eastAsia="SimSun" w:cs="SimSun"/>
          <w:sz w:val="20"/>
          <w:szCs w:val="20"/>
          <w:spacing w:val="2"/>
        </w:rPr>
        <w:t>对人口老龄化国家战略，“支持家庭承担养老功能，构建居家社区机构相协调、医</w:t>
      </w:r>
      <w:r>
        <w:rPr>
          <w:rFonts w:ascii="SimSun" w:hAnsi="SimSun" w:eastAsia="SimSun" w:cs="SimSun"/>
          <w:sz w:val="20"/>
          <w:szCs w:val="20"/>
          <w:spacing w:val="9"/>
        </w:rPr>
        <w:t xml:space="preserve"> </w:t>
      </w:r>
      <w:r>
        <w:rPr>
          <w:rFonts w:ascii="SimSun" w:hAnsi="SimSun" w:eastAsia="SimSun" w:cs="SimSun"/>
          <w:sz w:val="20"/>
          <w:szCs w:val="20"/>
          <w:spacing w:val="2"/>
        </w:rPr>
        <w:t>养康养相结合的养老服务体系”①。养老不仅代表满足老人基本温饱食宿的硬性需</w:t>
      </w:r>
      <w:r>
        <w:rPr>
          <w:rFonts w:ascii="SimSun" w:hAnsi="SimSun" w:eastAsia="SimSun" w:cs="SimSun"/>
          <w:sz w:val="20"/>
          <w:szCs w:val="20"/>
          <w:spacing w:val="9"/>
        </w:rPr>
        <w:t xml:space="preserve"> </w:t>
      </w:r>
      <w:r>
        <w:rPr>
          <w:rFonts w:ascii="SimSun" w:hAnsi="SimSun" w:eastAsia="SimSun" w:cs="SimSun"/>
          <w:sz w:val="20"/>
          <w:szCs w:val="20"/>
          <w:spacing w:val="6"/>
        </w:rPr>
        <w:t>求，更包含了亲情、陪伴等软性需求，因此，家庭养老具有不可替代性。</w:t>
      </w:r>
    </w:p>
    <w:p>
      <w:pPr>
        <w:ind w:left="550" w:firstLine="399"/>
        <w:spacing w:before="94" w:line="285" w:lineRule="auto"/>
        <w:jc w:val="both"/>
        <w:rPr>
          <w:rFonts w:ascii="SimSun" w:hAnsi="SimSun" w:eastAsia="SimSun" w:cs="SimSun"/>
          <w:sz w:val="20"/>
          <w:szCs w:val="20"/>
        </w:rPr>
      </w:pPr>
      <w:r>
        <w:rPr>
          <w:rFonts w:ascii="SimSun" w:hAnsi="SimSun" w:eastAsia="SimSun" w:cs="SimSun"/>
          <w:sz w:val="20"/>
          <w:szCs w:val="20"/>
          <w:spacing w:val="9"/>
        </w:rPr>
        <w:t>但是，也应该看到，由于生育率的降低，未来</w:t>
      </w:r>
      <w:r>
        <w:rPr>
          <w:rFonts w:ascii="SimSun" w:hAnsi="SimSun" w:eastAsia="SimSun" w:cs="SimSun"/>
          <w:sz w:val="20"/>
          <w:szCs w:val="20"/>
          <w:spacing w:val="8"/>
        </w:rPr>
        <w:t>“少子老龄化”是不可避免的</w:t>
      </w:r>
      <w:r>
        <w:rPr>
          <w:rFonts w:ascii="SimSun" w:hAnsi="SimSun" w:eastAsia="SimSun" w:cs="SimSun"/>
          <w:sz w:val="20"/>
          <w:szCs w:val="20"/>
        </w:rPr>
        <w:t xml:space="preserve">  </w:t>
      </w:r>
      <w:r>
        <w:rPr>
          <w:rFonts w:ascii="SimSun" w:hAnsi="SimSun" w:eastAsia="SimSun" w:cs="SimSun"/>
          <w:sz w:val="20"/>
          <w:szCs w:val="20"/>
          <w:spacing w:val="12"/>
        </w:rPr>
        <w:t>趋势。图5.10展示了利用2015年全国1%人口抽样</w:t>
      </w:r>
      <w:r>
        <w:rPr>
          <w:rFonts w:ascii="SimSun" w:hAnsi="SimSun" w:eastAsia="SimSun" w:cs="SimSun"/>
          <w:sz w:val="20"/>
          <w:szCs w:val="20"/>
          <w:spacing w:val="11"/>
        </w:rPr>
        <w:t>调查和2010年全国人口普查数</w:t>
      </w:r>
      <w:r>
        <w:rPr>
          <w:rFonts w:ascii="SimSun" w:hAnsi="SimSun" w:eastAsia="SimSun" w:cs="SimSun"/>
          <w:sz w:val="20"/>
          <w:szCs w:val="20"/>
        </w:rPr>
        <w:t xml:space="preserve">  </w:t>
      </w:r>
      <w:r>
        <w:rPr>
          <w:rFonts w:ascii="SimSun" w:hAnsi="SimSun" w:eastAsia="SimSun" w:cs="SimSun"/>
          <w:sz w:val="20"/>
          <w:szCs w:val="20"/>
          <w:spacing w:val="8"/>
        </w:rPr>
        <w:t>据预测的未来我国60岁及以上女性平均养育的孩子数量</w:t>
      </w:r>
      <w:r>
        <w:rPr>
          <w:rFonts w:ascii="SimSun" w:hAnsi="SimSun" w:eastAsia="SimSun" w:cs="SimSun"/>
          <w:sz w:val="20"/>
          <w:szCs w:val="20"/>
          <w:spacing w:val="7"/>
        </w:rPr>
        <w:t>。随着时间的推移，高年</w:t>
      </w:r>
      <w:r>
        <w:rPr>
          <w:rFonts w:ascii="SimSun" w:hAnsi="SimSun" w:eastAsia="SimSun" w:cs="SimSun"/>
          <w:sz w:val="20"/>
          <w:szCs w:val="20"/>
        </w:rPr>
        <w:t xml:space="preserve">  </w:t>
      </w:r>
      <w:r>
        <w:rPr>
          <w:rFonts w:ascii="SimSun" w:hAnsi="SimSun" w:eastAsia="SimSun" w:cs="SimSun"/>
          <w:sz w:val="20"/>
          <w:szCs w:val="20"/>
          <w:spacing w:val="4"/>
        </w:rPr>
        <w:t>龄段女性平均养育数量从2015年的2.35逐渐下降到2050年的1.27。</w:t>
      </w:r>
      <w:r>
        <w:rPr>
          <w:rFonts w:ascii="SimSun" w:hAnsi="SimSun" w:eastAsia="SimSun" w:cs="SimSun"/>
          <w:sz w:val="20"/>
          <w:szCs w:val="20"/>
          <w:spacing w:val="3"/>
        </w:rPr>
        <w:t>从数量上来说，</w:t>
      </w:r>
      <w:r>
        <w:rPr>
          <w:rFonts w:ascii="SimSun" w:hAnsi="SimSun" w:eastAsia="SimSun" w:cs="SimSun"/>
          <w:sz w:val="20"/>
          <w:szCs w:val="20"/>
        </w:rPr>
        <w:t xml:space="preserve"> </w:t>
      </w:r>
      <w:r>
        <w:rPr>
          <w:rFonts w:ascii="SimSun" w:hAnsi="SimSun" w:eastAsia="SimSun" w:cs="SimSun"/>
          <w:sz w:val="20"/>
          <w:szCs w:val="20"/>
          <w:spacing w:val="3"/>
        </w:rPr>
        <w:t>家庭内可提供的抚养供给将逐渐减少，未来家庭内养老压力</w:t>
      </w:r>
      <w:r>
        <w:rPr>
          <w:rFonts w:ascii="SimSun" w:hAnsi="SimSun" w:eastAsia="SimSun" w:cs="SimSun"/>
          <w:sz w:val="20"/>
          <w:szCs w:val="20"/>
          <w:spacing w:val="2"/>
        </w:rPr>
        <w:t>不断增加。</w:t>
      </w:r>
    </w:p>
    <w:p>
      <w:pPr>
        <w:ind w:firstLine="2220"/>
        <w:spacing w:before="116" w:line="2734" w:lineRule="exact"/>
        <w:rPr/>
      </w:pPr>
      <w:r>
        <w:rPr>
          <w:position w:val="-54"/>
        </w:rPr>
        <w:drawing>
          <wp:inline distT="0" distB="0" distL="0" distR="0">
            <wp:extent cx="2666997" cy="1736118"/>
            <wp:effectExtent l="0" t="0" r="0" b="0"/>
            <wp:docPr id="462" name="IM 462"/>
            <wp:cNvGraphicFramePr/>
            <a:graphic>
              <a:graphicData uri="http://schemas.openxmlformats.org/drawingml/2006/picture">
                <pic:pic>
                  <pic:nvPicPr>
                    <pic:cNvPr id="462" name="IM 462"/>
                    <pic:cNvPicPr/>
                  </pic:nvPicPr>
                  <pic:blipFill>
                    <a:blip r:embed="rId237"/>
                    <a:stretch>
                      <a:fillRect/>
                    </a:stretch>
                  </pic:blipFill>
                  <pic:spPr>
                    <a:xfrm rot="0">
                      <a:off x="0" y="0"/>
                      <a:ext cx="2666997" cy="1736118"/>
                    </a:xfrm>
                    <a:prstGeom prst="rect">
                      <a:avLst/>
                    </a:prstGeom>
                  </pic:spPr>
                </pic:pic>
              </a:graphicData>
            </a:graphic>
          </wp:inline>
        </w:drawing>
      </w:r>
    </w:p>
    <w:p>
      <w:pPr>
        <w:ind w:left="4269"/>
        <w:spacing w:before="1" w:line="213" w:lineRule="auto"/>
        <w:rPr>
          <w:rFonts w:ascii="SimSun" w:hAnsi="SimSun" w:eastAsia="SimSun" w:cs="SimSun"/>
          <w:sz w:val="20"/>
          <w:szCs w:val="20"/>
        </w:rPr>
      </w:pPr>
      <w:r>
        <w:rPr>
          <w:rFonts w:ascii="SimSun" w:hAnsi="SimSun" w:eastAsia="SimSun" w:cs="SimSun"/>
          <w:sz w:val="20"/>
          <w:szCs w:val="20"/>
          <w:spacing w:val="-15"/>
          <w:w w:val="97"/>
        </w:rPr>
        <w:t>年份</w:t>
      </w:r>
    </w:p>
    <w:p>
      <w:pPr>
        <w:ind w:left="1858" w:right="956" w:hanging="429"/>
        <w:spacing w:before="122" w:line="225" w:lineRule="auto"/>
        <w:rPr>
          <w:rFonts w:ascii="SimSun" w:hAnsi="SimSun" w:eastAsia="SimSun" w:cs="SimSun"/>
          <w:sz w:val="20"/>
          <w:szCs w:val="20"/>
        </w:rPr>
      </w:pPr>
      <w:r>
        <w:rPr>
          <w:rFonts w:ascii="SimSun" w:hAnsi="SimSun" w:eastAsia="SimSun" w:cs="SimSun"/>
          <w:sz w:val="20"/>
          <w:szCs w:val="20"/>
          <w:spacing w:val="-1"/>
        </w:rPr>
        <w:t>图5.10</w:t>
      </w:r>
      <w:r>
        <w:rPr>
          <w:rFonts w:ascii="SimSun" w:hAnsi="SimSun" w:eastAsia="SimSun" w:cs="SimSun"/>
          <w:sz w:val="20"/>
          <w:szCs w:val="20"/>
          <w:spacing w:val="70"/>
        </w:rPr>
        <w:t xml:space="preserve"> </w:t>
      </w:r>
      <w:r>
        <w:rPr>
          <w:rFonts w:ascii="SimSun" w:hAnsi="SimSun" w:eastAsia="SimSun" w:cs="SimSun"/>
          <w:sz w:val="20"/>
          <w:szCs w:val="20"/>
          <w:spacing w:val="-1"/>
        </w:rPr>
        <w:t>我国60岁及以上女性平均养育孩子数量(2015～205</w:t>
      </w:r>
      <w:r>
        <w:rPr>
          <w:rFonts w:ascii="SimSun" w:hAnsi="SimSun" w:eastAsia="SimSun" w:cs="SimSun"/>
          <w:sz w:val="20"/>
          <w:szCs w:val="20"/>
          <w:spacing w:val="-2"/>
        </w:rPr>
        <w:t>0年)</w:t>
      </w:r>
      <w:r>
        <w:rPr>
          <w:rFonts w:ascii="SimSun" w:hAnsi="SimSun" w:eastAsia="SimSun" w:cs="SimSun"/>
          <w:sz w:val="20"/>
          <w:szCs w:val="20"/>
        </w:rPr>
        <w:t xml:space="preserve"> </w:t>
      </w:r>
      <w:r>
        <w:rPr>
          <w:rFonts w:ascii="SimSun" w:hAnsi="SimSun" w:eastAsia="SimSun" w:cs="SimSun"/>
          <w:sz w:val="20"/>
          <w:szCs w:val="20"/>
          <w:spacing w:val="-22"/>
        </w:rPr>
        <w:t>资料来源：2015年全国1%人口抽样调查、2010年全国人口普查</w:t>
      </w:r>
    </w:p>
    <w:p>
      <w:pPr>
        <w:ind w:left="949"/>
        <w:spacing w:before="273" w:line="219" w:lineRule="auto"/>
        <w:rPr>
          <w:rFonts w:ascii="SimSun" w:hAnsi="SimSun" w:eastAsia="SimSun" w:cs="SimSun"/>
          <w:sz w:val="20"/>
          <w:szCs w:val="20"/>
        </w:rPr>
      </w:pPr>
      <w:r>
        <w:rPr>
          <w:rFonts w:ascii="SimSun" w:hAnsi="SimSun" w:eastAsia="SimSun" w:cs="SimSun"/>
          <w:sz w:val="20"/>
          <w:szCs w:val="20"/>
          <w:spacing w:val="7"/>
        </w:rPr>
        <w:t>鉴于上述讨论，参考老年抚养比的概念，我们</w:t>
      </w:r>
      <w:r>
        <w:rPr>
          <w:rFonts w:ascii="SimSun" w:hAnsi="SimSun" w:eastAsia="SimSun" w:cs="SimSun"/>
          <w:sz w:val="20"/>
          <w:szCs w:val="20"/>
          <w:spacing w:val="6"/>
        </w:rPr>
        <w:t>构造了一个家庭抚养比指数，</w:t>
      </w:r>
    </w:p>
    <w:p>
      <w:pPr>
        <w:ind w:left="550" w:right="66"/>
        <w:spacing w:before="90" w:line="289" w:lineRule="auto"/>
        <w:rPr>
          <w:rFonts w:ascii="SimSun" w:hAnsi="SimSun" w:eastAsia="SimSun" w:cs="SimSun"/>
          <w:sz w:val="20"/>
          <w:szCs w:val="20"/>
        </w:rPr>
      </w:pPr>
      <w:r>
        <w:rPr>
          <w:rFonts w:ascii="SimSun" w:hAnsi="SimSun" w:eastAsia="SimSun" w:cs="SimSun"/>
          <w:sz w:val="20"/>
          <w:szCs w:val="20"/>
          <w:spacing w:val="8"/>
        </w:rPr>
        <w:t>客观反映在家庭养老作为主导的当代社会，随着人口老龄化的不断深</w:t>
      </w:r>
      <w:r>
        <w:rPr>
          <w:rFonts w:ascii="SimSun" w:hAnsi="SimSun" w:eastAsia="SimSun" w:cs="SimSun"/>
          <w:sz w:val="20"/>
          <w:szCs w:val="20"/>
          <w:spacing w:val="7"/>
        </w:rPr>
        <w:t>化，家庭所</w:t>
      </w:r>
      <w:r>
        <w:rPr>
          <w:rFonts w:ascii="SimSun" w:hAnsi="SimSun" w:eastAsia="SimSun" w:cs="SimSun"/>
          <w:sz w:val="20"/>
          <w:szCs w:val="20"/>
        </w:rPr>
        <w:t xml:space="preserve"> </w:t>
      </w:r>
      <w:r>
        <w:rPr>
          <w:rFonts w:ascii="SimSun" w:hAnsi="SimSun" w:eastAsia="SimSun" w:cs="SimSun"/>
          <w:sz w:val="20"/>
          <w:szCs w:val="20"/>
          <w:spacing w:val="8"/>
        </w:rPr>
        <w:t>承载的养老负担不断加重的情况。举例来说，80后是独生子女政策影响</w:t>
      </w:r>
      <w:r>
        <w:rPr>
          <w:rFonts w:ascii="SimSun" w:hAnsi="SimSun" w:eastAsia="SimSun" w:cs="SimSun"/>
          <w:sz w:val="20"/>
          <w:szCs w:val="20"/>
          <w:spacing w:val="7"/>
        </w:rPr>
        <w:t>下出生的</w:t>
      </w:r>
      <w:r>
        <w:rPr>
          <w:rFonts w:ascii="SimSun" w:hAnsi="SimSun" w:eastAsia="SimSun" w:cs="SimSun"/>
          <w:sz w:val="20"/>
          <w:szCs w:val="20"/>
        </w:rPr>
        <w:t xml:space="preserve"> </w:t>
      </w:r>
      <w:r>
        <w:rPr>
          <w:rFonts w:ascii="SimSun" w:hAnsi="SimSun" w:eastAsia="SimSun" w:cs="SimSun"/>
          <w:sz w:val="20"/>
          <w:szCs w:val="20"/>
          <w:spacing w:val="13"/>
        </w:rPr>
        <w:t>第一个代际，其父母大多为50后或者60后，自2010年开始陆续退休。对于典型</w:t>
      </w:r>
      <w:r>
        <w:rPr>
          <w:rFonts w:ascii="SimSun" w:hAnsi="SimSun" w:eastAsia="SimSun" w:cs="SimSun"/>
          <w:sz w:val="20"/>
          <w:szCs w:val="20"/>
          <w:spacing w:val="8"/>
        </w:rPr>
        <w:t xml:space="preserve"> </w:t>
      </w:r>
      <w:r>
        <w:rPr>
          <w:rFonts w:ascii="SimSun" w:hAnsi="SimSun" w:eastAsia="SimSun" w:cs="SimSun"/>
          <w:sz w:val="20"/>
          <w:szCs w:val="20"/>
          <w:spacing w:val="12"/>
        </w:rPr>
        <w:t>的80后职工来说，其家庭结构为4-2-1,其中4代表夫妻双方的父母，2代表80后</w:t>
      </w:r>
      <w:r>
        <w:rPr>
          <w:rFonts w:ascii="SimSun" w:hAnsi="SimSun" w:eastAsia="SimSun" w:cs="SimSun"/>
          <w:sz w:val="20"/>
          <w:szCs w:val="20"/>
          <w:spacing w:val="3"/>
        </w:rPr>
        <w:t xml:space="preserve"> </w:t>
      </w:r>
      <w:r>
        <w:rPr>
          <w:rFonts w:ascii="SimSun" w:hAnsi="SimSun" w:eastAsia="SimSun" w:cs="SimSun"/>
          <w:sz w:val="20"/>
          <w:szCs w:val="20"/>
          <w:spacing w:val="5"/>
        </w:rPr>
        <w:t>的夫妇，1代表他们的独生子女后代，此时这个家庭的</w:t>
      </w:r>
      <w:r>
        <w:rPr>
          <w:rFonts w:ascii="SimSun" w:hAnsi="SimSun" w:eastAsia="SimSun" w:cs="SimSun"/>
          <w:sz w:val="20"/>
          <w:szCs w:val="20"/>
          <w:spacing w:val="4"/>
        </w:rPr>
        <w:t>老年抚养比将达到200%。②</w:t>
      </w:r>
    </w:p>
    <w:p>
      <w:pPr>
        <w:ind w:left="550" w:right="63" w:firstLine="399"/>
        <w:spacing w:before="76" w:line="276" w:lineRule="auto"/>
        <w:rPr>
          <w:rFonts w:ascii="SimSun" w:hAnsi="SimSun" w:eastAsia="SimSun" w:cs="SimSun"/>
          <w:sz w:val="20"/>
          <w:szCs w:val="20"/>
        </w:rPr>
      </w:pPr>
      <w:r>
        <w:rPr>
          <w:rFonts w:ascii="SimSun" w:hAnsi="SimSun" w:eastAsia="SimSun" w:cs="SimSun"/>
          <w:sz w:val="20"/>
          <w:szCs w:val="20"/>
          <w:spacing w:val="7"/>
        </w:rPr>
        <w:t>图5.11 展示了我国家庭养老抚养比预测。与图5.9中的全社会老年抚养比类</w:t>
      </w:r>
      <w:r>
        <w:rPr>
          <w:rFonts w:ascii="SimSun" w:hAnsi="SimSun" w:eastAsia="SimSun" w:cs="SimSun"/>
          <w:sz w:val="20"/>
          <w:szCs w:val="20"/>
          <w:spacing w:val="18"/>
        </w:rPr>
        <w:t xml:space="preserve"> </w:t>
      </w:r>
      <w:r>
        <w:rPr>
          <w:rFonts w:ascii="SimSun" w:hAnsi="SimSun" w:eastAsia="SimSun" w:cs="SimSun"/>
          <w:sz w:val="20"/>
          <w:szCs w:val="20"/>
          <w:spacing w:val="11"/>
        </w:rPr>
        <w:t>似，到2050年这一指数会比2015年增加将近一倍；另外，图5.11</w:t>
      </w:r>
      <w:r>
        <w:rPr>
          <w:rFonts w:ascii="SimSun" w:hAnsi="SimSun" w:eastAsia="SimSun" w:cs="SimSun"/>
          <w:sz w:val="20"/>
          <w:szCs w:val="20"/>
          <w:spacing w:val="-30"/>
        </w:rPr>
        <w:t xml:space="preserve"> </w:t>
      </w:r>
      <w:r>
        <w:rPr>
          <w:rFonts w:ascii="SimSun" w:hAnsi="SimSun" w:eastAsia="SimSun" w:cs="SimSun"/>
          <w:sz w:val="20"/>
          <w:szCs w:val="20"/>
          <w:spacing w:val="11"/>
        </w:rPr>
        <w:t>中</w:t>
      </w:r>
      <w:r>
        <w:rPr>
          <w:rFonts w:ascii="SimSun" w:hAnsi="SimSun" w:eastAsia="SimSun" w:cs="SimSun"/>
          <w:sz w:val="20"/>
          <w:szCs w:val="20"/>
          <w:spacing w:val="10"/>
        </w:rPr>
        <w:t>的数值大小</w:t>
      </w:r>
      <w:r>
        <w:rPr>
          <w:rFonts w:ascii="SimSun" w:hAnsi="SimSun" w:eastAsia="SimSun" w:cs="SimSun"/>
          <w:sz w:val="20"/>
          <w:szCs w:val="20"/>
        </w:rPr>
        <w:t xml:space="preserve"> </w:t>
      </w:r>
      <w:r>
        <w:rPr>
          <w:rFonts w:ascii="SimSun" w:hAnsi="SimSun" w:eastAsia="SimSun" w:cs="SimSun"/>
          <w:sz w:val="20"/>
          <w:szCs w:val="20"/>
          <w:spacing w:val="3"/>
        </w:rPr>
        <w:t>在任意给定年份都是图5.9 的两倍，因此在家庭供养为主的安排下，</w:t>
      </w:r>
      <w:r>
        <w:rPr>
          <w:rFonts w:ascii="SimSun" w:hAnsi="SimSun" w:eastAsia="SimSun" w:cs="SimSun"/>
          <w:sz w:val="20"/>
          <w:szCs w:val="20"/>
          <w:spacing w:val="66"/>
        </w:rPr>
        <w:t xml:space="preserve"> </w:t>
      </w:r>
      <w:r>
        <w:rPr>
          <w:rFonts w:ascii="SimSun" w:hAnsi="SimSun" w:eastAsia="SimSun" w:cs="SimSun"/>
          <w:sz w:val="20"/>
          <w:szCs w:val="20"/>
          <w:spacing w:val="3"/>
        </w:rPr>
        <w:t>一般意义上</w:t>
      </w:r>
    </w:p>
    <w:p>
      <w:pPr>
        <w:pStyle w:val="BodyText"/>
        <w:spacing w:line="333" w:lineRule="auto"/>
        <w:rPr/>
      </w:pPr>
      <w:r/>
    </w:p>
    <w:p>
      <w:pPr>
        <w:ind w:left="550" w:right="60" w:firstLine="399"/>
        <w:spacing w:before="65" w:line="217" w:lineRule="auto"/>
        <w:rPr>
          <w:rFonts w:ascii="SimSun" w:hAnsi="SimSun" w:eastAsia="SimSun" w:cs="SimSun"/>
          <w:sz w:val="20"/>
          <w:szCs w:val="20"/>
        </w:rPr>
      </w:pPr>
      <w:r>
        <w:rPr>
          <w:rFonts w:ascii="SimSun" w:hAnsi="SimSun" w:eastAsia="SimSun" w:cs="SimSun"/>
          <w:sz w:val="20"/>
          <w:szCs w:val="20"/>
          <w:spacing w:val="-19"/>
          <w:w w:val="97"/>
        </w:rPr>
        <w:t>①《中华人民共和国国民经济和社会发展第十四个五年规划和2035 年</w:t>
      </w:r>
      <w:r>
        <w:rPr>
          <w:rFonts w:ascii="SimSun" w:hAnsi="SimSun" w:eastAsia="SimSun" w:cs="SimSun"/>
          <w:sz w:val="20"/>
          <w:szCs w:val="20"/>
          <w:spacing w:val="-20"/>
          <w:w w:val="97"/>
        </w:rPr>
        <w:t>远景目标纲要》,</w:t>
      </w:r>
      <w:r>
        <w:rPr>
          <w:rFonts w:ascii="Times New Roman" w:hAnsi="Times New Roman" w:eastAsia="Times New Roman" w:cs="Times New Roman"/>
          <w:sz w:val="20"/>
          <w:szCs w:val="20"/>
          <w:spacing w:val="-20"/>
          <w:w w:val="97"/>
        </w:rPr>
        <w:t>http://</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1"/>
          <w:w w:val="96"/>
        </w:rPr>
        <w:t>www.gov.cn/xinwen/2021-03/13/content_5592681.htm?pc</w:t>
      </w:r>
      <w:r>
        <w:rPr>
          <w:rFonts w:ascii="SimSun" w:hAnsi="SimSun" w:eastAsia="SimSun" w:cs="SimSun"/>
          <w:sz w:val="20"/>
          <w:szCs w:val="20"/>
          <w:spacing w:val="-11"/>
          <w:w w:val="96"/>
        </w:rPr>
        <w:t>。</w:t>
      </w:r>
    </w:p>
    <w:p>
      <w:pPr>
        <w:ind w:left="949"/>
        <w:spacing w:before="12" w:line="217" w:lineRule="auto"/>
        <w:rPr>
          <w:rFonts w:ascii="SimSun" w:hAnsi="SimSun" w:eastAsia="SimSun" w:cs="SimSun"/>
          <w:sz w:val="20"/>
          <w:szCs w:val="20"/>
        </w:rPr>
      </w:pPr>
      <w:r>
        <w:rPr>
          <w:rFonts w:ascii="SimSun" w:hAnsi="SimSun" w:eastAsia="SimSun" w:cs="SimSun"/>
          <w:sz w:val="20"/>
          <w:szCs w:val="20"/>
          <w:spacing w:val="-17"/>
        </w:rPr>
        <w:t>② 家庭总抚养比(包括未成年人后代)为250%。</w:t>
      </w:r>
    </w:p>
    <w:p>
      <w:pPr>
        <w:spacing w:line="217" w:lineRule="auto"/>
        <w:sectPr>
          <w:pgSz w:w="8910" w:h="13210"/>
          <w:pgMar w:top="1" w:right="699" w:bottom="0" w:left="290" w:header="0" w:footer="0" w:gutter="0"/>
        </w:sectPr>
        <w:rPr>
          <w:rFonts w:ascii="SimSun" w:hAnsi="SimSun" w:eastAsia="SimSun" w:cs="SimSun"/>
          <w:sz w:val="20"/>
          <w:szCs w:val="20"/>
        </w:rPr>
      </w:pPr>
    </w:p>
    <w:p>
      <w:pPr>
        <w:pStyle w:val="BodyText"/>
        <w:spacing w:line="316" w:lineRule="auto"/>
        <w:rPr/>
      </w:pPr>
      <w:r>
        <mc:AlternateContent xmlns:mc="http://schemas.openxmlformats.org/markup-compatibility/2006">
          <mc:Choice Requires="wps">
            <w:drawing>
              <wp:anchor distT="0" distB="0" distL="0" distR="0" simplePos="0" relativeHeight="252269568" behindDoc="0" locked="0" layoutInCell="0" allowOverlap="1">
                <wp:simplePos x="0" y="0"/>
                <wp:positionH relativeFrom="page">
                  <wp:posOffset>892042</wp:posOffset>
                </wp:positionH>
                <wp:positionV relativeFrom="page">
                  <wp:posOffset>1985006</wp:posOffset>
                </wp:positionV>
                <wp:extent cx="859789" cy="174625"/>
                <wp:effectExtent l="0" t="0" r="0" b="0"/>
                <wp:wrapNone/>
                <wp:docPr id="464" name="TextBox 464"/>
                <wp:cNvGraphicFramePr/>
                <a:graphic>
                  <a:graphicData uri="http://schemas.microsoft.com/office/word/2010/wordprocessingShape">
                    <wps:wsp>
                      <wps:cNvSpPr txBox="1"/>
                      <wps:spPr>
                        <a:xfrm rot="16200000">
                          <a:off x="892042" y="1985006"/>
                          <a:ext cx="859789" cy="1746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4"/>
                              </w:rPr>
                              <w:t>家庭养老抚养比%</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14" style="position:absolute;margin-left:70.2396pt;margin-top:156.3pt;mso-position-vertical-relative:page;mso-position-horizontal-relative:page;width:67.7pt;height:13.75pt;z-index:252269568;rotation:270;" o:allowincell="f" filled="false" stroked="false" type="#_x0000_t202">
                <v:fill on="false"/>
                <v:stroke on="false"/>
                <v:path/>
                <v:imagedata o:title=""/>
                <o:lock v:ext="edit" aspectratio="false"/>
                <v:textbox inset="0mm,0mm,0mm,0mm">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4"/>
                        </w:rPr>
                        <w:t>家庭养老抚养比%</w:t>
                      </w:r>
                    </w:p>
                  </w:txbxContent>
                </v:textbox>
              </v:shape>
            </w:pict>
          </mc:Fallback>
        </mc:AlternateContent>
      </w:r>
      <w:r/>
    </w:p>
    <w:p>
      <w:pPr>
        <w:ind w:left="4379"/>
        <w:spacing w:before="67" w:line="223" w:lineRule="auto"/>
        <w:rPr>
          <w:rFonts w:ascii="SimSun" w:hAnsi="SimSun" w:eastAsia="SimSun" w:cs="SimSun"/>
          <w:sz w:val="14"/>
          <w:szCs w:val="14"/>
        </w:rPr>
      </w:pPr>
      <w:r>
        <w:drawing>
          <wp:anchor distT="0" distB="0" distL="0" distR="0" simplePos="0" relativeHeight="252268544" behindDoc="1" locked="0" layoutInCell="1" allowOverlap="1">
            <wp:simplePos x="0" y="0"/>
            <wp:positionH relativeFrom="column">
              <wp:posOffset>4508513</wp:posOffset>
            </wp:positionH>
            <wp:positionV relativeFrom="paragraph">
              <wp:posOffset>1466</wp:posOffset>
            </wp:positionV>
            <wp:extent cx="527028" cy="266749"/>
            <wp:effectExtent l="0" t="0" r="0" b="0"/>
            <wp:wrapNone/>
            <wp:docPr id="466" name="IM 466"/>
            <wp:cNvGraphicFramePr/>
            <a:graphic>
              <a:graphicData uri="http://schemas.openxmlformats.org/drawingml/2006/picture">
                <pic:pic>
                  <pic:nvPicPr>
                    <pic:cNvPr id="466" name="IM 466"/>
                    <pic:cNvPicPr/>
                  </pic:nvPicPr>
                  <pic:blipFill>
                    <a:blip r:embed="rId238"/>
                    <a:stretch>
                      <a:fillRect/>
                    </a:stretch>
                  </pic:blipFill>
                  <pic:spPr>
                    <a:xfrm rot="0">
                      <a:off x="0" y="0"/>
                      <a:ext cx="527028" cy="266749"/>
                    </a:xfrm>
                    <a:prstGeom prst="rect">
                      <a:avLst/>
                    </a:prstGeom>
                  </pic:spPr>
                </pic:pic>
              </a:graphicData>
            </a:graphic>
          </wp:anchor>
        </w:drawing>
      </w:r>
      <w:r>
        <w:rPr>
          <w:rFonts w:ascii="STXinwei" w:hAnsi="STXinwei" w:eastAsia="STXinwei" w:cs="STXinwei"/>
          <w:sz w:val="20"/>
          <w:szCs w:val="20"/>
          <w:spacing w:val="-8"/>
        </w:rPr>
        <w:t>第五章    数字化转型与产业升级       </w:t>
      </w:r>
      <w:r>
        <w:rPr>
          <w:rFonts w:ascii="STXinwei" w:hAnsi="STXinwei" w:eastAsia="STXinwei" w:cs="STXinwei"/>
          <w:sz w:val="20"/>
          <w:szCs w:val="20"/>
          <w:spacing w:val="-9"/>
        </w:rPr>
        <w:t xml:space="preserve">     </w:t>
      </w:r>
      <w:r>
        <w:rPr>
          <w:rFonts w:ascii="SimSun" w:hAnsi="SimSun" w:eastAsia="SimSun" w:cs="SimSun"/>
          <w:sz w:val="14"/>
          <w:szCs w:val="14"/>
          <w:spacing w:val="-9"/>
          <w:position w:val="-4"/>
        </w:rPr>
        <w:t>83</w:t>
      </w:r>
    </w:p>
    <w:p>
      <w:pPr>
        <w:pStyle w:val="BodyText"/>
        <w:spacing w:line="326" w:lineRule="auto"/>
        <w:rPr/>
      </w:pPr>
      <w:r/>
    </w:p>
    <w:p>
      <w:pPr>
        <w:ind w:right="669"/>
        <w:spacing w:before="65" w:line="257" w:lineRule="auto"/>
        <w:rPr>
          <w:rFonts w:ascii="SimSun" w:hAnsi="SimSun" w:eastAsia="SimSun" w:cs="SimSun"/>
          <w:sz w:val="20"/>
          <w:szCs w:val="20"/>
        </w:rPr>
      </w:pPr>
      <w:r>
        <w:rPr>
          <w:rFonts w:ascii="SimSun" w:hAnsi="SimSun" w:eastAsia="SimSun" w:cs="SimSun"/>
          <w:sz w:val="20"/>
          <w:szCs w:val="20"/>
          <w:spacing w:val="7"/>
        </w:rPr>
        <w:t>的社会老年抚养比指数会显著低估实际的家庭抚养负担。这也体现了我们从微观</w:t>
      </w:r>
      <w:r>
        <w:rPr>
          <w:rFonts w:ascii="SimSun" w:hAnsi="SimSun" w:eastAsia="SimSun" w:cs="SimSun"/>
          <w:sz w:val="20"/>
          <w:szCs w:val="20"/>
          <w:spacing w:val="14"/>
        </w:rPr>
        <w:t xml:space="preserve"> </w:t>
      </w:r>
      <w:r>
        <w:rPr>
          <w:rFonts w:ascii="SimSun" w:hAnsi="SimSun" w:eastAsia="SimSun" w:cs="SimSun"/>
          <w:sz w:val="20"/>
          <w:szCs w:val="20"/>
          <w:spacing w:val="6"/>
        </w:rPr>
        <w:t>数据入手探究老人实际护理需求以及家庭实际供给能力差异的重要性。</w:t>
      </w:r>
    </w:p>
    <w:p>
      <w:pPr>
        <w:ind w:firstLine="1440"/>
        <w:spacing w:before="195" w:line="2439" w:lineRule="exact"/>
        <w:rPr/>
      </w:pPr>
      <w:r>
        <w:rPr>
          <w:position w:val="-48"/>
        </w:rPr>
        <w:drawing>
          <wp:inline distT="0" distB="0" distL="0" distR="0">
            <wp:extent cx="2997189" cy="1548722"/>
            <wp:effectExtent l="0" t="0" r="0" b="0"/>
            <wp:docPr id="468" name="IM 468"/>
            <wp:cNvGraphicFramePr/>
            <a:graphic>
              <a:graphicData uri="http://schemas.openxmlformats.org/drawingml/2006/picture">
                <pic:pic>
                  <pic:nvPicPr>
                    <pic:cNvPr id="468" name="IM 468"/>
                    <pic:cNvPicPr/>
                  </pic:nvPicPr>
                  <pic:blipFill>
                    <a:blip r:embed="rId239"/>
                    <a:stretch>
                      <a:fillRect/>
                    </a:stretch>
                  </pic:blipFill>
                  <pic:spPr>
                    <a:xfrm rot="0">
                      <a:off x="0" y="0"/>
                      <a:ext cx="2997189" cy="1548722"/>
                    </a:xfrm>
                    <a:prstGeom prst="rect">
                      <a:avLst/>
                    </a:prstGeom>
                  </pic:spPr>
                </pic:pic>
              </a:graphicData>
            </a:graphic>
          </wp:inline>
        </w:drawing>
      </w:r>
    </w:p>
    <w:p>
      <w:pPr>
        <w:ind w:left="3580"/>
        <w:spacing w:line="209" w:lineRule="auto"/>
        <w:rPr>
          <w:rFonts w:ascii="SimSun" w:hAnsi="SimSun" w:eastAsia="SimSun" w:cs="SimSun"/>
          <w:sz w:val="20"/>
          <w:szCs w:val="20"/>
        </w:rPr>
      </w:pPr>
      <w:r>
        <w:rPr>
          <w:rFonts w:ascii="SimSun" w:hAnsi="SimSun" w:eastAsia="SimSun" w:cs="SimSun"/>
          <w:sz w:val="20"/>
          <w:szCs w:val="20"/>
          <w:spacing w:val="-16"/>
        </w:rPr>
        <w:t>年份</w:t>
      </w:r>
    </w:p>
    <w:p>
      <w:pPr>
        <w:ind w:left="1689"/>
        <w:spacing w:before="162" w:line="219" w:lineRule="auto"/>
        <w:rPr>
          <w:rFonts w:ascii="SimSun" w:hAnsi="SimSun" w:eastAsia="SimSun" w:cs="SimSun"/>
          <w:sz w:val="20"/>
          <w:szCs w:val="20"/>
        </w:rPr>
      </w:pPr>
      <w:r>
        <w:rPr>
          <w:rFonts w:ascii="SimSun" w:hAnsi="SimSun" w:eastAsia="SimSun" w:cs="SimSun"/>
          <w:sz w:val="20"/>
          <w:szCs w:val="20"/>
          <w:spacing w:val="-2"/>
        </w:rPr>
        <w:t>图5.11</w:t>
      </w:r>
      <w:r>
        <w:rPr>
          <w:rFonts w:ascii="SimSun" w:hAnsi="SimSun" w:eastAsia="SimSun" w:cs="SimSun"/>
          <w:sz w:val="20"/>
          <w:szCs w:val="20"/>
          <w:spacing w:val="104"/>
        </w:rPr>
        <w:t xml:space="preserve"> </w:t>
      </w:r>
      <w:r>
        <w:rPr>
          <w:rFonts w:ascii="SimSun" w:hAnsi="SimSun" w:eastAsia="SimSun" w:cs="SimSun"/>
          <w:sz w:val="20"/>
          <w:szCs w:val="20"/>
          <w:spacing w:val="-2"/>
        </w:rPr>
        <w:t>我国家庭养老抚养比(2015～2050年)</w:t>
      </w:r>
    </w:p>
    <w:p>
      <w:pPr>
        <w:ind w:left="1339"/>
        <w:spacing w:before="13" w:line="219" w:lineRule="auto"/>
        <w:rPr>
          <w:rFonts w:ascii="SimSun" w:hAnsi="SimSun" w:eastAsia="SimSun" w:cs="SimSun"/>
          <w:sz w:val="20"/>
          <w:szCs w:val="20"/>
        </w:rPr>
      </w:pPr>
      <w:r>
        <w:rPr>
          <w:rFonts w:ascii="SimSun" w:hAnsi="SimSun" w:eastAsia="SimSun" w:cs="SimSun"/>
          <w:sz w:val="20"/>
          <w:szCs w:val="20"/>
          <w:spacing w:val="-22"/>
        </w:rPr>
        <w:t>资料来源：2015年全国1%人口抽样调查、2010年全国人口普查</w:t>
      </w:r>
    </w:p>
    <w:p>
      <w:pPr>
        <w:pStyle w:val="BodyText"/>
        <w:spacing w:line="330" w:lineRule="auto"/>
        <w:rPr/>
      </w:pPr>
      <w:r/>
    </w:p>
    <w:p>
      <w:pPr>
        <w:ind w:left="422"/>
        <w:spacing w:before="66" w:line="221" w:lineRule="auto"/>
        <w:rPr>
          <w:rFonts w:ascii="SimHei" w:hAnsi="SimHei" w:eastAsia="SimHei" w:cs="SimHei"/>
          <w:sz w:val="20"/>
          <w:szCs w:val="20"/>
        </w:rPr>
      </w:pPr>
      <w:r>
        <w:rPr>
          <w:rFonts w:ascii="SimHei" w:hAnsi="SimHei" w:eastAsia="SimHei" w:cs="SimHei"/>
          <w:sz w:val="20"/>
          <w:szCs w:val="20"/>
          <w:b/>
          <w:bCs/>
          <w:spacing w:val="22"/>
        </w:rPr>
        <w:t>(四)智慧养老的展望</w:t>
      </w:r>
    </w:p>
    <w:p>
      <w:pPr>
        <w:ind w:right="651" w:firstLine="420"/>
        <w:spacing w:before="265" w:line="276" w:lineRule="auto"/>
        <w:rPr>
          <w:rFonts w:ascii="SimSun" w:hAnsi="SimSun" w:eastAsia="SimSun" w:cs="SimSun"/>
          <w:sz w:val="20"/>
          <w:szCs w:val="20"/>
        </w:rPr>
      </w:pPr>
      <w:r>
        <w:rPr>
          <w:rFonts w:ascii="SimSun" w:hAnsi="SimSun" w:eastAsia="SimSun" w:cs="SimSun"/>
          <w:sz w:val="20"/>
          <w:szCs w:val="20"/>
          <w:spacing w:val="8"/>
        </w:rPr>
        <w:t>随着人工智能技术的深入发展，特别是近些年深度学习等技</w:t>
      </w:r>
      <w:r>
        <w:rPr>
          <w:rFonts w:ascii="SimSun" w:hAnsi="SimSun" w:eastAsia="SimSun" w:cs="SimSun"/>
          <w:sz w:val="20"/>
          <w:szCs w:val="20"/>
          <w:spacing w:val="7"/>
        </w:rPr>
        <w:t>术的突破，机器</w:t>
      </w:r>
      <w:r>
        <w:rPr>
          <w:rFonts w:ascii="SimSun" w:hAnsi="SimSun" w:eastAsia="SimSun" w:cs="SimSun"/>
          <w:sz w:val="20"/>
          <w:szCs w:val="20"/>
        </w:rPr>
        <w:t xml:space="preserve"> </w:t>
      </w:r>
      <w:r>
        <w:rPr>
          <w:rFonts w:ascii="SimSun" w:hAnsi="SimSun" w:eastAsia="SimSun" w:cs="SimSun"/>
          <w:sz w:val="20"/>
          <w:szCs w:val="20"/>
          <w:spacing w:val="1"/>
        </w:rPr>
        <w:t>人能够完成的任务越来越多，越来越复杂。</w:t>
      </w:r>
      <w:r>
        <w:rPr>
          <w:rFonts w:ascii="SimSun" w:hAnsi="SimSun" w:eastAsia="SimSun" w:cs="SimSun"/>
          <w:sz w:val="20"/>
          <w:szCs w:val="20"/>
        </w:rPr>
        <w:t>对于我国面临的“少子老龄化”挑战， </w:t>
      </w:r>
      <w:r>
        <w:rPr>
          <w:rFonts w:ascii="SimSun" w:hAnsi="SimSun" w:eastAsia="SimSun" w:cs="SimSun"/>
          <w:sz w:val="20"/>
          <w:szCs w:val="20"/>
          <w:spacing w:val="7"/>
        </w:rPr>
        <w:t>技术的进步是否能够帮助填补未来养老护理的缺口?</w:t>
      </w:r>
    </w:p>
    <w:p>
      <w:pPr>
        <w:ind w:right="602" w:firstLine="420"/>
        <w:spacing w:before="82" w:line="273" w:lineRule="auto"/>
        <w:rPr>
          <w:rFonts w:ascii="SimSun" w:hAnsi="SimSun" w:eastAsia="SimSun" w:cs="SimSun"/>
          <w:sz w:val="20"/>
          <w:szCs w:val="20"/>
        </w:rPr>
      </w:pPr>
      <w:r>
        <w:rPr>
          <w:rFonts w:ascii="SimSun" w:hAnsi="SimSun" w:eastAsia="SimSun" w:cs="SimSun"/>
          <w:sz w:val="20"/>
          <w:szCs w:val="20"/>
          <w:spacing w:val="8"/>
        </w:rPr>
        <w:t>要想回答这一问题，首先要了解目前人工智能的发展状况以及在不同行业、</w:t>
      </w:r>
      <w:r>
        <w:rPr>
          <w:rFonts w:ascii="SimSun" w:hAnsi="SimSun" w:eastAsia="SimSun" w:cs="SimSun"/>
          <w:sz w:val="20"/>
          <w:szCs w:val="20"/>
          <w:spacing w:val="5"/>
        </w:rPr>
        <w:t xml:space="preserve"> </w:t>
      </w:r>
      <w:r>
        <w:rPr>
          <w:rFonts w:ascii="SimSun" w:hAnsi="SimSun" w:eastAsia="SimSun" w:cs="SimSun"/>
          <w:sz w:val="20"/>
          <w:szCs w:val="20"/>
          <w:spacing w:val="8"/>
        </w:rPr>
        <w:t>不同工种中对劳动力的替代情况。许多劳动经济学文献认为，科技的发展加速了</w:t>
      </w:r>
      <w:r>
        <w:rPr>
          <w:rFonts w:ascii="SimSun" w:hAnsi="SimSun" w:eastAsia="SimSun" w:cs="SimSun"/>
          <w:sz w:val="20"/>
          <w:szCs w:val="20"/>
          <w:spacing w:val="15"/>
        </w:rPr>
        <w:t xml:space="preserve"> </w:t>
      </w:r>
      <w:r>
        <w:rPr>
          <w:rFonts w:ascii="SimSun" w:hAnsi="SimSun" w:eastAsia="SimSun" w:cs="SimSun"/>
          <w:sz w:val="20"/>
          <w:szCs w:val="20"/>
          <w:spacing w:val="8"/>
        </w:rPr>
        <w:t>工作自动化趋势，将有大量劳动力被自动化设施替代(</w:t>
      </w:r>
      <w:r>
        <w:rPr>
          <w:rFonts w:ascii="SimSun" w:hAnsi="SimSun" w:eastAsia="SimSun" w:cs="SimSun"/>
          <w:sz w:val="20"/>
          <w:szCs w:val="20"/>
        </w:rPr>
        <w:t>Brynjolfsson</w:t>
      </w:r>
      <w:r>
        <w:rPr>
          <w:rFonts w:ascii="SimSun" w:hAnsi="SimSun" w:eastAsia="SimSun" w:cs="SimSun"/>
          <w:sz w:val="20"/>
          <w:szCs w:val="20"/>
          <w:spacing w:val="8"/>
        </w:rPr>
        <w:t xml:space="preserve"> </w:t>
      </w:r>
      <w:r>
        <w:rPr>
          <w:rFonts w:ascii="SimSun" w:hAnsi="SimSun" w:eastAsia="SimSun" w:cs="SimSun"/>
          <w:sz w:val="20"/>
          <w:szCs w:val="20"/>
        </w:rPr>
        <w:t>and</w:t>
      </w:r>
      <w:r>
        <w:rPr>
          <w:rFonts w:ascii="SimSun" w:hAnsi="SimSun" w:eastAsia="SimSun" w:cs="SimSun"/>
          <w:sz w:val="20"/>
          <w:szCs w:val="20"/>
          <w:spacing w:val="8"/>
        </w:rPr>
        <w:t xml:space="preserve"> </w:t>
      </w:r>
      <w:r>
        <w:rPr>
          <w:rFonts w:ascii="SimSun" w:hAnsi="SimSun" w:eastAsia="SimSun" w:cs="SimSun"/>
          <w:sz w:val="20"/>
          <w:szCs w:val="20"/>
        </w:rPr>
        <w:t>McAfee</w:t>
      </w:r>
      <w:r>
        <w:rPr>
          <w:rFonts w:ascii="SimSun" w:hAnsi="SimSun" w:eastAsia="SimSun" w:cs="SimSun"/>
          <w:sz w:val="20"/>
          <w:szCs w:val="20"/>
          <w:spacing w:val="8"/>
        </w:rPr>
        <w:t>,</w:t>
      </w:r>
    </w:p>
    <w:p>
      <w:pPr>
        <w:spacing w:before="81" w:line="21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2014;Autor,2015)</w:t>
      </w:r>
      <w:r>
        <w:rPr>
          <w:rFonts w:ascii="Times New Roman" w:hAnsi="Times New Roman" w:eastAsia="Times New Roman" w:cs="Times New Roman"/>
          <w:sz w:val="20"/>
          <w:szCs w:val="20"/>
          <w:spacing w:val="-23"/>
        </w:rPr>
        <w:t xml:space="preserve"> </w:t>
      </w:r>
      <w:r>
        <w:rPr>
          <w:rFonts w:ascii="SimSun" w:hAnsi="SimSun" w:eastAsia="SimSun" w:cs="SimSun"/>
          <w:sz w:val="20"/>
          <w:szCs w:val="20"/>
        </w:rPr>
        <w:t>。</w:t>
      </w:r>
      <w:r>
        <w:rPr>
          <w:rFonts w:ascii="Times New Roman" w:hAnsi="Times New Roman" w:eastAsia="Times New Roman" w:cs="Times New Roman"/>
          <w:sz w:val="20"/>
          <w:szCs w:val="20"/>
        </w:rPr>
        <w:t>Karabarbounis           </w:t>
      </w:r>
      <w:r>
        <w:rPr>
          <w:rFonts w:ascii="SimSun" w:hAnsi="SimSun" w:eastAsia="SimSun" w:cs="SimSun"/>
          <w:sz w:val="20"/>
          <w:szCs w:val="20"/>
        </w:rPr>
        <w:t>和 </w:t>
      </w:r>
      <w:r>
        <w:rPr>
          <w:rFonts w:ascii="Times New Roman" w:hAnsi="Times New Roman" w:eastAsia="Times New Roman" w:cs="Times New Roman"/>
          <w:sz w:val="20"/>
          <w:szCs w:val="20"/>
        </w:rPr>
        <w:t>Neiman(2014)   </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
        </w:rPr>
        <w:t>以及 </w:t>
      </w:r>
      <w:r>
        <w:rPr>
          <w:rFonts w:ascii="Times New Roman" w:hAnsi="Times New Roman" w:eastAsia="Times New Roman" w:cs="Times New Roman"/>
          <w:sz w:val="20"/>
          <w:szCs w:val="20"/>
          <w:spacing w:val="-1"/>
        </w:rPr>
        <w:t>Oberfield</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
        </w:rPr>
        <w:t>和 </w:t>
      </w:r>
      <w:r>
        <w:rPr>
          <w:rFonts w:ascii="Times New Roman" w:hAnsi="Times New Roman" w:eastAsia="Times New Roman" w:cs="Times New Roman"/>
          <w:sz w:val="20"/>
          <w:szCs w:val="20"/>
          <w:spacing w:val="-1"/>
        </w:rPr>
        <w:t>Raval</w:t>
      </w:r>
    </w:p>
    <w:p>
      <w:pPr>
        <w:ind w:right="629" w:firstLine="89"/>
        <w:spacing w:before="132" w:line="287" w:lineRule="auto"/>
        <w:jc w:val="both"/>
        <w:rPr>
          <w:rFonts w:ascii="SimSun" w:hAnsi="SimSun" w:eastAsia="SimSun" w:cs="SimSun"/>
          <w:sz w:val="20"/>
          <w:szCs w:val="20"/>
        </w:rPr>
      </w:pPr>
      <w:r>
        <w:rPr>
          <w:rFonts w:ascii="SimSun" w:hAnsi="SimSun" w:eastAsia="SimSun" w:cs="SimSun"/>
          <w:sz w:val="20"/>
          <w:szCs w:val="20"/>
          <w:spacing w:val="11"/>
        </w:rPr>
        <w:t>(2021)的研究发现，近年来美国的劳动回报在国民</w:t>
      </w:r>
      <w:r>
        <w:rPr>
          <w:rFonts w:ascii="SimSun" w:hAnsi="SimSun" w:eastAsia="SimSun" w:cs="SimSun"/>
          <w:sz w:val="20"/>
          <w:szCs w:val="20"/>
          <w:spacing w:val="10"/>
        </w:rPr>
        <w:t>总产出中的份额以及就业占</w:t>
      </w:r>
      <w:r>
        <w:rPr>
          <w:rFonts w:ascii="SimSun" w:hAnsi="SimSun" w:eastAsia="SimSun" w:cs="SimSun"/>
          <w:sz w:val="20"/>
          <w:szCs w:val="20"/>
        </w:rPr>
        <w:t xml:space="preserve"> </w:t>
      </w:r>
      <w:r>
        <w:rPr>
          <w:rFonts w:ascii="SimSun" w:hAnsi="SimSun" w:eastAsia="SimSun" w:cs="SimSun"/>
          <w:sz w:val="20"/>
          <w:szCs w:val="20"/>
          <w:spacing w:val="8"/>
        </w:rPr>
        <w:t>总人口的比例均在下降，他们认为这是由于人工智能、数字科技、机器人等</w:t>
      </w:r>
      <w:r>
        <w:rPr>
          <w:rFonts w:ascii="SimSun" w:hAnsi="SimSun" w:eastAsia="SimSun" w:cs="SimSun"/>
          <w:sz w:val="20"/>
          <w:szCs w:val="20"/>
          <w:spacing w:val="7"/>
        </w:rPr>
        <w:t>技术</w:t>
      </w:r>
      <w:r>
        <w:rPr>
          <w:rFonts w:ascii="SimSun" w:hAnsi="SimSun" w:eastAsia="SimSun" w:cs="SimSun"/>
          <w:sz w:val="20"/>
          <w:szCs w:val="20"/>
        </w:rPr>
        <w:t xml:space="preserve"> </w:t>
      </w:r>
      <w:r>
        <w:rPr>
          <w:rFonts w:ascii="SimSun" w:hAnsi="SimSun" w:eastAsia="SimSun" w:cs="SimSun"/>
          <w:sz w:val="20"/>
          <w:szCs w:val="20"/>
          <w:spacing w:val="8"/>
        </w:rPr>
        <w:t>深入发展并进入劳动领域，而工人们很难与之竞争，因此就业量及均衡工资都在</w:t>
      </w:r>
      <w:r>
        <w:rPr>
          <w:rFonts w:ascii="SimSun" w:hAnsi="SimSun" w:eastAsia="SimSun" w:cs="SimSun"/>
          <w:sz w:val="20"/>
          <w:szCs w:val="20"/>
        </w:rPr>
        <w:t xml:space="preserve"> </w:t>
      </w:r>
      <w:r>
        <w:rPr>
          <w:rFonts w:ascii="SimSun" w:hAnsi="SimSun" w:eastAsia="SimSun" w:cs="SimSun"/>
          <w:sz w:val="20"/>
          <w:szCs w:val="20"/>
          <w:spacing w:val="7"/>
        </w:rPr>
        <w:t>下降。当然，也有文献认为人工智能的发展在替代部分劳动力的同时，还会创造</w:t>
      </w:r>
      <w:r>
        <w:rPr>
          <w:rFonts w:ascii="SimSun" w:hAnsi="SimSun" w:eastAsia="SimSun" w:cs="SimSun"/>
          <w:sz w:val="20"/>
          <w:szCs w:val="20"/>
          <w:spacing w:val="11"/>
        </w:rPr>
        <w:t xml:space="preserve"> </w:t>
      </w:r>
      <w:r>
        <w:rPr>
          <w:rFonts w:ascii="SimSun" w:hAnsi="SimSun" w:eastAsia="SimSun" w:cs="SimSun"/>
          <w:sz w:val="20"/>
          <w:szCs w:val="20"/>
          <w:spacing w:val="6"/>
        </w:rPr>
        <w:t>新的工作岗位，增加对技术互补劳动力的需求</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Autor</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and</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Dorn</w:t>
      </w:r>
      <w:r>
        <w:rPr>
          <w:rFonts w:ascii="Times New Roman" w:hAnsi="Times New Roman" w:eastAsia="Times New Roman" w:cs="Times New Roman"/>
          <w:sz w:val="20"/>
          <w:szCs w:val="20"/>
          <w:spacing w:val="6"/>
        </w:rPr>
        <w:t>,2013;</w:t>
      </w:r>
      <w:r>
        <w:rPr>
          <w:rFonts w:ascii="Times New Roman" w:hAnsi="Times New Roman" w:eastAsia="Times New Roman" w:cs="Times New Roman"/>
          <w:sz w:val="20"/>
          <w:szCs w:val="20"/>
        </w:rPr>
        <w:t>Acemoglu</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and</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Restrepo</w:t>
      </w:r>
      <w:r>
        <w:rPr>
          <w:rFonts w:ascii="Times New Roman" w:hAnsi="Times New Roman" w:eastAsia="Times New Roman" w:cs="Times New Roman"/>
          <w:sz w:val="20"/>
          <w:szCs w:val="20"/>
          <w:spacing w:val="5"/>
        </w:rPr>
        <w:t>,2018b)</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5"/>
        </w:rPr>
        <w:t>。</w:t>
      </w:r>
      <w:r>
        <w:rPr>
          <w:rFonts w:ascii="Times New Roman" w:hAnsi="Times New Roman" w:eastAsia="Times New Roman" w:cs="Times New Roman"/>
          <w:sz w:val="20"/>
          <w:szCs w:val="20"/>
        </w:rPr>
        <w:t>Autor</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5"/>
        </w:rPr>
        <w:t>和</w:t>
      </w:r>
      <w:r>
        <w:rPr>
          <w:rFonts w:ascii="SimSun" w:hAnsi="SimSun" w:eastAsia="SimSun" w:cs="SimSun"/>
          <w:sz w:val="20"/>
          <w:szCs w:val="20"/>
          <w:spacing w:val="-22"/>
        </w:rPr>
        <w:t xml:space="preserve"> </w:t>
      </w:r>
      <w:r>
        <w:rPr>
          <w:rFonts w:ascii="Times New Roman" w:hAnsi="Times New Roman" w:eastAsia="Times New Roman" w:cs="Times New Roman"/>
          <w:sz w:val="20"/>
          <w:szCs w:val="20"/>
        </w:rPr>
        <w:t>Dorn</w:t>
      </w:r>
      <w:r>
        <w:rPr>
          <w:rFonts w:ascii="Times New Roman" w:hAnsi="Times New Roman" w:eastAsia="Times New Roman" w:cs="Times New Roman"/>
          <w:sz w:val="20"/>
          <w:szCs w:val="20"/>
          <w:spacing w:val="5"/>
        </w:rPr>
        <w:t>(2013)      </w:t>
      </w:r>
      <w:r>
        <w:rPr>
          <w:rFonts w:ascii="SimSun" w:hAnsi="SimSun" w:eastAsia="SimSun" w:cs="SimSun"/>
          <w:sz w:val="20"/>
          <w:szCs w:val="20"/>
          <w:spacing w:val="5"/>
        </w:rPr>
        <w:t>发现美国过去20～30年中，劳动</w:t>
      </w:r>
      <w:r>
        <w:rPr>
          <w:rFonts w:ascii="SimSun" w:hAnsi="SimSun" w:eastAsia="SimSun" w:cs="SimSun"/>
          <w:sz w:val="20"/>
          <w:szCs w:val="20"/>
        </w:rPr>
        <w:t xml:space="preserve"> </w:t>
      </w:r>
      <w:r>
        <w:rPr>
          <w:rFonts w:ascii="SimSun" w:hAnsi="SimSun" w:eastAsia="SimSun" w:cs="SimSun"/>
          <w:sz w:val="20"/>
          <w:szCs w:val="20"/>
          <w:spacing w:val="9"/>
        </w:rPr>
        <w:t>力需求的增长与劳动力需要具备的技术水平之间呈现 </w:t>
      </w:r>
      <w:r>
        <w:rPr>
          <w:rFonts w:ascii="Times New Roman" w:hAnsi="Times New Roman" w:eastAsia="Times New Roman" w:cs="Times New Roman"/>
          <w:sz w:val="20"/>
          <w:szCs w:val="20"/>
          <w:spacing w:val="9"/>
        </w:rPr>
        <w:t>“U”  </w:t>
      </w:r>
      <w:r>
        <w:rPr>
          <w:rFonts w:ascii="SimSun" w:hAnsi="SimSun" w:eastAsia="SimSun" w:cs="SimSun"/>
          <w:sz w:val="20"/>
          <w:szCs w:val="20"/>
          <w:spacing w:val="9"/>
        </w:rPr>
        <w:t>形关系，高技术劳动</w:t>
      </w:r>
      <w:r>
        <w:rPr>
          <w:rFonts w:ascii="SimSun" w:hAnsi="SimSun" w:eastAsia="SimSun" w:cs="SimSun"/>
          <w:sz w:val="20"/>
          <w:szCs w:val="20"/>
        </w:rPr>
        <w:t xml:space="preserve"> </w:t>
      </w:r>
      <w:r>
        <w:rPr>
          <w:rFonts w:ascii="SimSun" w:hAnsi="SimSun" w:eastAsia="SimSun" w:cs="SimSun"/>
          <w:sz w:val="20"/>
          <w:szCs w:val="20"/>
          <w:spacing w:val="7"/>
        </w:rPr>
        <w:t>力的需求与工资大幅增长，低技术劳动力的需求也在增长，后者的增长可能与人</w:t>
      </w:r>
      <w:r>
        <w:rPr>
          <w:rFonts w:ascii="SimSun" w:hAnsi="SimSun" w:eastAsia="SimSun" w:cs="SimSun"/>
          <w:sz w:val="20"/>
          <w:szCs w:val="20"/>
          <w:spacing w:val="12"/>
        </w:rPr>
        <w:t xml:space="preserve"> </w:t>
      </w:r>
      <w:r>
        <w:rPr>
          <w:rFonts w:ascii="SimSun" w:hAnsi="SimSun" w:eastAsia="SimSun" w:cs="SimSun"/>
          <w:sz w:val="20"/>
          <w:szCs w:val="20"/>
          <w:spacing w:val="6"/>
        </w:rPr>
        <w:t>工智能发展带来的技术互补性服务劳动需求增长有关。</w:t>
      </w:r>
    </w:p>
    <w:p>
      <w:pPr>
        <w:ind w:right="644" w:firstLine="420"/>
        <w:spacing w:before="144" w:line="276" w:lineRule="auto"/>
        <w:jc w:val="both"/>
        <w:rPr>
          <w:rFonts w:ascii="SimSun" w:hAnsi="SimSun" w:eastAsia="SimSun" w:cs="SimSun"/>
          <w:sz w:val="20"/>
          <w:szCs w:val="20"/>
        </w:rPr>
      </w:pPr>
      <w:r>
        <w:rPr>
          <w:rFonts w:ascii="SimSun" w:hAnsi="SimSun" w:eastAsia="SimSun" w:cs="SimSun"/>
          <w:sz w:val="20"/>
          <w:szCs w:val="20"/>
          <w:spacing w:val="8"/>
        </w:rPr>
        <w:t>最新的一系列文献在讨论人工智能对于劳动力替代的现象时，不</w:t>
      </w:r>
      <w:r>
        <w:rPr>
          <w:rFonts w:ascii="SimSun" w:hAnsi="SimSun" w:eastAsia="SimSun" w:cs="SimSun"/>
          <w:sz w:val="20"/>
          <w:szCs w:val="20"/>
          <w:spacing w:val="7"/>
        </w:rPr>
        <w:t>再局限于行</w:t>
      </w:r>
      <w:r>
        <w:rPr>
          <w:rFonts w:ascii="SimSun" w:hAnsi="SimSun" w:eastAsia="SimSun" w:cs="SimSun"/>
          <w:sz w:val="20"/>
          <w:szCs w:val="20"/>
        </w:rPr>
        <w:t xml:space="preserve"> </w:t>
      </w:r>
      <w:r>
        <w:rPr>
          <w:rFonts w:ascii="SimSun" w:hAnsi="SimSun" w:eastAsia="SimSun" w:cs="SimSun"/>
          <w:sz w:val="20"/>
          <w:szCs w:val="20"/>
          <w:spacing w:val="8"/>
        </w:rPr>
        <w:t>业或者工作层面，而是将工作岗位进一步分解为不同任务。人工智能对于工作的</w:t>
      </w:r>
      <w:r>
        <w:rPr>
          <w:rFonts w:ascii="SimSun" w:hAnsi="SimSun" w:eastAsia="SimSun" w:cs="SimSun"/>
          <w:sz w:val="20"/>
          <w:szCs w:val="20"/>
          <w:spacing w:val="4"/>
        </w:rPr>
        <w:t xml:space="preserve"> </w:t>
      </w:r>
      <w:r>
        <w:rPr>
          <w:rFonts w:ascii="SimSun" w:hAnsi="SimSun" w:eastAsia="SimSun" w:cs="SimSun"/>
          <w:sz w:val="20"/>
          <w:szCs w:val="20"/>
          <w:spacing w:val="8"/>
        </w:rPr>
        <w:t>替代实质上是对于细分任务的替代：当一项工作所涉及的大部分任务都可被人工</w:t>
      </w:r>
      <w:r>
        <w:rPr>
          <w:rFonts w:ascii="SimSun" w:hAnsi="SimSun" w:eastAsia="SimSun" w:cs="SimSun"/>
          <w:sz w:val="20"/>
          <w:szCs w:val="20"/>
        </w:rPr>
        <w:t xml:space="preserve"> </w:t>
      </w:r>
      <w:r>
        <w:rPr>
          <w:rFonts w:ascii="SimSun" w:hAnsi="SimSun" w:eastAsia="SimSun" w:cs="SimSun"/>
          <w:sz w:val="20"/>
          <w:szCs w:val="20"/>
          <w:spacing w:val="8"/>
        </w:rPr>
        <w:t>智能替代时，则该工作需求的劳动力被人工智能完全替代的可能性大，此时人工</w:t>
      </w:r>
    </w:p>
    <w:p>
      <w:pPr>
        <w:spacing w:line="276" w:lineRule="auto"/>
        <w:sectPr>
          <w:pgSz w:w="8910" w:h="13210"/>
          <w:pgMar w:top="400" w:right="250" w:bottom="0" w:left="729" w:header="0" w:footer="0" w:gutter="0"/>
        </w:sectPr>
        <w:rPr>
          <w:rFonts w:ascii="SimSun" w:hAnsi="SimSun" w:eastAsia="SimSun" w:cs="SimSun"/>
          <w:sz w:val="20"/>
          <w:szCs w:val="20"/>
        </w:rPr>
      </w:pPr>
    </w:p>
    <w:p>
      <w:pPr>
        <w:ind w:left="590"/>
        <w:spacing w:line="578" w:lineRule="exact"/>
        <w:rPr/>
      </w:pPr>
      <w:r>
        <w:rPr>
          <w:position w:val="-12"/>
        </w:rPr>
        <w:drawing>
          <wp:inline distT="0" distB="0" distL="0" distR="0">
            <wp:extent cx="6337" cy="367455"/>
            <wp:effectExtent l="0" t="0" r="0" b="0"/>
            <wp:docPr id="470" name="IM 470"/>
            <wp:cNvGraphicFramePr/>
            <a:graphic>
              <a:graphicData uri="http://schemas.openxmlformats.org/drawingml/2006/picture">
                <pic:pic>
                  <pic:nvPicPr>
                    <pic:cNvPr id="470" name="IM 470"/>
                    <pic:cNvPicPr/>
                  </pic:nvPicPr>
                  <pic:blipFill>
                    <a:blip r:embed="rId240"/>
                    <a:stretch>
                      <a:fillRect/>
                    </a:stretch>
                  </pic:blipFill>
                  <pic:spPr>
                    <a:xfrm rot="0">
                      <a:off x="0" y="0"/>
                      <a:ext cx="6337" cy="367455"/>
                    </a:xfrm>
                    <a:prstGeom prst="rect">
                      <a:avLst/>
                    </a:prstGeom>
                  </pic:spPr>
                </pic:pic>
              </a:graphicData>
            </a:graphic>
          </wp:inline>
        </w:drawing>
      </w:r>
    </w:p>
    <w:p>
      <w:pPr>
        <w:ind w:left="162"/>
        <w:spacing w:before="18" w:line="223" w:lineRule="auto"/>
        <w:outlineLvl w:val="1"/>
        <w:rPr>
          <w:rFonts w:ascii="STXinwei" w:hAnsi="STXinwei" w:eastAsia="STXinwei" w:cs="STXinwei"/>
          <w:sz w:val="21"/>
          <w:szCs w:val="21"/>
        </w:rPr>
      </w:pPr>
      <w:r>
        <w:drawing>
          <wp:anchor distT="0" distB="0" distL="0" distR="0" simplePos="0" relativeHeight="252278784" behindDoc="1" locked="0" layoutInCell="1" allowOverlap="1">
            <wp:simplePos x="0" y="0"/>
            <wp:positionH relativeFrom="column">
              <wp:posOffset>0</wp:posOffset>
            </wp:positionH>
            <wp:positionV relativeFrom="paragraph">
              <wp:posOffset>-18760</wp:posOffset>
            </wp:positionV>
            <wp:extent cx="527085" cy="228582"/>
            <wp:effectExtent l="0" t="0" r="0" b="0"/>
            <wp:wrapNone/>
            <wp:docPr id="472" name="IM 472"/>
            <wp:cNvGraphicFramePr/>
            <a:graphic>
              <a:graphicData uri="http://schemas.openxmlformats.org/drawingml/2006/picture">
                <pic:pic>
                  <pic:nvPicPr>
                    <pic:cNvPr id="472" name="IM 472"/>
                    <pic:cNvPicPr/>
                  </pic:nvPicPr>
                  <pic:blipFill>
                    <a:blip r:embed="rId241"/>
                    <a:stretch>
                      <a:fillRect/>
                    </a:stretch>
                  </pic:blipFill>
                  <pic:spPr>
                    <a:xfrm rot="0">
                      <a:off x="0" y="0"/>
                      <a:ext cx="527085" cy="228582"/>
                    </a:xfrm>
                    <a:prstGeom prst="rect">
                      <a:avLst/>
                    </a:prstGeom>
                  </pic:spPr>
                </pic:pic>
              </a:graphicData>
            </a:graphic>
          </wp:anchor>
        </w:drawing>
      </w:r>
      <w:r>
        <w:rPr>
          <w:rFonts w:ascii="SimSun" w:hAnsi="SimSun" w:eastAsia="SimSun" w:cs="SimSun"/>
          <w:sz w:val="14"/>
          <w:szCs w:val="14"/>
          <w:b/>
          <w:bCs/>
          <w:spacing w:val="-24"/>
          <w:position w:val="-4"/>
        </w:rPr>
        <w:t>84</w:t>
      </w:r>
      <w:r>
        <w:rPr>
          <w:rFonts w:ascii="SimSun" w:hAnsi="SimSun" w:eastAsia="SimSun" w:cs="SimSun"/>
          <w:sz w:val="14"/>
          <w:szCs w:val="14"/>
          <w:spacing w:val="5"/>
          <w:position w:val="-4"/>
        </w:rPr>
        <w:t xml:space="preserve">         </w:t>
      </w:r>
      <w:r>
        <w:rPr>
          <w:rFonts w:ascii="STXinwei" w:hAnsi="STXinwei" w:eastAsia="STXinwei" w:cs="STXinwei"/>
          <w:sz w:val="21"/>
          <w:szCs w:val="21"/>
          <w:b/>
          <w:bCs/>
          <w:spacing w:val="-24"/>
        </w:rPr>
        <w:t>数字化转型、产业升级与中等收入群体</w:t>
      </w:r>
    </w:p>
    <w:p>
      <w:pPr>
        <w:pStyle w:val="BodyText"/>
        <w:spacing w:line="307" w:lineRule="auto"/>
        <w:rPr/>
      </w:pPr>
      <w:r/>
    </w:p>
    <w:p>
      <w:pPr>
        <w:ind w:left="580" w:right="18"/>
        <w:spacing w:before="68" w:line="274" w:lineRule="auto"/>
        <w:rPr>
          <w:rFonts w:ascii="SimSun" w:hAnsi="SimSun" w:eastAsia="SimSun" w:cs="SimSun"/>
          <w:sz w:val="21"/>
          <w:szCs w:val="21"/>
        </w:rPr>
      </w:pPr>
      <w:r>
        <w:rPr>
          <w:rFonts w:ascii="SimSun" w:hAnsi="SimSun" w:eastAsia="SimSun" w:cs="SimSun"/>
          <w:sz w:val="21"/>
          <w:szCs w:val="21"/>
          <w:spacing w:val="-2"/>
        </w:rPr>
        <w:t>智能与该工作更多的是替代关系；当一些工作的部分任务由人工智能接手后，劳</w:t>
      </w:r>
      <w:r>
        <w:rPr>
          <w:rFonts w:ascii="SimSun" w:hAnsi="SimSun" w:eastAsia="SimSun" w:cs="SimSun"/>
          <w:sz w:val="21"/>
          <w:szCs w:val="21"/>
        </w:rPr>
        <w:t xml:space="preserve"> </w:t>
      </w:r>
      <w:r>
        <w:rPr>
          <w:rFonts w:ascii="SimSun" w:hAnsi="SimSun" w:eastAsia="SimSun" w:cs="SimSun"/>
          <w:sz w:val="21"/>
          <w:szCs w:val="21"/>
          <w:spacing w:val="-2"/>
        </w:rPr>
        <w:t>动力反而能够更加关注于人工智能无法替代的任务，从而提高了劳动效率，此时</w:t>
      </w:r>
      <w:r>
        <w:rPr>
          <w:rFonts w:ascii="SimSun" w:hAnsi="SimSun" w:eastAsia="SimSun" w:cs="SimSun"/>
          <w:sz w:val="21"/>
          <w:szCs w:val="21"/>
          <w:spacing w:val="1"/>
        </w:rPr>
        <w:t xml:space="preserve"> </w:t>
      </w:r>
      <w:r>
        <w:rPr>
          <w:rFonts w:ascii="SimSun" w:hAnsi="SimSun" w:eastAsia="SimSun" w:cs="SimSun"/>
          <w:sz w:val="21"/>
          <w:szCs w:val="21"/>
          <w:spacing w:val="-5"/>
        </w:rPr>
        <w:t>人工智能与该工作更多的是相互赋能的关系。Bry</w:t>
      </w:r>
      <w:r>
        <w:rPr>
          <w:rFonts w:ascii="SimSun" w:hAnsi="SimSun" w:eastAsia="SimSun" w:cs="SimSun"/>
          <w:sz w:val="21"/>
          <w:szCs w:val="21"/>
          <w:spacing w:val="-6"/>
        </w:rPr>
        <w:t>njolfsson</w:t>
      </w:r>
      <w:r>
        <w:rPr>
          <w:rFonts w:ascii="SimSun" w:hAnsi="SimSun" w:eastAsia="SimSun" w:cs="SimSun"/>
          <w:sz w:val="21"/>
          <w:szCs w:val="21"/>
          <w:spacing w:val="-30"/>
        </w:rPr>
        <w:t xml:space="preserve"> </w:t>
      </w:r>
      <w:r>
        <w:rPr>
          <w:rFonts w:ascii="SimSun" w:hAnsi="SimSun" w:eastAsia="SimSun" w:cs="SimSun"/>
          <w:sz w:val="21"/>
          <w:szCs w:val="21"/>
          <w:spacing w:val="-6"/>
        </w:rPr>
        <w:t>和</w:t>
      </w:r>
      <w:r>
        <w:rPr>
          <w:rFonts w:ascii="SimSun" w:hAnsi="SimSun" w:eastAsia="SimSun" w:cs="SimSun"/>
          <w:sz w:val="21"/>
          <w:szCs w:val="21"/>
          <w:spacing w:val="-56"/>
        </w:rPr>
        <w:t xml:space="preserve"> </w:t>
      </w:r>
      <w:r>
        <w:rPr>
          <w:rFonts w:ascii="SimSun" w:hAnsi="SimSun" w:eastAsia="SimSun" w:cs="SimSun"/>
          <w:sz w:val="21"/>
          <w:szCs w:val="21"/>
          <w:spacing w:val="-6"/>
        </w:rPr>
        <w:t>Mitchell(2017)</w:t>
      </w:r>
      <w:r>
        <w:rPr>
          <w:rFonts w:ascii="SimSun" w:hAnsi="SimSun" w:eastAsia="SimSun" w:cs="SimSun"/>
          <w:sz w:val="21"/>
          <w:szCs w:val="21"/>
          <w:spacing w:val="-44"/>
        </w:rPr>
        <w:t xml:space="preserve"> </w:t>
      </w:r>
      <w:r>
        <w:rPr>
          <w:rFonts w:ascii="SimSun" w:hAnsi="SimSun" w:eastAsia="SimSun" w:cs="SimSun"/>
          <w:sz w:val="21"/>
          <w:szCs w:val="21"/>
          <w:spacing w:val="-6"/>
        </w:rPr>
        <w:t>认</w:t>
      </w:r>
      <w:r>
        <w:rPr>
          <w:rFonts w:ascii="SimSun" w:hAnsi="SimSun" w:eastAsia="SimSun" w:cs="SimSun"/>
          <w:sz w:val="21"/>
          <w:szCs w:val="21"/>
        </w:rPr>
        <w:t xml:space="preserve"> </w:t>
      </w:r>
      <w:r>
        <w:rPr>
          <w:rFonts w:ascii="SimSun" w:hAnsi="SimSun" w:eastAsia="SimSun" w:cs="SimSun"/>
          <w:sz w:val="21"/>
          <w:szCs w:val="21"/>
          <w:spacing w:val="1"/>
        </w:rPr>
        <w:t>为高度标准化和重复性较强的任务会被人工智能替代，并在文中给出了8项</w:t>
      </w:r>
      <w:r>
        <w:rPr>
          <w:rFonts w:ascii="SimSun" w:hAnsi="SimSun" w:eastAsia="SimSun" w:cs="SimSun"/>
          <w:sz w:val="21"/>
          <w:szCs w:val="21"/>
        </w:rPr>
        <w:t>判断 </w:t>
      </w:r>
      <w:r>
        <w:rPr>
          <w:rFonts w:ascii="SimSun" w:hAnsi="SimSun" w:eastAsia="SimSun" w:cs="SimSun"/>
          <w:sz w:val="21"/>
          <w:szCs w:val="21"/>
          <w:spacing w:val="4"/>
        </w:rPr>
        <w:t>标准。他们同样认为处于中间技术水平的劳动需求(如店员、工厂劳工等)</w:t>
      </w:r>
      <w:r>
        <w:rPr>
          <w:rFonts w:ascii="SimSun" w:hAnsi="SimSun" w:eastAsia="SimSun" w:cs="SimSun"/>
          <w:sz w:val="21"/>
          <w:szCs w:val="21"/>
          <w:spacing w:val="3"/>
        </w:rPr>
        <w:t>被人</w:t>
      </w:r>
      <w:r>
        <w:rPr>
          <w:rFonts w:ascii="SimSun" w:hAnsi="SimSun" w:eastAsia="SimSun" w:cs="SimSun"/>
          <w:sz w:val="21"/>
          <w:szCs w:val="21"/>
        </w:rPr>
        <w:t xml:space="preserve"> </w:t>
      </w:r>
      <w:r>
        <w:rPr>
          <w:rFonts w:ascii="SimSun" w:hAnsi="SimSun" w:eastAsia="SimSun" w:cs="SimSun"/>
          <w:sz w:val="21"/>
          <w:szCs w:val="21"/>
          <w:spacing w:val="-2"/>
        </w:rPr>
        <w:t>工智能替代的可能性很大；而处于技术水平</w:t>
      </w:r>
      <w:r>
        <w:rPr>
          <w:rFonts w:ascii="SimSun" w:hAnsi="SimSun" w:eastAsia="SimSun" w:cs="SimSun"/>
          <w:sz w:val="21"/>
          <w:szCs w:val="21"/>
          <w:spacing w:val="-3"/>
        </w:rPr>
        <w:t>两端的劳动需求，即高端的、需要创</w:t>
      </w:r>
      <w:r>
        <w:rPr>
          <w:rFonts w:ascii="SimSun" w:hAnsi="SimSun" w:eastAsia="SimSun" w:cs="SimSun"/>
          <w:sz w:val="21"/>
          <w:szCs w:val="21"/>
        </w:rPr>
        <w:t xml:space="preserve"> </w:t>
      </w:r>
      <w:r>
        <w:rPr>
          <w:rFonts w:ascii="SimSun" w:hAnsi="SimSun" w:eastAsia="SimSun" w:cs="SimSun"/>
          <w:sz w:val="21"/>
          <w:szCs w:val="21"/>
          <w:spacing w:val="-3"/>
        </w:rPr>
        <w:t>造力的职业，如科学家，以及技术含量不高但需要情</w:t>
      </w:r>
      <w:r>
        <w:rPr>
          <w:rFonts w:ascii="SimSun" w:hAnsi="SimSun" w:eastAsia="SimSun" w:cs="SimSun"/>
          <w:sz w:val="21"/>
          <w:szCs w:val="21"/>
          <w:spacing w:val="-4"/>
        </w:rPr>
        <w:t>感交流的职业，如看管人、</w:t>
      </w:r>
      <w:r>
        <w:rPr>
          <w:rFonts w:ascii="SimSun" w:hAnsi="SimSun" w:eastAsia="SimSun" w:cs="SimSun"/>
          <w:sz w:val="21"/>
          <w:szCs w:val="21"/>
        </w:rPr>
        <w:t xml:space="preserve"> </w:t>
      </w:r>
      <w:r>
        <w:rPr>
          <w:rFonts w:ascii="SimSun" w:hAnsi="SimSun" w:eastAsia="SimSun" w:cs="SimSun"/>
          <w:sz w:val="21"/>
          <w:szCs w:val="21"/>
          <w:spacing w:val="-5"/>
        </w:rPr>
        <w:t>家庭护理等，在短时间内则不易被人工智能所替代。</w:t>
      </w:r>
    </w:p>
    <w:p>
      <w:pPr>
        <w:ind w:left="580" w:right="13" w:firstLine="380"/>
        <w:spacing w:before="83" w:line="266" w:lineRule="auto"/>
        <w:tabs>
          <w:tab w:val="left" w:pos="670"/>
        </w:tabs>
        <w:jc w:val="both"/>
        <w:rPr>
          <w:rFonts w:ascii="SimSun" w:hAnsi="SimSun" w:eastAsia="SimSun" w:cs="SimSun"/>
          <w:sz w:val="21"/>
          <w:szCs w:val="21"/>
        </w:rPr>
      </w:pPr>
      <w:r>
        <w:rPr>
          <w:rFonts w:ascii="SimSun" w:hAnsi="SimSun" w:eastAsia="SimSun" w:cs="SimSun"/>
          <w:sz w:val="21"/>
          <w:szCs w:val="21"/>
          <w:spacing w:val="-2"/>
        </w:rPr>
        <w:t>就目前的技术发展而言，在老年人护理领域，人工智能可以完成的任务主要</w:t>
      </w:r>
      <w:r>
        <w:rPr>
          <w:rFonts w:ascii="SimSun" w:hAnsi="SimSun" w:eastAsia="SimSun" w:cs="SimSun"/>
          <w:sz w:val="21"/>
          <w:szCs w:val="21"/>
          <w:spacing w:val="15"/>
        </w:rPr>
        <w:t xml:space="preserve"> </w:t>
      </w:r>
      <w:r>
        <w:rPr>
          <w:rFonts w:ascii="SimSun" w:hAnsi="SimSun" w:eastAsia="SimSun" w:cs="SimSun"/>
          <w:sz w:val="21"/>
          <w:szCs w:val="21"/>
          <w:spacing w:val="-2"/>
        </w:rPr>
        <w:t>是基于物联网技术提供自动监控功能，比如监控老人是否摔跤或者出现异常、帮</w:t>
      </w:r>
      <w:r>
        <w:rPr>
          <w:rFonts w:ascii="SimSun" w:hAnsi="SimSun" w:eastAsia="SimSun" w:cs="SimSun"/>
          <w:sz w:val="21"/>
          <w:szCs w:val="21"/>
          <w:spacing w:val="6"/>
        </w:rPr>
        <w:t xml:space="preserve"> </w:t>
      </w:r>
      <w:r>
        <w:rPr>
          <w:rFonts w:ascii="SimSun" w:hAnsi="SimSun" w:eastAsia="SimSun" w:cs="SimSun"/>
          <w:sz w:val="21"/>
          <w:szCs w:val="21"/>
          <w:spacing w:val="-2"/>
        </w:rPr>
        <w:t>助老人取物等，并可以进一步提供呼叫医护、呼叫子女或者要求其他上门服</w:t>
      </w:r>
      <w:r>
        <w:rPr>
          <w:rFonts w:ascii="SimSun" w:hAnsi="SimSun" w:eastAsia="SimSun" w:cs="SimSun"/>
          <w:sz w:val="21"/>
          <w:szCs w:val="21"/>
          <w:spacing w:val="-3"/>
        </w:rPr>
        <w:t>务等</w:t>
      </w:r>
      <w:r>
        <w:rPr>
          <w:rFonts w:ascii="SimSun" w:hAnsi="SimSun" w:eastAsia="SimSun" w:cs="SimSun"/>
          <w:sz w:val="21"/>
          <w:szCs w:val="21"/>
        </w:rPr>
        <w:t xml:space="preserve"> </w:t>
      </w:r>
      <w:r>
        <w:rPr>
          <w:rFonts w:ascii="SimSun" w:hAnsi="SimSun" w:eastAsia="SimSun" w:cs="SimSun"/>
          <w:sz w:val="21"/>
          <w:szCs w:val="21"/>
          <w:spacing w:val="-2"/>
        </w:rPr>
        <w:t>功能。除此以外，基于人工智能技术可以开发出老年辅助机器人等产品，如智能</w:t>
      </w:r>
      <w:r>
        <w:rPr>
          <w:rFonts w:ascii="SimSun" w:hAnsi="SimSun" w:eastAsia="SimSun" w:cs="SimSun"/>
          <w:sz w:val="21"/>
          <w:szCs w:val="21"/>
        </w:rPr>
        <w:t xml:space="preserve"> </w:t>
      </w:r>
      <w:r>
        <w:rPr>
          <w:rFonts w:ascii="SimSun" w:hAnsi="SimSun" w:eastAsia="SimSun" w:cs="SimSun"/>
          <w:sz w:val="21"/>
          <w:szCs w:val="21"/>
          <w:spacing w:val="-2"/>
        </w:rPr>
        <w:t>轮椅、智能假肢等。此类产品已经比较成熟，能够较好地胜任物理性辅助性工作</w:t>
      </w:r>
      <w:r>
        <w:rPr>
          <w:rFonts w:ascii="SimSun" w:hAnsi="SimSun" w:eastAsia="SimSun" w:cs="SimSun"/>
          <w:sz w:val="21"/>
          <w:szCs w:val="21"/>
          <w:spacing w:val="2"/>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1"/>
        </w:rPr>
        <w:t>(Broekens</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et   al.,2009)</w:t>
      </w:r>
      <w:r>
        <w:rPr>
          <w:rFonts w:ascii="SimSun" w:hAnsi="SimSun" w:eastAsia="SimSun" w:cs="SimSun"/>
          <w:sz w:val="21"/>
          <w:szCs w:val="21"/>
          <w:spacing w:val="-1"/>
        </w:rPr>
        <w:t>。</w:t>
      </w:r>
    </w:p>
    <w:p>
      <w:pPr>
        <w:ind w:left="580" w:firstLine="380"/>
        <w:spacing w:before="134" w:line="272" w:lineRule="auto"/>
        <w:jc w:val="both"/>
        <w:rPr>
          <w:rFonts w:ascii="SimSun" w:hAnsi="SimSun" w:eastAsia="SimSun" w:cs="SimSun"/>
          <w:sz w:val="21"/>
          <w:szCs w:val="21"/>
        </w:rPr>
      </w:pPr>
      <w:r>
        <w:rPr>
          <w:rFonts w:ascii="SimSun" w:hAnsi="SimSun" w:eastAsia="SimSun" w:cs="SimSun"/>
          <w:sz w:val="21"/>
          <w:szCs w:val="21"/>
          <w:spacing w:val="-8"/>
        </w:rPr>
        <w:t>但是，对于老年人的护理，上述内容与功能是远远不够的。《中国城乡老年人</w:t>
      </w:r>
      <w:r>
        <w:rPr>
          <w:rFonts w:ascii="SimSun" w:hAnsi="SimSun" w:eastAsia="SimSun" w:cs="SimSun"/>
          <w:sz w:val="21"/>
          <w:szCs w:val="21"/>
          <w:spacing w:val="9"/>
        </w:rPr>
        <w:t xml:space="preserve"> </w:t>
      </w:r>
      <w:r>
        <w:rPr>
          <w:rFonts w:ascii="SimSun" w:hAnsi="SimSun" w:eastAsia="SimSun" w:cs="SimSun"/>
          <w:sz w:val="21"/>
          <w:szCs w:val="21"/>
          <w:spacing w:val="-2"/>
        </w:rPr>
        <w:t>生活状况报告》指出，老年人护理领域的任务包括上门看病服务、上门做</w:t>
      </w:r>
      <w:r>
        <w:rPr>
          <w:rFonts w:ascii="SimSun" w:hAnsi="SimSun" w:eastAsia="SimSun" w:cs="SimSun"/>
          <w:sz w:val="21"/>
          <w:szCs w:val="21"/>
          <w:spacing w:val="-3"/>
        </w:rPr>
        <w:t>家务服</w:t>
      </w:r>
      <w:r>
        <w:rPr>
          <w:rFonts w:ascii="SimSun" w:hAnsi="SimSun" w:eastAsia="SimSun" w:cs="SimSun"/>
          <w:sz w:val="21"/>
          <w:szCs w:val="21"/>
        </w:rPr>
        <w:t xml:space="preserve"> </w:t>
      </w:r>
      <w:r>
        <w:rPr>
          <w:rFonts w:ascii="SimSun" w:hAnsi="SimSun" w:eastAsia="SimSun" w:cs="SimSun"/>
          <w:sz w:val="21"/>
          <w:szCs w:val="21"/>
          <w:spacing w:val="-5"/>
        </w:rPr>
        <w:t>务、康复护理服务、心理咨询/聊天解闷服务、健康教育服务、助浴服务等。大部</w:t>
      </w:r>
      <w:r>
        <w:rPr>
          <w:rFonts w:ascii="SimSun" w:hAnsi="SimSun" w:eastAsia="SimSun" w:cs="SimSun"/>
          <w:sz w:val="21"/>
          <w:szCs w:val="21"/>
          <w:spacing w:val="5"/>
        </w:rPr>
        <w:t xml:space="preserve"> </w:t>
      </w:r>
      <w:r>
        <w:rPr>
          <w:rFonts w:ascii="SimSun" w:hAnsi="SimSun" w:eastAsia="SimSun" w:cs="SimSun"/>
          <w:sz w:val="21"/>
          <w:szCs w:val="21"/>
          <w:spacing w:val="-2"/>
        </w:rPr>
        <w:t>分任务都是非结构化、非标准化的服务，需要的是情感的陪伴与沟通，短</w:t>
      </w:r>
      <w:r>
        <w:rPr>
          <w:rFonts w:ascii="SimSun" w:hAnsi="SimSun" w:eastAsia="SimSun" w:cs="SimSun"/>
          <w:sz w:val="21"/>
          <w:szCs w:val="21"/>
          <w:spacing w:val="-3"/>
        </w:rPr>
        <w:t>期内人</w:t>
      </w:r>
      <w:r>
        <w:rPr>
          <w:rFonts w:ascii="SimSun" w:hAnsi="SimSun" w:eastAsia="SimSun" w:cs="SimSun"/>
          <w:sz w:val="21"/>
          <w:szCs w:val="21"/>
        </w:rPr>
        <w:t xml:space="preserve"> </w:t>
      </w:r>
      <w:r>
        <w:rPr>
          <w:rFonts w:ascii="SimSun" w:hAnsi="SimSun" w:eastAsia="SimSun" w:cs="SimSun"/>
          <w:sz w:val="21"/>
          <w:szCs w:val="21"/>
          <w:spacing w:val="-2"/>
        </w:rPr>
        <w:t>工智能都无法胜任这些任务。以目前的人机对话领域为例，机器人最多只</w:t>
      </w:r>
      <w:r>
        <w:rPr>
          <w:rFonts w:ascii="SimSun" w:hAnsi="SimSun" w:eastAsia="SimSun" w:cs="SimSun"/>
          <w:sz w:val="21"/>
          <w:szCs w:val="21"/>
          <w:spacing w:val="-3"/>
        </w:rPr>
        <w:t>能跟人</w:t>
      </w:r>
      <w:r>
        <w:rPr>
          <w:rFonts w:ascii="SimSun" w:hAnsi="SimSun" w:eastAsia="SimSun" w:cs="SimSun"/>
          <w:sz w:val="21"/>
          <w:szCs w:val="21"/>
        </w:rPr>
        <w:t xml:space="preserve"> </w:t>
      </w:r>
      <w:r>
        <w:rPr>
          <w:rFonts w:ascii="SimSun" w:hAnsi="SimSun" w:eastAsia="SimSun" w:cs="SimSun"/>
          <w:sz w:val="21"/>
          <w:szCs w:val="21"/>
          <w:spacing w:val="2"/>
        </w:rPr>
        <w:t>进行3轮左右的对话，而且内容仅限特定的</w:t>
      </w:r>
      <w:r>
        <w:rPr>
          <w:rFonts w:ascii="SimSun" w:hAnsi="SimSun" w:eastAsia="SimSun" w:cs="SimSun"/>
          <w:sz w:val="21"/>
          <w:szCs w:val="21"/>
          <w:spacing w:val="1"/>
        </w:rPr>
        <w:t>语境及功能，如智能客服等，远不能</w:t>
      </w:r>
      <w:r>
        <w:rPr>
          <w:rFonts w:ascii="SimSun" w:hAnsi="SimSun" w:eastAsia="SimSun" w:cs="SimSun"/>
          <w:sz w:val="21"/>
          <w:szCs w:val="21"/>
        </w:rPr>
        <w:t xml:space="preserve"> </w:t>
      </w:r>
      <w:r>
        <w:rPr>
          <w:rFonts w:ascii="SimSun" w:hAnsi="SimSun" w:eastAsia="SimSun" w:cs="SimSun"/>
          <w:sz w:val="21"/>
          <w:szCs w:val="21"/>
          <w:spacing w:val="-7"/>
        </w:rPr>
        <w:t>达到护理所需的基本要求。</w:t>
      </w:r>
    </w:p>
    <w:p>
      <w:pPr>
        <w:ind w:left="580" w:right="14" w:firstLine="380"/>
        <w:spacing w:before="72" w:line="269" w:lineRule="auto"/>
        <w:jc w:val="both"/>
        <w:rPr>
          <w:rFonts w:ascii="SimSun" w:hAnsi="SimSun" w:eastAsia="SimSun" w:cs="SimSun"/>
          <w:sz w:val="21"/>
          <w:szCs w:val="21"/>
        </w:rPr>
      </w:pPr>
      <w:r>
        <w:rPr>
          <w:rFonts w:ascii="SimSun" w:hAnsi="SimSun" w:eastAsia="SimSun" w:cs="SimSun"/>
          <w:sz w:val="21"/>
          <w:szCs w:val="21"/>
          <w:spacing w:val="-7"/>
        </w:rPr>
        <w:t>另外，现阶段很多老年人没有子女陪护在身边，</w:t>
      </w:r>
      <w:r>
        <w:rPr>
          <w:rFonts w:ascii="SimSun" w:hAnsi="SimSun" w:eastAsia="SimSun" w:cs="SimSun"/>
          <w:sz w:val="21"/>
          <w:szCs w:val="21"/>
          <w:spacing w:val="73"/>
        </w:rPr>
        <w:t xml:space="preserve"> </w:t>
      </w:r>
      <w:r>
        <w:rPr>
          <w:rFonts w:ascii="SimSun" w:hAnsi="SimSun" w:eastAsia="SimSun" w:cs="SimSun"/>
          <w:sz w:val="21"/>
          <w:szCs w:val="21"/>
          <w:spacing w:val="-7"/>
        </w:rPr>
        <w:t>一方面是因为计划生育和人</w:t>
      </w:r>
      <w:r>
        <w:rPr>
          <w:rFonts w:ascii="SimSun" w:hAnsi="SimSun" w:eastAsia="SimSun" w:cs="SimSun"/>
          <w:sz w:val="21"/>
          <w:szCs w:val="21"/>
        </w:rPr>
        <w:t xml:space="preserve"> </w:t>
      </w:r>
      <w:r>
        <w:rPr>
          <w:rFonts w:ascii="SimSun" w:hAnsi="SimSun" w:eastAsia="SimSun" w:cs="SimSun"/>
          <w:sz w:val="21"/>
          <w:szCs w:val="21"/>
          <w:spacing w:val="-2"/>
        </w:rPr>
        <w:t>们生育意愿内生变化导致的子女数量减少；另一方面是因为社会人口的流动，劳</w:t>
      </w:r>
      <w:r>
        <w:rPr>
          <w:rFonts w:ascii="SimSun" w:hAnsi="SimSun" w:eastAsia="SimSun" w:cs="SimSun"/>
          <w:sz w:val="21"/>
          <w:szCs w:val="21"/>
        </w:rPr>
        <w:t xml:space="preserve"> </w:t>
      </w:r>
      <w:r>
        <w:rPr>
          <w:rFonts w:ascii="SimSun" w:hAnsi="SimSun" w:eastAsia="SimSun" w:cs="SimSun"/>
          <w:sz w:val="21"/>
          <w:szCs w:val="21"/>
          <w:spacing w:val="4"/>
        </w:rPr>
        <w:t>动力跨市、跨省流动增加(范剑勇等，2004;李旻和</w:t>
      </w:r>
      <w:r>
        <w:rPr>
          <w:rFonts w:ascii="SimSun" w:hAnsi="SimSun" w:eastAsia="SimSun" w:cs="SimSun"/>
          <w:sz w:val="21"/>
          <w:szCs w:val="21"/>
          <w:spacing w:val="3"/>
        </w:rPr>
        <w:t>赵连阁，2010),越来越多的</w:t>
      </w:r>
      <w:r>
        <w:rPr>
          <w:rFonts w:ascii="SimSun" w:hAnsi="SimSun" w:eastAsia="SimSun" w:cs="SimSun"/>
          <w:sz w:val="21"/>
          <w:szCs w:val="21"/>
        </w:rPr>
        <w:t xml:space="preserve"> </w:t>
      </w:r>
      <w:r>
        <w:rPr>
          <w:rFonts w:ascii="SimSun" w:hAnsi="SimSun" w:eastAsia="SimSun" w:cs="SimSun"/>
          <w:sz w:val="21"/>
          <w:szCs w:val="21"/>
          <w:spacing w:val="-2"/>
        </w:rPr>
        <w:t>子女与父母的物理距离增加。即便基于物联网技术可以更好地监控老人的健</w:t>
      </w:r>
      <w:r>
        <w:rPr>
          <w:rFonts w:ascii="SimSun" w:hAnsi="SimSun" w:eastAsia="SimSun" w:cs="SimSun"/>
          <w:sz w:val="21"/>
          <w:szCs w:val="21"/>
          <w:spacing w:val="-3"/>
        </w:rPr>
        <w:t>康状</w:t>
      </w:r>
      <w:r>
        <w:rPr>
          <w:rFonts w:ascii="SimSun" w:hAnsi="SimSun" w:eastAsia="SimSun" w:cs="SimSun"/>
          <w:sz w:val="21"/>
          <w:szCs w:val="21"/>
        </w:rPr>
        <w:t xml:space="preserve"> </w:t>
      </w:r>
      <w:r>
        <w:rPr>
          <w:rFonts w:ascii="SimSun" w:hAnsi="SimSun" w:eastAsia="SimSun" w:cs="SimSun"/>
          <w:sz w:val="21"/>
          <w:szCs w:val="21"/>
          <w:spacing w:val="-4"/>
        </w:rPr>
        <w:t>况与生活起居，遇到特殊情况，子女仍然无法第一时间做出反应。</w:t>
      </w:r>
    </w:p>
    <w:p>
      <w:pPr>
        <w:ind w:left="580" w:right="22" w:firstLine="380"/>
        <w:spacing w:before="72" w:line="268" w:lineRule="auto"/>
        <w:jc w:val="both"/>
        <w:rPr>
          <w:rFonts w:ascii="SimSun" w:hAnsi="SimSun" w:eastAsia="SimSun" w:cs="SimSun"/>
          <w:sz w:val="21"/>
          <w:szCs w:val="21"/>
        </w:rPr>
      </w:pPr>
      <w:r>
        <w:rPr>
          <w:rFonts w:ascii="SimSun" w:hAnsi="SimSun" w:eastAsia="SimSun" w:cs="SimSun"/>
          <w:sz w:val="21"/>
          <w:szCs w:val="21"/>
          <w:spacing w:val="-2"/>
        </w:rPr>
        <w:t>因此，在养老需求不断增加，家庭供给越来越受到子女数量减少、子女与父</w:t>
      </w:r>
      <w:r>
        <w:rPr>
          <w:rFonts w:ascii="SimSun" w:hAnsi="SimSun" w:eastAsia="SimSun" w:cs="SimSun"/>
          <w:sz w:val="21"/>
          <w:szCs w:val="21"/>
          <w:spacing w:val="13"/>
        </w:rPr>
        <w:t xml:space="preserve"> </w:t>
      </w:r>
      <w:r>
        <w:rPr>
          <w:rFonts w:ascii="SimSun" w:hAnsi="SimSun" w:eastAsia="SimSun" w:cs="SimSun"/>
          <w:sz w:val="21"/>
          <w:szCs w:val="21"/>
          <w:spacing w:val="-2"/>
        </w:rPr>
        <w:t>母居住距离增加等因素限制时，可预见的技术进步并不能有效填补未来</w:t>
      </w:r>
      <w:r>
        <w:rPr>
          <w:rFonts w:ascii="SimSun" w:hAnsi="SimSun" w:eastAsia="SimSun" w:cs="SimSun"/>
          <w:sz w:val="21"/>
          <w:szCs w:val="21"/>
          <w:spacing w:val="-3"/>
        </w:rPr>
        <w:t>养老护理</w:t>
      </w:r>
      <w:r>
        <w:rPr>
          <w:rFonts w:ascii="SimSun" w:hAnsi="SimSun" w:eastAsia="SimSun" w:cs="SimSun"/>
          <w:sz w:val="21"/>
          <w:szCs w:val="21"/>
        </w:rPr>
        <w:t xml:space="preserve"> </w:t>
      </w:r>
      <w:r>
        <w:rPr>
          <w:rFonts w:ascii="SimSun" w:hAnsi="SimSun" w:eastAsia="SimSun" w:cs="SimSun"/>
          <w:sz w:val="21"/>
          <w:szCs w:val="21"/>
          <w:spacing w:val="-2"/>
        </w:rPr>
        <w:t>的缺口与空白。在这个意义上，专业化的家庭护工、市场化的护理机构，</w:t>
      </w:r>
      <w:r>
        <w:rPr>
          <w:rFonts w:ascii="SimSun" w:hAnsi="SimSun" w:eastAsia="SimSun" w:cs="SimSun"/>
          <w:sz w:val="21"/>
          <w:szCs w:val="21"/>
          <w:spacing w:val="-3"/>
        </w:rPr>
        <w:t>都是我</w:t>
      </w:r>
      <w:r>
        <w:rPr>
          <w:rFonts w:ascii="SimSun" w:hAnsi="SimSun" w:eastAsia="SimSun" w:cs="SimSun"/>
          <w:sz w:val="21"/>
          <w:szCs w:val="21"/>
        </w:rPr>
        <w:t xml:space="preserve"> </w:t>
      </w:r>
      <w:r>
        <w:rPr>
          <w:rFonts w:ascii="SimSun" w:hAnsi="SimSun" w:eastAsia="SimSun" w:cs="SimSun"/>
          <w:sz w:val="21"/>
          <w:szCs w:val="21"/>
          <w:spacing w:val="-2"/>
        </w:rPr>
        <w:t>国未来老龄化背景下，职业增长的重要需求点。在下面的分析中，我们会</w:t>
      </w:r>
      <w:r>
        <w:rPr>
          <w:rFonts w:ascii="SimSun" w:hAnsi="SimSun" w:eastAsia="SimSun" w:cs="SimSun"/>
          <w:sz w:val="21"/>
          <w:szCs w:val="21"/>
          <w:spacing w:val="-3"/>
        </w:rPr>
        <w:t>给予微</w:t>
      </w:r>
      <w:r>
        <w:rPr>
          <w:rFonts w:ascii="SimSun" w:hAnsi="SimSun" w:eastAsia="SimSun" w:cs="SimSun"/>
          <w:sz w:val="21"/>
          <w:szCs w:val="21"/>
        </w:rPr>
        <w:t xml:space="preserve"> </w:t>
      </w:r>
      <w:r>
        <w:rPr>
          <w:rFonts w:ascii="SimSun" w:hAnsi="SimSun" w:eastAsia="SimSun" w:cs="SimSun"/>
          <w:sz w:val="21"/>
          <w:szCs w:val="21"/>
          <w:spacing w:val="-4"/>
        </w:rPr>
        <w:t>观数据以及人口预期，对这些工作岗位的需求数量给出预测与估计。</w:t>
      </w:r>
    </w:p>
    <w:p>
      <w:pPr>
        <w:ind w:left="583"/>
        <w:spacing w:before="259" w:line="501" w:lineRule="exact"/>
        <w:rPr>
          <w:rFonts w:ascii="SimHei" w:hAnsi="SimHei" w:eastAsia="SimHei" w:cs="SimHei"/>
          <w:sz w:val="21"/>
          <w:szCs w:val="21"/>
        </w:rPr>
      </w:pPr>
      <w:r>
        <w:rPr>
          <w:rFonts w:ascii="SimHei" w:hAnsi="SimHei" w:eastAsia="SimHei" w:cs="SimHei"/>
          <w:sz w:val="21"/>
          <w:szCs w:val="21"/>
          <w:b/>
          <w:bCs/>
          <w:spacing w:val="11"/>
          <w:position w:val="22"/>
        </w:rPr>
        <w:t>二、我国养老市场供需的实证分析</w:t>
      </w:r>
    </w:p>
    <w:p>
      <w:pPr>
        <w:ind w:left="963"/>
        <w:spacing w:before="1" w:line="221" w:lineRule="auto"/>
        <w:rPr>
          <w:rFonts w:ascii="SimHei" w:hAnsi="SimHei" w:eastAsia="SimHei" w:cs="SimHei"/>
          <w:sz w:val="21"/>
          <w:szCs w:val="21"/>
        </w:rPr>
      </w:pPr>
      <w:r>
        <w:rPr>
          <w:rFonts w:ascii="SimHei" w:hAnsi="SimHei" w:eastAsia="SimHei" w:cs="SimHei"/>
          <w:sz w:val="21"/>
          <w:szCs w:val="21"/>
          <w:b/>
          <w:bCs/>
          <w:spacing w:val="12"/>
        </w:rPr>
        <w:t>(一)数据与变量构造</w:t>
      </w:r>
    </w:p>
    <w:p>
      <w:pPr>
        <w:ind w:right="25"/>
        <w:spacing w:before="248" w:line="212" w:lineRule="auto"/>
        <w:jc w:val="right"/>
        <w:rPr>
          <w:rFonts w:ascii="Times New Roman" w:hAnsi="Times New Roman" w:eastAsia="Times New Roman" w:cs="Times New Roman"/>
          <w:sz w:val="21"/>
          <w:szCs w:val="21"/>
        </w:rPr>
      </w:pPr>
      <w:r>
        <w:rPr>
          <w:rFonts w:ascii="SimSun" w:hAnsi="SimSun" w:eastAsia="SimSun" w:cs="SimSun"/>
          <w:sz w:val="21"/>
          <w:szCs w:val="21"/>
        </w:rPr>
        <w:t>我们基于中国健康与养老追踪调查</w:t>
      </w:r>
      <w:r>
        <w:rPr>
          <w:rFonts w:ascii="SimSun" w:hAnsi="SimSun" w:eastAsia="SimSun" w:cs="SimSun"/>
          <w:sz w:val="21"/>
          <w:szCs w:val="21"/>
          <w:spacing w:val="-48"/>
        </w:rPr>
        <w:t xml:space="preserve"> </w:t>
      </w:r>
      <w:r>
        <w:rPr>
          <w:rFonts w:ascii="Times New Roman" w:hAnsi="Times New Roman" w:eastAsia="Times New Roman" w:cs="Times New Roman"/>
          <w:sz w:val="21"/>
          <w:szCs w:val="21"/>
        </w:rPr>
        <w:t>(China  health  and  retirement  longitudinal</w:t>
      </w:r>
    </w:p>
    <w:p>
      <w:pPr>
        <w:spacing w:line="212" w:lineRule="auto"/>
        <w:sectPr>
          <w:pgSz w:w="8910" w:h="13210"/>
          <w:pgMar w:top="1" w:right="759" w:bottom="0" w:left="269" w:header="0" w:footer="0" w:gutter="0"/>
        </w:sectPr>
        <w:rPr>
          <w:rFonts w:ascii="Times New Roman" w:hAnsi="Times New Roman" w:eastAsia="Times New Roman" w:cs="Times New Roman"/>
          <w:sz w:val="21"/>
          <w:szCs w:val="21"/>
        </w:rPr>
      </w:pPr>
    </w:p>
    <w:p>
      <w:pPr>
        <w:ind w:left="7290"/>
        <w:spacing w:line="750" w:lineRule="exact"/>
        <w:rPr/>
      </w:pPr>
      <w:r>
        <w:drawing>
          <wp:anchor distT="0" distB="0" distL="0" distR="0" simplePos="0" relativeHeight="252290048" behindDoc="0" locked="0" layoutInCell="0" allowOverlap="1">
            <wp:simplePos x="0" y="0"/>
            <wp:positionH relativeFrom="page">
              <wp:posOffset>457211</wp:posOffset>
            </wp:positionH>
            <wp:positionV relativeFrom="page">
              <wp:posOffset>7962892</wp:posOffset>
            </wp:positionV>
            <wp:extent cx="1854191" cy="6375"/>
            <wp:effectExtent l="0" t="0" r="0" b="0"/>
            <wp:wrapNone/>
            <wp:docPr id="474" name="IM 474"/>
            <wp:cNvGraphicFramePr/>
            <a:graphic>
              <a:graphicData uri="http://schemas.openxmlformats.org/drawingml/2006/picture">
                <pic:pic>
                  <pic:nvPicPr>
                    <pic:cNvPr id="474" name="IM 474"/>
                    <pic:cNvPicPr/>
                  </pic:nvPicPr>
                  <pic:blipFill>
                    <a:blip r:embed="rId242"/>
                    <a:stretch>
                      <a:fillRect/>
                    </a:stretch>
                  </pic:blipFill>
                  <pic:spPr>
                    <a:xfrm rot="0">
                      <a:off x="0" y="0"/>
                      <a:ext cx="1854191" cy="6375"/>
                    </a:xfrm>
                    <a:prstGeom prst="rect">
                      <a:avLst/>
                    </a:prstGeom>
                  </pic:spPr>
                </pic:pic>
              </a:graphicData>
            </a:graphic>
          </wp:anchor>
        </w:drawing>
      </w:r>
      <w:r>
        <w:drawing>
          <wp:anchor distT="0" distB="0" distL="0" distR="0" simplePos="0" relativeHeight="252289024" behindDoc="1" locked="0" layoutInCell="1" allowOverlap="1">
            <wp:simplePos x="0" y="0"/>
            <wp:positionH relativeFrom="column">
              <wp:posOffset>4502177</wp:posOffset>
            </wp:positionH>
            <wp:positionV relativeFrom="paragraph">
              <wp:posOffset>450873</wp:posOffset>
            </wp:positionV>
            <wp:extent cx="520691" cy="209541"/>
            <wp:effectExtent l="0" t="0" r="0" b="0"/>
            <wp:wrapNone/>
            <wp:docPr id="476" name="IM 476"/>
            <wp:cNvGraphicFramePr/>
            <a:graphic>
              <a:graphicData uri="http://schemas.openxmlformats.org/drawingml/2006/picture">
                <pic:pic>
                  <pic:nvPicPr>
                    <pic:cNvPr id="476" name="IM 476"/>
                    <pic:cNvPicPr/>
                  </pic:nvPicPr>
                  <pic:blipFill>
                    <a:blip r:embed="rId243"/>
                    <a:stretch>
                      <a:fillRect/>
                    </a:stretch>
                  </pic:blipFill>
                  <pic:spPr>
                    <a:xfrm rot="0">
                      <a:off x="0" y="0"/>
                      <a:ext cx="520691" cy="209541"/>
                    </a:xfrm>
                    <a:prstGeom prst="rect">
                      <a:avLst/>
                    </a:prstGeom>
                  </pic:spPr>
                </pic:pic>
              </a:graphicData>
            </a:graphic>
          </wp:anchor>
        </w:drawing>
      </w:r>
      <w:r>
        <w:rPr>
          <w:position w:val="-15"/>
        </w:rPr>
        <w:drawing>
          <wp:inline distT="0" distB="0" distL="0" distR="0">
            <wp:extent cx="6337" cy="476290"/>
            <wp:effectExtent l="0" t="0" r="0" b="0"/>
            <wp:docPr id="478" name="IM 478"/>
            <wp:cNvGraphicFramePr/>
            <a:graphic>
              <a:graphicData uri="http://schemas.openxmlformats.org/drawingml/2006/picture">
                <pic:pic>
                  <pic:nvPicPr>
                    <pic:cNvPr id="478" name="IM 478"/>
                    <pic:cNvPicPr/>
                  </pic:nvPicPr>
                  <pic:blipFill>
                    <a:blip r:embed="rId244"/>
                    <a:stretch>
                      <a:fillRect/>
                    </a:stretch>
                  </pic:blipFill>
                  <pic:spPr>
                    <a:xfrm rot="0">
                      <a:off x="0" y="0"/>
                      <a:ext cx="6337" cy="476290"/>
                    </a:xfrm>
                    <a:prstGeom prst="rect">
                      <a:avLst/>
                    </a:prstGeom>
                  </pic:spPr>
                </pic:pic>
              </a:graphicData>
            </a:graphic>
          </wp:inline>
        </w:drawing>
      </w:r>
    </w:p>
    <w:p>
      <w:pPr>
        <w:ind w:left="4352"/>
        <w:spacing w:before="7" w:line="236" w:lineRule="auto"/>
        <w:rPr>
          <w:rFonts w:ascii="SimSun" w:hAnsi="SimSun" w:eastAsia="SimSun" w:cs="SimSun"/>
          <w:sz w:val="15"/>
          <w:szCs w:val="15"/>
        </w:rPr>
      </w:pPr>
      <w:r>
        <w:rPr>
          <w:rFonts w:ascii="STXingkai" w:hAnsi="STXingkai" w:eastAsia="STXingkai" w:cs="STXingkai"/>
          <w:sz w:val="21"/>
          <w:szCs w:val="21"/>
          <w:b/>
          <w:bCs/>
          <w:spacing w:val="-20"/>
        </w:rPr>
        <w:t>第五章</w:t>
      </w:r>
      <w:r>
        <w:rPr>
          <w:rFonts w:ascii="STXingkai" w:hAnsi="STXingkai" w:eastAsia="STXingkai" w:cs="STXingkai"/>
          <w:sz w:val="21"/>
          <w:szCs w:val="21"/>
          <w:spacing w:val="11"/>
        </w:rPr>
        <w:t xml:space="preserve">  </w:t>
      </w:r>
      <w:r>
        <w:rPr>
          <w:rFonts w:ascii="STXingkai" w:hAnsi="STXingkai" w:eastAsia="STXingkai" w:cs="STXingkai"/>
          <w:sz w:val="21"/>
          <w:szCs w:val="21"/>
          <w:b/>
          <w:bCs/>
          <w:spacing w:val="-20"/>
        </w:rPr>
        <w:t>数字化转型与产业升级</w:t>
      </w:r>
      <w:r>
        <w:rPr>
          <w:rFonts w:ascii="STXingkai" w:hAnsi="STXingkai" w:eastAsia="STXingkai" w:cs="STXingkai"/>
          <w:sz w:val="21"/>
          <w:szCs w:val="21"/>
          <w:spacing w:val="4"/>
        </w:rPr>
        <w:t xml:space="preserve">          </w:t>
      </w:r>
      <w:r>
        <w:rPr>
          <w:rFonts w:ascii="SimSun" w:hAnsi="SimSun" w:eastAsia="SimSun" w:cs="SimSun"/>
          <w:sz w:val="15"/>
          <w:szCs w:val="15"/>
          <w:b/>
          <w:bCs/>
          <w:spacing w:val="-20"/>
          <w:position w:val="-4"/>
        </w:rPr>
        <w:t>85</w:t>
      </w:r>
    </w:p>
    <w:p>
      <w:pPr>
        <w:pStyle w:val="BodyText"/>
        <w:spacing w:line="253" w:lineRule="auto"/>
        <w:rPr/>
      </w:pPr>
      <w:r/>
    </w:p>
    <w:p>
      <w:pPr>
        <w:ind w:right="591"/>
        <w:spacing w:before="69" w:line="278" w:lineRule="auto"/>
        <w:jc w:val="both"/>
        <w:rPr>
          <w:rFonts w:ascii="SimSun" w:hAnsi="SimSun" w:eastAsia="SimSun" w:cs="SimSun"/>
          <w:sz w:val="21"/>
          <w:szCs w:val="21"/>
        </w:rPr>
      </w:pPr>
      <w:r>
        <w:rPr>
          <w:rFonts w:ascii="Times New Roman" w:hAnsi="Times New Roman" w:eastAsia="Times New Roman" w:cs="Times New Roman"/>
          <w:sz w:val="21"/>
          <w:szCs w:val="21"/>
          <w:spacing w:val="-2"/>
        </w:rPr>
        <w:t>study,CHARLS)     </w:t>
      </w:r>
      <w:r>
        <w:rPr>
          <w:rFonts w:ascii="SimSun" w:hAnsi="SimSun" w:eastAsia="SimSun" w:cs="SimSun"/>
          <w:sz w:val="21"/>
          <w:szCs w:val="21"/>
          <w:spacing w:val="-2"/>
        </w:rPr>
        <w:t>和 </w:t>
      </w:r>
      <w:r>
        <w:rPr>
          <w:rFonts w:ascii="Times New Roman" w:hAnsi="Times New Roman" w:eastAsia="Times New Roman" w:cs="Times New Roman"/>
          <w:sz w:val="21"/>
          <w:szCs w:val="21"/>
          <w:spacing w:val="-2"/>
        </w:rPr>
        <w:t>CFPS  </w:t>
      </w:r>
      <w:r>
        <w:rPr>
          <w:rFonts w:ascii="SimSun" w:hAnsi="SimSun" w:eastAsia="SimSun" w:cs="SimSun"/>
          <w:sz w:val="21"/>
          <w:szCs w:val="21"/>
          <w:spacing w:val="-2"/>
        </w:rPr>
        <w:t>两个数据库的数据，构建了一个生命周期的消费模式</w:t>
      </w:r>
      <w:r>
        <w:rPr>
          <w:rFonts w:ascii="SimSun" w:hAnsi="SimSun" w:eastAsia="SimSun" w:cs="SimSun"/>
          <w:sz w:val="21"/>
          <w:szCs w:val="21"/>
          <w:spacing w:val="6"/>
        </w:rPr>
        <w:t xml:space="preserve"> </w:t>
      </w:r>
      <w:r>
        <w:rPr>
          <w:rFonts w:ascii="SimSun" w:hAnsi="SimSun" w:eastAsia="SimSun" w:cs="SimSun"/>
          <w:sz w:val="21"/>
          <w:szCs w:val="21"/>
          <w:spacing w:val="-3"/>
        </w:rPr>
        <w:t>以及老年人对照料的需求。</w:t>
      </w:r>
      <w:r>
        <w:rPr>
          <w:rFonts w:ascii="Times New Roman" w:hAnsi="Times New Roman" w:eastAsia="Times New Roman" w:cs="Times New Roman"/>
          <w:sz w:val="21"/>
          <w:szCs w:val="21"/>
          <w:spacing w:val="-3"/>
        </w:rPr>
        <w:t>CHARLS</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3"/>
        </w:rPr>
        <w:t>拥有非常权威的关于45岁以上中老年人的高</w:t>
      </w:r>
      <w:r>
        <w:rPr>
          <w:rFonts w:ascii="SimSun" w:hAnsi="SimSun" w:eastAsia="SimSun" w:cs="SimSun"/>
          <w:sz w:val="21"/>
          <w:szCs w:val="21"/>
        </w:rPr>
        <w:t xml:space="preserve"> </w:t>
      </w:r>
      <w:r>
        <w:rPr>
          <w:rFonts w:ascii="SimSun" w:hAnsi="SimSun" w:eastAsia="SimSun" w:cs="SimSun"/>
          <w:sz w:val="21"/>
          <w:szCs w:val="21"/>
          <w:spacing w:val="-4"/>
        </w:rPr>
        <w:t>质量微观数据，而 </w:t>
      </w:r>
      <w:r>
        <w:rPr>
          <w:rFonts w:ascii="Times New Roman" w:hAnsi="Times New Roman" w:eastAsia="Times New Roman" w:cs="Times New Roman"/>
          <w:sz w:val="21"/>
          <w:szCs w:val="21"/>
          <w:spacing w:val="-4"/>
        </w:rPr>
        <w:t>CFPS</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4"/>
        </w:rPr>
        <w:t>则为我们提供了各个年龄段人群的消费情况，有助于我</w:t>
      </w:r>
      <w:r>
        <w:rPr>
          <w:rFonts w:ascii="SimSun" w:hAnsi="SimSun" w:eastAsia="SimSun" w:cs="SimSun"/>
          <w:sz w:val="21"/>
          <w:szCs w:val="21"/>
        </w:rPr>
        <w:t xml:space="preserve"> </w:t>
      </w:r>
      <w:r>
        <w:rPr>
          <w:rFonts w:ascii="SimSun" w:hAnsi="SimSun" w:eastAsia="SimSun" w:cs="SimSun"/>
          <w:sz w:val="21"/>
          <w:szCs w:val="21"/>
          <w:spacing w:val="-4"/>
        </w:rPr>
        <w:t>们构建成年后整个生命周期的消费途径。</w:t>
      </w:r>
    </w:p>
    <w:p>
      <w:pPr>
        <w:ind w:right="524" w:firstLine="440"/>
        <w:spacing w:before="88" w:line="275" w:lineRule="auto"/>
        <w:jc w:val="both"/>
        <w:rPr>
          <w:rFonts w:ascii="SimSun" w:hAnsi="SimSun" w:eastAsia="SimSun" w:cs="SimSun"/>
          <w:sz w:val="21"/>
          <w:szCs w:val="21"/>
        </w:rPr>
      </w:pPr>
      <w:r>
        <w:rPr>
          <w:rFonts w:ascii="SimSun" w:hAnsi="SimSun" w:eastAsia="SimSun" w:cs="SimSun"/>
          <w:sz w:val="21"/>
          <w:szCs w:val="21"/>
          <w:spacing w:val="-2"/>
        </w:rPr>
        <w:t>由于两个数据库的结构和特点有所不同，我</w:t>
      </w:r>
      <w:r>
        <w:rPr>
          <w:rFonts w:ascii="SimSun" w:hAnsi="SimSun" w:eastAsia="SimSun" w:cs="SimSun"/>
          <w:sz w:val="21"/>
          <w:szCs w:val="21"/>
          <w:spacing w:val="-3"/>
        </w:rPr>
        <w:t>们在处理数据时的方式也有所差</w:t>
      </w:r>
      <w:r>
        <w:rPr>
          <w:rFonts w:ascii="SimSun" w:hAnsi="SimSun" w:eastAsia="SimSun" w:cs="SimSun"/>
          <w:sz w:val="21"/>
          <w:szCs w:val="21"/>
        </w:rPr>
        <w:t xml:space="preserve">  </w:t>
      </w:r>
      <w:r>
        <w:rPr>
          <w:rFonts w:ascii="SimSun" w:hAnsi="SimSun" w:eastAsia="SimSun" w:cs="SimSun"/>
          <w:sz w:val="21"/>
          <w:szCs w:val="21"/>
          <w:spacing w:val="-3"/>
        </w:rPr>
        <w:t>异。对于</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3"/>
        </w:rPr>
        <w:t>CHARLS</w:t>
      </w:r>
      <w:r>
        <w:rPr>
          <w:rFonts w:ascii="SimSun" w:hAnsi="SimSun" w:eastAsia="SimSun" w:cs="SimSun"/>
          <w:sz w:val="21"/>
          <w:szCs w:val="21"/>
          <w:spacing w:val="-3"/>
        </w:rPr>
        <w:t>数据，家庭各项支出的统计仅限于</w:t>
      </w:r>
      <w:r>
        <w:rPr>
          <w:rFonts w:ascii="SimSun" w:hAnsi="SimSun" w:eastAsia="SimSun" w:cs="SimSun"/>
          <w:sz w:val="21"/>
          <w:szCs w:val="21"/>
          <w:spacing w:val="-4"/>
        </w:rPr>
        <w:t>共同生活的家人，所以我们</w:t>
      </w:r>
      <w:r>
        <w:rPr>
          <w:rFonts w:ascii="SimSun" w:hAnsi="SimSun" w:eastAsia="SimSun" w:cs="SimSun"/>
          <w:sz w:val="21"/>
          <w:szCs w:val="21"/>
        </w:rPr>
        <w:t xml:space="preserve">  </w:t>
      </w:r>
      <w:r>
        <w:rPr>
          <w:rFonts w:ascii="SimSun" w:hAnsi="SimSun" w:eastAsia="SimSun" w:cs="SimSun"/>
          <w:sz w:val="21"/>
          <w:szCs w:val="21"/>
          <w:spacing w:val="-2"/>
        </w:rPr>
        <w:t>没有对家庭人数规模做出限制。对于食品类的支出，我们将其按照在家庭</w:t>
      </w:r>
      <w:r>
        <w:rPr>
          <w:rFonts w:ascii="SimSun" w:hAnsi="SimSun" w:eastAsia="SimSun" w:cs="SimSun"/>
          <w:sz w:val="21"/>
          <w:szCs w:val="21"/>
          <w:spacing w:val="-3"/>
        </w:rPr>
        <w:t>中共同</w:t>
      </w:r>
      <w:r>
        <w:rPr>
          <w:rFonts w:ascii="SimSun" w:hAnsi="SimSun" w:eastAsia="SimSun" w:cs="SimSun"/>
          <w:sz w:val="21"/>
          <w:szCs w:val="21"/>
        </w:rPr>
        <w:t xml:space="preserve">  </w:t>
      </w:r>
      <w:r>
        <w:rPr>
          <w:rFonts w:ascii="SimSun" w:hAnsi="SimSun" w:eastAsia="SimSun" w:cs="SimSun"/>
          <w:sz w:val="21"/>
          <w:szCs w:val="21"/>
          <w:spacing w:val="-2"/>
        </w:rPr>
        <w:t>吃饭的人进行平均；对于教育类支出，我们将其归</w:t>
      </w:r>
      <w:r>
        <w:rPr>
          <w:rFonts w:ascii="SimSun" w:hAnsi="SimSun" w:eastAsia="SimSun" w:cs="SimSun"/>
          <w:sz w:val="21"/>
          <w:szCs w:val="21"/>
          <w:spacing w:val="-3"/>
        </w:rPr>
        <w:t>为孩子的教育消费；对于其他</w:t>
      </w:r>
      <w:r>
        <w:rPr>
          <w:rFonts w:ascii="SimSun" w:hAnsi="SimSun" w:eastAsia="SimSun" w:cs="SimSun"/>
          <w:sz w:val="21"/>
          <w:szCs w:val="21"/>
        </w:rPr>
        <w:t xml:space="preserve">  </w:t>
      </w:r>
      <w:r>
        <w:rPr>
          <w:rFonts w:ascii="SimSun" w:hAnsi="SimSun" w:eastAsia="SimSun" w:cs="SimSun"/>
          <w:sz w:val="21"/>
          <w:szCs w:val="21"/>
          <w:spacing w:val="4"/>
        </w:rPr>
        <w:t>类支出，若调查对象处于结婚或同居阶段，那我们将其除以</w:t>
      </w:r>
      <w:r>
        <w:rPr>
          <w:rFonts w:ascii="SimSun" w:hAnsi="SimSun" w:eastAsia="SimSun" w:cs="SimSun"/>
          <w:sz w:val="21"/>
          <w:szCs w:val="21"/>
          <w:spacing w:val="3"/>
        </w:rPr>
        <w:t>2;若调查对象处于</w:t>
      </w:r>
      <w:r>
        <w:rPr>
          <w:rFonts w:ascii="SimSun" w:hAnsi="SimSun" w:eastAsia="SimSun" w:cs="SimSun"/>
          <w:sz w:val="21"/>
          <w:szCs w:val="21"/>
        </w:rPr>
        <w:t xml:space="preserve">  </w:t>
      </w:r>
      <w:r>
        <w:rPr>
          <w:rFonts w:ascii="SimSun" w:hAnsi="SimSun" w:eastAsia="SimSun" w:cs="SimSun"/>
          <w:sz w:val="21"/>
          <w:szCs w:val="21"/>
          <w:spacing w:val="-2"/>
        </w:rPr>
        <w:t>离异、丧偶、未婚、分居等阶段，我们直接将其消费记为个人消费。</w:t>
      </w:r>
      <w:r>
        <w:rPr>
          <w:rFonts w:ascii="SimSun" w:hAnsi="SimSun" w:eastAsia="SimSun" w:cs="SimSun"/>
          <w:sz w:val="21"/>
          <w:szCs w:val="21"/>
          <w:spacing w:val="-3"/>
        </w:rPr>
        <w:t>样本所处的</w:t>
      </w:r>
      <w:r>
        <w:rPr>
          <w:rFonts w:ascii="SimSun" w:hAnsi="SimSun" w:eastAsia="SimSun" w:cs="SimSun"/>
          <w:sz w:val="21"/>
          <w:szCs w:val="21"/>
        </w:rPr>
        <w:t xml:space="preserve">  </w:t>
      </w:r>
      <w:r>
        <w:rPr>
          <w:rFonts w:ascii="SimSun" w:hAnsi="SimSun" w:eastAsia="SimSun" w:cs="SimSun"/>
          <w:sz w:val="21"/>
          <w:szCs w:val="21"/>
          <w:spacing w:val="-2"/>
        </w:rPr>
        <w:t>年龄阶段根据调查对象本身的年龄划分。由于我</w:t>
      </w:r>
      <w:r>
        <w:rPr>
          <w:rFonts w:ascii="SimSun" w:hAnsi="SimSun" w:eastAsia="SimSun" w:cs="SimSun"/>
          <w:sz w:val="21"/>
          <w:szCs w:val="21"/>
          <w:spacing w:val="-3"/>
        </w:rPr>
        <w:t>们关注的是个人自身的消费，所</w:t>
      </w:r>
      <w:r>
        <w:rPr>
          <w:rFonts w:ascii="SimSun" w:hAnsi="SimSun" w:eastAsia="SimSun" w:cs="SimSun"/>
          <w:sz w:val="21"/>
          <w:szCs w:val="21"/>
        </w:rPr>
        <w:t xml:space="preserve">  </w:t>
      </w:r>
      <w:r>
        <w:rPr>
          <w:rFonts w:ascii="SimSun" w:hAnsi="SimSun" w:eastAsia="SimSun" w:cs="SimSun"/>
          <w:sz w:val="21"/>
          <w:szCs w:val="21"/>
          <w:spacing w:val="-1"/>
        </w:rPr>
        <w:t>以在计算中不考虑对其他人的经济援助和捐款等</w:t>
      </w:r>
      <w:r>
        <w:rPr>
          <w:rFonts w:ascii="SimSun" w:hAnsi="SimSun" w:eastAsia="SimSun" w:cs="SimSun"/>
          <w:sz w:val="21"/>
          <w:szCs w:val="21"/>
          <w:spacing w:val="-2"/>
        </w:rPr>
        <w:t>行为。对于按周统计的消费项目 </w:t>
      </w:r>
      <w:r>
        <w:rPr>
          <w:rFonts w:ascii="SimSun" w:hAnsi="SimSun" w:eastAsia="SimSun" w:cs="SimSun"/>
          <w:sz w:val="21"/>
          <w:szCs w:val="21"/>
          <w:spacing w:val="15"/>
        </w:rPr>
        <w:t>(如食品支出),将其乘以52;按月统计的消费项目(如水</w:t>
      </w:r>
      <w:r>
        <w:rPr>
          <w:rFonts w:ascii="SimSun" w:hAnsi="SimSun" w:eastAsia="SimSun" w:cs="SimSun"/>
          <w:sz w:val="21"/>
          <w:szCs w:val="21"/>
          <w:spacing w:val="14"/>
        </w:rPr>
        <w:t>电费),将其乘以12。</w:t>
      </w:r>
      <w:r>
        <w:rPr>
          <w:rFonts w:ascii="SimSun" w:hAnsi="SimSun" w:eastAsia="SimSun" w:cs="SimSun"/>
          <w:sz w:val="21"/>
          <w:szCs w:val="21"/>
        </w:rPr>
        <w:t xml:space="preserve"> </w:t>
      </w:r>
      <w:r>
        <w:rPr>
          <w:rFonts w:ascii="SimSun" w:hAnsi="SimSun" w:eastAsia="SimSun" w:cs="SimSun"/>
          <w:sz w:val="21"/>
          <w:szCs w:val="21"/>
          <w:spacing w:val="-4"/>
        </w:rPr>
        <w:t>最终将所有消费加总，我们就得到了个体全年总消费的估计。</w:t>
      </w:r>
    </w:p>
    <w:p>
      <w:pPr>
        <w:ind w:right="587" w:firstLine="440"/>
        <w:spacing w:before="153" w:line="269" w:lineRule="auto"/>
        <w:rPr>
          <w:rFonts w:ascii="SimSun" w:hAnsi="SimSun" w:eastAsia="SimSun" w:cs="SimSun"/>
          <w:sz w:val="21"/>
          <w:szCs w:val="21"/>
        </w:rPr>
      </w:pPr>
      <w:r>
        <w:rPr>
          <w:rFonts w:ascii="Times New Roman" w:hAnsi="Times New Roman" w:eastAsia="Times New Roman" w:cs="Times New Roman"/>
          <w:sz w:val="21"/>
          <w:szCs w:val="21"/>
        </w:rPr>
        <w:t>CFPS  </w:t>
      </w:r>
      <w:r>
        <w:rPr>
          <w:rFonts w:ascii="SimSun" w:hAnsi="SimSun" w:eastAsia="SimSun" w:cs="SimSun"/>
          <w:sz w:val="21"/>
          <w:szCs w:val="21"/>
        </w:rPr>
        <w:t>中关于家庭消费的数据则是在调查界</w:t>
      </w:r>
      <w:r>
        <w:rPr>
          <w:rFonts w:ascii="SimSun" w:hAnsi="SimSun" w:eastAsia="SimSun" w:cs="SimSun"/>
          <w:sz w:val="21"/>
          <w:szCs w:val="21"/>
          <w:spacing w:val="-1"/>
        </w:rPr>
        <w:t>定上属于一家人的所有人的消费</w:t>
      </w:r>
      <w:r>
        <w:rPr>
          <w:rFonts w:ascii="SimSun" w:hAnsi="SimSun" w:eastAsia="SimSun" w:cs="SimSun"/>
          <w:sz w:val="21"/>
          <w:szCs w:val="21"/>
        </w:rPr>
        <w:t xml:space="preserve"> </w:t>
      </w:r>
      <w:r>
        <w:rPr>
          <w:rFonts w:ascii="SimSun" w:hAnsi="SimSun" w:eastAsia="SimSun" w:cs="SimSun"/>
          <w:sz w:val="21"/>
          <w:szCs w:val="21"/>
          <w:spacing w:val="-3"/>
        </w:rPr>
        <w:t>总数，包括已经离家的孩子等。由于样本的家庭结构复杂，当家庭人</w:t>
      </w:r>
      <w:r>
        <w:rPr>
          <w:rFonts w:ascii="SimSun" w:hAnsi="SimSun" w:eastAsia="SimSun" w:cs="SimSun"/>
          <w:sz w:val="21"/>
          <w:szCs w:val="21"/>
          <w:spacing w:val="-4"/>
        </w:rPr>
        <w:t>数过多时， </w:t>
      </w:r>
      <w:r>
        <w:rPr>
          <w:rFonts w:ascii="SimSun" w:hAnsi="SimSun" w:eastAsia="SimSun" w:cs="SimSun"/>
          <w:sz w:val="21"/>
          <w:szCs w:val="21"/>
          <w:spacing w:val="-2"/>
        </w:rPr>
        <w:t>调查得到的消费数据不易按照单个家庭成员进行划分。因</w:t>
      </w:r>
      <w:r>
        <w:rPr>
          <w:rFonts w:ascii="SimSun" w:hAnsi="SimSun" w:eastAsia="SimSun" w:cs="SimSun"/>
          <w:sz w:val="21"/>
          <w:szCs w:val="21"/>
          <w:spacing w:val="-3"/>
        </w:rPr>
        <w:t>此，我们将研究局限在</w:t>
      </w:r>
      <w:r>
        <w:rPr>
          <w:rFonts w:ascii="SimSun" w:hAnsi="SimSun" w:eastAsia="SimSun" w:cs="SimSun"/>
          <w:sz w:val="21"/>
          <w:szCs w:val="21"/>
        </w:rPr>
        <w:t xml:space="preserve"> </w:t>
      </w:r>
      <w:r>
        <w:rPr>
          <w:rFonts w:ascii="SimSun" w:hAnsi="SimSun" w:eastAsia="SimSun" w:cs="SimSun"/>
          <w:sz w:val="21"/>
          <w:szCs w:val="21"/>
          <w:spacing w:val="-6"/>
        </w:rPr>
        <w:t>家庭人数在4人及以下的家庭。其他相关数据处理的方式和原则，与处理</w:t>
      </w:r>
      <w:r>
        <w:rPr>
          <w:rFonts w:ascii="SimSun" w:hAnsi="SimSun" w:eastAsia="SimSun" w:cs="SimSun"/>
          <w:sz w:val="21"/>
          <w:szCs w:val="21"/>
          <w:spacing w:val="-31"/>
        </w:rPr>
        <w:t xml:space="preserve"> </w:t>
      </w:r>
      <w:r>
        <w:rPr>
          <w:rFonts w:ascii="Times New Roman" w:hAnsi="Times New Roman" w:eastAsia="Times New Roman" w:cs="Times New Roman"/>
          <w:sz w:val="21"/>
          <w:szCs w:val="21"/>
          <w:spacing w:val="-6"/>
        </w:rPr>
        <w:t>CHARLS</w:t>
      </w:r>
      <w:r>
        <w:rPr>
          <w:rFonts w:ascii="Times New Roman" w:hAnsi="Times New Roman" w:eastAsia="Times New Roman" w:cs="Times New Roman"/>
          <w:sz w:val="21"/>
          <w:szCs w:val="21"/>
        </w:rPr>
        <w:t xml:space="preserve"> </w:t>
      </w:r>
      <w:r>
        <w:rPr>
          <w:rFonts w:ascii="SimSun" w:hAnsi="SimSun" w:eastAsia="SimSun" w:cs="SimSun"/>
          <w:sz w:val="21"/>
          <w:szCs w:val="21"/>
          <w:spacing w:val="-9"/>
        </w:rPr>
        <w:t>数据的方式相同。</w:t>
      </w:r>
    </w:p>
    <w:p>
      <w:pPr>
        <w:ind w:right="613" w:firstLine="440"/>
        <w:spacing w:before="109" w:line="272" w:lineRule="auto"/>
        <w:rPr>
          <w:rFonts w:ascii="SimSun" w:hAnsi="SimSun" w:eastAsia="SimSun" w:cs="SimSun"/>
          <w:sz w:val="21"/>
          <w:szCs w:val="21"/>
        </w:rPr>
      </w:pPr>
      <w:r>
        <w:rPr>
          <w:rFonts w:ascii="SimSun" w:hAnsi="SimSun" w:eastAsia="SimSun" w:cs="SimSun"/>
          <w:sz w:val="21"/>
          <w:szCs w:val="21"/>
          <w:spacing w:val="-4"/>
        </w:rPr>
        <w:t>在</w:t>
      </w:r>
      <w:r>
        <w:rPr>
          <w:rFonts w:ascii="Times New Roman" w:hAnsi="Times New Roman" w:eastAsia="Times New Roman" w:cs="Times New Roman"/>
          <w:sz w:val="21"/>
          <w:szCs w:val="21"/>
          <w:spacing w:val="-4"/>
        </w:rPr>
        <w:t>CHARLS</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4"/>
        </w:rPr>
        <w:t>中有关于老年人日常生活照料的详细信息，包括为老年人提供照</w:t>
      </w:r>
      <w:r>
        <w:rPr>
          <w:rFonts w:ascii="SimSun" w:hAnsi="SimSun" w:eastAsia="SimSun" w:cs="SimSun"/>
          <w:sz w:val="21"/>
          <w:szCs w:val="21"/>
        </w:rPr>
        <w:t xml:space="preserve"> </w:t>
      </w:r>
      <w:r>
        <w:rPr>
          <w:rFonts w:ascii="SimSun" w:hAnsi="SimSun" w:eastAsia="SimSun" w:cs="SimSun"/>
          <w:sz w:val="21"/>
          <w:szCs w:val="21"/>
          <w:spacing w:val="-2"/>
        </w:rPr>
        <w:t>料的人数、每个人每月提供照料的时间等，我们可</w:t>
      </w:r>
      <w:r>
        <w:rPr>
          <w:rFonts w:ascii="SimSun" w:hAnsi="SimSun" w:eastAsia="SimSun" w:cs="SimSun"/>
          <w:sz w:val="21"/>
          <w:szCs w:val="21"/>
          <w:spacing w:val="-3"/>
        </w:rPr>
        <w:t>以根据这些信息计算出各个年</w:t>
      </w:r>
      <w:r>
        <w:rPr>
          <w:rFonts w:ascii="SimSun" w:hAnsi="SimSun" w:eastAsia="SimSun" w:cs="SimSun"/>
          <w:sz w:val="21"/>
          <w:szCs w:val="21"/>
        </w:rPr>
        <w:t xml:space="preserve"> </w:t>
      </w:r>
      <w:r>
        <w:rPr>
          <w:rFonts w:ascii="SimSun" w:hAnsi="SimSun" w:eastAsia="SimSun" w:cs="SimSun"/>
          <w:sz w:val="21"/>
          <w:szCs w:val="21"/>
          <w:spacing w:val="-3"/>
        </w:rPr>
        <w:t>龄阶段的老年人对于日常照料的需求。与此同时，利用</w:t>
      </w:r>
      <w:r>
        <w:rPr>
          <w:rFonts w:ascii="Times New Roman" w:hAnsi="Times New Roman" w:eastAsia="Times New Roman" w:cs="Times New Roman"/>
          <w:sz w:val="21"/>
          <w:szCs w:val="21"/>
          <w:spacing w:val="-3"/>
        </w:rPr>
        <w:t>CHAR</w:t>
      </w:r>
      <w:r>
        <w:rPr>
          <w:rFonts w:ascii="Times New Roman" w:hAnsi="Times New Roman" w:eastAsia="Times New Roman" w:cs="Times New Roman"/>
          <w:sz w:val="21"/>
          <w:szCs w:val="21"/>
          <w:spacing w:val="-4"/>
        </w:rPr>
        <w:t>LS </w:t>
      </w:r>
      <w:r>
        <w:rPr>
          <w:rFonts w:ascii="SimSun" w:hAnsi="SimSun" w:eastAsia="SimSun" w:cs="SimSun"/>
          <w:sz w:val="21"/>
          <w:szCs w:val="21"/>
          <w:spacing w:val="-4"/>
        </w:rPr>
        <w:t>数据，我们还可</w:t>
      </w:r>
      <w:r>
        <w:rPr>
          <w:rFonts w:ascii="SimSun" w:hAnsi="SimSun" w:eastAsia="SimSun" w:cs="SimSun"/>
          <w:sz w:val="21"/>
          <w:szCs w:val="21"/>
        </w:rPr>
        <w:t xml:space="preserve"> </w:t>
      </w:r>
      <w:r>
        <w:rPr>
          <w:rFonts w:ascii="SimSun" w:hAnsi="SimSun" w:eastAsia="SimSun" w:cs="SimSun"/>
          <w:sz w:val="21"/>
          <w:szCs w:val="21"/>
          <w:spacing w:val="-2"/>
        </w:rPr>
        <w:t>以辨别出老年人对提供照料服务的人是否支付费用，并以此为依据将老</w:t>
      </w:r>
      <w:r>
        <w:rPr>
          <w:rFonts w:ascii="SimSun" w:hAnsi="SimSun" w:eastAsia="SimSun" w:cs="SimSun"/>
          <w:sz w:val="21"/>
          <w:szCs w:val="21"/>
          <w:spacing w:val="-3"/>
        </w:rPr>
        <w:t>年人对日</w:t>
      </w:r>
      <w:r>
        <w:rPr>
          <w:rFonts w:ascii="SimSun" w:hAnsi="SimSun" w:eastAsia="SimSun" w:cs="SimSun"/>
          <w:sz w:val="21"/>
          <w:szCs w:val="21"/>
        </w:rPr>
        <w:t xml:space="preserve"> </w:t>
      </w:r>
      <w:r>
        <w:rPr>
          <w:rFonts w:ascii="SimSun" w:hAnsi="SimSun" w:eastAsia="SimSun" w:cs="SimSun"/>
          <w:sz w:val="21"/>
          <w:szCs w:val="21"/>
          <w:spacing w:val="-2"/>
        </w:rPr>
        <w:t>常照料的需求分为两个部分：支付费用的雇工照料部分，不支付费用的</w:t>
      </w:r>
      <w:r>
        <w:rPr>
          <w:rFonts w:ascii="SimSun" w:hAnsi="SimSun" w:eastAsia="SimSun" w:cs="SimSun"/>
          <w:sz w:val="21"/>
          <w:szCs w:val="21"/>
          <w:spacing w:val="-3"/>
        </w:rPr>
        <w:t>家人亲属</w:t>
      </w:r>
      <w:r>
        <w:rPr>
          <w:rFonts w:ascii="SimSun" w:hAnsi="SimSun" w:eastAsia="SimSun" w:cs="SimSun"/>
          <w:sz w:val="21"/>
          <w:szCs w:val="21"/>
        </w:rPr>
        <w:t xml:space="preserve"> </w:t>
      </w:r>
      <w:r>
        <w:rPr>
          <w:rFonts w:ascii="SimSun" w:hAnsi="SimSun" w:eastAsia="SimSun" w:cs="SimSun"/>
          <w:sz w:val="21"/>
          <w:szCs w:val="21"/>
          <w:spacing w:val="-6"/>
        </w:rPr>
        <w:t>照料部分。受限于其问卷设计的调查方式， </w:t>
      </w:r>
      <w:r>
        <w:rPr>
          <w:rFonts w:ascii="Times New Roman" w:hAnsi="Times New Roman" w:eastAsia="Times New Roman" w:cs="Times New Roman"/>
          <w:sz w:val="21"/>
          <w:szCs w:val="21"/>
          <w:spacing w:val="-6"/>
        </w:rPr>
        <w:t>CHARL</w:t>
      </w:r>
      <w:r>
        <w:rPr>
          <w:rFonts w:ascii="Times New Roman" w:hAnsi="Times New Roman" w:eastAsia="Times New Roman" w:cs="Times New Roman"/>
          <w:sz w:val="21"/>
          <w:szCs w:val="21"/>
          <w:spacing w:val="-7"/>
        </w:rPr>
        <w:t>S</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7"/>
        </w:rPr>
        <w:t>数据没有具有代表性的机构</w:t>
      </w:r>
      <w:r>
        <w:rPr>
          <w:rFonts w:ascii="SimSun" w:hAnsi="SimSun" w:eastAsia="SimSun" w:cs="SimSun"/>
          <w:sz w:val="21"/>
          <w:szCs w:val="21"/>
        </w:rPr>
        <w:t xml:space="preserve"> </w:t>
      </w:r>
      <w:r>
        <w:rPr>
          <w:rFonts w:ascii="SimSun" w:hAnsi="SimSun" w:eastAsia="SimSun" w:cs="SimSun"/>
          <w:sz w:val="21"/>
          <w:szCs w:val="21"/>
          <w:spacing w:val="-22"/>
        </w:rPr>
        <w:t>养老信息①。</w:t>
      </w:r>
    </w:p>
    <w:p>
      <w:pPr>
        <w:ind w:right="621" w:firstLine="440"/>
        <w:spacing w:before="126" w:line="280" w:lineRule="auto"/>
        <w:jc w:val="both"/>
        <w:rPr>
          <w:rFonts w:ascii="SimSun" w:hAnsi="SimSun" w:eastAsia="SimSun" w:cs="SimSun"/>
          <w:sz w:val="21"/>
          <w:szCs w:val="21"/>
        </w:rPr>
      </w:pPr>
      <w:r>
        <w:rPr>
          <w:rFonts w:ascii="Times New Roman" w:hAnsi="Times New Roman" w:eastAsia="Times New Roman" w:cs="Times New Roman"/>
          <w:sz w:val="21"/>
          <w:szCs w:val="21"/>
          <w:spacing w:val="-3"/>
        </w:rPr>
        <w:t>CHARLS </w:t>
      </w:r>
      <w:r>
        <w:rPr>
          <w:rFonts w:ascii="SimSun" w:hAnsi="SimSun" w:eastAsia="SimSun" w:cs="SimSun"/>
          <w:sz w:val="21"/>
          <w:szCs w:val="21"/>
          <w:spacing w:val="-3"/>
        </w:rPr>
        <w:t>和</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3"/>
        </w:rPr>
        <w:t>CFPS </w:t>
      </w:r>
      <w:r>
        <w:rPr>
          <w:rFonts w:ascii="SimSun" w:hAnsi="SimSun" w:eastAsia="SimSun" w:cs="SimSun"/>
          <w:sz w:val="21"/>
          <w:szCs w:val="21"/>
          <w:spacing w:val="-3"/>
        </w:rPr>
        <w:t>均为面板数据，但面板的时间跨度不够。在下面的初步分</w:t>
      </w:r>
      <w:r>
        <w:rPr>
          <w:rFonts w:ascii="SimSun" w:hAnsi="SimSun" w:eastAsia="SimSun" w:cs="SimSun"/>
          <w:sz w:val="21"/>
          <w:szCs w:val="21"/>
        </w:rPr>
        <w:t xml:space="preserve"> </w:t>
      </w:r>
      <w:r>
        <w:rPr>
          <w:rFonts w:ascii="SimSun" w:hAnsi="SimSun" w:eastAsia="SimSun" w:cs="SimSun"/>
          <w:sz w:val="21"/>
          <w:szCs w:val="21"/>
          <w:spacing w:val="4"/>
        </w:rPr>
        <w:t>析中，我们使用的是两个数据库中2015</w:t>
      </w:r>
      <w:r>
        <w:rPr>
          <w:rFonts w:ascii="SimSun" w:hAnsi="SimSun" w:eastAsia="SimSun" w:cs="SimSun"/>
          <w:sz w:val="21"/>
          <w:szCs w:val="21"/>
          <w:spacing w:val="3"/>
        </w:rPr>
        <w:t>年的数据，对该年调查中各个年龄阶段</w:t>
      </w:r>
      <w:r>
        <w:rPr>
          <w:rFonts w:ascii="SimSun" w:hAnsi="SimSun" w:eastAsia="SimSun" w:cs="SimSun"/>
          <w:sz w:val="21"/>
          <w:szCs w:val="21"/>
        </w:rPr>
        <w:t xml:space="preserve"> </w:t>
      </w:r>
      <w:r>
        <w:rPr>
          <w:rFonts w:ascii="SimSun" w:hAnsi="SimSun" w:eastAsia="SimSun" w:cs="SimSun"/>
          <w:sz w:val="21"/>
          <w:szCs w:val="21"/>
          <w:spacing w:val="3"/>
        </w:rPr>
        <w:t>的人的消费及对照料的需求进行统计。为了预测未来中国养老市场的总需求增</w:t>
      </w:r>
      <w:r>
        <w:rPr>
          <w:rFonts w:ascii="SimSun" w:hAnsi="SimSun" w:eastAsia="SimSun" w:cs="SimSun"/>
          <w:sz w:val="21"/>
          <w:szCs w:val="21"/>
          <w:spacing w:val="14"/>
        </w:rPr>
        <w:t xml:space="preserve"> </w:t>
      </w:r>
      <w:r>
        <w:rPr>
          <w:rFonts w:ascii="SimSun" w:hAnsi="SimSun" w:eastAsia="SimSun" w:cs="SimSun"/>
          <w:sz w:val="21"/>
          <w:szCs w:val="21"/>
          <w:spacing w:val="4"/>
        </w:rPr>
        <w:t>加的幅度，我们假定各个年龄阶段的老年人对日常照料的需求不发</w:t>
      </w:r>
      <w:r>
        <w:rPr>
          <w:rFonts w:ascii="SimSun" w:hAnsi="SimSun" w:eastAsia="SimSun" w:cs="SimSun"/>
          <w:sz w:val="21"/>
          <w:szCs w:val="21"/>
          <w:spacing w:val="3"/>
        </w:rPr>
        <w:t>生改变，仅</w:t>
      </w:r>
      <w:r>
        <w:rPr>
          <w:rFonts w:ascii="SimSun" w:hAnsi="SimSun" w:eastAsia="SimSun" w:cs="SimSun"/>
          <w:sz w:val="21"/>
          <w:szCs w:val="21"/>
        </w:rPr>
        <w:t xml:space="preserve"> </w:t>
      </w:r>
      <w:r>
        <w:rPr>
          <w:rFonts w:ascii="SimSun" w:hAnsi="SimSun" w:eastAsia="SimSun" w:cs="SimSun"/>
          <w:sz w:val="21"/>
          <w:szCs w:val="21"/>
          <w:spacing w:val="4"/>
        </w:rPr>
        <w:t>考虑人口结构的变化。当然，如果想要做进一步的细化分析</w:t>
      </w:r>
      <w:r>
        <w:rPr>
          <w:rFonts w:ascii="SimSun" w:hAnsi="SimSun" w:eastAsia="SimSun" w:cs="SimSun"/>
          <w:sz w:val="21"/>
          <w:szCs w:val="21"/>
          <w:spacing w:val="3"/>
        </w:rPr>
        <w:t>，可以利用两个数</w:t>
      </w:r>
      <w:r>
        <w:rPr>
          <w:rFonts w:ascii="SimSun" w:hAnsi="SimSun" w:eastAsia="SimSun" w:cs="SimSun"/>
          <w:sz w:val="21"/>
          <w:szCs w:val="21"/>
        </w:rPr>
        <w:t xml:space="preserve"> </w:t>
      </w:r>
      <w:r>
        <w:rPr>
          <w:rFonts w:ascii="SimSun" w:hAnsi="SimSun" w:eastAsia="SimSun" w:cs="SimSun"/>
          <w:sz w:val="21"/>
          <w:szCs w:val="21"/>
          <w:spacing w:val="4"/>
        </w:rPr>
        <w:t>据库的跨年变化来推断不同年龄段的需求变化趋势，从而使</w:t>
      </w:r>
      <w:r>
        <w:rPr>
          <w:rFonts w:ascii="SimSun" w:hAnsi="SimSun" w:eastAsia="SimSun" w:cs="SimSun"/>
          <w:sz w:val="21"/>
          <w:szCs w:val="21"/>
          <w:spacing w:val="3"/>
        </w:rPr>
        <w:t>我们的预测更加合</w:t>
      </w:r>
      <w:r>
        <w:rPr>
          <w:rFonts w:ascii="SimSun" w:hAnsi="SimSun" w:eastAsia="SimSun" w:cs="SimSun"/>
          <w:sz w:val="21"/>
          <w:szCs w:val="21"/>
        </w:rPr>
        <w:t xml:space="preserve"> </w:t>
      </w:r>
      <w:r>
        <w:rPr>
          <w:rFonts w:ascii="SimSun" w:hAnsi="SimSun" w:eastAsia="SimSun" w:cs="SimSun"/>
          <w:sz w:val="21"/>
          <w:szCs w:val="21"/>
          <w:spacing w:val="-3"/>
        </w:rPr>
        <w:t>理准确。</w:t>
      </w:r>
    </w:p>
    <w:p>
      <w:pPr>
        <w:pStyle w:val="BodyText"/>
        <w:spacing w:line="457" w:lineRule="auto"/>
        <w:rPr/>
      </w:pPr>
      <w:r/>
    </w:p>
    <w:p>
      <w:pPr>
        <w:ind w:left="440"/>
        <w:spacing w:before="56" w:line="217" w:lineRule="auto"/>
        <w:rPr>
          <w:rFonts w:ascii="SimSun" w:hAnsi="SimSun" w:eastAsia="SimSun" w:cs="SimSun"/>
          <w:sz w:val="17"/>
          <w:szCs w:val="17"/>
        </w:rPr>
      </w:pPr>
      <w:r>
        <w:rPr>
          <w:rFonts w:ascii="SimSun" w:hAnsi="SimSun" w:eastAsia="SimSun" w:cs="SimSun"/>
          <w:sz w:val="17"/>
          <w:szCs w:val="17"/>
          <w:spacing w:val="-3"/>
        </w:rPr>
        <w:t>① </w:t>
      </w:r>
      <w:r>
        <w:rPr>
          <w:rFonts w:ascii="Times New Roman" w:hAnsi="Times New Roman" w:eastAsia="Times New Roman" w:cs="Times New Roman"/>
          <w:sz w:val="17"/>
          <w:szCs w:val="17"/>
          <w:spacing w:val="-3"/>
        </w:rPr>
        <w:t>CHARLS </w:t>
      </w:r>
      <w:r>
        <w:rPr>
          <w:rFonts w:ascii="SimSun" w:hAnsi="SimSun" w:eastAsia="SimSun" w:cs="SimSun"/>
          <w:sz w:val="17"/>
          <w:szCs w:val="17"/>
          <w:spacing w:val="-3"/>
        </w:rPr>
        <w:t>按照家庭住址进行随机抽样，若样本已去养老院则无法被跟踪。</w:t>
      </w:r>
    </w:p>
    <w:p>
      <w:pPr>
        <w:spacing w:line="217" w:lineRule="auto"/>
        <w:sectPr>
          <w:pgSz w:w="8910" w:h="13210"/>
          <w:pgMar w:top="19" w:right="300" w:bottom="0" w:left="699" w:header="0" w:footer="0" w:gutter="0"/>
        </w:sectPr>
        <w:rPr>
          <w:rFonts w:ascii="SimSun" w:hAnsi="SimSun" w:eastAsia="SimSun" w:cs="SimSun"/>
          <w:sz w:val="17"/>
          <w:szCs w:val="17"/>
        </w:rPr>
      </w:pPr>
    </w:p>
    <w:p>
      <w:pPr>
        <w:ind w:left="589"/>
        <w:spacing w:line="570" w:lineRule="exact"/>
        <w:rPr/>
      </w:pPr>
      <w:r>
        <mc:AlternateContent xmlns:mc="http://schemas.openxmlformats.org/markup-compatibility/2006">
          <mc:Choice Requires="wps">
            <w:drawing>
              <wp:anchor distT="0" distB="0" distL="0" distR="0" simplePos="0" relativeHeight="252300288" behindDoc="0" locked="0" layoutInCell="0" allowOverlap="1">
                <wp:simplePos x="0" y="0"/>
                <wp:positionH relativeFrom="page">
                  <wp:posOffset>989629</wp:posOffset>
                </wp:positionH>
                <wp:positionV relativeFrom="page">
                  <wp:posOffset>6216431</wp:posOffset>
                </wp:positionV>
                <wp:extent cx="461644" cy="174625"/>
                <wp:effectExtent l="0" t="0" r="0" b="0"/>
                <wp:wrapNone/>
                <wp:docPr id="480" name="TextBox 480"/>
                <wp:cNvGraphicFramePr/>
                <a:graphic>
                  <a:graphicData uri="http://schemas.microsoft.com/office/word/2010/wordprocessingShape">
                    <wps:wsp>
                      <wps:cNvSpPr txBox="1"/>
                      <wps:spPr>
                        <a:xfrm rot="16200000">
                          <a:off x="989629" y="6216431"/>
                          <a:ext cx="461644" cy="1746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right="2"/>
                              <w:spacing w:before="52" w:line="219" w:lineRule="auto"/>
                              <w:jc w:val="right"/>
                              <w:rPr>
                                <w:rFonts w:ascii="SimSun" w:hAnsi="SimSun" w:eastAsia="SimSun" w:cs="SimSun"/>
                                <w:sz w:val="17"/>
                                <w:szCs w:val="17"/>
                              </w:rPr>
                            </w:pPr>
                            <w:r>
                              <w:rPr>
                                <w:rFonts w:ascii="SimSun" w:hAnsi="SimSun" w:eastAsia="SimSun" w:cs="SimSun"/>
                                <w:sz w:val="17"/>
                                <w:szCs w:val="17"/>
                                <w:spacing w:val="-14"/>
                              </w:rPr>
                              <w:t>年消费</w:t>
                            </w:r>
                            <w:r>
                              <w:rPr>
                                <w:rFonts w:ascii="SimSun" w:hAnsi="SimSun" w:eastAsia="SimSun" w:cs="SimSun"/>
                                <w:sz w:val="17"/>
                                <w:szCs w:val="17"/>
                                <w:spacing w:val="-13"/>
                              </w:rPr>
                              <w:t>/</w:t>
                            </w:r>
                            <w:r>
                              <w:rPr>
                                <w:rFonts w:ascii="SimSun" w:hAnsi="SimSun" w:eastAsia="SimSun" w:cs="SimSun"/>
                                <w:sz w:val="17"/>
                                <w:szCs w:val="17"/>
                                <w:spacing w:val="-10"/>
                              </w:rPr>
                              <w:t>元</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16" style="position:absolute;margin-left:77.9236pt;margin-top:489.483pt;mso-position-vertical-relative:page;mso-position-horizontal-relative:page;width:36.35pt;height:13.75pt;z-index:252300288;rotation:270;" o:allowincell="f" filled="false" stroked="false" type="#_x0000_t202">
                <v:fill on="false"/>
                <v:stroke on="false"/>
                <v:path/>
                <v:imagedata o:title=""/>
                <o:lock v:ext="edit" aspectratio="false"/>
                <v:textbox inset="0mm,0mm,0mm,0mm">
                  <w:txbxContent>
                    <w:p>
                      <w:pPr>
                        <w:ind w:right="2"/>
                        <w:spacing w:before="52" w:line="219" w:lineRule="auto"/>
                        <w:jc w:val="right"/>
                        <w:rPr>
                          <w:rFonts w:ascii="SimSun" w:hAnsi="SimSun" w:eastAsia="SimSun" w:cs="SimSun"/>
                          <w:sz w:val="17"/>
                          <w:szCs w:val="17"/>
                        </w:rPr>
                      </w:pPr>
                      <w:r>
                        <w:rPr>
                          <w:rFonts w:ascii="SimSun" w:hAnsi="SimSun" w:eastAsia="SimSun" w:cs="SimSun"/>
                          <w:sz w:val="17"/>
                          <w:szCs w:val="17"/>
                          <w:spacing w:val="-14"/>
                        </w:rPr>
                        <w:t>年消费</w:t>
                      </w:r>
                      <w:r>
                        <w:rPr>
                          <w:rFonts w:ascii="SimSun" w:hAnsi="SimSun" w:eastAsia="SimSun" w:cs="SimSun"/>
                          <w:sz w:val="17"/>
                          <w:szCs w:val="17"/>
                          <w:spacing w:val="-13"/>
                        </w:rPr>
                        <w:t>/</w:t>
                      </w:r>
                      <w:r>
                        <w:rPr>
                          <w:rFonts w:ascii="SimSun" w:hAnsi="SimSun" w:eastAsia="SimSun" w:cs="SimSun"/>
                          <w:sz w:val="17"/>
                          <w:szCs w:val="17"/>
                          <w:spacing w:val="-10"/>
                        </w:rPr>
                        <w:t>元</w:t>
                      </w:r>
                    </w:p>
                  </w:txbxContent>
                </v:textbox>
              </v:shape>
            </w:pict>
          </mc:Fallback>
        </mc:AlternateContent>
      </w:r>
      <w:r>
        <w:drawing>
          <wp:anchor distT="0" distB="0" distL="0" distR="0" simplePos="0" relativeHeight="252299264" behindDoc="1" locked="0" layoutInCell="1" allowOverlap="1">
            <wp:simplePos x="0" y="0"/>
            <wp:positionH relativeFrom="column">
              <wp:posOffset>0</wp:posOffset>
            </wp:positionH>
            <wp:positionV relativeFrom="paragraph">
              <wp:posOffset>336624</wp:posOffset>
            </wp:positionV>
            <wp:extent cx="527028" cy="234873"/>
            <wp:effectExtent l="0" t="0" r="0" b="0"/>
            <wp:wrapNone/>
            <wp:docPr id="482" name="IM 482"/>
            <wp:cNvGraphicFramePr/>
            <a:graphic>
              <a:graphicData uri="http://schemas.openxmlformats.org/drawingml/2006/picture">
                <pic:pic>
                  <pic:nvPicPr>
                    <pic:cNvPr id="482" name="IM 482"/>
                    <pic:cNvPicPr/>
                  </pic:nvPicPr>
                  <pic:blipFill>
                    <a:blip r:embed="rId245"/>
                    <a:stretch>
                      <a:fillRect/>
                    </a:stretch>
                  </pic:blipFill>
                  <pic:spPr>
                    <a:xfrm rot="0">
                      <a:off x="0" y="0"/>
                      <a:ext cx="527028" cy="234873"/>
                    </a:xfrm>
                    <a:prstGeom prst="rect">
                      <a:avLst/>
                    </a:prstGeom>
                  </pic:spPr>
                </pic:pic>
              </a:graphicData>
            </a:graphic>
          </wp:anchor>
        </w:drawing>
      </w:r>
      <w:r>
        <w:rPr>
          <w:position w:val="-11"/>
        </w:rPr>
        <w:drawing>
          <wp:inline distT="0" distB="0" distL="0" distR="0">
            <wp:extent cx="6393" cy="361956"/>
            <wp:effectExtent l="0" t="0" r="0" b="0"/>
            <wp:docPr id="484" name="IM 484"/>
            <wp:cNvGraphicFramePr/>
            <a:graphic>
              <a:graphicData uri="http://schemas.openxmlformats.org/drawingml/2006/picture">
                <pic:pic>
                  <pic:nvPicPr>
                    <pic:cNvPr id="484" name="IM 484"/>
                    <pic:cNvPicPr/>
                  </pic:nvPicPr>
                  <pic:blipFill>
                    <a:blip r:embed="rId246"/>
                    <a:stretch>
                      <a:fillRect/>
                    </a:stretch>
                  </pic:blipFill>
                  <pic:spPr>
                    <a:xfrm rot="0">
                      <a:off x="0" y="0"/>
                      <a:ext cx="6393" cy="361956"/>
                    </a:xfrm>
                    <a:prstGeom prst="rect">
                      <a:avLst/>
                    </a:prstGeom>
                  </pic:spPr>
                </pic:pic>
              </a:graphicData>
            </a:graphic>
          </wp:inline>
        </w:drawing>
      </w:r>
    </w:p>
    <w:p>
      <w:pPr>
        <w:ind w:left="151"/>
        <w:spacing w:before="8" w:line="223" w:lineRule="auto"/>
        <w:outlineLvl w:val="1"/>
        <w:rPr>
          <w:rFonts w:ascii="STXinwei" w:hAnsi="STXinwei" w:eastAsia="STXinwei" w:cs="STXinwei"/>
          <w:sz w:val="21"/>
          <w:szCs w:val="21"/>
        </w:rPr>
      </w:pPr>
      <w:r>
        <w:rPr>
          <w:rFonts w:ascii="SimSun" w:hAnsi="SimSun" w:eastAsia="SimSun" w:cs="SimSun"/>
          <w:sz w:val="14"/>
          <w:szCs w:val="14"/>
          <w:b/>
          <w:bCs/>
          <w:spacing w:val="-24"/>
          <w:position w:val="-4"/>
        </w:rPr>
        <w:t>86</w:t>
      </w:r>
      <w:r>
        <w:rPr>
          <w:rFonts w:ascii="SimSun" w:hAnsi="SimSun" w:eastAsia="SimSun" w:cs="SimSun"/>
          <w:sz w:val="14"/>
          <w:szCs w:val="14"/>
          <w:spacing w:val="5"/>
          <w:position w:val="-4"/>
        </w:rPr>
        <w:t xml:space="preserve">         </w:t>
      </w:r>
      <w:r>
        <w:rPr>
          <w:rFonts w:ascii="STXinwei" w:hAnsi="STXinwei" w:eastAsia="STXinwei" w:cs="STXinwei"/>
          <w:sz w:val="21"/>
          <w:szCs w:val="21"/>
          <w:b/>
          <w:bCs/>
          <w:spacing w:val="-24"/>
        </w:rPr>
        <w:t>数字化转型、产业升级与中等收入群体</w:t>
      </w:r>
    </w:p>
    <w:p>
      <w:pPr>
        <w:pStyle w:val="BodyText"/>
        <w:spacing w:line="247" w:lineRule="auto"/>
        <w:rPr/>
      </w:pPr>
      <w:r/>
    </w:p>
    <w:p>
      <w:pPr>
        <w:pStyle w:val="BodyText"/>
        <w:spacing w:line="248" w:lineRule="auto"/>
        <w:rPr/>
      </w:pPr>
      <w:r/>
    </w:p>
    <w:p>
      <w:pPr>
        <w:ind w:left="992"/>
        <w:spacing w:before="68" w:line="221" w:lineRule="auto"/>
        <w:rPr>
          <w:rFonts w:ascii="SimHei" w:hAnsi="SimHei" w:eastAsia="SimHei" w:cs="SimHei"/>
          <w:sz w:val="21"/>
          <w:szCs w:val="21"/>
        </w:rPr>
      </w:pPr>
      <w:r>
        <w:rPr>
          <w:rFonts w:ascii="SimHei" w:hAnsi="SimHei" w:eastAsia="SimHei" w:cs="SimHei"/>
          <w:sz w:val="21"/>
          <w:szCs w:val="21"/>
          <w:b/>
          <w:bCs/>
          <w:spacing w:val="20"/>
        </w:rPr>
        <w:t>(二)统计结果</w:t>
      </w:r>
    </w:p>
    <w:p>
      <w:pPr>
        <w:ind w:left="989"/>
        <w:spacing w:before="234" w:line="220"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40"/>
        </w:rPr>
        <w:t xml:space="preserve"> </w:t>
      </w:r>
      <w:r>
        <w:rPr>
          <w:rFonts w:ascii="SimSun" w:hAnsi="SimSun" w:eastAsia="SimSun" w:cs="SimSun"/>
          <w:sz w:val="21"/>
          <w:szCs w:val="21"/>
          <w:spacing w:val="-6"/>
        </w:rPr>
        <w:t>消费需求</w:t>
      </w:r>
    </w:p>
    <w:p>
      <w:pPr>
        <w:ind w:left="569" w:right="27" w:firstLine="420"/>
        <w:spacing w:before="219" w:line="278" w:lineRule="auto"/>
        <w:jc w:val="both"/>
        <w:rPr>
          <w:rFonts w:ascii="SimSun" w:hAnsi="SimSun" w:eastAsia="SimSun" w:cs="SimSun"/>
          <w:sz w:val="21"/>
          <w:szCs w:val="21"/>
        </w:rPr>
      </w:pPr>
      <w:r>
        <w:rPr>
          <w:rFonts w:ascii="SimSun" w:hAnsi="SimSun" w:eastAsia="SimSun" w:cs="SimSun"/>
          <w:sz w:val="21"/>
          <w:szCs w:val="21"/>
          <w:spacing w:val="3"/>
        </w:rPr>
        <w:t>利用</w:t>
      </w:r>
      <w:r>
        <w:rPr>
          <w:rFonts w:ascii="Times New Roman" w:hAnsi="Times New Roman" w:eastAsia="Times New Roman" w:cs="Times New Roman"/>
          <w:sz w:val="21"/>
          <w:szCs w:val="21"/>
        </w:rPr>
        <w:t>CHARLS</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3"/>
        </w:rPr>
        <w:t>与</w:t>
      </w:r>
      <w:r>
        <w:rPr>
          <w:rFonts w:ascii="SimSun" w:hAnsi="SimSun" w:eastAsia="SimSun" w:cs="SimSun"/>
          <w:sz w:val="21"/>
          <w:szCs w:val="21"/>
          <w:spacing w:val="-23"/>
        </w:rPr>
        <w:t xml:space="preserve"> </w:t>
      </w:r>
      <w:r>
        <w:rPr>
          <w:rFonts w:ascii="Times New Roman" w:hAnsi="Times New Roman" w:eastAsia="Times New Roman" w:cs="Times New Roman"/>
          <w:sz w:val="21"/>
          <w:szCs w:val="21"/>
        </w:rPr>
        <w:t>CFPS</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3"/>
        </w:rPr>
        <w:t>数据均可以计算45岁以上人群的个体平均年消费总</w:t>
      </w:r>
      <w:r>
        <w:rPr>
          <w:rFonts w:ascii="SimSun" w:hAnsi="SimSun" w:eastAsia="SimSun" w:cs="SimSun"/>
          <w:sz w:val="21"/>
          <w:szCs w:val="21"/>
        </w:rPr>
        <w:t xml:space="preserve"> </w:t>
      </w:r>
      <w:r>
        <w:rPr>
          <w:rFonts w:ascii="SimSun" w:hAnsi="SimSun" w:eastAsia="SimSun" w:cs="SimSun"/>
          <w:sz w:val="21"/>
          <w:szCs w:val="21"/>
          <w:spacing w:val="-1"/>
        </w:rPr>
        <w:t>额，分年龄段的结果汇报在表5.3 中。可以看到，两个数据库的结果和随年</w:t>
      </w:r>
      <w:r>
        <w:rPr>
          <w:rFonts w:ascii="SimSun" w:hAnsi="SimSun" w:eastAsia="SimSun" w:cs="SimSun"/>
          <w:sz w:val="21"/>
          <w:szCs w:val="21"/>
          <w:spacing w:val="-2"/>
        </w:rPr>
        <w:t>龄变</w:t>
      </w:r>
      <w:r>
        <w:rPr>
          <w:rFonts w:ascii="SimSun" w:hAnsi="SimSun" w:eastAsia="SimSun" w:cs="SimSun"/>
          <w:sz w:val="21"/>
          <w:szCs w:val="21"/>
        </w:rPr>
        <w:t xml:space="preserve"> </w:t>
      </w:r>
      <w:r>
        <w:rPr>
          <w:rFonts w:ascii="SimSun" w:hAnsi="SimSun" w:eastAsia="SimSun" w:cs="SimSun"/>
          <w:sz w:val="21"/>
          <w:szCs w:val="21"/>
          <w:spacing w:val="-9"/>
        </w:rPr>
        <w:t>化的趋势较为相似。</w:t>
      </w:r>
    </w:p>
    <w:p>
      <w:pPr>
        <w:pStyle w:val="BodyText"/>
        <w:spacing w:line="255" w:lineRule="auto"/>
        <w:rPr/>
      </w:pPr>
      <w:r/>
    </w:p>
    <w:p>
      <w:pPr>
        <w:ind w:left="1902"/>
        <w:spacing w:before="69" w:line="221" w:lineRule="auto"/>
        <w:rPr>
          <w:rFonts w:ascii="SimSun" w:hAnsi="SimSun" w:eastAsia="SimSun" w:cs="SimSun"/>
          <w:sz w:val="21"/>
          <w:szCs w:val="21"/>
        </w:rPr>
      </w:pPr>
      <w:r>
        <w:rPr>
          <w:rFonts w:ascii="SimHei" w:hAnsi="SimHei" w:eastAsia="SimHei" w:cs="SimHei"/>
          <w:sz w:val="21"/>
          <w:szCs w:val="21"/>
          <w:b/>
          <w:bCs/>
          <w:spacing w:val="-15"/>
        </w:rPr>
        <w:t>表5.3</w:t>
      </w:r>
      <w:r>
        <w:rPr>
          <w:rFonts w:ascii="SimHei" w:hAnsi="SimHei" w:eastAsia="SimHei" w:cs="SimHei"/>
          <w:sz w:val="21"/>
          <w:szCs w:val="21"/>
          <w:spacing w:val="86"/>
        </w:rPr>
        <w:t xml:space="preserve"> </w:t>
      </w:r>
      <w:r>
        <w:rPr>
          <w:rFonts w:ascii="SimHei" w:hAnsi="SimHei" w:eastAsia="SimHei" w:cs="SimHei"/>
          <w:sz w:val="21"/>
          <w:szCs w:val="21"/>
          <w:b/>
          <w:bCs/>
          <w:spacing w:val="-15"/>
        </w:rPr>
        <w:t>45岁以上分年龄段人均年消费总额(</w:t>
      </w:r>
      <w:r>
        <w:rPr>
          <w:rFonts w:ascii="SimHei" w:hAnsi="SimHei" w:eastAsia="SimHei" w:cs="SimHei"/>
          <w:sz w:val="21"/>
          <w:szCs w:val="21"/>
          <w:spacing w:val="-55"/>
        </w:rPr>
        <w:t xml:space="preserve"> </w:t>
      </w:r>
      <w:r>
        <w:rPr>
          <w:rFonts w:ascii="SimSun" w:hAnsi="SimSun" w:eastAsia="SimSun" w:cs="SimSun"/>
          <w:sz w:val="21"/>
          <w:szCs w:val="21"/>
          <w:spacing w:val="-15"/>
        </w:rPr>
        <w:t>单位：元)</w:t>
      </w:r>
    </w:p>
    <w:p>
      <w:pPr>
        <w:spacing w:line="40" w:lineRule="exact"/>
        <w:rPr/>
      </w:pPr>
      <w:r/>
    </w:p>
    <w:tbl>
      <w:tblPr>
        <w:tblStyle w:val="TableNormal"/>
        <w:tblW w:w="7379" w:type="dxa"/>
        <w:tblInd w:w="52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476"/>
        <w:gridCol w:w="2112"/>
        <w:gridCol w:w="1734"/>
        <w:gridCol w:w="1057"/>
      </w:tblGrid>
      <w:tr>
        <w:trPr>
          <w:trHeight w:val="660" w:hRule="atLeast"/>
        </w:trPr>
        <w:tc>
          <w:tcPr>
            <w:tcW w:w="2476" w:type="dxa"/>
            <w:vAlign w:val="top"/>
            <w:tcBorders>
              <w:bottom w:val="single" w:color="000000" w:sz="4" w:space="0"/>
              <w:top w:val="single" w:color="000000" w:sz="4" w:space="0"/>
            </w:tcBorders>
          </w:tcPr>
          <w:p>
            <w:pPr>
              <w:ind w:left="190"/>
              <w:spacing w:before="241" w:line="185" w:lineRule="auto"/>
              <w:rPr>
                <w:rFonts w:ascii="SimSun" w:hAnsi="SimSun" w:eastAsia="SimSun" w:cs="SimSun"/>
                <w:sz w:val="18"/>
                <w:szCs w:val="18"/>
              </w:rPr>
            </w:pPr>
            <w:r>
              <w:rPr>
                <w:rFonts w:ascii="SimSun" w:hAnsi="SimSun" w:eastAsia="SimSun" w:cs="SimSun"/>
                <w:sz w:val="18"/>
                <w:szCs w:val="18"/>
                <w:spacing w:val="-2"/>
              </w:rPr>
              <w:t>年龄段</w:t>
            </w:r>
          </w:p>
          <w:p>
            <w:pPr>
              <w:ind w:left="1719"/>
              <w:spacing w:line="219" w:lineRule="auto"/>
              <w:rPr>
                <w:rFonts w:ascii="SimSun" w:hAnsi="SimSun" w:eastAsia="SimSun" w:cs="SimSun"/>
                <w:sz w:val="18"/>
                <w:szCs w:val="18"/>
              </w:rPr>
            </w:pPr>
            <w:r>
              <w:rPr>
                <w:rFonts w:ascii="SimSun" w:hAnsi="SimSun" w:eastAsia="SimSun" w:cs="SimSun"/>
                <w:sz w:val="18"/>
                <w:szCs w:val="18"/>
                <w:spacing w:val="-2"/>
              </w:rPr>
              <w:t>年总消费</w:t>
            </w:r>
          </w:p>
        </w:tc>
        <w:tc>
          <w:tcPr>
            <w:tcW w:w="2112" w:type="dxa"/>
            <w:vAlign w:val="top"/>
            <w:tcBorders>
              <w:bottom w:val="single" w:color="000000" w:sz="4" w:space="0"/>
              <w:top w:val="single" w:color="000000" w:sz="4" w:space="0"/>
            </w:tcBorders>
          </w:tcPr>
          <w:p>
            <w:pPr>
              <w:ind w:left="44"/>
              <w:spacing w:before="166" w:line="185" w:lineRule="auto"/>
              <w:rPr>
                <w:rFonts w:ascii="SimSun" w:hAnsi="SimSun" w:eastAsia="SimSun" w:cs="SimSun"/>
                <w:sz w:val="18"/>
                <w:szCs w:val="18"/>
              </w:rPr>
            </w:pPr>
            <w:r>
              <w:rPr>
                <w:rFonts w:ascii="SimSun" w:hAnsi="SimSun" w:eastAsia="SimSun" w:cs="SimSun"/>
                <w:sz w:val="18"/>
                <w:szCs w:val="18"/>
                <w:spacing w:val="-1"/>
              </w:rPr>
              <w:t>CHARLS</w:t>
            </w:r>
          </w:p>
          <w:p>
            <w:pPr>
              <w:ind w:left="1104"/>
              <w:spacing w:before="74" w:line="219" w:lineRule="auto"/>
              <w:rPr>
                <w:rFonts w:ascii="SimSun" w:hAnsi="SimSun" w:eastAsia="SimSun" w:cs="SimSun"/>
                <w:sz w:val="18"/>
                <w:szCs w:val="18"/>
              </w:rPr>
            </w:pPr>
            <w:r>
              <w:rPr>
                <w:rFonts w:ascii="SimSun" w:hAnsi="SimSun" w:eastAsia="SimSun" w:cs="SimSun"/>
                <w:sz w:val="18"/>
                <w:szCs w:val="18"/>
                <w:spacing w:val="-2"/>
              </w:rPr>
              <w:t>样本量</w:t>
            </w:r>
          </w:p>
        </w:tc>
        <w:tc>
          <w:tcPr>
            <w:tcW w:w="1734" w:type="dxa"/>
            <w:vAlign w:val="top"/>
            <w:tcBorders>
              <w:bottom w:val="single" w:color="000000" w:sz="4" w:space="0"/>
              <w:top w:val="single" w:color="000000" w:sz="4" w:space="0"/>
            </w:tcBorders>
          </w:tcPr>
          <w:p>
            <w:pPr>
              <w:ind w:left="1192"/>
              <w:spacing w:before="168" w:line="254" w:lineRule="exact"/>
              <w:rPr>
                <w:rFonts w:ascii="SimSun" w:hAnsi="SimSun" w:eastAsia="SimSun" w:cs="SimSun"/>
                <w:sz w:val="18"/>
                <w:szCs w:val="18"/>
              </w:rPr>
            </w:pPr>
            <w:r>
              <w:rPr>
                <w:rFonts w:ascii="SimSun" w:hAnsi="SimSun" w:eastAsia="SimSun" w:cs="SimSun"/>
                <w:sz w:val="18"/>
                <w:szCs w:val="18"/>
                <w:spacing w:val="-2"/>
                <w:position w:val="8"/>
              </w:rPr>
              <w:t>CFPS</w:t>
            </w:r>
          </w:p>
          <w:p>
            <w:pPr>
              <w:ind w:left="481"/>
              <w:spacing w:line="219" w:lineRule="auto"/>
              <w:rPr>
                <w:rFonts w:ascii="SimSun" w:hAnsi="SimSun" w:eastAsia="SimSun" w:cs="SimSun"/>
                <w:sz w:val="18"/>
                <w:szCs w:val="18"/>
              </w:rPr>
            </w:pPr>
            <w:r>
              <w:rPr>
                <w:rFonts w:ascii="SimSun" w:hAnsi="SimSun" w:eastAsia="SimSun" w:cs="SimSun"/>
                <w:sz w:val="18"/>
                <w:szCs w:val="18"/>
                <w:spacing w:val="-8"/>
              </w:rPr>
              <w:t>年总消费</w:t>
            </w:r>
          </w:p>
        </w:tc>
        <w:tc>
          <w:tcPr>
            <w:tcW w:w="1057" w:type="dxa"/>
            <w:vAlign w:val="top"/>
            <w:tcBorders>
              <w:bottom w:val="single" w:color="000000" w:sz="4" w:space="0"/>
              <w:top w:val="single" w:color="000000" w:sz="4" w:space="0"/>
            </w:tcBorders>
          </w:tcPr>
          <w:p>
            <w:pPr>
              <w:spacing w:line="350" w:lineRule="auto"/>
              <w:rPr>
                <w:rFonts w:ascii="Arial"/>
                <w:sz w:val="21"/>
              </w:rPr>
            </w:pPr>
            <w:r/>
          </w:p>
          <w:p>
            <w:pPr>
              <w:ind w:left="188"/>
              <w:spacing w:before="59" w:line="219" w:lineRule="auto"/>
              <w:rPr>
                <w:rFonts w:ascii="SimSun" w:hAnsi="SimSun" w:eastAsia="SimSun" w:cs="SimSun"/>
                <w:sz w:val="18"/>
                <w:szCs w:val="18"/>
              </w:rPr>
            </w:pPr>
            <w:r>
              <w:rPr>
                <w:rFonts w:ascii="SimSun" w:hAnsi="SimSun" w:eastAsia="SimSun" w:cs="SimSun"/>
                <w:sz w:val="18"/>
                <w:szCs w:val="18"/>
                <w:spacing w:val="-2"/>
              </w:rPr>
              <w:t>样本量</w:t>
            </w:r>
          </w:p>
        </w:tc>
      </w:tr>
    </w:tbl>
    <w:p>
      <w:pPr>
        <w:spacing w:line="74" w:lineRule="exact"/>
        <w:rPr/>
      </w:pPr>
      <w:r/>
    </w:p>
    <w:tbl>
      <w:tblPr>
        <w:tblStyle w:val="TableNormal"/>
        <w:tblW w:w="6853" w:type="dxa"/>
        <w:tblInd w:w="7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317"/>
        <w:gridCol w:w="1513"/>
        <w:gridCol w:w="1670"/>
        <w:gridCol w:w="1489"/>
        <w:gridCol w:w="864"/>
      </w:tblGrid>
      <w:tr>
        <w:trPr>
          <w:trHeight w:val="245" w:hRule="atLeast"/>
        </w:trPr>
        <w:tc>
          <w:tcPr>
            <w:tcW w:w="1317" w:type="dxa"/>
            <w:vAlign w:val="top"/>
          </w:tcPr>
          <w:p>
            <w:pPr>
              <w:spacing w:line="220" w:lineRule="auto"/>
              <w:rPr>
                <w:rFonts w:ascii="SimSun" w:hAnsi="SimSun" w:eastAsia="SimSun" w:cs="SimSun"/>
                <w:sz w:val="18"/>
                <w:szCs w:val="18"/>
              </w:rPr>
            </w:pPr>
            <w:r>
              <w:rPr>
                <w:rFonts w:ascii="SimSun" w:hAnsi="SimSun" w:eastAsia="SimSun" w:cs="SimSun"/>
                <w:sz w:val="18"/>
                <w:szCs w:val="18"/>
                <w:spacing w:val="4"/>
              </w:rPr>
              <w:t>45～54岁</w:t>
            </w:r>
          </w:p>
        </w:tc>
        <w:tc>
          <w:tcPr>
            <w:tcW w:w="1513" w:type="dxa"/>
            <w:vAlign w:val="top"/>
          </w:tcPr>
          <w:p>
            <w:pPr>
              <w:ind w:left="302"/>
              <w:spacing w:before="44" w:line="184" w:lineRule="auto"/>
              <w:rPr>
                <w:rFonts w:ascii="SimSun" w:hAnsi="SimSun" w:eastAsia="SimSun" w:cs="SimSun"/>
                <w:sz w:val="18"/>
                <w:szCs w:val="18"/>
              </w:rPr>
            </w:pPr>
            <w:r>
              <w:rPr>
                <w:rFonts w:ascii="SimSun" w:hAnsi="SimSun" w:eastAsia="SimSun" w:cs="SimSun"/>
                <w:sz w:val="18"/>
                <w:szCs w:val="18"/>
                <w:spacing w:val="-2"/>
              </w:rPr>
              <w:t>23157</w:t>
            </w:r>
          </w:p>
        </w:tc>
        <w:tc>
          <w:tcPr>
            <w:tcW w:w="1670" w:type="dxa"/>
            <w:vAlign w:val="top"/>
          </w:tcPr>
          <w:p>
            <w:pPr>
              <w:ind w:left="769"/>
              <w:spacing w:before="45" w:line="183" w:lineRule="auto"/>
              <w:rPr>
                <w:rFonts w:ascii="SimSun" w:hAnsi="SimSun" w:eastAsia="SimSun" w:cs="SimSun"/>
                <w:sz w:val="18"/>
                <w:szCs w:val="18"/>
              </w:rPr>
            </w:pPr>
            <w:r>
              <w:rPr>
                <w:rFonts w:ascii="SimSun" w:hAnsi="SimSun" w:eastAsia="SimSun" w:cs="SimSun"/>
                <w:sz w:val="18"/>
                <w:szCs w:val="18"/>
                <w:spacing w:val="-2"/>
              </w:rPr>
              <w:t>2645</w:t>
            </w:r>
          </w:p>
        </w:tc>
        <w:tc>
          <w:tcPr>
            <w:tcW w:w="1489" w:type="dxa"/>
            <w:vAlign w:val="top"/>
          </w:tcPr>
          <w:p>
            <w:pPr>
              <w:ind w:left="549"/>
              <w:spacing w:before="44" w:line="184" w:lineRule="auto"/>
              <w:rPr>
                <w:rFonts w:ascii="SimSun" w:hAnsi="SimSun" w:eastAsia="SimSun" w:cs="SimSun"/>
                <w:sz w:val="18"/>
                <w:szCs w:val="18"/>
              </w:rPr>
            </w:pPr>
            <w:r>
              <w:rPr>
                <w:rFonts w:ascii="SimSun" w:hAnsi="SimSun" w:eastAsia="SimSun" w:cs="SimSun"/>
                <w:sz w:val="18"/>
                <w:szCs w:val="18"/>
                <w:spacing w:val="-4"/>
              </w:rPr>
              <w:t>19291</w:t>
            </w:r>
          </w:p>
        </w:tc>
        <w:tc>
          <w:tcPr>
            <w:tcW w:w="864" w:type="dxa"/>
            <w:vAlign w:val="top"/>
          </w:tcPr>
          <w:p>
            <w:pPr>
              <w:spacing w:before="45" w:line="183" w:lineRule="auto"/>
              <w:jc w:val="right"/>
              <w:rPr>
                <w:rFonts w:ascii="SimSun" w:hAnsi="SimSun" w:eastAsia="SimSun" w:cs="SimSun"/>
                <w:sz w:val="18"/>
                <w:szCs w:val="18"/>
              </w:rPr>
            </w:pPr>
            <w:r>
              <w:rPr>
                <w:rFonts w:ascii="SimSun" w:hAnsi="SimSun" w:eastAsia="SimSun" w:cs="SimSun"/>
                <w:sz w:val="18"/>
                <w:szCs w:val="18"/>
                <w:spacing w:val="-2"/>
              </w:rPr>
              <w:t>4579</w:t>
            </w:r>
          </w:p>
        </w:tc>
      </w:tr>
      <w:tr>
        <w:trPr>
          <w:trHeight w:val="305" w:hRule="atLeast"/>
        </w:trPr>
        <w:tc>
          <w:tcPr>
            <w:tcW w:w="1317" w:type="dxa"/>
            <w:vAlign w:val="top"/>
          </w:tcPr>
          <w:p>
            <w:pPr>
              <w:spacing w:before="64" w:line="221" w:lineRule="auto"/>
              <w:rPr>
                <w:rFonts w:ascii="SimSun" w:hAnsi="SimSun" w:eastAsia="SimSun" w:cs="SimSun"/>
                <w:sz w:val="18"/>
                <w:szCs w:val="18"/>
              </w:rPr>
            </w:pPr>
            <w:r>
              <w:rPr>
                <w:rFonts w:ascii="SimSun" w:hAnsi="SimSun" w:eastAsia="SimSun" w:cs="SimSun"/>
                <w:sz w:val="18"/>
                <w:szCs w:val="18"/>
                <w:spacing w:val="4"/>
              </w:rPr>
              <w:t>55～64岁</w:t>
            </w:r>
          </w:p>
        </w:tc>
        <w:tc>
          <w:tcPr>
            <w:tcW w:w="1513" w:type="dxa"/>
            <w:vAlign w:val="top"/>
          </w:tcPr>
          <w:p>
            <w:pPr>
              <w:ind w:left="312"/>
              <w:spacing w:before="109" w:line="184" w:lineRule="auto"/>
              <w:rPr>
                <w:rFonts w:ascii="SimSun" w:hAnsi="SimSun" w:eastAsia="SimSun" w:cs="SimSun"/>
                <w:sz w:val="18"/>
                <w:szCs w:val="18"/>
              </w:rPr>
            </w:pPr>
            <w:r>
              <w:rPr>
                <w:rFonts w:ascii="SimSun" w:hAnsi="SimSun" w:eastAsia="SimSun" w:cs="SimSun"/>
                <w:sz w:val="18"/>
                <w:szCs w:val="18"/>
                <w:spacing w:val="-4"/>
              </w:rPr>
              <w:t>18895</w:t>
            </w:r>
          </w:p>
        </w:tc>
        <w:tc>
          <w:tcPr>
            <w:tcW w:w="1670" w:type="dxa"/>
            <w:vAlign w:val="top"/>
          </w:tcPr>
          <w:p>
            <w:pPr>
              <w:ind w:left="769"/>
              <w:spacing w:before="110" w:line="183" w:lineRule="auto"/>
              <w:rPr>
                <w:rFonts w:ascii="SimSun" w:hAnsi="SimSun" w:eastAsia="SimSun" w:cs="SimSun"/>
                <w:sz w:val="18"/>
                <w:szCs w:val="18"/>
              </w:rPr>
            </w:pPr>
            <w:r>
              <w:rPr>
                <w:rFonts w:ascii="SimSun" w:hAnsi="SimSun" w:eastAsia="SimSun" w:cs="SimSun"/>
                <w:sz w:val="18"/>
                <w:szCs w:val="18"/>
                <w:spacing w:val="-2"/>
              </w:rPr>
              <w:t>2442</w:t>
            </w:r>
          </w:p>
        </w:tc>
        <w:tc>
          <w:tcPr>
            <w:tcW w:w="1489" w:type="dxa"/>
            <w:vAlign w:val="top"/>
          </w:tcPr>
          <w:p>
            <w:pPr>
              <w:ind w:left="549"/>
              <w:spacing w:before="109" w:line="184" w:lineRule="auto"/>
              <w:rPr>
                <w:rFonts w:ascii="SimSun" w:hAnsi="SimSun" w:eastAsia="SimSun" w:cs="SimSun"/>
                <w:sz w:val="18"/>
                <w:szCs w:val="18"/>
              </w:rPr>
            </w:pPr>
            <w:r>
              <w:rPr>
                <w:rFonts w:ascii="SimSun" w:hAnsi="SimSun" w:eastAsia="SimSun" w:cs="SimSun"/>
                <w:sz w:val="18"/>
                <w:szCs w:val="18"/>
                <w:spacing w:val="-4"/>
              </w:rPr>
              <w:t>16482</w:t>
            </w:r>
          </w:p>
        </w:tc>
        <w:tc>
          <w:tcPr>
            <w:tcW w:w="864" w:type="dxa"/>
            <w:vAlign w:val="top"/>
          </w:tcPr>
          <w:p>
            <w:pPr>
              <w:spacing w:before="110" w:line="183" w:lineRule="auto"/>
              <w:jc w:val="right"/>
              <w:rPr>
                <w:rFonts w:ascii="SimSun" w:hAnsi="SimSun" w:eastAsia="SimSun" w:cs="SimSun"/>
                <w:sz w:val="18"/>
                <w:szCs w:val="18"/>
              </w:rPr>
            </w:pPr>
            <w:r>
              <w:rPr>
                <w:rFonts w:ascii="SimSun" w:hAnsi="SimSun" w:eastAsia="SimSun" w:cs="SimSun"/>
                <w:sz w:val="18"/>
                <w:szCs w:val="18"/>
                <w:spacing w:val="-3"/>
              </w:rPr>
              <w:t>2969</w:t>
            </w:r>
          </w:p>
        </w:tc>
      </w:tr>
      <w:tr>
        <w:trPr>
          <w:trHeight w:val="325" w:hRule="atLeast"/>
        </w:trPr>
        <w:tc>
          <w:tcPr>
            <w:tcW w:w="1317" w:type="dxa"/>
            <w:vAlign w:val="top"/>
          </w:tcPr>
          <w:p>
            <w:pPr>
              <w:spacing w:before="59" w:line="221" w:lineRule="auto"/>
              <w:rPr>
                <w:rFonts w:ascii="SimSun" w:hAnsi="SimSun" w:eastAsia="SimSun" w:cs="SimSun"/>
                <w:sz w:val="18"/>
                <w:szCs w:val="18"/>
              </w:rPr>
            </w:pPr>
            <w:r>
              <w:rPr>
                <w:rFonts w:ascii="SimSun" w:hAnsi="SimSun" w:eastAsia="SimSun" w:cs="SimSun"/>
                <w:sz w:val="18"/>
                <w:szCs w:val="18"/>
                <w:spacing w:val="4"/>
              </w:rPr>
              <w:t>65～74岁</w:t>
            </w:r>
          </w:p>
        </w:tc>
        <w:tc>
          <w:tcPr>
            <w:tcW w:w="1513" w:type="dxa"/>
            <w:vAlign w:val="top"/>
          </w:tcPr>
          <w:p>
            <w:pPr>
              <w:ind w:left="312"/>
              <w:spacing w:before="104" w:line="184" w:lineRule="auto"/>
              <w:rPr>
                <w:rFonts w:ascii="SimSun" w:hAnsi="SimSun" w:eastAsia="SimSun" w:cs="SimSun"/>
                <w:sz w:val="18"/>
                <w:szCs w:val="18"/>
              </w:rPr>
            </w:pPr>
            <w:r>
              <w:rPr>
                <w:rFonts w:ascii="SimSun" w:hAnsi="SimSun" w:eastAsia="SimSun" w:cs="SimSun"/>
                <w:sz w:val="18"/>
                <w:szCs w:val="18"/>
                <w:spacing w:val="-4"/>
              </w:rPr>
              <w:t>16344</w:t>
            </w:r>
          </w:p>
        </w:tc>
        <w:tc>
          <w:tcPr>
            <w:tcW w:w="1670" w:type="dxa"/>
            <w:vAlign w:val="top"/>
          </w:tcPr>
          <w:p>
            <w:pPr>
              <w:ind w:left="769"/>
              <w:spacing w:before="104" w:line="184" w:lineRule="auto"/>
              <w:rPr>
                <w:rFonts w:ascii="SimSun" w:hAnsi="SimSun" w:eastAsia="SimSun" w:cs="SimSun"/>
                <w:sz w:val="18"/>
                <w:szCs w:val="18"/>
              </w:rPr>
            </w:pPr>
            <w:r>
              <w:rPr>
                <w:rFonts w:ascii="SimSun" w:hAnsi="SimSun" w:eastAsia="SimSun" w:cs="SimSun"/>
                <w:sz w:val="18"/>
                <w:szCs w:val="18"/>
                <w:spacing w:val="-4"/>
              </w:rPr>
              <w:t>1714</w:t>
            </w:r>
          </w:p>
        </w:tc>
        <w:tc>
          <w:tcPr>
            <w:tcW w:w="1489" w:type="dxa"/>
            <w:vAlign w:val="top"/>
          </w:tcPr>
          <w:p>
            <w:pPr>
              <w:ind w:left="549"/>
              <w:spacing w:before="104" w:line="184" w:lineRule="auto"/>
              <w:rPr>
                <w:rFonts w:ascii="SimSun" w:hAnsi="SimSun" w:eastAsia="SimSun" w:cs="SimSun"/>
                <w:sz w:val="18"/>
                <w:szCs w:val="18"/>
              </w:rPr>
            </w:pPr>
            <w:r>
              <w:rPr>
                <w:rFonts w:ascii="SimSun" w:hAnsi="SimSun" w:eastAsia="SimSun" w:cs="SimSun"/>
                <w:sz w:val="18"/>
                <w:szCs w:val="18"/>
                <w:spacing w:val="-4"/>
              </w:rPr>
              <w:t>14386</w:t>
            </w:r>
          </w:p>
        </w:tc>
        <w:tc>
          <w:tcPr>
            <w:tcW w:w="864" w:type="dxa"/>
            <w:vAlign w:val="top"/>
          </w:tcPr>
          <w:p>
            <w:pPr>
              <w:spacing w:before="105" w:line="183" w:lineRule="auto"/>
              <w:jc w:val="right"/>
              <w:rPr>
                <w:rFonts w:ascii="SimSun" w:hAnsi="SimSun" w:eastAsia="SimSun" w:cs="SimSun"/>
                <w:sz w:val="18"/>
                <w:szCs w:val="18"/>
              </w:rPr>
            </w:pPr>
            <w:r>
              <w:rPr>
                <w:rFonts w:ascii="SimSun" w:hAnsi="SimSun" w:eastAsia="SimSun" w:cs="SimSun"/>
                <w:sz w:val="18"/>
                <w:szCs w:val="18"/>
                <w:spacing w:val="-3"/>
              </w:rPr>
              <w:t>2208</w:t>
            </w:r>
          </w:p>
        </w:tc>
      </w:tr>
      <w:tr>
        <w:trPr>
          <w:trHeight w:val="264" w:hRule="atLeast"/>
        </w:trPr>
        <w:tc>
          <w:tcPr>
            <w:tcW w:w="1317" w:type="dxa"/>
            <w:vAlign w:val="top"/>
          </w:tcPr>
          <w:p>
            <w:pPr>
              <w:ind w:left="269"/>
              <w:spacing w:before="85" w:line="173" w:lineRule="auto"/>
              <w:rPr>
                <w:rFonts w:ascii="SimSun" w:hAnsi="SimSun" w:eastAsia="SimSun" w:cs="SimSun"/>
                <w:sz w:val="18"/>
                <w:szCs w:val="18"/>
              </w:rPr>
            </w:pPr>
            <w:r>
              <w:rPr>
                <w:rFonts w:ascii="SimSun" w:hAnsi="SimSun" w:eastAsia="SimSun" w:cs="SimSun"/>
                <w:sz w:val="18"/>
                <w:szCs w:val="18"/>
                <w:spacing w:val="4"/>
              </w:rPr>
              <w:t>75～84岁</w:t>
            </w:r>
          </w:p>
        </w:tc>
        <w:tc>
          <w:tcPr>
            <w:tcW w:w="1513" w:type="dxa"/>
            <w:vAlign w:val="top"/>
          </w:tcPr>
          <w:p>
            <w:pPr>
              <w:ind w:left="312"/>
              <w:spacing w:before="129" w:line="125" w:lineRule="exact"/>
              <w:rPr>
                <w:rFonts w:ascii="SimSun" w:hAnsi="SimSun" w:eastAsia="SimSun" w:cs="SimSun"/>
                <w:sz w:val="18"/>
                <w:szCs w:val="18"/>
              </w:rPr>
            </w:pPr>
            <w:r>
              <w:rPr>
                <w:rFonts w:ascii="SimSun" w:hAnsi="SimSun" w:eastAsia="SimSun" w:cs="SimSun"/>
                <w:sz w:val="18"/>
                <w:szCs w:val="18"/>
                <w:spacing w:val="-4"/>
                <w:position w:val="-3"/>
              </w:rPr>
              <w:t>16815</w:t>
            </w:r>
          </w:p>
        </w:tc>
        <w:tc>
          <w:tcPr>
            <w:tcW w:w="1670" w:type="dxa"/>
            <w:vAlign w:val="top"/>
          </w:tcPr>
          <w:p>
            <w:pPr>
              <w:ind w:left="819"/>
              <w:spacing w:before="130" w:line="124" w:lineRule="exact"/>
              <w:rPr>
                <w:rFonts w:ascii="SimSun" w:hAnsi="SimSun" w:eastAsia="SimSun" w:cs="SimSun"/>
                <w:sz w:val="18"/>
                <w:szCs w:val="18"/>
              </w:rPr>
            </w:pPr>
            <w:r>
              <w:rPr>
                <w:rFonts w:ascii="SimSun" w:hAnsi="SimSun" w:eastAsia="SimSun" w:cs="SimSun"/>
                <w:sz w:val="18"/>
                <w:szCs w:val="18"/>
                <w:spacing w:val="-3"/>
                <w:position w:val="-3"/>
              </w:rPr>
              <w:t>595</w:t>
            </w:r>
          </w:p>
        </w:tc>
        <w:tc>
          <w:tcPr>
            <w:tcW w:w="1489" w:type="dxa"/>
            <w:vAlign w:val="top"/>
          </w:tcPr>
          <w:p>
            <w:pPr>
              <w:ind w:left="549"/>
              <w:spacing w:before="129" w:line="125" w:lineRule="exact"/>
              <w:rPr>
                <w:rFonts w:ascii="SimSun" w:hAnsi="SimSun" w:eastAsia="SimSun" w:cs="SimSun"/>
                <w:sz w:val="18"/>
                <w:szCs w:val="18"/>
              </w:rPr>
            </w:pPr>
            <w:r>
              <w:rPr>
                <w:rFonts w:ascii="SimSun" w:hAnsi="SimSun" w:eastAsia="SimSun" w:cs="SimSun"/>
                <w:sz w:val="18"/>
                <w:szCs w:val="18"/>
                <w:spacing w:val="-4"/>
                <w:position w:val="-3"/>
              </w:rPr>
              <w:t>17318</w:t>
            </w:r>
          </w:p>
        </w:tc>
        <w:tc>
          <w:tcPr>
            <w:tcW w:w="864" w:type="dxa"/>
            <w:vAlign w:val="top"/>
          </w:tcPr>
          <w:p>
            <w:pPr>
              <w:ind w:right="8"/>
              <w:spacing w:before="129" w:line="125" w:lineRule="exact"/>
              <w:jc w:val="right"/>
              <w:rPr>
                <w:rFonts w:ascii="SimSun" w:hAnsi="SimSun" w:eastAsia="SimSun" w:cs="SimSun"/>
                <w:sz w:val="18"/>
                <w:szCs w:val="18"/>
              </w:rPr>
            </w:pPr>
            <w:r>
              <w:rPr>
                <w:rFonts w:ascii="SimSun" w:hAnsi="SimSun" w:eastAsia="SimSun" w:cs="SimSun"/>
                <w:sz w:val="18"/>
                <w:szCs w:val="18"/>
                <w:spacing w:val="-4"/>
                <w:position w:val="-3"/>
              </w:rPr>
              <w:t>1022</w:t>
            </w:r>
          </w:p>
        </w:tc>
      </w:tr>
    </w:tbl>
    <w:p>
      <w:pPr>
        <w:ind w:left="989"/>
        <w:spacing w:before="59" w:line="219" w:lineRule="auto"/>
        <w:rPr>
          <w:rFonts w:ascii="SimSun" w:hAnsi="SimSun" w:eastAsia="SimSun" w:cs="SimSun"/>
          <w:sz w:val="18"/>
          <w:szCs w:val="18"/>
        </w:rPr>
      </w:pPr>
      <w:r>
        <w:rPr>
          <w:rFonts w:ascii="SimSun" w:hAnsi="SimSun" w:eastAsia="SimSun" w:cs="SimSun"/>
          <w:sz w:val="18"/>
          <w:szCs w:val="18"/>
          <w:spacing w:val="1"/>
        </w:rPr>
        <w:t>资料来源：</w:t>
      </w:r>
      <w:r>
        <w:rPr>
          <w:rFonts w:ascii="SimSun" w:hAnsi="SimSun" w:eastAsia="SimSun" w:cs="SimSun"/>
          <w:sz w:val="18"/>
          <w:szCs w:val="18"/>
        </w:rPr>
        <w:t>CHARLS</w:t>
      </w:r>
      <w:r>
        <w:rPr>
          <w:rFonts w:ascii="SimSun" w:hAnsi="SimSun" w:eastAsia="SimSun" w:cs="SimSun"/>
          <w:sz w:val="18"/>
          <w:szCs w:val="18"/>
          <w:spacing w:val="1"/>
        </w:rPr>
        <w:t>、</w:t>
      </w:r>
      <w:r>
        <w:rPr>
          <w:rFonts w:ascii="SimSun" w:hAnsi="SimSun" w:eastAsia="SimSun" w:cs="SimSun"/>
          <w:sz w:val="18"/>
          <w:szCs w:val="18"/>
        </w:rPr>
        <w:t>CFPS</w:t>
      </w:r>
    </w:p>
    <w:p>
      <w:pPr>
        <w:pStyle w:val="BodyText"/>
        <w:spacing w:line="288" w:lineRule="auto"/>
        <w:rPr/>
      </w:pPr>
      <w:r/>
    </w:p>
    <w:p>
      <w:pPr>
        <w:ind w:left="569" w:right="53" w:firstLine="420"/>
        <w:spacing w:before="69" w:line="276" w:lineRule="auto"/>
        <w:rPr>
          <w:rFonts w:ascii="SimSun" w:hAnsi="SimSun" w:eastAsia="SimSun" w:cs="SimSun"/>
          <w:sz w:val="21"/>
          <w:szCs w:val="21"/>
        </w:rPr>
      </w:pPr>
      <w:r>
        <w:rPr>
          <w:rFonts w:ascii="SimSun" w:hAnsi="SimSun" w:eastAsia="SimSun" w:cs="SimSun"/>
          <w:sz w:val="21"/>
          <w:szCs w:val="21"/>
          <w:spacing w:val="-2"/>
        </w:rPr>
        <w:t>由于</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2"/>
        </w:rPr>
        <w:t>CFPS</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数据包括各个年龄阶段的人，所以可以得到更多的有关个人消费</w:t>
      </w:r>
      <w:r>
        <w:rPr>
          <w:rFonts w:ascii="SimSun" w:hAnsi="SimSun" w:eastAsia="SimSun" w:cs="SimSun"/>
          <w:sz w:val="21"/>
          <w:szCs w:val="21"/>
        </w:rPr>
        <w:t xml:space="preserve"> </w:t>
      </w:r>
      <w:r>
        <w:rPr>
          <w:rFonts w:ascii="SimSun" w:hAnsi="SimSun" w:eastAsia="SimSun" w:cs="SimSun"/>
          <w:sz w:val="21"/>
          <w:szCs w:val="21"/>
          <w:spacing w:val="-2"/>
        </w:rPr>
        <w:t>跨时间变化的信息。我们将每个年龄作为一个数据点，统计处于该年龄组的人的</w:t>
      </w:r>
      <w:r>
        <w:rPr>
          <w:rFonts w:ascii="SimSun" w:hAnsi="SimSun" w:eastAsia="SimSun" w:cs="SimSun"/>
          <w:sz w:val="21"/>
          <w:szCs w:val="21"/>
          <w:spacing w:val="5"/>
        </w:rPr>
        <w:t xml:space="preserve"> </w:t>
      </w:r>
      <w:r>
        <w:rPr>
          <w:rFonts w:ascii="SimSun" w:hAnsi="SimSun" w:eastAsia="SimSun" w:cs="SimSun"/>
          <w:sz w:val="21"/>
          <w:szCs w:val="21"/>
          <w:spacing w:val="3"/>
        </w:rPr>
        <w:t>平均年消费总额，并用二次曲线拟合，呈现的趋势如图5.12所示。</w:t>
      </w:r>
      <w:r>
        <w:rPr>
          <w:rFonts w:ascii="SimSun" w:hAnsi="SimSun" w:eastAsia="SimSun" w:cs="SimSun"/>
          <w:sz w:val="21"/>
          <w:szCs w:val="21"/>
          <w:spacing w:val="2"/>
        </w:rPr>
        <w:t>我们发现，</w:t>
      </w:r>
      <w:r>
        <w:rPr>
          <w:rFonts w:ascii="SimSun" w:hAnsi="SimSun" w:eastAsia="SimSun" w:cs="SimSun"/>
          <w:sz w:val="21"/>
          <w:szCs w:val="21"/>
        </w:rPr>
        <w:t xml:space="preserve"> </w:t>
      </w:r>
      <w:r>
        <w:rPr>
          <w:rFonts w:ascii="SimSun" w:hAnsi="SimSun" w:eastAsia="SimSun" w:cs="SimSun"/>
          <w:sz w:val="21"/>
          <w:szCs w:val="21"/>
          <w:spacing w:val="4"/>
        </w:rPr>
        <w:t>随着年龄的增加，年消费呈现下降趋势，但当年龄达到70岁后，年消费量又有</w:t>
      </w:r>
      <w:r>
        <w:rPr>
          <w:rFonts w:ascii="SimSun" w:hAnsi="SimSun" w:eastAsia="SimSun" w:cs="SimSun"/>
          <w:sz w:val="21"/>
          <w:szCs w:val="21"/>
        </w:rPr>
        <w:t xml:space="preserve"> </w:t>
      </w:r>
      <w:r>
        <w:rPr>
          <w:rFonts w:ascii="SimSun" w:hAnsi="SimSun" w:eastAsia="SimSun" w:cs="SimSun"/>
          <w:sz w:val="21"/>
          <w:szCs w:val="21"/>
          <w:spacing w:val="-1"/>
        </w:rPr>
        <w:t>所上升。</w:t>
      </w:r>
    </w:p>
    <w:p>
      <w:pPr>
        <w:ind w:firstLine="1679"/>
        <w:spacing w:before="210" w:line="3540" w:lineRule="exact"/>
        <w:rPr/>
      </w:pPr>
      <w:r>
        <w:rPr>
          <w:position w:val="-70"/>
        </w:rPr>
        <w:drawing>
          <wp:inline distT="0" distB="0" distL="0" distR="0">
            <wp:extent cx="3365515" cy="2247910"/>
            <wp:effectExtent l="0" t="0" r="0" b="0"/>
            <wp:docPr id="486" name="IM 486"/>
            <wp:cNvGraphicFramePr/>
            <a:graphic>
              <a:graphicData uri="http://schemas.openxmlformats.org/drawingml/2006/picture">
                <pic:pic>
                  <pic:nvPicPr>
                    <pic:cNvPr id="486" name="IM 486"/>
                    <pic:cNvPicPr/>
                  </pic:nvPicPr>
                  <pic:blipFill>
                    <a:blip r:embed="rId247"/>
                    <a:stretch>
                      <a:fillRect/>
                    </a:stretch>
                  </pic:blipFill>
                  <pic:spPr>
                    <a:xfrm rot="0">
                      <a:off x="0" y="0"/>
                      <a:ext cx="3365515" cy="2247910"/>
                    </a:xfrm>
                    <a:prstGeom prst="rect">
                      <a:avLst/>
                    </a:prstGeom>
                  </pic:spPr>
                </pic:pic>
              </a:graphicData>
            </a:graphic>
          </wp:inline>
        </w:drawing>
      </w:r>
    </w:p>
    <w:p>
      <w:pPr>
        <w:ind w:left="4349"/>
        <w:spacing w:before="7" w:line="219" w:lineRule="auto"/>
        <w:rPr>
          <w:rFonts w:ascii="SimSun" w:hAnsi="SimSun" w:eastAsia="SimSun" w:cs="SimSun"/>
          <w:sz w:val="17"/>
          <w:szCs w:val="17"/>
        </w:rPr>
      </w:pPr>
      <w:r>
        <w:rPr>
          <w:rFonts w:ascii="SimSun" w:hAnsi="SimSun" w:eastAsia="SimSun" w:cs="SimSun"/>
          <w:sz w:val="17"/>
          <w:szCs w:val="17"/>
          <w:spacing w:val="-14"/>
        </w:rPr>
        <w:t>年龄/岁</w:t>
      </w:r>
    </w:p>
    <w:p>
      <w:pPr>
        <w:ind w:left="2159"/>
        <w:spacing w:before="110" w:line="290" w:lineRule="exact"/>
        <w:rPr>
          <w:rFonts w:ascii="SimSun" w:hAnsi="SimSun" w:eastAsia="SimSun" w:cs="SimSun"/>
          <w:sz w:val="21"/>
          <w:szCs w:val="21"/>
        </w:rPr>
      </w:pPr>
      <w:r>
        <w:rPr>
          <w:rFonts w:ascii="SimSun" w:hAnsi="SimSun" w:eastAsia="SimSun" w:cs="SimSun"/>
          <w:sz w:val="21"/>
          <w:szCs w:val="21"/>
          <w:spacing w:val="-19"/>
          <w:position w:val="5"/>
        </w:rPr>
        <w:t>图5.12</w:t>
      </w:r>
      <w:r>
        <w:rPr>
          <w:rFonts w:ascii="SimSun" w:hAnsi="SimSun" w:eastAsia="SimSun" w:cs="SimSun"/>
          <w:sz w:val="21"/>
          <w:szCs w:val="21"/>
          <w:spacing w:val="75"/>
          <w:position w:val="5"/>
        </w:rPr>
        <w:t xml:space="preserve"> </w:t>
      </w:r>
      <w:r>
        <w:rPr>
          <w:rFonts w:ascii="SimSun" w:hAnsi="SimSun" w:eastAsia="SimSun" w:cs="SimSun"/>
          <w:sz w:val="21"/>
          <w:szCs w:val="21"/>
          <w:spacing w:val="-19"/>
          <w:position w:val="5"/>
        </w:rPr>
        <w:t>年消费随年龄变化趋势及其二次拟合曲线</w:t>
      </w:r>
    </w:p>
    <w:p>
      <w:pPr>
        <w:ind w:left="3409"/>
        <w:spacing w:line="219" w:lineRule="auto"/>
        <w:rPr>
          <w:rFonts w:ascii="Times New Roman" w:hAnsi="Times New Roman" w:eastAsia="Times New Roman" w:cs="Times New Roman"/>
          <w:sz w:val="21"/>
          <w:szCs w:val="21"/>
        </w:rPr>
      </w:pPr>
      <w:r>
        <w:rPr>
          <w:rFonts w:ascii="SimSun" w:hAnsi="SimSun" w:eastAsia="SimSun" w:cs="SimSun"/>
          <w:sz w:val="21"/>
          <w:szCs w:val="21"/>
          <w:spacing w:val="-16"/>
          <w:w w:val="98"/>
        </w:rPr>
        <w:t>资料来源：</w:t>
      </w:r>
      <w:r>
        <w:rPr>
          <w:rFonts w:ascii="Times New Roman" w:hAnsi="Times New Roman" w:eastAsia="Times New Roman" w:cs="Times New Roman"/>
          <w:sz w:val="21"/>
          <w:szCs w:val="21"/>
          <w:spacing w:val="-16"/>
          <w:w w:val="98"/>
        </w:rPr>
        <w:t>CHARLS</w:t>
      </w:r>
    </w:p>
    <w:p>
      <w:pPr>
        <w:spacing w:line="219" w:lineRule="auto"/>
        <w:sectPr>
          <w:pgSz w:w="8910" w:h="13210"/>
          <w:pgMar w:top="19" w:right="670" w:bottom="0" w:left="330" w:header="0" w:footer="0" w:gutter="0"/>
        </w:sectPr>
        <w:rPr>
          <w:rFonts w:ascii="Times New Roman" w:hAnsi="Times New Roman" w:eastAsia="Times New Roman" w:cs="Times New Roman"/>
          <w:sz w:val="21"/>
          <w:szCs w:val="21"/>
        </w:rPr>
      </w:pPr>
    </w:p>
    <w:p>
      <w:pPr>
        <w:pStyle w:val="BodyText"/>
        <w:spacing w:line="336" w:lineRule="auto"/>
        <w:rPr/>
      </w:pPr>
      <w:r>
        <mc:AlternateContent xmlns:mc="http://schemas.openxmlformats.org/markup-compatibility/2006">
          <mc:Choice Requires="wps">
            <w:drawing>
              <wp:anchor distT="0" distB="0" distL="0" distR="0" simplePos="0" relativeHeight="252310528" behindDoc="0" locked="0" layoutInCell="0" allowOverlap="1">
                <wp:simplePos x="0" y="0"/>
                <wp:positionH relativeFrom="page">
                  <wp:posOffset>960178</wp:posOffset>
                </wp:positionH>
                <wp:positionV relativeFrom="page">
                  <wp:posOffset>3174798</wp:posOffset>
                </wp:positionV>
                <wp:extent cx="160020" cy="184150"/>
                <wp:effectExtent l="0" t="0" r="0" b="0"/>
                <wp:wrapNone/>
                <wp:docPr id="488" name="TextBox 488"/>
                <wp:cNvGraphicFramePr/>
                <a:graphic>
                  <a:graphicData uri="http://schemas.microsoft.com/office/word/2010/wordprocessingShape">
                    <wps:wsp>
                      <wps:cNvSpPr txBox="1"/>
                      <wps:spPr>
                        <a:xfrm rot="16200000">
                          <a:off x="960178" y="3174798"/>
                          <a:ext cx="160020" cy="1841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4" w:line="220" w:lineRule="auto"/>
                              <w:jc w:val="right"/>
                              <w:rPr>
                                <w:rFonts w:ascii="SimSun" w:hAnsi="SimSun" w:eastAsia="SimSun" w:cs="SimSun"/>
                                <w:sz w:val="18"/>
                                <w:szCs w:val="18"/>
                              </w:rPr>
                            </w:pPr>
                            <w:r>
                              <w:rPr>
                                <w:rFonts w:ascii="SimSun" w:hAnsi="SimSun" w:eastAsia="SimSun" w:cs="SimSun"/>
                                <w:sz w:val="18"/>
                                <w:szCs w:val="18"/>
                                <w:spacing w:val="-4"/>
                                <w:w w:val="20"/>
                              </w:rPr>
                              <w:t>消费支出/万元</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18" style="position:absolute;margin-left:75.6046pt;margin-top:249.984pt;mso-position-vertical-relative:page;mso-position-horizontal-relative:page;width:12.6pt;height:14.5pt;z-index:252310528;rotation:270;" o:allowincell="f" filled="false" stroked="false" type="#_x0000_t202">
                <v:fill on="false"/>
                <v:stroke on="false"/>
                <v:path/>
                <v:imagedata o:title=""/>
                <o:lock v:ext="edit" aspectratio="false"/>
                <v:textbox inset="0mm,0mm,0mm,0mm">
                  <w:txbxContent>
                    <w:p>
                      <w:pPr>
                        <w:spacing w:before="54" w:line="220" w:lineRule="auto"/>
                        <w:jc w:val="right"/>
                        <w:rPr>
                          <w:rFonts w:ascii="SimSun" w:hAnsi="SimSun" w:eastAsia="SimSun" w:cs="SimSun"/>
                          <w:sz w:val="18"/>
                          <w:szCs w:val="18"/>
                        </w:rPr>
                      </w:pPr>
                      <w:r>
                        <w:rPr>
                          <w:rFonts w:ascii="SimSun" w:hAnsi="SimSun" w:eastAsia="SimSun" w:cs="SimSun"/>
                          <w:sz w:val="18"/>
                          <w:szCs w:val="18"/>
                          <w:spacing w:val="-4"/>
                          <w:w w:val="20"/>
                        </w:rPr>
                        <w:t>消费支出/万元</w:t>
                      </w:r>
                    </w:p>
                  </w:txbxContent>
                </v:textbox>
              </v:shape>
            </w:pict>
          </mc:Fallback>
        </mc:AlternateContent>
      </w:r>
      <w:r/>
    </w:p>
    <w:p>
      <w:pPr>
        <w:ind w:left="4362"/>
        <w:spacing w:before="63" w:line="221" w:lineRule="auto"/>
        <w:rPr>
          <w:rFonts w:ascii="SimSun" w:hAnsi="SimSun" w:eastAsia="SimSun" w:cs="SimSun"/>
          <w:sz w:val="19"/>
          <w:szCs w:val="19"/>
        </w:rPr>
      </w:pPr>
      <w:r>
        <w:drawing>
          <wp:anchor distT="0" distB="0" distL="0" distR="0" simplePos="0" relativeHeight="252309504" behindDoc="1" locked="0" layoutInCell="1" allowOverlap="1">
            <wp:simplePos x="0" y="0"/>
            <wp:positionH relativeFrom="column">
              <wp:posOffset>4502120</wp:posOffset>
            </wp:positionH>
            <wp:positionV relativeFrom="paragraph">
              <wp:posOffset>-11697</wp:posOffset>
            </wp:positionV>
            <wp:extent cx="527028" cy="215916"/>
            <wp:effectExtent l="0" t="0" r="0" b="0"/>
            <wp:wrapNone/>
            <wp:docPr id="490" name="IM 490"/>
            <wp:cNvGraphicFramePr/>
            <a:graphic>
              <a:graphicData uri="http://schemas.openxmlformats.org/drawingml/2006/picture">
                <pic:pic>
                  <pic:nvPicPr>
                    <pic:cNvPr id="490" name="IM 490"/>
                    <pic:cNvPicPr/>
                  </pic:nvPicPr>
                  <pic:blipFill>
                    <a:blip r:embed="rId248"/>
                    <a:stretch>
                      <a:fillRect/>
                    </a:stretch>
                  </pic:blipFill>
                  <pic:spPr>
                    <a:xfrm rot="0">
                      <a:off x="0" y="0"/>
                      <a:ext cx="527028" cy="215916"/>
                    </a:xfrm>
                    <a:prstGeom prst="rect">
                      <a:avLst/>
                    </a:prstGeom>
                  </pic:spPr>
                </pic:pic>
              </a:graphicData>
            </a:graphic>
          </wp:anchor>
        </w:drawing>
      </w:r>
      <w:r>
        <w:rPr>
          <w:rFonts w:ascii="STXinwei" w:hAnsi="STXinwei" w:eastAsia="STXinwei" w:cs="STXinwei"/>
          <w:sz w:val="19"/>
          <w:szCs w:val="19"/>
          <w:b/>
          <w:bCs/>
          <w:spacing w:val="-2"/>
        </w:rPr>
        <w:t>第五章</w:t>
      </w:r>
      <w:r>
        <w:rPr>
          <w:rFonts w:ascii="STXinwei" w:hAnsi="STXinwei" w:eastAsia="STXinwei" w:cs="STXinwei"/>
          <w:sz w:val="19"/>
          <w:szCs w:val="19"/>
          <w:spacing w:val="-2"/>
        </w:rPr>
        <w:t xml:space="preserve">  </w:t>
      </w:r>
      <w:r>
        <w:rPr>
          <w:rFonts w:ascii="STXinwei" w:hAnsi="STXinwei" w:eastAsia="STXinwei" w:cs="STXinwei"/>
          <w:sz w:val="19"/>
          <w:szCs w:val="19"/>
          <w:b/>
          <w:bCs/>
          <w:spacing w:val="-2"/>
        </w:rPr>
        <w:t>数字化转型与产业升级</w:t>
      </w:r>
      <w:r>
        <w:rPr>
          <w:rFonts w:ascii="STXinwei" w:hAnsi="STXinwei" w:eastAsia="STXinwei" w:cs="STXinwei"/>
          <w:sz w:val="19"/>
          <w:szCs w:val="19"/>
          <w:spacing w:val="2"/>
        </w:rPr>
        <w:t xml:space="preserve">            </w:t>
      </w:r>
      <w:r>
        <w:rPr>
          <w:rFonts w:ascii="SimSun" w:hAnsi="SimSun" w:eastAsia="SimSun" w:cs="SimSun"/>
          <w:sz w:val="19"/>
          <w:szCs w:val="19"/>
          <w:b/>
          <w:bCs/>
          <w:spacing w:val="-2"/>
          <w:position w:val="-5"/>
        </w:rPr>
        <w:t>87</w:t>
      </w:r>
    </w:p>
    <w:p>
      <w:pPr>
        <w:pStyle w:val="BodyText"/>
        <w:spacing w:line="287" w:lineRule="auto"/>
        <w:rPr/>
      </w:pPr>
      <w:r/>
    </w:p>
    <w:p>
      <w:pPr>
        <w:ind w:right="609" w:firstLine="429"/>
        <w:spacing w:before="62" w:line="304" w:lineRule="auto"/>
        <w:jc w:val="both"/>
        <w:rPr>
          <w:rFonts w:ascii="SimSun" w:hAnsi="SimSun" w:eastAsia="SimSun" w:cs="SimSun"/>
          <w:sz w:val="22"/>
          <w:szCs w:val="22"/>
        </w:rPr>
      </w:pPr>
      <w:r>
        <w:rPr>
          <w:rFonts w:ascii="SimSun" w:hAnsi="SimSun" w:eastAsia="SimSun" w:cs="SimSun"/>
          <w:sz w:val="19"/>
          <w:szCs w:val="19"/>
          <w:spacing w:val="18"/>
        </w:rPr>
        <w:t>为了理解上述变化趋势的原因，我们将消费分为日常生活支出、休闲娱乐支</w:t>
      </w:r>
      <w:r>
        <w:rPr>
          <w:rFonts w:ascii="SimSun" w:hAnsi="SimSun" w:eastAsia="SimSun" w:cs="SimSun"/>
          <w:sz w:val="19"/>
          <w:szCs w:val="19"/>
          <w:spacing w:val="15"/>
        </w:rPr>
        <w:t xml:space="preserve"> </w:t>
      </w:r>
      <w:r>
        <w:rPr>
          <w:rFonts w:ascii="SimSun" w:hAnsi="SimSun" w:eastAsia="SimSun" w:cs="SimSun"/>
          <w:sz w:val="19"/>
          <w:szCs w:val="19"/>
          <w:spacing w:val="19"/>
        </w:rPr>
        <w:t>出、医疗支出和保健支出四大类，分别统计其随年龄的变化情</w:t>
      </w:r>
      <w:r>
        <w:rPr>
          <w:rFonts w:ascii="SimSun" w:hAnsi="SimSun" w:eastAsia="SimSun" w:cs="SimSun"/>
          <w:sz w:val="19"/>
          <w:szCs w:val="19"/>
          <w:spacing w:val="18"/>
        </w:rPr>
        <w:t>况。其中，日常生</w:t>
      </w:r>
      <w:r>
        <w:rPr>
          <w:rFonts w:ascii="SimSun" w:hAnsi="SimSun" w:eastAsia="SimSun" w:cs="SimSun"/>
          <w:sz w:val="19"/>
          <w:szCs w:val="19"/>
        </w:rPr>
        <w:t xml:space="preserve"> </w:t>
      </w:r>
      <w:r>
        <w:rPr>
          <w:rFonts w:ascii="SimSun" w:hAnsi="SimSun" w:eastAsia="SimSun" w:cs="SimSun"/>
          <w:sz w:val="19"/>
          <w:szCs w:val="19"/>
          <w:spacing w:val="18"/>
        </w:rPr>
        <w:t>活支出包括伙食费、水电费、日用品支出、交通费、衣着支出等；休闲娱乐支出</w:t>
      </w:r>
      <w:r>
        <w:rPr>
          <w:rFonts w:ascii="SimSun" w:hAnsi="SimSun" w:eastAsia="SimSun" w:cs="SimSun"/>
          <w:sz w:val="19"/>
          <w:szCs w:val="19"/>
          <w:spacing w:val="12"/>
        </w:rPr>
        <w:t xml:space="preserve"> </w:t>
      </w:r>
      <w:r>
        <w:rPr>
          <w:rFonts w:ascii="SimSun" w:hAnsi="SimSun" w:eastAsia="SimSun" w:cs="SimSun"/>
          <w:sz w:val="19"/>
          <w:szCs w:val="19"/>
          <w:spacing w:val="18"/>
        </w:rPr>
        <w:t>包括旅游支出、看电影消费等；医疗支出是不包括医保报销部分的个人直接支出</w:t>
      </w:r>
      <w:r>
        <w:rPr>
          <w:rFonts w:ascii="SimSun" w:hAnsi="SimSun" w:eastAsia="SimSun" w:cs="SimSun"/>
          <w:sz w:val="19"/>
          <w:szCs w:val="19"/>
          <w:spacing w:val="11"/>
        </w:rPr>
        <w:t xml:space="preserve"> </w:t>
      </w:r>
      <w:r>
        <w:rPr>
          <w:rFonts w:ascii="SimSun" w:hAnsi="SimSun" w:eastAsia="SimSun" w:cs="SimSun"/>
          <w:sz w:val="19"/>
          <w:szCs w:val="19"/>
          <w:spacing w:val="18"/>
        </w:rPr>
        <w:t>的医疗费用；保健支出包括个人购买保健和美容等服务的费用。所得到的结果如</w:t>
      </w:r>
      <w:r>
        <w:rPr>
          <w:rFonts w:ascii="SimSun" w:hAnsi="SimSun" w:eastAsia="SimSun" w:cs="SimSun"/>
          <w:sz w:val="19"/>
          <w:szCs w:val="19"/>
          <w:spacing w:val="2"/>
        </w:rPr>
        <w:t xml:space="preserve"> </w:t>
      </w:r>
      <w:r>
        <w:rPr>
          <w:rFonts w:ascii="SimSun" w:hAnsi="SimSun" w:eastAsia="SimSun" w:cs="SimSun"/>
          <w:sz w:val="22"/>
          <w:szCs w:val="22"/>
          <w:spacing w:val="-7"/>
        </w:rPr>
        <w:t>图5.13所示。</w:t>
      </w:r>
    </w:p>
    <w:p>
      <w:pPr>
        <w:ind w:firstLine="1029"/>
        <w:spacing w:before="118" w:line="2763" w:lineRule="exact"/>
        <w:rPr/>
      </w:pPr>
      <w:r>
        <w:rPr>
          <w:position w:val="-55"/>
        </w:rPr>
        <w:drawing>
          <wp:inline distT="0" distB="0" distL="0" distR="0">
            <wp:extent cx="3555958" cy="1755020"/>
            <wp:effectExtent l="0" t="0" r="0" b="0"/>
            <wp:docPr id="492" name="IM 492"/>
            <wp:cNvGraphicFramePr/>
            <a:graphic>
              <a:graphicData uri="http://schemas.openxmlformats.org/drawingml/2006/picture">
                <pic:pic>
                  <pic:nvPicPr>
                    <pic:cNvPr id="492" name="IM 492"/>
                    <pic:cNvPicPr/>
                  </pic:nvPicPr>
                  <pic:blipFill>
                    <a:blip r:embed="rId249"/>
                    <a:stretch>
                      <a:fillRect/>
                    </a:stretch>
                  </pic:blipFill>
                  <pic:spPr>
                    <a:xfrm rot="0">
                      <a:off x="0" y="0"/>
                      <a:ext cx="3555958" cy="1755020"/>
                    </a:xfrm>
                    <a:prstGeom prst="rect">
                      <a:avLst/>
                    </a:prstGeom>
                  </pic:spPr>
                </pic:pic>
              </a:graphicData>
            </a:graphic>
          </wp:inline>
        </w:drawing>
      </w:r>
    </w:p>
    <w:p>
      <w:pPr>
        <w:ind w:left="3669"/>
        <w:spacing w:line="213" w:lineRule="auto"/>
        <w:rPr>
          <w:rFonts w:ascii="SimSun" w:hAnsi="SimSun" w:eastAsia="SimSun" w:cs="SimSun"/>
          <w:sz w:val="19"/>
          <w:szCs w:val="19"/>
        </w:rPr>
      </w:pPr>
      <w:r>
        <w:rPr>
          <w:rFonts w:ascii="SimSun" w:hAnsi="SimSun" w:eastAsia="SimSun" w:cs="SimSun"/>
          <w:sz w:val="19"/>
          <w:szCs w:val="19"/>
          <w:spacing w:val="-13"/>
          <w:w w:val="98"/>
        </w:rPr>
        <w:t>年龄组</w:t>
      </w:r>
    </w:p>
    <w:p>
      <w:pPr>
        <w:ind w:left="1639"/>
        <w:spacing w:before="24" w:line="219" w:lineRule="auto"/>
        <w:rPr>
          <w:rFonts w:ascii="SimSun" w:hAnsi="SimSun" w:eastAsia="SimSun" w:cs="SimSun"/>
          <w:sz w:val="19"/>
          <w:szCs w:val="19"/>
        </w:rPr>
      </w:pPr>
      <w:r>
        <w:rPr>
          <w:rFonts w:ascii="SimSun" w:hAnsi="SimSun" w:eastAsia="SimSun" w:cs="SimSun"/>
          <w:sz w:val="19"/>
          <w:szCs w:val="19"/>
          <w:spacing w:val="-22"/>
        </w:rPr>
        <w:t>口日常生活支出</w:t>
      </w:r>
      <w:r>
        <w:rPr>
          <w:rFonts w:ascii="SimSun" w:hAnsi="SimSun" w:eastAsia="SimSun" w:cs="SimSun"/>
          <w:sz w:val="19"/>
          <w:szCs w:val="19"/>
          <w:spacing w:val="35"/>
        </w:rPr>
        <w:t xml:space="preserve"> </w:t>
      </w:r>
      <w:r>
        <w:rPr>
          <w:rFonts w:ascii="SimSun" w:hAnsi="SimSun" w:eastAsia="SimSun" w:cs="SimSun"/>
          <w:sz w:val="19"/>
          <w:szCs w:val="19"/>
          <w:spacing w:val="-22"/>
        </w:rPr>
        <w:t>□休闲娱乐支出  ■医疗支出</w:t>
      </w:r>
      <w:r>
        <w:rPr>
          <w:rFonts w:ascii="SimSun" w:hAnsi="SimSun" w:eastAsia="SimSun" w:cs="SimSun"/>
          <w:sz w:val="19"/>
          <w:szCs w:val="19"/>
          <w:spacing w:val="34"/>
        </w:rPr>
        <w:t xml:space="preserve"> </w:t>
      </w:r>
      <w:r>
        <w:rPr>
          <w:rFonts w:ascii="SimSun" w:hAnsi="SimSun" w:eastAsia="SimSun" w:cs="SimSun"/>
          <w:sz w:val="19"/>
          <w:szCs w:val="19"/>
          <w:spacing w:val="-22"/>
        </w:rPr>
        <w:t>■</w:t>
      </w:r>
      <w:r>
        <w:rPr>
          <w:rFonts w:ascii="SimSun" w:hAnsi="SimSun" w:eastAsia="SimSun" w:cs="SimSun"/>
          <w:sz w:val="19"/>
          <w:szCs w:val="19"/>
          <w:spacing w:val="-23"/>
        </w:rPr>
        <w:t>保健支出</w:t>
      </w:r>
    </w:p>
    <w:p>
      <w:pPr>
        <w:ind w:left="2279"/>
        <w:spacing w:before="94" w:line="280" w:lineRule="exact"/>
        <w:rPr>
          <w:rFonts w:ascii="SimSun" w:hAnsi="SimSun" w:eastAsia="SimSun" w:cs="SimSun"/>
          <w:sz w:val="19"/>
          <w:szCs w:val="19"/>
        </w:rPr>
      </w:pPr>
      <w:r>
        <w:rPr>
          <w:rFonts w:ascii="SimSun" w:hAnsi="SimSun" w:eastAsia="SimSun" w:cs="SimSun"/>
          <w:sz w:val="19"/>
          <w:szCs w:val="19"/>
          <w:spacing w:val="-3"/>
          <w:position w:val="6"/>
        </w:rPr>
        <w:t>图5.13</w:t>
      </w:r>
      <w:r>
        <w:rPr>
          <w:rFonts w:ascii="SimSun" w:hAnsi="SimSun" w:eastAsia="SimSun" w:cs="SimSun"/>
          <w:sz w:val="19"/>
          <w:szCs w:val="19"/>
          <w:spacing w:val="103"/>
          <w:position w:val="6"/>
        </w:rPr>
        <w:t xml:space="preserve"> </w:t>
      </w:r>
      <w:r>
        <w:rPr>
          <w:rFonts w:ascii="SimSun" w:hAnsi="SimSun" w:eastAsia="SimSun" w:cs="SimSun"/>
          <w:sz w:val="19"/>
          <w:szCs w:val="19"/>
          <w:spacing w:val="-3"/>
          <w:position w:val="6"/>
        </w:rPr>
        <w:t>各类支出随年龄变化情况</w:t>
      </w:r>
    </w:p>
    <w:p>
      <w:pPr>
        <w:ind w:left="2919"/>
        <w:spacing w:before="1" w:line="219" w:lineRule="auto"/>
        <w:rPr>
          <w:rFonts w:ascii="Times New Roman" w:hAnsi="Times New Roman" w:eastAsia="Times New Roman" w:cs="Times New Roman"/>
          <w:sz w:val="19"/>
          <w:szCs w:val="19"/>
        </w:rPr>
      </w:pPr>
      <w:r>
        <w:rPr>
          <w:rFonts w:ascii="SimSun" w:hAnsi="SimSun" w:eastAsia="SimSun" w:cs="SimSun"/>
          <w:sz w:val="19"/>
          <w:szCs w:val="19"/>
          <w:spacing w:val="-15"/>
          <w:w w:val="94"/>
        </w:rPr>
        <w:t>资料来源：</w:t>
      </w:r>
      <w:r>
        <w:rPr>
          <w:rFonts w:ascii="SimSun" w:hAnsi="SimSun" w:eastAsia="SimSun" w:cs="SimSun"/>
          <w:sz w:val="19"/>
          <w:szCs w:val="19"/>
          <w:spacing w:val="-45"/>
        </w:rPr>
        <w:t xml:space="preserve"> </w:t>
      </w:r>
      <w:r>
        <w:rPr>
          <w:rFonts w:ascii="Times New Roman" w:hAnsi="Times New Roman" w:eastAsia="Times New Roman" w:cs="Times New Roman"/>
          <w:sz w:val="19"/>
          <w:szCs w:val="19"/>
          <w:spacing w:val="-15"/>
          <w:w w:val="94"/>
        </w:rPr>
        <w:t>CHARLS</w:t>
      </w:r>
    </w:p>
    <w:p>
      <w:pPr>
        <w:ind w:right="637" w:firstLine="429"/>
        <w:spacing w:before="244" w:line="274" w:lineRule="auto"/>
        <w:jc w:val="both"/>
        <w:rPr>
          <w:rFonts w:ascii="SimSun" w:hAnsi="SimSun" w:eastAsia="SimSun" w:cs="SimSun"/>
          <w:sz w:val="22"/>
          <w:szCs w:val="22"/>
        </w:rPr>
      </w:pPr>
      <w:r>
        <w:rPr>
          <w:rFonts w:ascii="SimSun" w:hAnsi="SimSun" w:eastAsia="SimSun" w:cs="SimSun"/>
          <w:sz w:val="22"/>
          <w:szCs w:val="22"/>
          <w:spacing w:val="-12"/>
        </w:rPr>
        <w:t>从以上结果可以看出，随着年龄的增加，总</w:t>
      </w:r>
      <w:r>
        <w:rPr>
          <w:rFonts w:ascii="SimSun" w:hAnsi="SimSun" w:eastAsia="SimSun" w:cs="SimSun"/>
          <w:sz w:val="22"/>
          <w:szCs w:val="22"/>
          <w:spacing w:val="-13"/>
        </w:rPr>
        <w:t>消费的减少主要来自日常消费部</w:t>
      </w:r>
      <w:r>
        <w:rPr>
          <w:rFonts w:ascii="SimSun" w:hAnsi="SimSun" w:eastAsia="SimSun" w:cs="SimSun"/>
          <w:sz w:val="22"/>
          <w:szCs w:val="22"/>
        </w:rPr>
        <w:t xml:space="preserve"> </w:t>
      </w:r>
      <w:r>
        <w:rPr>
          <w:rFonts w:ascii="SimSun" w:hAnsi="SimSun" w:eastAsia="SimSun" w:cs="SimSun"/>
          <w:sz w:val="22"/>
          <w:szCs w:val="22"/>
          <w:spacing w:val="-12"/>
        </w:rPr>
        <w:t>分的减少。这是因为随着年龄的增长，人们的社交需求也会减少，与之对应的外</w:t>
      </w:r>
      <w:r>
        <w:rPr>
          <w:rFonts w:ascii="SimSun" w:hAnsi="SimSun" w:eastAsia="SimSun" w:cs="SimSun"/>
          <w:sz w:val="22"/>
          <w:szCs w:val="22"/>
          <w:spacing w:val="1"/>
        </w:rPr>
        <w:t xml:space="preserve"> </w:t>
      </w:r>
      <w:r>
        <w:rPr>
          <w:rFonts w:ascii="SimSun" w:hAnsi="SimSun" w:eastAsia="SimSun" w:cs="SimSun"/>
          <w:sz w:val="22"/>
          <w:szCs w:val="22"/>
        </w:rPr>
        <w:t>出就餐、交通、着装、通信等费用也会相应减少。步入50岁以后</w:t>
      </w:r>
      <w:r>
        <w:rPr>
          <w:rFonts w:ascii="SimSun" w:hAnsi="SimSun" w:eastAsia="SimSun" w:cs="SimSun"/>
          <w:sz w:val="22"/>
          <w:szCs w:val="22"/>
          <w:spacing w:val="-1"/>
        </w:rPr>
        <w:t>，医疗支出</w:t>
      </w:r>
      <w:r>
        <w:rPr>
          <w:rFonts w:ascii="SimSun" w:hAnsi="SimSun" w:eastAsia="SimSun" w:cs="SimSun"/>
          <w:sz w:val="22"/>
          <w:szCs w:val="22"/>
        </w:rPr>
        <w:t xml:space="preserve"> </w:t>
      </w:r>
      <w:r>
        <w:rPr>
          <w:rFonts w:ascii="SimSun" w:hAnsi="SimSun" w:eastAsia="SimSun" w:cs="SimSun"/>
          <w:sz w:val="22"/>
          <w:szCs w:val="22"/>
          <w:spacing w:val="-6"/>
        </w:rPr>
        <w:t>显著上升，80岁后日常生活支出也呈现上升趋势，这可能是由于身体状况下降</w:t>
      </w:r>
      <w:r>
        <w:rPr>
          <w:rFonts w:ascii="SimSun" w:hAnsi="SimSun" w:eastAsia="SimSun" w:cs="SimSun"/>
          <w:sz w:val="22"/>
          <w:szCs w:val="22"/>
          <w:spacing w:val="9"/>
        </w:rPr>
        <w:t xml:space="preserve"> </w:t>
      </w:r>
      <w:r>
        <w:rPr>
          <w:rFonts w:ascii="SimSun" w:hAnsi="SimSun" w:eastAsia="SimSun" w:cs="SimSun"/>
          <w:sz w:val="19"/>
          <w:szCs w:val="19"/>
          <w:spacing w:val="25"/>
        </w:rPr>
        <w:t>使其对日常生活质量的需求提升，两者的共同作用使得70 岁之后的总消费有</w:t>
      </w:r>
      <w:r>
        <w:rPr>
          <w:rFonts w:ascii="SimSun" w:hAnsi="SimSun" w:eastAsia="SimSun" w:cs="SimSun"/>
          <w:sz w:val="19"/>
          <w:szCs w:val="19"/>
          <w:spacing w:val="18"/>
        </w:rPr>
        <w:t xml:space="preserve"> </w:t>
      </w:r>
      <w:r>
        <w:rPr>
          <w:rFonts w:ascii="SimSun" w:hAnsi="SimSun" w:eastAsia="SimSun" w:cs="SimSun"/>
          <w:sz w:val="22"/>
          <w:szCs w:val="22"/>
          <w:spacing w:val="-8"/>
        </w:rPr>
        <w:t>所增加。</w:t>
      </w:r>
    </w:p>
    <w:p>
      <w:pPr>
        <w:ind w:left="429"/>
        <w:spacing w:before="252" w:line="224" w:lineRule="auto"/>
        <w:rPr>
          <w:rFonts w:ascii="KaiTi" w:hAnsi="KaiTi" w:eastAsia="KaiTi" w:cs="KaiTi"/>
          <w:sz w:val="22"/>
          <w:szCs w:val="22"/>
        </w:rPr>
      </w:pPr>
      <w:r>
        <w:rPr>
          <w:rFonts w:ascii="KaiTi" w:hAnsi="KaiTi" w:eastAsia="KaiTi" w:cs="KaiTi"/>
          <w:sz w:val="22"/>
          <w:szCs w:val="22"/>
          <w:spacing w:val="-7"/>
        </w:rPr>
        <w:t>2.</w:t>
      </w:r>
      <w:r>
        <w:rPr>
          <w:rFonts w:ascii="KaiTi" w:hAnsi="KaiTi" w:eastAsia="KaiTi" w:cs="KaiTi"/>
          <w:sz w:val="22"/>
          <w:szCs w:val="22"/>
          <w:spacing w:val="-53"/>
        </w:rPr>
        <w:t xml:space="preserve"> </w:t>
      </w:r>
      <w:r>
        <w:rPr>
          <w:rFonts w:ascii="KaiTi" w:hAnsi="KaiTi" w:eastAsia="KaiTi" w:cs="KaiTi"/>
          <w:sz w:val="22"/>
          <w:szCs w:val="22"/>
          <w:spacing w:val="-7"/>
        </w:rPr>
        <w:t>照料需求</w:t>
      </w:r>
    </w:p>
    <w:p>
      <w:pPr>
        <w:ind w:right="635" w:firstLine="429"/>
        <w:spacing w:before="228" w:line="295" w:lineRule="auto"/>
        <w:jc w:val="both"/>
        <w:rPr>
          <w:rFonts w:ascii="SimSun" w:hAnsi="SimSun" w:eastAsia="SimSun" w:cs="SimSun"/>
          <w:sz w:val="19"/>
          <w:szCs w:val="19"/>
        </w:rPr>
      </w:pPr>
      <w:r>
        <w:rPr>
          <w:rFonts w:ascii="SimSun" w:hAnsi="SimSun" w:eastAsia="SimSun" w:cs="SimSun"/>
          <w:sz w:val="22"/>
          <w:szCs w:val="22"/>
          <w:spacing w:val="-8"/>
        </w:rPr>
        <w:t>表5.4报告了从</w:t>
      </w:r>
      <w:r>
        <w:rPr>
          <w:rFonts w:ascii="Times New Roman" w:hAnsi="Times New Roman" w:eastAsia="Times New Roman" w:cs="Times New Roman"/>
          <w:sz w:val="22"/>
          <w:szCs w:val="22"/>
          <w:spacing w:val="-8"/>
        </w:rPr>
        <w:t>CHARLS</w:t>
      </w:r>
      <w:r>
        <w:rPr>
          <w:rFonts w:ascii="SimSun" w:hAnsi="SimSun" w:eastAsia="SimSun" w:cs="SimSun"/>
          <w:sz w:val="22"/>
          <w:szCs w:val="22"/>
          <w:spacing w:val="-8"/>
        </w:rPr>
        <w:t>数据中计算的分年龄阶段的每月每人受照料的小时</w:t>
      </w:r>
      <w:r>
        <w:rPr>
          <w:rFonts w:ascii="SimSun" w:hAnsi="SimSun" w:eastAsia="SimSun" w:cs="SimSun"/>
          <w:sz w:val="22"/>
          <w:szCs w:val="22"/>
          <w:spacing w:val="1"/>
        </w:rPr>
        <w:t xml:space="preserve"> </w:t>
      </w:r>
      <w:r>
        <w:rPr>
          <w:rFonts w:ascii="SimSun" w:hAnsi="SimSun" w:eastAsia="SimSun" w:cs="SimSun"/>
          <w:sz w:val="19"/>
          <w:szCs w:val="19"/>
          <w:spacing w:val="17"/>
        </w:rPr>
        <w:t>数。可以看到，随着年龄的增加，对照料的需求急剧上升</w:t>
      </w:r>
      <w:r>
        <w:rPr>
          <w:rFonts w:ascii="SimSun" w:hAnsi="SimSun" w:eastAsia="SimSun" w:cs="SimSun"/>
          <w:sz w:val="19"/>
          <w:szCs w:val="19"/>
          <w:spacing w:val="16"/>
        </w:rPr>
        <w:t>。60～69岁的老人每月</w:t>
      </w:r>
      <w:r>
        <w:rPr>
          <w:rFonts w:ascii="SimSun" w:hAnsi="SimSun" w:eastAsia="SimSun" w:cs="SimSun"/>
          <w:sz w:val="19"/>
          <w:szCs w:val="19"/>
        </w:rPr>
        <w:t xml:space="preserve"> </w:t>
      </w:r>
      <w:r>
        <w:rPr>
          <w:rFonts w:ascii="SimSun" w:hAnsi="SimSun" w:eastAsia="SimSun" w:cs="SimSun"/>
          <w:sz w:val="22"/>
          <w:szCs w:val="22"/>
          <w:spacing w:val="-5"/>
        </w:rPr>
        <w:t>需要的照料总时间是25.5小时，70～79岁的老人是44.7小时，80～</w:t>
      </w:r>
      <w:r>
        <w:rPr>
          <w:rFonts w:ascii="SimSun" w:hAnsi="SimSun" w:eastAsia="SimSun" w:cs="SimSun"/>
          <w:sz w:val="22"/>
          <w:szCs w:val="22"/>
          <w:spacing w:val="-6"/>
        </w:rPr>
        <w:t>89岁则达到</w:t>
      </w:r>
      <w:r>
        <w:rPr>
          <w:rFonts w:ascii="SimSun" w:hAnsi="SimSun" w:eastAsia="SimSun" w:cs="SimSun"/>
          <w:sz w:val="22"/>
          <w:szCs w:val="22"/>
        </w:rPr>
        <w:t xml:space="preserve"> </w:t>
      </w:r>
      <w:r>
        <w:rPr>
          <w:rFonts w:ascii="SimSun" w:hAnsi="SimSun" w:eastAsia="SimSun" w:cs="SimSun"/>
          <w:sz w:val="19"/>
          <w:szCs w:val="19"/>
          <w:spacing w:val="17"/>
        </w:rPr>
        <w:t>了128.6 小时。而对于每个老年人来说，为其提供</w:t>
      </w:r>
      <w:r>
        <w:rPr>
          <w:rFonts w:ascii="SimSun" w:hAnsi="SimSun" w:eastAsia="SimSun" w:cs="SimSun"/>
          <w:sz w:val="19"/>
          <w:szCs w:val="19"/>
          <w:spacing w:val="16"/>
        </w:rPr>
        <w:t>照料的人数也随着年龄的增加</w:t>
      </w:r>
      <w:r>
        <w:rPr>
          <w:rFonts w:ascii="SimSun" w:hAnsi="SimSun" w:eastAsia="SimSun" w:cs="SimSun"/>
          <w:sz w:val="19"/>
          <w:szCs w:val="19"/>
        </w:rPr>
        <w:t xml:space="preserve"> </w:t>
      </w:r>
      <w:r>
        <w:rPr>
          <w:rFonts w:ascii="SimSun" w:hAnsi="SimSun" w:eastAsia="SimSun" w:cs="SimSun"/>
          <w:sz w:val="19"/>
          <w:szCs w:val="19"/>
          <w:spacing w:val="21"/>
        </w:rPr>
        <w:t>而增加。对于60～69岁的老人，平均每</w:t>
      </w:r>
      <w:r>
        <w:rPr>
          <w:rFonts w:ascii="SimSun" w:hAnsi="SimSun" w:eastAsia="SimSun" w:cs="SimSun"/>
          <w:sz w:val="19"/>
          <w:szCs w:val="19"/>
          <w:spacing w:val="20"/>
        </w:rPr>
        <w:t>个人接受来自0.30个人的照料，70～79</w:t>
      </w:r>
    </w:p>
    <w:p>
      <w:pPr>
        <w:ind w:right="637"/>
        <w:spacing w:before="67" w:line="281" w:lineRule="auto"/>
        <w:jc w:val="both"/>
        <w:rPr>
          <w:rFonts w:ascii="SimSun" w:hAnsi="SimSun" w:eastAsia="SimSun" w:cs="SimSun"/>
          <w:sz w:val="19"/>
          <w:szCs w:val="19"/>
        </w:rPr>
      </w:pPr>
      <w:r>
        <w:rPr>
          <w:rFonts w:ascii="SimSun" w:hAnsi="SimSun" w:eastAsia="SimSun" w:cs="SimSun"/>
          <w:sz w:val="22"/>
          <w:szCs w:val="22"/>
          <w:spacing w:val="-5"/>
        </w:rPr>
        <w:t>岁的老人是0.48人，80～89岁则是0.94人。利用护工照料的老人占比很低，仅</w:t>
      </w:r>
      <w:r>
        <w:rPr>
          <w:rFonts w:ascii="SimSun" w:hAnsi="SimSun" w:eastAsia="SimSun" w:cs="SimSun"/>
          <w:sz w:val="22"/>
          <w:szCs w:val="22"/>
          <w:spacing w:val="1"/>
        </w:rPr>
        <w:t xml:space="preserve"> </w:t>
      </w:r>
      <w:r>
        <w:rPr>
          <w:rFonts w:ascii="SimSun" w:hAnsi="SimSun" w:eastAsia="SimSun" w:cs="SimSun"/>
          <w:sz w:val="19"/>
          <w:szCs w:val="19"/>
          <w:spacing w:val="23"/>
        </w:rPr>
        <w:t>占4</w:t>
      </w:r>
      <w:r>
        <w:rPr>
          <w:rFonts w:ascii="SimSun" w:hAnsi="SimSun" w:eastAsia="SimSun" w:cs="SimSun"/>
          <w:sz w:val="19"/>
          <w:szCs w:val="19"/>
          <w:spacing w:val="-55"/>
        </w:rPr>
        <w:t xml:space="preserve"> </w:t>
      </w:r>
      <w:r>
        <w:rPr>
          <w:rFonts w:ascii="SimSun" w:hAnsi="SimSun" w:eastAsia="SimSun" w:cs="SimSun"/>
          <w:sz w:val="19"/>
          <w:szCs w:val="19"/>
          <w:spacing w:val="23"/>
        </w:rPr>
        <w:t>.</w:t>
      </w:r>
      <w:r>
        <w:rPr>
          <w:rFonts w:ascii="SimSun" w:hAnsi="SimSun" w:eastAsia="SimSun" w:cs="SimSun"/>
          <w:sz w:val="19"/>
          <w:szCs w:val="19"/>
          <w:spacing w:val="-57"/>
        </w:rPr>
        <w:t xml:space="preserve"> </w:t>
      </w:r>
      <w:r>
        <w:rPr>
          <w:rFonts w:ascii="SimSun" w:hAnsi="SimSun" w:eastAsia="SimSun" w:cs="SimSun"/>
          <w:sz w:val="19"/>
          <w:szCs w:val="19"/>
          <w:spacing w:val="23"/>
        </w:rPr>
        <w:t>7%,这说明此类市场化服务空间尚未开发，当前养老照料</w:t>
      </w:r>
      <w:r>
        <w:rPr>
          <w:rFonts w:ascii="SimSun" w:hAnsi="SimSun" w:eastAsia="SimSun" w:cs="SimSun"/>
          <w:sz w:val="19"/>
          <w:szCs w:val="19"/>
          <w:spacing w:val="22"/>
        </w:rPr>
        <w:t>主要依靠家人和</w:t>
      </w:r>
      <w:r>
        <w:rPr>
          <w:rFonts w:ascii="SimSun" w:hAnsi="SimSun" w:eastAsia="SimSun" w:cs="SimSun"/>
          <w:sz w:val="19"/>
          <w:szCs w:val="19"/>
        </w:rPr>
        <w:t xml:space="preserve"> </w:t>
      </w:r>
      <w:r>
        <w:rPr>
          <w:rFonts w:ascii="SimSun" w:hAnsi="SimSun" w:eastAsia="SimSun" w:cs="SimSun"/>
          <w:sz w:val="19"/>
          <w:szCs w:val="19"/>
          <w:spacing w:val="11"/>
        </w:rPr>
        <w:t>亲属。</w:t>
      </w:r>
    </w:p>
    <w:p>
      <w:pPr>
        <w:spacing w:line="281" w:lineRule="auto"/>
        <w:sectPr>
          <w:pgSz w:w="8910" w:h="13210"/>
          <w:pgMar w:top="400" w:right="280" w:bottom="0" w:left="710" w:header="0" w:footer="0" w:gutter="0"/>
        </w:sectPr>
        <w:rPr>
          <w:rFonts w:ascii="SimSun" w:hAnsi="SimSun" w:eastAsia="SimSun" w:cs="SimSun"/>
          <w:sz w:val="19"/>
          <w:szCs w:val="19"/>
        </w:rPr>
      </w:pPr>
    </w:p>
    <w:p>
      <w:pPr>
        <w:ind w:left="590"/>
        <w:spacing w:line="598" w:lineRule="exact"/>
        <w:rPr/>
      </w:pPr>
      <w:r>
        <w:drawing>
          <wp:anchor distT="0" distB="0" distL="0" distR="0" simplePos="0" relativeHeight="252319744" behindDoc="1" locked="0" layoutInCell="1" allowOverlap="1">
            <wp:simplePos x="0" y="0"/>
            <wp:positionH relativeFrom="column">
              <wp:posOffset>0</wp:posOffset>
            </wp:positionH>
            <wp:positionV relativeFrom="paragraph">
              <wp:posOffset>342038</wp:posOffset>
            </wp:positionV>
            <wp:extent cx="527028" cy="209541"/>
            <wp:effectExtent l="0" t="0" r="0" b="0"/>
            <wp:wrapNone/>
            <wp:docPr id="494" name="IM 494"/>
            <wp:cNvGraphicFramePr/>
            <a:graphic>
              <a:graphicData uri="http://schemas.openxmlformats.org/drawingml/2006/picture">
                <pic:pic>
                  <pic:nvPicPr>
                    <pic:cNvPr id="494" name="IM 494"/>
                    <pic:cNvPicPr/>
                  </pic:nvPicPr>
                  <pic:blipFill>
                    <a:blip r:embed="rId250"/>
                    <a:stretch>
                      <a:fillRect/>
                    </a:stretch>
                  </pic:blipFill>
                  <pic:spPr>
                    <a:xfrm rot="0">
                      <a:off x="0" y="0"/>
                      <a:ext cx="527028" cy="209541"/>
                    </a:xfrm>
                    <a:prstGeom prst="rect">
                      <a:avLst/>
                    </a:prstGeom>
                  </pic:spPr>
                </pic:pic>
              </a:graphicData>
            </a:graphic>
          </wp:anchor>
        </w:drawing>
      </w:r>
      <w:r>
        <w:rPr>
          <w:position w:val="-12"/>
        </w:rPr>
        <w:drawing>
          <wp:inline distT="0" distB="0" distL="0" distR="0">
            <wp:extent cx="6337" cy="380122"/>
            <wp:effectExtent l="0" t="0" r="0" b="0"/>
            <wp:docPr id="496" name="IM 496"/>
            <wp:cNvGraphicFramePr/>
            <a:graphic>
              <a:graphicData uri="http://schemas.openxmlformats.org/drawingml/2006/picture">
                <pic:pic>
                  <pic:nvPicPr>
                    <pic:cNvPr id="496" name="IM 496"/>
                    <pic:cNvPicPr/>
                  </pic:nvPicPr>
                  <pic:blipFill>
                    <a:blip r:embed="rId251"/>
                    <a:stretch>
                      <a:fillRect/>
                    </a:stretch>
                  </pic:blipFill>
                  <pic:spPr>
                    <a:xfrm rot="0">
                      <a:off x="0" y="0"/>
                      <a:ext cx="6337" cy="380122"/>
                    </a:xfrm>
                    <a:prstGeom prst="rect">
                      <a:avLst/>
                    </a:prstGeom>
                  </pic:spPr>
                </pic:pic>
              </a:graphicData>
            </a:graphic>
          </wp:inline>
        </w:drawing>
      </w:r>
    </w:p>
    <w:p>
      <w:pPr>
        <w:ind w:left="172"/>
        <w:spacing w:before="8" w:line="225" w:lineRule="auto"/>
        <w:outlineLvl w:val="1"/>
        <w:rPr>
          <w:rFonts w:ascii="STXinwei" w:hAnsi="STXinwei" w:eastAsia="STXinwei" w:cs="STXinwei"/>
          <w:sz w:val="20"/>
          <w:szCs w:val="20"/>
        </w:rPr>
      </w:pPr>
      <w:bookmarkStart w:name="bookmark23" w:id="19"/>
      <w:bookmarkEnd w:id="19"/>
      <w:bookmarkStart w:name="bookmark24" w:id="20"/>
      <w:bookmarkEnd w:id="20"/>
      <w:r>
        <w:rPr>
          <w:rFonts w:ascii="SimSun" w:hAnsi="SimSun" w:eastAsia="SimSun" w:cs="SimSun"/>
          <w:sz w:val="20"/>
          <w:szCs w:val="20"/>
          <w:b/>
          <w:bCs/>
          <w:spacing w:val="-12"/>
          <w:position w:val="-5"/>
        </w:rPr>
        <w:t>88</w:t>
      </w:r>
      <w:r>
        <w:rPr>
          <w:rFonts w:ascii="SimSun" w:hAnsi="SimSun" w:eastAsia="SimSun" w:cs="SimSun"/>
          <w:sz w:val="20"/>
          <w:szCs w:val="20"/>
          <w:spacing w:val="-12"/>
          <w:position w:val="-5"/>
        </w:rPr>
        <w:t xml:space="preserve">      </w:t>
      </w:r>
      <w:r>
        <w:rPr>
          <w:rFonts w:ascii="STXinwei" w:hAnsi="STXinwei" w:eastAsia="STXinwei" w:cs="STXinwei"/>
          <w:sz w:val="20"/>
          <w:szCs w:val="20"/>
          <w:b/>
          <w:bCs/>
          <w:spacing w:val="-12"/>
        </w:rPr>
        <w:t>数字化转型、产业升级与中等收入群体</w:t>
      </w:r>
    </w:p>
    <w:p>
      <w:pPr>
        <w:pStyle w:val="BodyText"/>
        <w:spacing w:line="271" w:lineRule="auto"/>
        <w:rPr/>
      </w:pPr>
      <w:r/>
    </w:p>
    <w:p>
      <w:pPr>
        <w:ind w:left="2192"/>
        <w:spacing w:before="65" w:line="222" w:lineRule="auto"/>
        <w:rPr>
          <w:rFonts w:ascii="SimHei" w:hAnsi="SimHei" w:eastAsia="SimHei" w:cs="SimHei"/>
          <w:sz w:val="20"/>
          <w:szCs w:val="20"/>
        </w:rPr>
      </w:pPr>
      <w:r>
        <w:rPr>
          <w:rFonts w:ascii="SimHei" w:hAnsi="SimHei" w:eastAsia="SimHei" w:cs="SimHei"/>
          <w:sz w:val="20"/>
          <w:szCs w:val="20"/>
          <w:b/>
          <w:bCs/>
          <w:spacing w:val="-13"/>
        </w:rPr>
        <w:t>表5.4</w:t>
      </w:r>
      <w:r>
        <w:rPr>
          <w:rFonts w:ascii="SimHei" w:hAnsi="SimHei" w:eastAsia="SimHei" w:cs="SimHei"/>
          <w:sz w:val="20"/>
          <w:szCs w:val="20"/>
          <w:spacing w:val="-13"/>
        </w:rPr>
        <w:t xml:space="preserve">  </w:t>
      </w:r>
      <w:r>
        <w:rPr>
          <w:rFonts w:ascii="SimHei" w:hAnsi="SimHei" w:eastAsia="SimHei" w:cs="SimHei"/>
          <w:sz w:val="20"/>
          <w:szCs w:val="20"/>
          <w:b/>
          <w:bCs/>
          <w:spacing w:val="-13"/>
        </w:rPr>
        <w:t>各年龄阶段老年人每月所需他人照料时间</w:t>
      </w:r>
    </w:p>
    <w:p>
      <w:pPr>
        <w:spacing w:line="29" w:lineRule="exact"/>
        <w:rPr/>
      </w:pPr>
      <w:r/>
    </w:p>
    <w:tbl>
      <w:tblPr>
        <w:tblStyle w:val="TableNormal"/>
        <w:tblW w:w="7369" w:type="dxa"/>
        <w:tblInd w:w="51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435"/>
        <w:gridCol w:w="63"/>
        <w:gridCol w:w="1431"/>
        <w:gridCol w:w="837"/>
        <w:gridCol w:w="2480"/>
        <w:gridCol w:w="1123"/>
      </w:tblGrid>
      <w:tr>
        <w:trPr>
          <w:trHeight w:val="675" w:hRule="atLeast"/>
        </w:trPr>
        <w:tc>
          <w:tcPr>
            <w:tcW w:w="1435" w:type="dxa"/>
            <w:vAlign w:val="top"/>
            <w:tcBorders>
              <w:bottom w:val="single" w:color="000000" w:sz="4" w:space="0"/>
              <w:top w:val="single" w:color="000000" w:sz="4" w:space="0"/>
            </w:tcBorders>
          </w:tcPr>
          <w:p>
            <w:pPr>
              <w:ind w:left="389"/>
              <w:spacing w:before="261" w:line="219" w:lineRule="auto"/>
              <w:rPr>
                <w:rFonts w:ascii="SimSun" w:hAnsi="SimSun" w:eastAsia="SimSun" w:cs="SimSun"/>
                <w:sz w:val="16"/>
                <w:szCs w:val="16"/>
              </w:rPr>
            </w:pPr>
            <w:r>
              <w:rPr>
                <w:rFonts w:ascii="SimSun" w:hAnsi="SimSun" w:eastAsia="SimSun" w:cs="SimSun"/>
                <w:sz w:val="16"/>
                <w:szCs w:val="16"/>
                <w:spacing w:val="-2"/>
              </w:rPr>
              <w:t>年龄阶段</w:t>
            </w:r>
          </w:p>
        </w:tc>
        <w:tc>
          <w:tcPr>
            <w:tcW w:w="1494" w:type="dxa"/>
            <w:vAlign w:val="top"/>
            <w:gridSpan w:val="2"/>
            <w:tcBorders>
              <w:bottom w:val="single" w:color="000000" w:sz="4" w:space="0"/>
              <w:top w:val="single" w:color="000000" w:sz="4" w:space="0"/>
            </w:tcBorders>
          </w:tcPr>
          <w:p>
            <w:pPr>
              <w:ind w:left="405"/>
              <w:spacing w:before="260" w:line="219" w:lineRule="auto"/>
              <w:rPr>
                <w:rFonts w:ascii="SimSun" w:hAnsi="SimSun" w:eastAsia="SimSun" w:cs="SimSun"/>
                <w:sz w:val="16"/>
                <w:szCs w:val="16"/>
              </w:rPr>
            </w:pPr>
            <w:r>
              <w:rPr>
                <w:rFonts w:ascii="SimSun" w:hAnsi="SimSun" w:eastAsia="SimSun" w:cs="SimSun"/>
                <w:sz w:val="16"/>
                <w:szCs w:val="16"/>
                <w:spacing w:val="-2"/>
              </w:rPr>
              <w:t>样本量</w:t>
            </w:r>
          </w:p>
        </w:tc>
        <w:tc>
          <w:tcPr>
            <w:tcW w:w="837" w:type="dxa"/>
            <w:vAlign w:val="top"/>
            <w:tcBorders>
              <w:bottom w:val="single" w:color="000000" w:sz="4" w:space="0"/>
              <w:top w:val="single" w:color="000000" w:sz="4" w:space="0"/>
            </w:tcBorders>
          </w:tcPr>
          <w:p>
            <w:pPr>
              <w:spacing w:line="407" w:lineRule="auto"/>
              <w:rPr>
                <w:rFonts w:ascii="Arial"/>
                <w:sz w:val="21"/>
              </w:rPr>
            </w:pPr>
            <w:r/>
          </w:p>
          <w:p>
            <w:pPr>
              <w:ind w:left="231"/>
              <w:spacing w:before="52" w:line="220" w:lineRule="auto"/>
              <w:rPr>
                <w:rFonts w:ascii="SimSun" w:hAnsi="SimSun" w:eastAsia="SimSun" w:cs="SimSun"/>
                <w:sz w:val="16"/>
                <w:szCs w:val="16"/>
              </w:rPr>
            </w:pPr>
            <w:r>
              <w:rPr>
                <w:rFonts w:ascii="SimSun" w:hAnsi="SimSun" w:eastAsia="SimSun" w:cs="SimSun"/>
                <w:sz w:val="16"/>
                <w:szCs w:val="16"/>
                <w:spacing w:val="-3"/>
              </w:rPr>
              <w:t>总需求</w:t>
            </w:r>
          </w:p>
        </w:tc>
        <w:tc>
          <w:tcPr>
            <w:tcW w:w="2480" w:type="dxa"/>
            <w:vAlign w:val="top"/>
            <w:tcBorders>
              <w:bottom w:val="single" w:color="000000" w:sz="4" w:space="0"/>
              <w:top w:val="single" w:color="000000" w:sz="4" w:space="0"/>
            </w:tcBorders>
          </w:tcPr>
          <w:p>
            <w:pPr>
              <w:ind w:left="903" w:right="182" w:hanging="760"/>
              <w:spacing w:before="151" w:line="289" w:lineRule="auto"/>
              <w:rPr>
                <w:rFonts w:ascii="SimSun" w:hAnsi="SimSun" w:eastAsia="SimSun" w:cs="SimSun"/>
                <w:sz w:val="16"/>
                <w:szCs w:val="16"/>
              </w:rPr>
            </w:pPr>
            <w:r>
              <w:rPr>
                <w:rFonts w:ascii="SimSun" w:hAnsi="SimSun" w:eastAsia="SimSun" w:cs="SimSun"/>
                <w:sz w:val="16"/>
                <w:szCs w:val="16"/>
                <w:spacing w:val="-1"/>
              </w:rPr>
              <w:t>每人每月照料需求小时数/小时</w:t>
            </w:r>
            <w:r>
              <w:rPr>
                <w:rFonts w:ascii="SimSun" w:hAnsi="SimSun" w:eastAsia="SimSun" w:cs="SimSun"/>
                <w:sz w:val="16"/>
                <w:szCs w:val="16"/>
                <w:spacing w:val="6"/>
              </w:rPr>
              <w:t xml:space="preserve"> </w:t>
            </w:r>
            <w:r>
              <w:rPr>
                <w:rFonts w:ascii="SimSun" w:hAnsi="SimSun" w:eastAsia="SimSun" w:cs="SimSun"/>
                <w:sz w:val="16"/>
                <w:szCs w:val="16"/>
                <w:spacing w:val="-2"/>
              </w:rPr>
              <w:t>家人照料</w:t>
            </w:r>
          </w:p>
        </w:tc>
        <w:tc>
          <w:tcPr>
            <w:tcW w:w="1123" w:type="dxa"/>
            <w:vAlign w:val="top"/>
            <w:tcBorders>
              <w:bottom w:val="single" w:color="000000" w:sz="4" w:space="0"/>
              <w:top w:val="single" w:color="000000" w:sz="4" w:space="0"/>
            </w:tcBorders>
          </w:tcPr>
          <w:p>
            <w:pPr>
              <w:spacing w:line="407" w:lineRule="auto"/>
              <w:rPr>
                <w:rFonts w:ascii="Arial"/>
                <w:sz w:val="21"/>
              </w:rPr>
            </w:pPr>
            <w:r/>
          </w:p>
          <w:p>
            <w:pPr>
              <w:ind w:left="193"/>
              <w:spacing w:before="52" w:line="220" w:lineRule="auto"/>
              <w:rPr>
                <w:rFonts w:ascii="SimSun" w:hAnsi="SimSun" w:eastAsia="SimSun" w:cs="SimSun"/>
                <w:sz w:val="16"/>
                <w:szCs w:val="16"/>
              </w:rPr>
            </w:pPr>
            <w:r>
              <w:rPr>
                <w:rFonts w:ascii="SimSun" w:hAnsi="SimSun" w:eastAsia="SimSun" w:cs="SimSun"/>
                <w:sz w:val="16"/>
                <w:szCs w:val="16"/>
                <w:spacing w:val="-2"/>
              </w:rPr>
              <w:t>护工照料</w:t>
            </w:r>
          </w:p>
        </w:tc>
      </w:tr>
      <w:tr>
        <w:trPr>
          <w:trHeight w:val="326" w:hRule="atLeast"/>
        </w:trPr>
        <w:tc>
          <w:tcPr>
            <w:tcW w:w="1435" w:type="dxa"/>
            <w:vAlign w:val="top"/>
            <w:tcBorders>
              <w:top w:val="single" w:color="000000" w:sz="4" w:space="0"/>
            </w:tcBorders>
          </w:tcPr>
          <w:p>
            <w:pPr>
              <w:ind w:left="389"/>
              <w:spacing w:before="87" w:line="221" w:lineRule="auto"/>
              <w:rPr>
                <w:rFonts w:ascii="SimSun" w:hAnsi="SimSun" w:eastAsia="SimSun" w:cs="SimSun"/>
                <w:sz w:val="16"/>
                <w:szCs w:val="16"/>
              </w:rPr>
            </w:pPr>
            <w:r>
              <w:rPr>
                <w:rFonts w:ascii="SimSun" w:hAnsi="SimSun" w:eastAsia="SimSun" w:cs="SimSun"/>
                <w:sz w:val="16"/>
                <w:szCs w:val="16"/>
                <w:spacing w:val="3"/>
              </w:rPr>
              <w:t>60～69岁</w:t>
            </w:r>
          </w:p>
        </w:tc>
        <w:tc>
          <w:tcPr>
            <w:tcW w:w="1494" w:type="dxa"/>
            <w:vAlign w:val="top"/>
            <w:gridSpan w:val="2"/>
            <w:tcBorders>
              <w:top w:val="single" w:color="000000" w:sz="4" w:space="0"/>
            </w:tcBorders>
          </w:tcPr>
          <w:p>
            <w:pPr>
              <w:ind w:left="485"/>
              <w:spacing w:before="127" w:line="183" w:lineRule="auto"/>
              <w:rPr>
                <w:rFonts w:ascii="SimSun" w:hAnsi="SimSun" w:eastAsia="SimSun" w:cs="SimSun"/>
                <w:sz w:val="16"/>
                <w:szCs w:val="16"/>
              </w:rPr>
            </w:pPr>
            <w:r>
              <w:rPr>
                <w:rFonts w:ascii="SimSun" w:hAnsi="SimSun" w:eastAsia="SimSun" w:cs="SimSun"/>
                <w:sz w:val="16"/>
                <w:szCs w:val="16"/>
                <w:spacing w:val="-2"/>
              </w:rPr>
              <w:t>3826</w:t>
            </w:r>
          </w:p>
        </w:tc>
        <w:tc>
          <w:tcPr>
            <w:tcW w:w="837" w:type="dxa"/>
            <w:vAlign w:val="top"/>
            <w:tcBorders>
              <w:top w:val="single" w:color="000000" w:sz="4" w:space="0"/>
            </w:tcBorders>
          </w:tcPr>
          <w:p>
            <w:pPr>
              <w:ind w:left="390"/>
              <w:spacing w:before="127" w:line="183" w:lineRule="auto"/>
              <w:rPr>
                <w:rFonts w:ascii="SimSun" w:hAnsi="SimSun" w:eastAsia="SimSun" w:cs="SimSun"/>
                <w:sz w:val="16"/>
                <w:szCs w:val="16"/>
              </w:rPr>
            </w:pPr>
            <w:r>
              <w:rPr>
                <w:rFonts w:ascii="SimSun" w:hAnsi="SimSun" w:eastAsia="SimSun" w:cs="SimSun"/>
                <w:sz w:val="16"/>
                <w:szCs w:val="16"/>
                <w:spacing w:val="-2"/>
              </w:rPr>
              <w:t>25.5</w:t>
            </w:r>
          </w:p>
        </w:tc>
        <w:tc>
          <w:tcPr>
            <w:tcW w:w="2480" w:type="dxa"/>
            <w:vAlign w:val="top"/>
            <w:tcBorders>
              <w:top w:val="single" w:color="000000" w:sz="4" w:space="0"/>
            </w:tcBorders>
          </w:tcPr>
          <w:p>
            <w:pPr>
              <w:ind w:left="1064"/>
              <w:spacing w:before="127" w:line="183" w:lineRule="auto"/>
              <w:rPr>
                <w:rFonts w:ascii="SimSun" w:hAnsi="SimSun" w:eastAsia="SimSun" w:cs="SimSun"/>
                <w:sz w:val="16"/>
                <w:szCs w:val="16"/>
              </w:rPr>
            </w:pPr>
            <w:r>
              <w:rPr>
                <w:rFonts w:ascii="SimSun" w:hAnsi="SimSun" w:eastAsia="SimSun" w:cs="SimSun"/>
                <w:sz w:val="16"/>
                <w:szCs w:val="16"/>
                <w:spacing w:val="-2"/>
              </w:rPr>
              <w:t>24.8</w:t>
            </w:r>
          </w:p>
        </w:tc>
        <w:tc>
          <w:tcPr>
            <w:tcW w:w="1123" w:type="dxa"/>
            <w:vAlign w:val="top"/>
            <w:tcBorders>
              <w:top w:val="single" w:color="000000" w:sz="4" w:space="0"/>
            </w:tcBorders>
          </w:tcPr>
          <w:p>
            <w:pPr>
              <w:ind w:left="193"/>
              <w:spacing w:before="127" w:line="183" w:lineRule="auto"/>
              <w:rPr>
                <w:rFonts w:ascii="SimSun" w:hAnsi="SimSun" w:eastAsia="SimSun" w:cs="SimSun"/>
                <w:sz w:val="16"/>
                <w:szCs w:val="16"/>
              </w:rPr>
            </w:pPr>
            <w:r>
              <w:rPr>
                <w:rFonts w:ascii="SimSun" w:hAnsi="SimSun" w:eastAsia="SimSun" w:cs="SimSun"/>
                <w:sz w:val="16"/>
                <w:szCs w:val="16"/>
                <w:spacing w:val="-2"/>
              </w:rPr>
              <w:t>0.7</w:t>
            </w:r>
          </w:p>
        </w:tc>
      </w:tr>
      <w:tr>
        <w:trPr>
          <w:trHeight w:val="315" w:hRule="atLeast"/>
        </w:trPr>
        <w:tc>
          <w:tcPr>
            <w:tcW w:w="1435" w:type="dxa"/>
            <w:vAlign w:val="top"/>
          </w:tcPr>
          <w:p>
            <w:pPr>
              <w:ind w:left="389"/>
              <w:spacing w:before="81" w:line="221" w:lineRule="auto"/>
              <w:rPr>
                <w:rFonts w:ascii="SimSun" w:hAnsi="SimSun" w:eastAsia="SimSun" w:cs="SimSun"/>
                <w:sz w:val="16"/>
                <w:szCs w:val="16"/>
              </w:rPr>
            </w:pPr>
            <w:r>
              <w:rPr>
                <w:rFonts w:ascii="SimSun" w:hAnsi="SimSun" w:eastAsia="SimSun" w:cs="SimSun"/>
                <w:sz w:val="16"/>
                <w:szCs w:val="16"/>
                <w:spacing w:val="3"/>
              </w:rPr>
              <w:t>70～79岁</w:t>
            </w:r>
          </w:p>
        </w:tc>
        <w:tc>
          <w:tcPr>
            <w:tcW w:w="1494" w:type="dxa"/>
            <w:vAlign w:val="top"/>
            <w:gridSpan w:val="2"/>
          </w:tcPr>
          <w:p>
            <w:pPr>
              <w:ind w:left="485"/>
              <w:spacing w:before="121" w:line="184" w:lineRule="auto"/>
              <w:rPr>
                <w:rFonts w:ascii="SimSun" w:hAnsi="SimSun" w:eastAsia="SimSun" w:cs="SimSun"/>
                <w:sz w:val="16"/>
                <w:szCs w:val="16"/>
              </w:rPr>
            </w:pPr>
            <w:r>
              <w:rPr>
                <w:rFonts w:ascii="SimSun" w:hAnsi="SimSun" w:eastAsia="SimSun" w:cs="SimSun"/>
                <w:sz w:val="16"/>
                <w:szCs w:val="16"/>
                <w:spacing w:val="-4"/>
              </w:rPr>
              <w:t>1990</w:t>
            </w:r>
          </w:p>
        </w:tc>
        <w:tc>
          <w:tcPr>
            <w:tcW w:w="837" w:type="dxa"/>
            <w:vAlign w:val="top"/>
          </w:tcPr>
          <w:p>
            <w:pPr>
              <w:ind w:left="390"/>
              <w:spacing w:before="121" w:line="183" w:lineRule="auto"/>
              <w:rPr>
                <w:rFonts w:ascii="SimSun" w:hAnsi="SimSun" w:eastAsia="SimSun" w:cs="SimSun"/>
                <w:sz w:val="16"/>
                <w:szCs w:val="16"/>
              </w:rPr>
            </w:pPr>
            <w:r>
              <w:rPr>
                <w:rFonts w:ascii="SimSun" w:hAnsi="SimSun" w:eastAsia="SimSun" w:cs="SimSun"/>
                <w:sz w:val="16"/>
                <w:szCs w:val="16"/>
                <w:spacing w:val="-2"/>
              </w:rPr>
              <w:t>44.7</w:t>
            </w:r>
          </w:p>
        </w:tc>
        <w:tc>
          <w:tcPr>
            <w:tcW w:w="2480" w:type="dxa"/>
            <w:vAlign w:val="top"/>
          </w:tcPr>
          <w:p>
            <w:pPr>
              <w:ind w:left="1064"/>
              <w:spacing w:before="121" w:line="183" w:lineRule="auto"/>
              <w:rPr>
                <w:rFonts w:ascii="SimSun" w:hAnsi="SimSun" w:eastAsia="SimSun" w:cs="SimSun"/>
                <w:sz w:val="16"/>
                <w:szCs w:val="16"/>
              </w:rPr>
            </w:pPr>
            <w:r>
              <w:rPr>
                <w:rFonts w:ascii="SimSun" w:hAnsi="SimSun" w:eastAsia="SimSun" w:cs="SimSun"/>
                <w:sz w:val="16"/>
                <w:szCs w:val="16"/>
                <w:spacing w:val="-2"/>
              </w:rPr>
              <w:t>43.4</w:t>
            </w:r>
          </w:p>
        </w:tc>
        <w:tc>
          <w:tcPr>
            <w:tcW w:w="1123" w:type="dxa"/>
            <w:vAlign w:val="top"/>
          </w:tcPr>
          <w:p>
            <w:pPr>
              <w:ind w:left="193"/>
              <w:spacing w:before="121" w:line="184" w:lineRule="auto"/>
              <w:rPr>
                <w:rFonts w:ascii="SimSun" w:hAnsi="SimSun" w:eastAsia="SimSun" w:cs="SimSun"/>
                <w:sz w:val="16"/>
                <w:szCs w:val="16"/>
              </w:rPr>
            </w:pPr>
            <w:r>
              <w:rPr>
                <w:rFonts w:ascii="SimSun" w:hAnsi="SimSun" w:eastAsia="SimSun" w:cs="SimSun"/>
                <w:sz w:val="16"/>
                <w:szCs w:val="16"/>
                <w:spacing w:val="-5"/>
              </w:rPr>
              <w:t>1.3</w:t>
            </w:r>
          </w:p>
        </w:tc>
      </w:tr>
      <w:tr>
        <w:trPr>
          <w:trHeight w:val="319" w:hRule="atLeast"/>
        </w:trPr>
        <w:tc>
          <w:tcPr>
            <w:tcW w:w="1435" w:type="dxa"/>
            <w:vAlign w:val="top"/>
            <w:tcBorders>
              <w:bottom w:val="single" w:color="000000" w:sz="4" w:space="0"/>
            </w:tcBorders>
          </w:tcPr>
          <w:p>
            <w:pPr>
              <w:ind w:left="389"/>
              <w:spacing w:before="76" w:line="221" w:lineRule="auto"/>
              <w:rPr>
                <w:rFonts w:ascii="SimSun" w:hAnsi="SimSun" w:eastAsia="SimSun" w:cs="SimSun"/>
                <w:sz w:val="16"/>
                <w:szCs w:val="16"/>
              </w:rPr>
            </w:pPr>
            <w:r>
              <w:rPr>
                <w:rFonts w:ascii="SimSun" w:hAnsi="SimSun" w:eastAsia="SimSun" w:cs="SimSun"/>
                <w:sz w:val="16"/>
                <w:szCs w:val="16"/>
                <w:spacing w:val="3"/>
              </w:rPr>
              <w:t>80～89岁</w:t>
            </w:r>
          </w:p>
        </w:tc>
        <w:tc>
          <w:tcPr>
            <w:tcW w:w="1494" w:type="dxa"/>
            <w:vAlign w:val="top"/>
            <w:gridSpan w:val="2"/>
            <w:tcBorders>
              <w:bottom w:val="single" w:color="000000" w:sz="4" w:space="0"/>
            </w:tcBorders>
          </w:tcPr>
          <w:p>
            <w:pPr>
              <w:ind w:left="525"/>
              <w:spacing w:before="116" w:line="183" w:lineRule="auto"/>
              <w:rPr>
                <w:rFonts w:ascii="SimSun" w:hAnsi="SimSun" w:eastAsia="SimSun" w:cs="SimSun"/>
                <w:sz w:val="16"/>
                <w:szCs w:val="16"/>
              </w:rPr>
            </w:pPr>
            <w:r>
              <w:rPr>
                <w:rFonts w:ascii="SimSun" w:hAnsi="SimSun" w:eastAsia="SimSun" w:cs="SimSun"/>
                <w:sz w:val="16"/>
                <w:szCs w:val="16"/>
                <w:spacing w:val="-2"/>
              </w:rPr>
              <w:t>653</w:t>
            </w:r>
          </w:p>
        </w:tc>
        <w:tc>
          <w:tcPr>
            <w:tcW w:w="837" w:type="dxa"/>
            <w:vAlign w:val="top"/>
            <w:tcBorders>
              <w:bottom w:val="single" w:color="000000" w:sz="4" w:space="0"/>
            </w:tcBorders>
          </w:tcPr>
          <w:p>
            <w:pPr>
              <w:ind w:left="311"/>
              <w:spacing w:before="115" w:line="184" w:lineRule="auto"/>
              <w:rPr>
                <w:rFonts w:ascii="SimSun" w:hAnsi="SimSun" w:eastAsia="SimSun" w:cs="SimSun"/>
                <w:sz w:val="16"/>
                <w:szCs w:val="16"/>
              </w:rPr>
            </w:pPr>
            <w:r>
              <w:rPr>
                <w:rFonts w:ascii="SimSun" w:hAnsi="SimSun" w:eastAsia="SimSun" w:cs="SimSun"/>
                <w:sz w:val="16"/>
                <w:szCs w:val="16"/>
                <w:spacing w:val="-3"/>
              </w:rPr>
              <w:t>128.6</w:t>
            </w:r>
          </w:p>
        </w:tc>
        <w:tc>
          <w:tcPr>
            <w:tcW w:w="2480" w:type="dxa"/>
            <w:vAlign w:val="top"/>
            <w:tcBorders>
              <w:bottom w:val="single" w:color="000000" w:sz="4" w:space="0"/>
            </w:tcBorders>
          </w:tcPr>
          <w:p>
            <w:pPr>
              <w:ind w:left="1024"/>
              <w:spacing w:before="115" w:line="184" w:lineRule="auto"/>
              <w:rPr>
                <w:rFonts w:ascii="SimSun" w:hAnsi="SimSun" w:eastAsia="SimSun" w:cs="SimSun"/>
                <w:sz w:val="16"/>
                <w:szCs w:val="16"/>
              </w:rPr>
            </w:pPr>
            <w:r>
              <w:rPr>
                <w:rFonts w:ascii="SimSun" w:hAnsi="SimSun" w:eastAsia="SimSun" w:cs="SimSun"/>
                <w:sz w:val="16"/>
                <w:szCs w:val="16"/>
                <w:spacing w:val="-3"/>
              </w:rPr>
              <w:t>117.9</w:t>
            </w:r>
          </w:p>
        </w:tc>
        <w:tc>
          <w:tcPr>
            <w:tcW w:w="1123" w:type="dxa"/>
            <w:vAlign w:val="top"/>
            <w:tcBorders>
              <w:bottom w:val="single" w:color="000000" w:sz="4" w:space="0"/>
            </w:tcBorders>
          </w:tcPr>
          <w:p>
            <w:pPr>
              <w:ind w:left="193"/>
              <w:spacing w:before="115" w:line="184" w:lineRule="auto"/>
              <w:rPr>
                <w:rFonts w:ascii="SimSun" w:hAnsi="SimSun" w:eastAsia="SimSun" w:cs="SimSun"/>
                <w:sz w:val="16"/>
                <w:szCs w:val="16"/>
              </w:rPr>
            </w:pPr>
            <w:r>
              <w:rPr>
                <w:rFonts w:ascii="SimSun" w:hAnsi="SimSun" w:eastAsia="SimSun" w:cs="SimSun"/>
                <w:sz w:val="16"/>
                <w:szCs w:val="16"/>
                <w:spacing w:val="-4"/>
              </w:rPr>
              <w:t>10.7</w:t>
            </w:r>
          </w:p>
        </w:tc>
      </w:tr>
      <w:tr>
        <w:trPr>
          <w:trHeight w:val="2594" w:hRule="atLeast"/>
        </w:trPr>
        <w:tc>
          <w:tcPr>
            <w:tcW w:w="7369" w:type="dxa"/>
            <w:vAlign w:val="top"/>
            <w:gridSpan w:val="6"/>
            <w:tcBorders>
              <w:top w:val="single" w:color="000000" w:sz="4" w:space="0"/>
            </w:tcBorders>
          </w:tcPr>
          <w:p>
            <w:pPr>
              <w:ind w:left="429"/>
              <w:spacing w:before="38" w:line="219" w:lineRule="auto"/>
              <w:rPr>
                <w:rFonts w:ascii="Times New Roman" w:hAnsi="Times New Roman" w:eastAsia="Times New Roman" w:cs="Times New Roman"/>
                <w:sz w:val="20"/>
                <w:szCs w:val="20"/>
              </w:rPr>
            </w:pPr>
            <w:r>
              <w:rPr>
                <w:rFonts w:ascii="SimSun" w:hAnsi="SimSun" w:eastAsia="SimSun" w:cs="SimSun"/>
                <w:sz w:val="20"/>
                <w:szCs w:val="20"/>
                <w:spacing w:val="-15"/>
                <w:w w:val="93"/>
              </w:rPr>
              <w:t>资料来源：</w:t>
            </w:r>
            <w:r>
              <w:rPr>
                <w:rFonts w:ascii="Times New Roman" w:hAnsi="Times New Roman" w:eastAsia="Times New Roman" w:cs="Times New Roman"/>
                <w:sz w:val="20"/>
                <w:szCs w:val="20"/>
                <w:spacing w:val="-15"/>
                <w:w w:val="93"/>
              </w:rPr>
              <w:t>CHARLS</w:t>
            </w:r>
          </w:p>
          <w:p>
            <w:pPr>
              <w:spacing w:line="257" w:lineRule="auto"/>
              <w:rPr>
                <w:rFonts w:ascii="Arial"/>
                <w:sz w:val="21"/>
              </w:rPr>
            </w:pPr>
            <w:r/>
          </w:p>
          <w:p>
            <w:pPr>
              <w:ind w:left="40" w:right="29" w:firstLine="389"/>
              <w:spacing w:before="65" w:line="290" w:lineRule="auto"/>
              <w:jc w:val="both"/>
              <w:rPr>
                <w:rFonts w:ascii="SimSun" w:hAnsi="SimSun" w:eastAsia="SimSun" w:cs="SimSun"/>
                <w:sz w:val="20"/>
                <w:szCs w:val="20"/>
              </w:rPr>
            </w:pPr>
            <w:r>
              <w:rPr>
                <w:rFonts w:ascii="SimSun" w:hAnsi="SimSun" w:eastAsia="SimSun" w:cs="SimSun"/>
                <w:sz w:val="20"/>
                <w:szCs w:val="20"/>
                <w:spacing w:val="3"/>
              </w:rPr>
              <w:t>给定上述特点，</w:t>
            </w:r>
            <w:r>
              <w:rPr>
                <w:rFonts w:ascii="SimSun" w:hAnsi="SimSun" w:eastAsia="SimSun" w:cs="SimSun"/>
                <w:sz w:val="20"/>
                <w:szCs w:val="20"/>
                <w:spacing w:val="77"/>
              </w:rPr>
              <w:t xml:space="preserve"> </w:t>
            </w:r>
            <w:r>
              <w:rPr>
                <w:rFonts w:ascii="SimSun" w:hAnsi="SimSun" w:eastAsia="SimSun" w:cs="SimSun"/>
                <w:sz w:val="20"/>
                <w:szCs w:val="20"/>
                <w:spacing w:val="3"/>
              </w:rPr>
              <w:t>一个自然的推论是，当家里的孩子数量变少时，老人所能得</w:t>
            </w:r>
            <w:r>
              <w:rPr>
                <w:rFonts w:ascii="SimSun" w:hAnsi="SimSun" w:eastAsia="SimSun" w:cs="SimSun"/>
                <w:sz w:val="20"/>
                <w:szCs w:val="20"/>
              </w:rPr>
              <w:t xml:space="preserve"> </w:t>
            </w:r>
            <w:r>
              <w:rPr>
                <w:rFonts w:ascii="SimSun" w:hAnsi="SimSun" w:eastAsia="SimSun" w:cs="SimSun"/>
                <w:sz w:val="20"/>
                <w:szCs w:val="20"/>
                <w:spacing w:val="6"/>
              </w:rPr>
              <w:t>到的照料必然会受到供给侧的限制。图5.14利用</w:t>
            </w:r>
            <w:r>
              <w:rPr>
                <w:rFonts w:ascii="Times New Roman" w:hAnsi="Times New Roman" w:eastAsia="Times New Roman" w:cs="Times New Roman"/>
                <w:sz w:val="20"/>
                <w:szCs w:val="20"/>
              </w:rPr>
              <w:t>CHARLS</w:t>
            </w:r>
            <w:r>
              <w:rPr>
                <w:rFonts w:ascii="Times New Roman" w:hAnsi="Times New Roman" w:eastAsia="Times New Roman" w:cs="Times New Roman"/>
                <w:sz w:val="20"/>
                <w:szCs w:val="20"/>
                <w:spacing w:val="33"/>
                <w:w w:val="101"/>
              </w:rPr>
              <w:t xml:space="preserve"> </w:t>
            </w:r>
            <w:r>
              <w:rPr>
                <w:rFonts w:ascii="SimSun" w:hAnsi="SimSun" w:eastAsia="SimSun" w:cs="SimSun"/>
                <w:sz w:val="20"/>
                <w:szCs w:val="20"/>
                <w:spacing w:val="6"/>
              </w:rPr>
              <w:t>数据计算了独生子女家</w:t>
            </w:r>
            <w:r>
              <w:rPr>
                <w:rFonts w:ascii="SimSun" w:hAnsi="SimSun" w:eastAsia="SimSun" w:cs="SimSun"/>
                <w:sz w:val="20"/>
                <w:szCs w:val="20"/>
              </w:rPr>
              <w:t xml:space="preserve"> </w:t>
            </w:r>
            <w:r>
              <w:rPr>
                <w:rFonts w:ascii="SimSun" w:hAnsi="SimSun" w:eastAsia="SimSun" w:cs="SimSun"/>
                <w:sz w:val="20"/>
                <w:szCs w:val="20"/>
                <w:spacing w:val="10"/>
              </w:rPr>
              <w:t>庭和非独生子女家庭中的老人每月接受照料的平均小时数。在2015 年，户主为</w:t>
            </w:r>
            <w:r>
              <w:rPr>
                <w:rFonts w:ascii="SimSun" w:hAnsi="SimSun" w:eastAsia="SimSun" w:cs="SimSun"/>
                <w:sz w:val="20"/>
                <w:szCs w:val="20"/>
              </w:rPr>
              <w:t xml:space="preserve"> </w:t>
            </w:r>
            <w:r>
              <w:rPr>
                <w:rFonts w:ascii="SimSun" w:hAnsi="SimSun" w:eastAsia="SimSun" w:cs="SimSun"/>
                <w:sz w:val="20"/>
                <w:szCs w:val="20"/>
                <w:spacing w:val="10"/>
              </w:rPr>
              <w:t>60～90岁的家庭中，有20.6%是独生子女家庭。在各个年龄段中，独生子女家庭</w:t>
            </w:r>
            <w:r>
              <w:rPr>
                <w:rFonts w:ascii="SimSun" w:hAnsi="SimSun" w:eastAsia="SimSun" w:cs="SimSun"/>
                <w:sz w:val="20"/>
                <w:szCs w:val="20"/>
                <w:spacing w:val="8"/>
              </w:rPr>
              <w:t xml:space="preserve"> </w:t>
            </w:r>
            <w:r>
              <w:rPr>
                <w:rFonts w:ascii="SimSun" w:hAnsi="SimSun" w:eastAsia="SimSun" w:cs="SimSun"/>
                <w:sz w:val="20"/>
                <w:szCs w:val="20"/>
                <w:spacing w:val="8"/>
              </w:rPr>
              <w:t>的老人被照料的时间均小于非独生子女家庭。这反映了</w:t>
            </w:r>
            <w:r>
              <w:rPr>
                <w:rFonts w:ascii="SimSun" w:hAnsi="SimSun" w:eastAsia="SimSun" w:cs="SimSun"/>
                <w:sz w:val="20"/>
                <w:szCs w:val="20"/>
                <w:spacing w:val="7"/>
              </w:rPr>
              <w:t>在目前仍以家庭养老为主</w:t>
            </w:r>
            <w:r>
              <w:rPr>
                <w:rFonts w:ascii="SimSun" w:hAnsi="SimSun" w:eastAsia="SimSun" w:cs="SimSun"/>
                <w:sz w:val="20"/>
                <w:szCs w:val="20"/>
              </w:rPr>
              <w:t xml:space="preserve"> </w:t>
            </w:r>
            <w:r>
              <w:rPr>
                <w:rFonts w:ascii="SimSun" w:hAnsi="SimSun" w:eastAsia="SimSun" w:cs="SimSun"/>
                <w:sz w:val="20"/>
                <w:szCs w:val="20"/>
                <w:spacing w:val="6"/>
              </w:rPr>
              <w:t>的中国社会中，独生子女家庭对老人的照料存在着较为严重的供</w:t>
            </w:r>
            <w:r>
              <w:rPr>
                <w:rFonts w:ascii="SimSun" w:hAnsi="SimSun" w:eastAsia="SimSun" w:cs="SimSun"/>
                <w:sz w:val="20"/>
                <w:szCs w:val="20"/>
                <w:spacing w:val="5"/>
              </w:rPr>
              <w:t>给不足。</w:t>
            </w:r>
          </w:p>
        </w:tc>
      </w:tr>
      <w:tr>
        <w:trPr>
          <w:trHeight w:val="2305" w:hRule="atLeast"/>
        </w:trPr>
        <w:tc>
          <w:tcPr>
            <w:tcW w:w="1498" w:type="dxa"/>
            <w:vAlign w:val="top"/>
            <w:gridSpan w:val="2"/>
            <w:textDirection w:val="btLr"/>
          </w:tcPr>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999"/>
              <w:spacing w:before="56" w:line="208" w:lineRule="auto"/>
              <w:rPr>
                <w:rFonts w:ascii="SimSun" w:hAnsi="SimSun" w:eastAsia="SimSun" w:cs="SimSun"/>
                <w:sz w:val="17"/>
                <w:szCs w:val="17"/>
              </w:rPr>
            </w:pPr>
            <w:r>
              <w:rPr>
                <w:rFonts w:ascii="SimSun" w:hAnsi="SimSun" w:eastAsia="SimSun" w:cs="SimSun"/>
                <w:sz w:val="17"/>
                <w:szCs w:val="17"/>
                <w:spacing w:val="-3"/>
              </w:rPr>
              <w:t>小时数</w:t>
            </w:r>
          </w:p>
        </w:tc>
        <w:tc>
          <w:tcPr>
            <w:tcW w:w="5871" w:type="dxa"/>
            <w:vAlign w:val="top"/>
            <w:gridSpan w:val="4"/>
          </w:tcPr>
          <w:p>
            <w:pPr>
              <w:ind w:firstLine="21"/>
              <w:spacing w:before="145" w:line="2150" w:lineRule="exact"/>
              <w:rPr/>
            </w:pPr>
            <w:r>
              <w:rPr>
                <w:position w:val="-42"/>
              </w:rPr>
              <w:drawing>
                <wp:inline distT="0" distB="0" distL="0" distR="0">
                  <wp:extent cx="2959112" cy="1364623"/>
                  <wp:effectExtent l="0" t="0" r="0" b="0"/>
                  <wp:docPr id="498" name="IM 498"/>
                  <wp:cNvGraphicFramePr/>
                  <a:graphic>
                    <a:graphicData uri="http://schemas.openxmlformats.org/drawingml/2006/picture">
                      <pic:pic>
                        <pic:nvPicPr>
                          <pic:cNvPr id="498" name="IM 498"/>
                          <pic:cNvPicPr/>
                        </pic:nvPicPr>
                        <pic:blipFill>
                          <a:blip r:embed="rId252"/>
                          <a:stretch>
                            <a:fillRect/>
                          </a:stretch>
                        </pic:blipFill>
                        <pic:spPr>
                          <a:xfrm rot="0">
                            <a:off x="0" y="0"/>
                            <a:ext cx="2959112" cy="1364623"/>
                          </a:xfrm>
                          <a:prstGeom prst="rect">
                            <a:avLst/>
                          </a:prstGeom>
                        </pic:spPr>
                      </pic:pic>
                    </a:graphicData>
                  </a:graphic>
                </wp:inline>
              </w:drawing>
            </w:r>
          </w:p>
        </w:tc>
      </w:tr>
      <w:tr>
        <w:trPr>
          <w:trHeight w:val="4051" w:hRule="atLeast"/>
        </w:trPr>
        <w:tc>
          <w:tcPr>
            <w:tcW w:w="7369" w:type="dxa"/>
            <w:vAlign w:val="top"/>
            <w:gridSpan w:val="6"/>
          </w:tcPr>
          <w:p>
            <w:pPr>
              <w:ind w:left="3729"/>
              <w:spacing w:before="9" w:line="219" w:lineRule="auto"/>
              <w:rPr>
                <w:rFonts w:ascii="SimSun" w:hAnsi="SimSun" w:eastAsia="SimSun" w:cs="SimSun"/>
                <w:sz w:val="20"/>
                <w:szCs w:val="20"/>
              </w:rPr>
            </w:pPr>
            <w:r>
              <w:rPr>
                <w:rFonts w:ascii="SimSun" w:hAnsi="SimSun" w:eastAsia="SimSun" w:cs="SimSun"/>
                <w:sz w:val="20"/>
                <w:szCs w:val="20"/>
                <w:spacing w:val="-14"/>
                <w:w w:val="94"/>
              </w:rPr>
              <w:t>年龄组</w:t>
            </w:r>
          </w:p>
          <w:p>
            <w:pPr>
              <w:ind w:left="2979"/>
              <w:spacing w:before="12" w:line="219" w:lineRule="auto"/>
              <w:rPr>
                <w:rFonts w:ascii="SimSun" w:hAnsi="SimSun" w:eastAsia="SimSun" w:cs="SimSun"/>
                <w:sz w:val="20"/>
                <w:szCs w:val="20"/>
              </w:rPr>
            </w:pPr>
            <w:r>
              <w:rPr>
                <w:rFonts w:ascii="SimSun" w:hAnsi="SimSun" w:eastAsia="SimSun" w:cs="SimSun"/>
                <w:sz w:val="20"/>
                <w:szCs w:val="20"/>
                <w:spacing w:val="-20"/>
              </w:rPr>
              <w:t>□独生子女■非独生子女</w:t>
            </w:r>
          </w:p>
          <w:p>
            <w:pPr>
              <w:ind w:left="1540"/>
              <w:spacing w:before="112" w:line="280" w:lineRule="exact"/>
              <w:rPr>
                <w:rFonts w:ascii="SimSun" w:hAnsi="SimSun" w:eastAsia="SimSun" w:cs="SimSun"/>
                <w:sz w:val="20"/>
                <w:szCs w:val="20"/>
              </w:rPr>
            </w:pPr>
            <w:r>
              <w:rPr>
                <w:rFonts w:ascii="SimSun" w:hAnsi="SimSun" w:eastAsia="SimSun" w:cs="SimSun"/>
                <w:sz w:val="20"/>
                <w:szCs w:val="20"/>
                <w:spacing w:val="-11"/>
                <w:position w:val="5"/>
              </w:rPr>
              <w:t>图5.14</w:t>
            </w:r>
            <w:r>
              <w:rPr>
                <w:rFonts w:ascii="SimSun" w:hAnsi="SimSun" w:eastAsia="SimSun" w:cs="SimSun"/>
                <w:sz w:val="20"/>
                <w:szCs w:val="20"/>
                <w:spacing w:val="83"/>
                <w:position w:val="5"/>
              </w:rPr>
              <w:t xml:space="preserve"> </w:t>
            </w:r>
            <w:r>
              <w:rPr>
                <w:rFonts w:ascii="SimSun" w:hAnsi="SimSun" w:eastAsia="SimSun" w:cs="SimSun"/>
                <w:sz w:val="20"/>
                <w:szCs w:val="20"/>
                <w:spacing w:val="-11"/>
                <w:position w:val="5"/>
              </w:rPr>
              <w:t>各类家庭中的老人平均每月接受照料小时数</w:t>
            </w:r>
          </w:p>
          <w:p>
            <w:pPr>
              <w:ind w:left="2870"/>
              <w:spacing w:line="219" w:lineRule="auto"/>
              <w:rPr>
                <w:rFonts w:ascii="Times New Roman" w:hAnsi="Times New Roman" w:eastAsia="Times New Roman" w:cs="Times New Roman"/>
                <w:sz w:val="20"/>
                <w:szCs w:val="20"/>
              </w:rPr>
            </w:pPr>
            <w:r>
              <w:rPr>
                <w:rFonts w:ascii="SimSun" w:hAnsi="SimSun" w:eastAsia="SimSun" w:cs="SimSun"/>
                <w:sz w:val="20"/>
                <w:szCs w:val="20"/>
                <w:spacing w:val="-16"/>
                <w:w w:val="98"/>
              </w:rPr>
              <w:t>资料来源：</w:t>
            </w:r>
            <w:r>
              <w:rPr>
                <w:rFonts w:ascii="SimSun" w:hAnsi="SimSun" w:eastAsia="SimSun" w:cs="SimSun"/>
                <w:sz w:val="20"/>
                <w:szCs w:val="20"/>
                <w:spacing w:val="-22"/>
              </w:rPr>
              <w:t xml:space="preserve"> </w:t>
            </w:r>
            <w:r>
              <w:rPr>
                <w:rFonts w:ascii="Times New Roman" w:hAnsi="Times New Roman" w:eastAsia="Times New Roman" w:cs="Times New Roman"/>
                <w:sz w:val="20"/>
                <w:szCs w:val="20"/>
                <w:spacing w:val="-16"/>
                <w:w w:val="98"/>
              </w:rPr>
              <w:t>CHARLS</w:t>
            </w:r>
          </w:p>
          <w:p>
            <w:pPr>
              <w:spacing w:line="430" w:lineRule="auto"/>
              <w:rPr>
                <w:rFonts w:ascii="Arial"/>
                <w:sz w:val="21"/>
              </w:rPr>
            </w:pPr>
            <w:r/>
          </w:p>
          <w:p>
            <w:pPr>
              <w:ind w:left="42"/>
              <w:spacing w:before="65" w:line="221" w:lineRule="auto"/>
              <w:rPr>
                <w:rFonts w:ascii="SimHei" w:hAnsi="SimHei" w:eastAsia="SimHei" w:cs="SimHei"/>
                <w:sz w:val="20"/>
                <w:szCs w:val="20"/>
              </w:rPr>
            </w:pPr>
            <w:r>
              <w:rPr>
                <w:rFonts w:ascii="SimHei" w:hAnsi="SimHei" w:eastAsia="SimHei" w:cs="SimHei"/>
                <w:sz w:val="20"/>
                <w:szCs w:val="20"/>
                <w:b/>
                <w:bCs/>
                <w:spacing w:val="20"/>
              </w:rPr>
              <w:t>三、我国养老市场供需缺口预测</w:t>
            </w:r>
          </w:p>
          <w:p>
            <w:pPr>
              <w:ind w:left="40" w:right="41" w:firstLine="389"/>
              <w:spacing w:before="231" w:line="290" w:lineRule="auto"/>
              <w:rPr>
                <w:rFonts w:ascii="SimSun" w:hAnsi="SimSun" w:eastAsia="SimSun" w:cs="SimSun"/>
                <w:sz w:val="20"/>
                <w:szCs w:val="20"/>
              </w:rPr>
            </w:pPr>
            <w:r>
              <w:rPr>
                <w:rFonts w:ascii="SimSun" w:hAnsi="SimSun" w:eastAsia="SimSun" w:cs="SimSun"/>
                <w:sz w:val="20"/>
                <w:szCs w:val="20"/>
                <w:spacing w:val="11"/>
              </w:rPr>
              <w:t>根据世界银行的预测①,按照目前中国的低生育率趋势，到2050年，中国的</w:t>
            </w:r>
            <w:r>
              <w:rPr>
                <w:rFonts w:ascii="SimSun" w:hAnsi="SimSun" w:eastAsia="SimSun" w:cs="SimSun"/>
                <w:sz w:val="20"/>
                <w:szCs w:val="20"/>
              </w:rPr>
              <w:t xml:space="preserve"> </w:t>
            </w:r>
            <w:r>
              <w:rPr>
                <w:rFonts w:ascii="SimSun" w:hAnsi="SimSun" w:eastAsia="SimSun" w:cs="SimSun"/>
                <w:sz w:val="20"/>
                <w:szCs w:val="20"/>
                <w:spacing w:val="8"/>
              </w:rPr>
              <w:t>总人口会减少到13.23</w:t>
            </w:r>
            <w:r>
              <w:rPr>
                <w:rFonts w:ascii="SimSun" w:hAnsi="SimSun" w:eastAsia="SimSun" w:cs="SimSun"/>
                <w:sz w:val="20"/>
                <w:szCs w:val="20"/>
                <w:spacing w:val="-26"/>
              </w:rPr>
              <w:t xml:space="preserve"> </w:t>
            </w:r>
            <w:r>
              <w:rPr>
                <w:rFonts w:ascii="SimSun" w:hAnsi="SimSun" w:eastAsia="SimSun" w:cs="SimSun"/>
                <w:sz w:val="20"/>
                <w:szCs w:val="20"/>
                <w:spacing w:val="8"/>
              </w:rPr>
              <w:t>亿人，但伴随着老龄化趋势，老年人口会增加，60～90岁</w:t>
            </w:r>
            <w:r>
              <w:rPr>
                <w:rFonts w:ascii="SimSun" w:hAnsi="SimSun" w:eastAsia="SimSun" w:cs="SimSun"/>
                <w:sz w:val="20"/>
                <w:szCs w:val="20"/>
              </w:rPr>
              <w:t xml:space="preserve"> </w:t>
            </w:r>
            <w:r>
              <w:rPr>
                <w:rFonts w:ascii="SimSun" w:hAnsi="SimSun" w:eastAsia="SimSun" w:cs="SimSun"/>
                <w:sz w:val="20"/>
                <w:szCs w:val="20"/>
                <w:spacing w:val="12"/>
              </w:rPr>
              <w:t>的人口会从2015年的2.13亿人增加到4.63</w:t>
            </w:r>
            <w:r>
              <w:rPr>
                <w:rFonts w:ascii="SimSun" w:hAnsi="SimSun" w:eastAsia="SimSun" w:cs="SimSun"/>
                <w:sz w:val="20"/>
                <w:szCs w:val="20"/>
                <w:spacing w:val="-22"/>
              </w:rPr>
              <w:t xml:space="preserve"> </w:t>
            </w:r>
            <w:r>
              <w:rPr>
                <w:rFonts w:ascii="SimSun" w:hAnsi="SimSun" w:eastAsia="SimSun" w:cs="SimSun"/>
                <w:sz w:val="20"/>
                <w:szCs w:val="20"/>
                <w:spacing w:val="12"/>
              </w:rPr>
              <w:t>亿人。表5.5依据前文的实证分析结</w:t>
            </w:r>
            <w:r>
              <w:rPr>
                <w:rFonts w:ascii="SimSun" w:hAnsi="SimSun" w:eastAsia="SimSun" w:cs="SimSun"/>
                <w:sz w:val="20"/>
                <w:szCs w:val="20"/>
              </w:rPr>
              <w:t xml:space="preserve"> </w:t>
            </w:r>
            <w:r>
              <w:rPr>
                <w:rFonts w:ascii="SimSun" w:hAnsi="SimSun" w:eastAsia="SimSun" w:cs="SimSun"/>
                <w:sz w:val="20"/>
                <w:szCs w:val="20"/>
                <w:spacing w:val="7"/>
              </w:rPr>
              <w:t>果，总结了分年龄段老年人的医疗支出信息以及家庭照料信息。在这一部分中，</w:t>
            </w:r>
            <w:r>
              <w:rPr>
                <w:rFonts w:ascii="SimSun" w:hAnsi="SimSun" w:eastAsia="SimSun" w:cs="SimSun"/>
                <w:sz w:val="20"/>
                <w:szCs w:val="20"/>
                <w:spacing w:val="4"/>
              </w:rPr>
              <w:t xml:space="preserve"> </w:t>
            </w:r>
            <w:r>
              <w:rPr>
                <w:rFonts w:ascii="SimSun" w:hAnsi="SimSun" w:eastAsia="SimSun" w:cs="SimSun"/>
                <w:sz w:val="20"/>
                <w:szCs w:val="20"/>
                <w:spacing w:val="6"/>
              </w:rPr>
              <w:t>我们将基于这些信息，结合人口的变化趋势做出相应的预测。</w:t>
            </w:r>
          </w:p>
        </w:tc>
      </w:tr>
    </w:tbl>
    <w:p>
      <w:pPr>
        <w:ind w:left="559" w:right="33" w:firstLine="389"/>
        <w:spacing w:before="114" w:line="222" w:lineRule="auto"/>
        <w:rPr>
          <w:rFonts w:ascii="SimSun" w:hAnsi="SimSun" w:eastAsia="SimSun" w:cs="SimSun"/>
          <w:sz w:val="20"/>
          <w:szCs w:val="20"/>
        </w:rPr>
      </w:pPr>
      <w:r>
        <w:rPr>
          <w:rFonts w:ascii="SimSun" w:hAnsi="SimSun" w:eastAsia="SimSun" w:cs="SimSun"/>
          <w:sz w:val="20"/>
          <w:szCs w:val="20"/>
          <w:spacing w:val="-8"/>
          <w:w w:val="95"/>
        </w:rPr>
        <w:t>① 数据来源：</w:t>
      </w:r>
      <w:r>
        <w:rPr>
          <w:rFonts w:ascii="SimSun" w:hAnsi="SimSun" w:eastAsia="SimSun" w:cs="SimSun"/>
          <w:sz w:val="20"/>
          <w:szCs w:val="20"/>
          <w:spacing w:val="-46"/>
        </w:rPr>
        <w:t xml:space="preserve"> </w:t>
      </w:r>
      <w:hyperlink w:history="true" r:id="rId253">
        <w:r>
          <w:rPr>
            <w:rFonts w:ascii="Times New Roman" w:hAnsi="Times New Roman" w:eastAsia="Times New Roman" w:cs="Times New Roman"/>
            <w:sz w:val="20"/>
            <w:szCs w:val="20"/>
            <w:spacing w:val="-8"/>
            <w:w w:val="95"/>
          </w:rPr>
          <w:t>htps://www.un.org/development/desa/public</w:t>
        </w:r>
        <w:r>
          <w:rPr>
            <w:rFonts w:ascii="Times New Roman" w:hAnsi="Times New Roman" w:eastAsia="Times New Roman" w:cs="Times New Roman"/>
            <w:sz w:val="20"/>
            <w:szCs w:val="20"/>
            <w:spacing w:val="-9"/>
            <w:w w:val="95"/>
          </w:rPr>
          <w:t>ations/world-population-prospects-the-</w:t>
        </w:r>
      </w:hyperlink>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3"/>
        </w:rPr>
        <w:t>2017-revision.html</w:t>
      </w:r>
      <w:r>
        <w:rPr>
          <w:rFonts w:ascii="SimSun" w:hAnsi="SimSun" w:eastAsia="SimSun" w:cs="SimSun"/>
          <w:sz w:val="20"/>
          <w:szCs w:val="20"/>
          <w:spacing w:val="-13"/>
        </w:rPr>
        <w:t>。</w:t>
      </w:r>
    </w:p>
    <w:p>
      <w:pPr>
        <w:spacing w:line="222" w:lineRule="auto"/>
        <w:sectPr>
          <w:pgSz w:w="8910" w:h="13210"/>
          <w:pgMar w:top="1" w:right="729" w:bottom="0" w:left="290" w:header="0" w:footer="0" w:gutter="0"/>
        </w:sectPr>
        <w:rPr>
          <w:rFonts w:ascii="SimSun" w:hAnsi="SimSun" w:eastAsia="SimSun" w:cs="SimSun"/>
          <w:sz w:val="20"/>
          <w:szCs w:val="20"/>
        </w:rPr>
      </w:pPr>
    </w:p>
    <w:p>
      <w:pPr>
        <w:pStyle w:val="BodyText"/>
        <w:spacing w:line="304" w:lineRule="auto"/>
        <w:rPr/>
      </w:pPr>
      <w:r>
        <mc:AlternateContent xmlns:mc="http://schemas.openxmlformats.org/markup-compatibility/2006">
          <mc:Choice Requires="wps">
            <w:drawing>
              <wp:anchor distT="0" distB="0" distL="0" distR="0" simplePos="0" relativeHeight="252331008" behindDoc="0" locked="0" layoutInCell="0" allowOverlap="1">
                <wp:simplePos x="0" y="0"/>
                <wp:positionH relativeFrom="page">
                  <wp:posOffset>1027790</wp:posOffset>
                </wp:positionH>
                <wp:positionV relativeFrom="page">
                  <wp:posOffset>5277322</wp:posOffset>
                </wp:positionV>
                <wp:extent cx="772794" cy="166370"/>
                <wp:effectExtent l="0" t="0" r="0" b="0"/>
                <wp:wrapNone/>
                <wp:docPr id="500" name="TextBox 500"/>
                <wp:cNvGraphicFramePr/>
                <a:graphic>
                  <a:graphicData uri="http://schemas.microsoft.com/office/word/2010/wordprocessingShape">
                    <wps:wsp>
                      <wps:cNvSpPr txBox="1"/>
                      <wps:spPr>
                        <a:xfrm rot="16200000">
                          <a:off x="1027790" y="5277322"/>
                          <a:ext cx="772794" cy="16637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20" w:lineRule="auto"/>
                              <w:rPr>
                                <w:rFonts w:ascii="SimSun" w:hAnsi="SimSun" w:eastAsia="SimSun" w:cs="SimSun"/>
                                <w:sz w:val="16"/>
                                <w:szCs w:val="16"/>
                              </w:rPr>
                            </w:pPr>
                            <w:r>
                              <w:rPr>
                                <w:rFonts w:ascii="SimSun" w:hAnsi="SimSun" w:eastAsia="SimSun" w:cs="SimSun"/>
                                <w:sz w:val="16"/>
                                <w:szCs w:val="16"/>
                                <w:spacing w:val="8"/>
                              </w:rPr>
                              <w:t>支出预测万亿元</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20" style="position:absolute;margin-left:80.9284pt;margin-top:415.537pt;mso-position-vertical-relative:page;mso-position-horizontal-relative:page;width:60.85pt;height:13.1pt;z-index:252331008;rotation:270;" o:allowincell="f" filled="false" stroked="false" type="#_x0000_t202">
                <v:fill on="false"/>
                <v:stroke on="false"/>
                <v:path/>
                <v:imagedata o:title=""/>
                <o:lock v:ext="edit" aspectratio="false"/>
                <v:textbox inset="0mm,0mm,0mm,0mm">
                  <w:txbxContent>
                    <w:p>
                      <w:pPr>
                        <w:ind w:left="20"/>
                        <w:spacing w:before="50" w:line="220" w:lineRule="auto"/>
                        <w:rPr>
                          <w:rFonts w:ascii="SimSun" w:hAnsi="SimSun" w:eastAsia="SimSun" w:cs="SimSun"/>
                          <w:sz w:val="16"/>
                          <w:szCs w:val="16"/>
                        </w:rPr>
                      </w:pPr>
                      <w:r>
                        <w:rPr>
                          <w:rFonts w:ascii="SimSun" w:hAnsi="SimSun" w:eastAsia="SimSun" w:cs="SimSun"/>
                          <w:sz w:val="16"/>
                          <w:szCs w:val="16"/>
                          <w:spacing w:val="8"/>
                        </w:rPr>
                        <w:t>支出预测万亿元</w:t>
                      </w:r>
                    </w:p>
                  </w:txbxContent>
                </v:textbox>
              </v:shape>
            </w:pict>
          </mc:Fallback>
        </mc:AlternateContent>
      </w:r>
      <w:r>
        <w:pict>
          <v:group id="_x0000_s222" style="position:absolute;margin-left:390.499pt;margin-top:34.9998pt;mso-position-vertical-relative:page;mso-position-horizontal-relative:page;width:41.55pt;height:20.55pt;z-index:252329984;" o:allowincell="f" filled="false" stroked="false" coordsize="830,410" coordorigin="0,0">
            <v:shape id="_x0000_s224" style="position:absolute;left:0;top:0;width:830;height:410;" filled="false" stroked="false" type="#_x0000_t75">
              <v:imagedata o:title="" r:id="rId254"/>
            </v:shape>
            <v:shape id="_x0000_s226" style="position:absolute;left:-20;top:-20;width:870;height:492;" filled="false" stroked="false" type="#_x0000_t202">
              <v:fill on="false"/>
              <v:stroke on="false"/>
              <v:path/>
              <v:imagedata o:title=""/>
              <o:lock v:ext="edit" aspectratio="false"/>
              <v:textbox inset="0mm,0mm,0mm,0mm">
                <w:txbxContent>
                  <w:p>
                    <w:pPr>
                      <w:ind w:left="442"/>
                      <w:spacing w:before="191" w:line="183" w:lineRule="auto"/>
                      <w:rPr>
                        <w:rFonts w:ascii="SimSun" w:hAnsi="SimSun" w:eastAsia="SimSun" w:cs="SimSun"/>
                        <w:sz w:val="14"/>
                        <w:szCs w:val="14"/>
                      </w:rPr>
                    </w:pPr>
                    <w:r>
                      <w:rPr>
                        <w:rFonts w:ascii="SimSun" w:hAnsi="SimSun" w:eastAsia="SimSun" w:cs="SimSun"/>
                        <w:sz w:val="14"/>
                        <w:szCs w:val="14"/>
                        <w:b/>
                        <w:bCs/>
                        <w:spacing w:val="-3"/>
                      </w:rPr>
                      <w:t>89</w:t>
                    </w:r>
                  </w:p>
                </w:txbxContent>
              </v:textbox>
            </v:shape>
          </v:group>
        </w:pict>
      </w:r>
      <w:r/>
    </w:p>
    <w:p>
      <w:pPr>
        <w:ind w:left="4382"/>
        <w:spacing w:before="66" w:line="226" w:lineRule="auto"/>
        <w:rPr>
          <w:rFonts w:ascii="STXinwei" w:hAnsi="STXinwei" w:eastAsia="STXinwei" w:cs="STXinwei"/>
          <w:sz w:val="20"/>
          <w:szCs w:val="20"/>
        </w:rPr>
      </w:pPr>
      <w:r>
        <w:rPr>
          <w:rFonts w:ascii="STXinwei" w:hAnsi="STXinwei" w:eastAsia="STXinwei" w:cs="STXinwei"/>
          <w:sz w:val="20"/>
          <w:szCs w:val="20"/>
          <w:b/>
          <w:bCs/>
          <w:spacing w:val="-14"/>
        </w:rPr>
        <w:t>第五章</w:t>
      </w:r>
      <w:r>
        <w:rPr>
          <w:rFonts w:ascii="STXinwei" w:hAnsi="STXinwei" w:eastAsia="STXinwei" w:cs="STXinwei"/>
          <w:sz w:val="20"/>
          <w:szCs w:val="20"/>
          <w:spacing w:val="-14"/>
        </w:rPr>
        <w:t xml:space="preserve">    </w:t>
      </w:r>
      <w:r>
        <w:rPr>
          <w:rFonts w:ascii="STXinwei" w:hAnsi="STXinwei" w:eastAsia="STXinwei" w:cs="STXinwei"/>
          <w:sz w:val="20"/>
          <w:szCs w:val="20"/>
          <w:b/>
          <w:bCs/>
          <w:spacing w:val="-14"/>
        </w:rPr>
        <w:t>数字化转型与产业升级</w:t>
      </w:r>
    </w:p>
    <w:p>
      <w:pPr>
        <w:pStyle w:val="BodyText"/>
        <w:spacing w:line="295" w:lineRule="auto"/>
        <w:rPr/>
      </w:pPr>
      <w:r/>
    </w:p>
    <w:p>
      <w:pPr>
        <w:ind w:left="2532"/>
        <w:spacing w:before="65" w:line="221" w:lineRule="auto"/>
        <w:rPr>
          <w:rFonts w:ascii="SimHei" w:hAnsi="SimHei" w:eastAsia="SimHei" w:cs="SimHei"/>
          <w:sz w:val="20"/>
          <w:szCs w:val="20"/>
        </w:rPr>
      </w:pPr>
      <w:r>
        <w:rPr>
          <w:rFonts w:ascii="SimHei" w:hAnsi="SimHei" w:eastAsia="SimHei" w:cs="SimHei"/>
          <w:sz w:val="20"/>
          <w:szCs w:val="20"/>
          <w:b/>
          <w:bCs/>
          <w:spacing w:val="-13"/>
        </w:rPr>
        <w:t>表5.5</w:t>
      </w:r>
      <w:r>
        <w:rPr>
          <w:rFonts w:ascii="SimHei" w:hAnsi="SimHei" w:eastAsia="SimHei" w:cs="SimHei"/>
          <w:sz w:val="20"/>
          <w:szCs w:val="20"/>
          <w:spacing w:val="93"/>
        </w:rPr>
        <w:t xml:space="preserve"> </w:t>
      </w:r>
      <w:r>
        <w:rPr>
          <w:rFonts w:ascii="SimHei" w:hAnsi="SimHei" w:eastAsia="SimHei" w:cs="SimHei"/>
          <w:sz w:val="20"/>
          <w:szCs w:val="20"/>
          <w:b/>
          <w:bCs/>
          <w:spacing w:val="-13"/>
        </w:rPr>
        <w:t>不同年龄段养老照料</w:t>
      </w:r>
    </w:p>
    <w:p>
      <w:pPr>
        <w:spacing w:line="41" w:lineRule="exact"/>
        <w:rPr/>
      </w:pPr>
      <w:r/>
    </w:p>
    <w:tbl>
      <w:tblPr>
        <w:tblStyle w:val="TableNormal"/>
        <w:tblW w:w="736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48"/>
        <w:gridCol w:w="2794"/>
        <w:gridCol w:w="1241"/>
        <w:gridCol w:w="1096"/>
        <w:gridCol w:w="1090"/>
      </w:tblGrid>
      <w:tr>
        <w:trPr>
          <w:trHeight w:val="581" w:hRule="atLeast"/>
        </w:trPr>
        <w:tc>
          <w:tcPr>
            <w:tcW w:w="1148" w:type="dxa"/>
            <w:vAlign w:val="top"/>
            <w:tcBorders>
              <w:top w:val="single" w:color="000000" w:sz="4" w:space="0"/>
            </w:tcBorders>
          </w:tcPr>
          <w:p>
            <w:pPr>
              <w:ind w:left="420"/>
              <w:spacing w:before="81" w:line="219" w:lineRule="auto"/>
              <w:rPr>
                <w:rFonts w:ascii="SimSun" w:hAnsi="SimSun" w:eastAsia="SimSun" w:cs="SimSun"/>
                <w:sz w:val="16"/>
                <w:szCs w:val="16"/>
              </w:rPr>
            </w:pPr>
            <w:r>
              <w:rPr>
                <w:rFonts w:ascii="SimSun" w:hAnsi="SimSun" w:eastAsia="SimSun" w:cs="SimSun"/>
                <w:sz w:val="16"/>
                <w:szCs w:val="16"/>
                <w:spacing w:val="-2"/>
              </w:rPr>
              <w:t>年份</w:t>
            </w:r>
          </w:p>
        </w:tc>
        <w:tc>
          <w:tcPr>
            <w:tcW w:w="2794" w:type="dxa"/>
            <w:vAlign w:val="top"/>
            <w:tcBorders>
              <w:top w:val="single" w:color="000000" w:sz="4" w:space="0"/>
            </w:tcBorders>
          </w:tcPr>
          <w:p>
            <w:pPr>
              <w:ind w:left="1302"/>
              <w:spacing w:before="102" w:line="220" w:lineRule="auto"/>
              <w:rPr>
                <w:rFonts w:ascii="SimSun" w:hAnsi="SimSun" w:eastAsia="SimSun" w:cs="SimSun"/>
                <w:sz w:val="16"/>
                <w:szCs w:val="16"/>
              </w:rPr>
            </w:pPr>
            <w:r>
              <w:rPr>
                <w:rFonts w:ascii="SimSun" w:hAnsi="SimSun" w:eastAsia="SimSun" w:cs="SimSun"/>
                <w:sz w:val="16"/>
                <w:szCs w:val="16"/>
                <w:spacing w:val="-5"/>
              </w:rPr>
              <w:t>项 目</w:t>
            </w:r>
          </w:p>
          <w:p>
            <w:pPr>
              <w:ind w:left="1102"/>
              <w:spacing w:before="69" w:line="221" w:lineRule="auto"/>
              <w:rPr>
                <w:rFonts w:ascii="SimSun" w:hAnsi="SimSun" w:eastAsia="SimSun" w:cs="SimSun"/>
                <w:sz w:val="16"/>
                <w:szCs w:val="16"/>
              </w:rPr>
            </w:pPr>
            <w:r>
              <w:rPr>
                <w:rFonts w:ascii="SimSun" w:hAnsi="SimSun" w:eastAsia="SimSun" w:cs="SimSun"/>
                <w:sz w:val="16"/>
                <w:szCs w:val="16"/>
                <w:spacing w:val="-2"/>
              </w:rPr>
              <w:t>人口/亿人</w:t>
            </w:r>
          </w:p>
        </w:tc>
        <w:tc>
          <w:tcPr>
            <w:tcW w:w="1241" w:type="dxa"/>
            <w:vAlign w:val="top"/>
            <w:tcBorders>
              <w:top w:val="single" w:color="000000" w:sz="4" w:space="0"/>
            </w:tcBorders>
          </w:tcPr>
          <w:p>
            <w:pPr>
              <w:ind w:left="538" w:right="201" w:hanging="160"/>
              <w:spacing w:before="122" w:line="259" w:lineRule="auto"/>
              <w:rPr>
                <w:rFonts w:ascii="SimSun" w:hAnsi="SimSun" w:eastAsia="SimSun" w:cs="SimSun"/>
                <w:sz w:val="16"/>
                <w:szCs w:val="16"/>
              </w:rPr>
            </w:pPr>
            <w:r>
              <w:rPr>
                <w:rFonts w:ascii="SimSun" w:hAnsi="SimSun" w:eastAsia="SimSun" w:cs="SimSun"/>
                <w:sz w:val="16"/>
                <w:szCs w:val="16"/>
                <w:spacing w:val="3"/>
              </w:rPr>
              <w:t>60～69岁</w:t>
            </w:r>
            <w:r>
              <w:rPr>
                <w:rFonts w:ascii="SimSun" w:hAnsi="SimSun" w:eastAsia="SimSun" w:cs="SimSun"/>
                <w:sz w:val="16"/>
                <w:szCs w:val="16"/>
                <w:spacing w:val="2"/>
              </w:rPr>
              <w:t xml:space="preserve"> </w:t>
            </w:r>
            <w:r>
              <w:rPr>
                <w:rFonts w:ascii="SimSun" w:hAnsi="SimSun" w:eastAsia="SimSun" w:cs="SimSun"/>
                <w:sz w:val="16"/>
                <w:szCs w:val="16"/>
                <w:spacing w:val="-4"/>
              </w:rPr>
              <w:t>1.32</w:t>
            </w:r>
          </w:p>
        </w:tc>
        <w:tc>
          <w:tcPr>
            <w:tcW w:w="1096" w:type="dxa"/>
            <w:vAlign w:val="top"/>
            <w:tcBorders>
              <w:top w:val="single" w:color="000000" w:sz="4" w:space="0"/>
            </w:tcBorders>
          </w:tcPr>
          <w:p>
            <w:pPr>
              <w:ind w:left="416" w:right="177" w:hanging="160"/>
              <w:spacing w:before="122" w:line="259" w:lineRule="auto"/>
              <w:rPr>
                <w:rFonts w:ascii="SimSun" w:hAnsi="SimSun" w:eastAsia="SimSun" w:cs="SimSun"/>
                <w:sz w:val="16"/>
                <w:szCs w:val="16"/>
              </w:rPr>
            </w:pPr>
            <w:r>
              <w:rPr>
                <w:rFonts w:ascii="SimSun" w:hAnsi="SimSun" w:eastAsia="SimSun" w:cs="SimSun"/>
                <w:sz w:val="16"/>
                <w:szCs w:val="16"/>
                <w:spacing w:val="3"/>
              </w:rPr>
              <w:t>70～79岁</w:t>
            </w:r>
            <w:r>
              <w:rPr>
                <w:rFonts w:ascii="SimSun" w:hAnsi="SimSun" w:eastAsia="SimSun" w:cs="SimSun"/>
                <w:sz w:val="16"/>
                <w:szCs w:val="16"/>
                <w:spacing w:val="2"/>
              </w:rPr>
              <w:t xml:space="preserve"> </w:t>
            </w:r>
            <w:r>
              <w:rPr>
                <w:rFonts w:ascii="SimSun" w:hAnsi="SimSun" w:eastAsia="SimSun" w:cs="SimSun"/>
                <w:sz w:val="16"/>
                <w:szCs w:val="16"/>
                <w:spacing w:val="-2"/>
              </w:rPr>
              <w:t>0.60</w:t>
            </w:r>
          </w:p>
        </w:tc>
        <w:tc>
          <w:tcPr>
            <w:tcW w:w="1090" w:type="dxa"/>
            <w:vAlign w:val="top"/>
            <w:tcBorders>
              <w:top w:val="single" w:color="000000" w:sz="4" w:space="0"/>
            </w:tcBorders>
          </w:tcPr>
          <w:p>
            <w:pPr>
              <w:ind w:left="391" w:right="197" w:hanging="160"/>
              <w:spacing w:before="122" w:line="259" w:lineRule="auto"/>
              <w:rPr>
                <w:rFonts w:ascii="SimSun" w:hAnsi="SimSun" w:eastAsia="SimSun" w:cs="SimSun"/>
                <w:sz w:val="16"/>
                <w:szCs w:val="16"/>
              </w:rPr>
            </w:pPr>
            <w:r>
              <w:rPr>
                <w:rFonts w:ascii="SimSun" w:hAnsi="SimSun" w:eastAsia="SimSun" w:cs="SimSun"/>
                <w:sz w:val="16"/>
                <w:szCs w:val="16"/>
                <w:spacing w:val="3"/>
              </w:rPr>
              <w:t>80～89岁</w:t>
            </w:r>
            <w:r>
              <w:rPr>
                <w:rFonts w:ascii="SimSun" w:hAnsi="SimSun" w:eastAsia="SimSun" w:cs="SimSun"/>
                <w:sz w:val="16"/>
                <w:szCs w:val="16"/>
                <w:spacing w:val="2"/>
              </w:rPr>
              <w:t xml:space="preserve"> </w:t>
            </w:r>
            <w:r>
              <w:rPr>
                <w:rFonts w:ascii="SimSun" w:hAnsi="SimSun" w:eastAsia="SimSun" w:cs="SimSun"/>
                <w:sz w:val="16"/>
                <w:szCs w:val="16"/>
                <w:spacing w:val="-2"/>
              </w:rPr>
              <w:t>0.21</w:t>
            </w:r>
          </w:p>
        </w:tc>
      </w:tr>
      <w:tr>
        <w:trPr>
          <w:trHeight w:val="985" w:hRule="atLeast"/>
        </w:trPr>
        <w:tc>
          <w:tcPr>
            <w:tcW w:w="1148" w:type="dxa"/>
            <w:vAlign w:val="top"/>
            <w:tcBorders>
              <w:bottom w:val="single" w:color="000000" w:sz="4" w:space="0"/>
            </w:tcBorders>
          </w:tcPr>
          <w:p>
            <w:pPr>
              <w:spacing w:line="277" w:lineRule="auto"/>
              <w:rPr>
                <w:rFonts w:ascii="Arial"/>
                <w:sz w:val="21"/>
              </w:rPr>
            </w:pPr>
            <w:r/>
          </w:p>
          <w:p>
            <w:pPr>
              <w:ind w:left="420"/>
              <w:spacing w:before="52" w:line="184" w:lineRule="auto"/>
              <w:rPr>
                <w:rFonts w:ascii="SimSun" w:hAnsi="SimSun" w:eastAsia="SimSun" w:cs="SimSun"/>
                <w:sz w:val="16"/>
                <w:szCs w:val="16"/>
              </w:rPr>
            </w:pPr>
            <w:r>
              <w:rPr>
                <w:rFonts w:ascii="SimSun" w:hAnsi="SimSun" w:eastAsia="SimSun" w:cs="SimSun"/>
                <w:sz w:val="16"/>
                <w:szCs w:val="16"/>
                <w:spacing w:val="-2"/>
              </w:rPr>
              <w:t>2015</w:t>
            </w:r>
          </w:p>
        </w:tc>
        <w:tc>
          <w:tcPr>
            <w:tcW w:w="2794" w:type="dxa"/>
            <w:vAlign w:val="top"/>
            <w:tcBorders>
              <w:bottom w:val="single" w:color="000000" w:sz="4" w:space="0"/>
            </w:tcBorders>
          </w:tcPr>
          <w:p>
            <w:pPr>
              <w:ind w:left="582" w:right="336" w:hanging="80"/>
              <w:spacing w:before="60" w:line="254" w:lineRule="auto"/>
              <w:rPr>
                <w:rFonts w:ascii="SimSun" w:hAnsi="SimSun" w:eastAsia="SimSun" w:cs="SimSun"/>
                <w:sz w:val="16"/>
                <w:szCs w:val="16"/>
              </w:rPr>
            </w:pPr>
            <w:r>
              <w:rPr>
                <w:rFonts w:ascii="SimSun" w:hAnsi="SimSun" w:eastAsia="SimSun" w:cs="SimSun"/>
                <w:sz w:val="16"/>
                <w:szCs w:val="16"/>
                <w:spacing w:val="2"/>
              </w:rPr>
              <w:t>人均医疗健康支出/(元/年)</w:t>
            </w:r>
            <w:r>
              <w:rPr>
                <w:rFonts w:ascii="SimSun" w:hAnsi="SimSun" w:eastAsia="SimSun" w:cs="SimSun"/>
                <w:sz w:val="16"/>
                <w:szCs w:val="16"/>
                <w:spacing w:val="6"/>
              </w:rPr>
              <w:t xml:space="preserve"> </w:t>
            </w:r>
            <w:r>
              <w:rPr>
                <w:rFonts w:ascii="SimSun" w:hAnsi="SimSun" w:eastAsia="SimSun" w:cs="SimSun"/>
                <w:sz w:val="16"/>
                <w:szCs w:val="16"/>
                <w:spacing w:val="2"/>
              </w:rPr>
              <w:t>人均照料时长/(小时/月)</w:t>
            </w:r>
          </w:p>
          <w:p>
            <w:pPr>
              <w:ind w:left="422" w:right="256"/>
              <w:spacing w:before="39" w:line="251" w:lineRule="auto"/>
              <w:rPr>
                <w:rFonts w:ascii="SimSun" w:hAnsi="SimSun" w:eastAsia="SimSun" w:cs="SimSun"/>
                <w:sz w:val="16"/>
                <w:szCs w:val="16"/>
              </w:rPr>
            </w:pPr>
            <w:r>
              <w:rPr>
                <w:rFonts w:ascii="SimSun" w:hAnsi="SimSun" w:eastAsia="SimSun" w:cs="SimSun"/>
                <w:sz w:val="16"/>
                <w:szCs w:val="16"/>
                <w:spacing w:val="2"/>
              </w:rPr>
              <w:t>人均护工照料时长/(小时/月)</w:t>
            </w:r>
            <w:r>
              <w:rPr>
                <w:rFonts w:ascii="SimSun" w:hAnsi="SimSun" w:eastAsia="SimSun" w:cs="SimSun"/>
                <w:sz w:val="16"/>
                <w:szCs w:val="16"/>
                <w:spacing w:val="4"/>
              </w:rPr>
              <w:t xml:space="preserve"> </w:t>
            </w:r>
            <w:r>
              <w:rPr>
                <w:rFonts w:ascii="SimSun" w:hAnsi="SimSun" w:eastAsia="SimSun" w:cs="SimSun"/>
                <w:sz w:val="16"/>
                <w:szCs w:val="16"/>
                <w:spacing w:val="2"/>
              </w:rPr>
              <w:t>人均家人照料时长(/小时/月)</w:t>
            </w:r>
          </w:p>
        </w:tc>
        <w:tc>
          <w:tcPr>
            <w:tcW w:w="1241" w:type="dxa"/>
            <w:vAlign w:val="top"/>
            <w:tcBorders>
              <w:bottom w:val="single" w:color="000000" w:sz="4" w:space="0"/>
            </w:tcBorders>
          </w:tcPr>
          <w:p>
            <w:pPr>
              <w:ind w:left="538"/>
              <w:spacing w:before="121" w:line="230" w:lineRule="exact"/>
              <w:rPr>
                <w:rFonts w:ascii="SimSun" w:hAnsi="SimSun" w:eastAsia="SimSun" w:cs="SimSun"/>
                <w:sz w:val="16"/>
                <w:szCs w:val="16"/>
              </w:rPr>
            </w:pPr>
            <w:r>
              <w:rPr>
                <w:rFonts w:ascii="SimSun" w:hAnsi="SimSun" w:eastAsia="SimSun" w:cs="SimSun"/>
                <w:sz w:val="16"/>
                <w:szCs w:val="16"/>
                <w:spacing w:val="-2"/>
                <w:position w:val="7"/>
              </w:rPr>
              <w:t>6371</w:t>
            </w:r>
          </w:p>
          <w:p>
            <w:pPr>
              <w:ind w:left="538"/>
              <w:spacing w:line="183" w:lineRule="auto"/>
              <w:rPr>
                <w:rFonts w:ascii="SimSun" w:hAnsi="SimSun" w:eastAsia="SimSun" w:cs="SimSun"/>
                <w:sz w:val="16"/>
                <w:szCs w:val="16"/>
              </w:rPr>
            </w:pPr>
            <w:r>
              <w:rPr>
                <w:rFonts w:ascii="SimSun" w:hAnsi="SimSun" w:eastAsia="SimSun" w:cs="SimSun"/>
                <w:sz w:val="16"/>
                <w:szCs w:val="16"/>
                <w:spacing w:val="-2"/>
              </w:rPr>
              <w:t>25.5</w:t>
            </w:r>
          </w:p>
          <w:p>
            <w:pPr>
              <w:ind w:left="578"/>
              <w:spacing w:before="71" w:line="183" w:lineRule="auto"/>
              <w:rPr>
                <w:rFonts w:ascii="SimSun" w:hAnsi="SimSun" w:eastAsia="SimSun" w:cs="SimSun"/>
                <w:sz w:val="16"/>
                <w:szCs w:val="16"/>
              </w:rPr>
            </w:pPr>
            <w:r>
              <w:rPr>
                <w:rFonts w:ascii="SimSun" w:hAnsi="SimSun" w:eastAsia="SimSun" w:cs="SimSun"/>
                <w:sz w:val="16"/>
                <w:szCs w:val="16"/>
                <w:spacing w:val="-2"/>
              </w:rPr>
              <w:t>0.7</w:t>
            </w:r>
          </w:p>
          <w:p>
            <w:pPr>
              <w:ind w:left="538"/>
              <w:spacing w:before="91" w:line="165" w:lineRule="auto"/>
              <w:rPr>
                <w:rFonts w:ascii="SimSun" w:hAnsi="SimSun" w:eastAsia="SimSun" w:cs="SimSun"/>
                <w:sz w:val="16"/>
                <w:szCs w:val="16"/>
              </w:rPr>
            </w:pPr>
            <w:r>
              <w:rPr>
                <w:rFonts w:ascii="SimSun" w:hAnsi="SimSun" w:eastAsia="SimSun" w:cs="SimSun"/>
                <w:sz w:val="16"/>
                <w:szCs w:val="16"/>
                <w:spacing w:val="-2"/>
              </w:rPr>
              <w:t>24.8</w:t>
            </w:r>
          </w:p>
        </w:tc>
        <w:tc>
          <w:tcPr>
            <w:tcW w:w="1096" w:type="dxa"/>
            <w:vAlign w:val="top"/>
            <w:tcBorders>
              <w:bottom w:val="single" w:color="000000" w:sz="4" w:space="0"/>
            </w:tcBorders>
          </w:tcPr>
          <w:p>
            <w:pPr>
              <w:ind w:left="417"/>
              <w:spacing w:before="121" w:line="240" w:lineRule="exact"/>
              <w:rPr>
                <w:rFonts w:ascii="SimSun" w:hAnsi="SimSun" w:eastAsia="SimSun" w:cs="SimSun"/>
                <w:sz w:val="16"/>
                <w:szCs w:val="16"/>
              </w:rPr>
            </w:pPr>
            <w:r>
              <w:rPr>
                <w:rFonts w:ascii="SimSun" w:hAnsi="SimSun" w:eastAsia="SimSun" w:cs="SimSun"/>
                <w:sz w:val="16"/>
                <w:szCs w:val="16"/>
                <w:spacing w:val="-2"/>
                <w:position w:val="8"/>
              </w:rPr>
              <w:t>6680</w:t>
            </w:r>
          </w:p>
          <w:p>
            <w:pPr>
              <w:ind w:left="417"/>
              <w:spacing w:line="183" w:lineRule="auto"/>
              <w:rPr>
                <w:rFonts w:ascii="SimSun" w:hAnsi="SimSun" w:eastAsia="SimSun" w:cs="SimSun"/>
                <w:sz w:val="16"/>
                <w:szCs w:val="16"/>
              </w:rPr>
            </w:pPr>
            <w:r>
              <w:rPr>
                <w:rFonts w:ascii="SimSun" w:hAnsi="SimSun" w:eastAsia="SimSun" w:cs="SimSun"/>
                <w:sz w:val="16"/>
                <w:szCs w:val="16"/>
                <w:spacing w:val="-2"/>
              </w:rPr>
              <w:t>44.7</w:t>
            </w:r>
          </w:p>
          <w:p>
            <w:pPr>
              <w:ind w:left="457"/>
              <w:spacing w:before="60" w:line="184" w:lineRule="auto"/>
              <w:rPr>
                <w:rFonts w:ascii="SimSun" w:hAnsi="SimSun" w:eastAsia="SimSun" w:cs="SimSun"/>
                <w:sz w:val="16"/>
                <w:szCs w:val="16"/>
              </w:rPr>
            </w:pPr>
            <w:r>
              <w:rPr>
                <w:rFonts w:ascii="SimSun" w:hAnsi="SimSun" w:eastAsia="SimSun" w:cs="SimSun"/>
                <w:sz w:val="16"/>
                <w:szCs w:val="16"/>
                <w:spacing w:val="-5"/>
              </w:rPr>
              <w:t>1.3</w:t>
            </w:r>
          </w:p>
          <w:p>
            <w:pPr>
              <w:ind w:left="417"/>
              <w:spacing w:before="91" w:line="165" w:lineRule="auto"/>
              <w:rPr>
                <w:rFonts w:ascii="SimSun" w:hAnsi="SimSun" w:eastAsia="SimSun" w:cs="SimSun"/>
                <w:sz w:val="16"/>
                <w:szCs w:val="16"/>
              </w:rPr>
            </w:pPr>
            <w:r>
              <w:rPr>
                <w:rFonts w:ascii="SimSun" w:hAnsi="SimSun" w:eastAsia="SimSun" w:cs="SimSun"/>
                <w:sz w:val="16"/>
                <w:szCs w:val="16"/>
                <w:spacing w:val="-2"/>
              </w:rPr>
              <w:t>43.4</w:t>
            </w:r>
          </w:p>
        </w:tc>
        <w:tc>
          <w:tcPr>
            <w:tcW w:w="1090" w:type="dxa"/>
            <w:vAlign w:val="top"/>
            <w:tcBorders>
              <w:bottom w:val="single" w:color="000000" w:sz="4" w:space="0"/>
            </w:tcBorders>
          </w:tcPr>
          <w:p>
            <w:pPr>
              <w:ind w:left="391"/>
              <w:spacing w:before="121" w:line="230" w:lineRule="exact"/>
              <w:rPr>
                <w:rFonts w:ascii="SimSun" w:hAnsi="SimSun" w:eastAsia="SimSun" w:cs="SimSun"/>
                <w:sz w:val="16"/>
                <w:szCs w:val="16"/>
              </w:rPr>
            </w:pPr>
            <w:r>
              <w:rPr>
                <w:rFonts w:ascii="SimSun" w:hAnsi="SimSun" w:eastAsia="SimSun" w:cs="SimSun"/>
                <w:sz w:val="16"/>
                <w:szCs w:val="16"/>
                <w:spacing w:val="-2"/>
                <w:position w:val="7"/>
              </w:rPr>
              <w:t>7823</w:t>
            </w:r>
          </w:p>
          <w:p>
            <w:pPr>
              <w:ind w:left="351"/>
              <w:spacing w:line="183" w:lineRule="auto"/>
              <w:rPr>
                <w:rFonts w:ascii="SimSun" w:hAnsi="SimSun" w:eastAsia="SimSun" w:cs="SimSun"/>
                <w:sz w:val="16"/>
                <w:szCs w:val="16"/>
              </w:rPr>
            </w:pPr>
            <w:r>
              <w:rPr>
                <w:rFonts w:ascii="SimSun" w:hAnsi="SimSun" w:eastAsia="SimSun" w:cs="SimSun"/>
                <w:sz w:val="16"/>
                <w:szCs w:val="16"/>
                <w:spacing w:val="-3"/>
              </w:rPr>
              <w:t>128.7</w:t>
            </w:r>
          </w:p>
          <w:p>
            <w:pPr>
              <w:ind w:left="391"/>
              <w:spacing w:before="70" w:line="184" w:lineRule="auto"/>
              <w:rPr>
                <w:rFonts w:ascii="SimSun" w:hAnsi="SimSun" w:eastAsia="SimSun" w:cs="SimSun"/>
                <w:sz w:val="16"/>
                <w:szCs w:val="16"/>
              </w:rPr>
            </w:pPr>
            <w:r>
              <w:rPr>
                <w:rFonts w:ascii="SimSun" w:hAnsi="SimSun" w:eastAsia="SimSun" w:cs="SimSun"/>
                <w:sz w:val="16"/>
                <w:szCs w:val="16"/>
                <w:spacing w:val="-4"/>
              </w:rPr>
              <w:t>10.7</w:t>
            </w:r>
          </w:p>
          <w:p>
            <w:pPr>
              <w:ind w:left="351"/>
              <w:spacing w:before="90" w:line="166" w:lineRule="auto"/>
              <w:rPr>
                <w:rFonts w:ascii="SimSun" w:hAnsi="SimSun" w:eastAsia="SimSun" w:cs="SimSun"/>
                <w:sz w:val="16"/>
                <w:szCs w:val="16"/>
              </w:rPr>
            </w:pPr>
            <w:r>
              <w:rPr>
                <w:rFonts w:ascii="SimSun" w:hAnsi="SimSun" w:eastAsia="SimSun" w:cs="SimSun"/>
                <w:sz w:val="16"/>
                <w:szCs w:val="16"/>
                <w:spacing w:val="-3"/>
              </w:rPr>
              <w:t>117.9</w:t>
            </w:r>
          </w:p>
        </w:tc>
      </w:tr>
      <w:tr>
        <w:trPr>
          <w:trHeight w:val="273" w:hRule="atLeast"/>
        </w:trPr>
        <w:tc>
          <w:tcPr>
            <w:tcW w:w="1148" w:type="dxa"/>
            <w:vAlign w:val="top"/>
            <w:tcBorders>
              <w:bottom w:val="single" w:color="000000" w:sz="4" w:space="0"/>
              <w:top w:val="single" w:color="000000" w:sz="4" w:space="0"/>
            </w:tcBorders>
          </w:tcPr>
          <w:p>
            <w:pPr>
              <w:ind w:left="420"/>
              <w:spacing w:before="106" w:line="180" w:lineRule="auto"/>
              <w:rPr>
                <w:rFonts w:ascii="SimSun" w:hAnsi="SimSun" w:eastAsia="SimSun" w:cs="SimSun"/>
                <w:sz w:val="16"/>
                <w:szCs w:val="16"/>
              </w:rPr>
            </w:pPr>
            <w:r>
              <w:rPr>
                <w:rFonts w:ascii="SimSun" w:hAnsi="SimSun" w:eastAsia="SimSun" w:cs="SimSun"/>
                <w:sz w:val="16"/>
                <w:szCs w:val="16"/>
                <w:spacing w:val="-2"/>
              </w:rPr>
              <w:t>2050</w:t>
            </w:r>
          </w:p>
        </w:tc>
        <w:tc>
          <w:tcPr>
            <w:tcW w:w="2794" w:type="dxa"/>
            <w:vAlign w:val="top"/>
            <w:tcBorders>
              <w:bottom w:val="single" w:color="000000" w:sz="4" w:space="0"/>
              <w:top w:val="single" w:color="000000" w:sz="4" w:space="0"/>
            </w:tcBorders>
          </w:tcPr>
          <w:p>
            <w:pPr>
              <w:ind w:left="1102"/>
              <w:spacing w:before="66" w:line="221" w:lineRule="auto"/>
              <w:rPr>
                <w:rFonts w:ascii="SimSun" w:hAnsi="SimSun" w:eastAsia="SimSun" w:cs="SimSun"/>
                <w:sz w:val="16"/>
                <w:szCs w:val="16"/>
              </w:rPr>
            </w:pPr>
            <w:r>
              <w:rPr>
                <w:rFonts w:ascii="SimSun" w:hAnsi="SimSun" w:eastAsia="SimSun" w:cs="SimSun"/>
                <w:sz w:val="16"/>
                <w:szCs w:val="16"/>
                <w:spacing w:val="-2"/>
              </w:rPr>
              <w:t>人口/亿人</w:t>
            </w:r>
          </w:p>
        </w:tc>
        <w:tc>
          <w:tcPr>
            <w:tcW w:w="1241" w:type="dxa"/>
            <w:vAlign w:val="top"/>
            <w:tcBorders>
              <w:bottom w:val="single" w:color="000000" w:sz="4" w:space="0"/>
              <w:top w:val="single" w:color="000000" w:sz="4" w:space="0"/>
            </w:tcBorders>
          </w:tcPr>
          <w:p>
            <w:pPr>
              <w:ind w:left="538"/>
              <w:spacing w:before="106" w:line="181" w:lineRule="auto"/>
              <w:rPr>
                <w:rFonts w:ascii="SimSun" w:hAnsi="SimSun" w:eastAsia="SimSun" w:cs="SimSun"/>
                <w:sz w:val="16"/>
                <w:szCs w:val="16"/>
              </w:rPr>
            </w:pPr>
            <w:r>
              <w:rPr>
                <w:rFonts w:ascii="SimSun" w:hAnsi="SimSun" w:eastAsia="SimSun" w:cs="SimSun"/>
                <w:sz w:val="16"/>
                <w:szCs w:val="16"/>
                <w:spacing w:val="-2"/>
              </w:rPr>
              <w:t>2.10</w:t>
            </w:r>
          </w:p>
        </w:tc>
        <w:tc>
          <w:tcPr>
            <w:tcW w:w="1096" w:type="dxa"/>
            <w:vAlign w:val="top"/>
            <w:tcBorders>
              <w:bottom w:val="single" w:color="000000" w:sz="4" w:space="0"/>
              <w:top w:val="single" w:color="000000" w:sz="4" w:space="0"/>
            </w:tcBorders>
          </w:tcPr>
          <w:p>
            <w:pPr>
              <w:ind w:left="417"/>
              <w:spacing w:before="106" w:line="181" w:lineRule="auto"/>
              <w:rPr>
                <w:rFonts w:ascii="SimSun" w:hAnsi="SimSun" w:eastAsia="SimSun" w:cs="SimSun"/>
                <w:sz w:val="16"/>
                <w:szCs w:val="16"/>
              </w:rPr>
            </w:pPr>
            <w:r>
              <w:rPr>
                <w:rFonts w:ascii="SimSun" w:hAnsi="SimSun" w:eastAsia="SimSun" w:cs="SimSun"/>
                <w:sz w:val="16"/>
                <w:szCs w:val="16"/>
                <w:spacing w:val="-4"/>
              </w:rPr>
              <w:t>1.58</w:t>
            </w:r>
          </w:p>
        </w:tc>
        <w:tc>
          <w:tcPr>
            <w:tcW w:w="1090" w:type="dxa"/>
            <w:vAlign w:val="top"/>
            <w:tcBorders>
              <w:bottom w:val="single" w:color="000000" w:sz="4" w:space="0"/>
              <w:top w:val="single" w:color="000000" w:sz="4" w:space="0"/>
            </w:tcBorders>
          </w:tcPr>
          <w:p>
            <w:pPr>
              <w:ind w:left="391"/>
              <w:spacing w:before="106" w:line="180" w:lineRule="auto"/>
              <w:rPr>
                <w:rFonts w:ascii="SimSun" w:hAnsi="SimSun" w:eastAsia="SimSun" w:cs="SimSun"/>
                <w:sz w:val="16"/>
                <w:szCs w:val="16"/>
              </w:rPr>
            </w:pPr>
            <w:r>
              <w:rPr>
                <w:rFonts w:ascii="SimSun" w:hAnsi="SimSun" w:eastAsia="SimSun" w:cs="SimSun"/>
                <w:sz w:val="16"/>
                <w:szCs w:val="16"/>
                <w:spacing w:val="-2"/>
              </w:rPr>
              <w:t>0.95</w:t>
            </w:r>
          </w:p>
        </w:tc>
      </w:tr>
    </w:tbl>
    <w:p>
      <w:pPr>
        <w:ind w:left="470"/>
        <w:spacing w:before="30" w:line="212" w:lineRule="auto"/>
        <w:rPr>
          <w:rFonts w:ascii="SimSun" w:hAnsi="SimSun" w:eastAsia="SimSun" w:cs="SimSun"/>
          <w:sz w:val="20"/>
          <w:szCs w:val="20"/>
        </w:rPr>
      </w:pPr>
      <w:r>
        <w:rPr>
          <w:rFonts w:ascii="SimSun" w:hAnsi="SimSun" w:eastAsia="SimSun" w:cs="SimSun"/>
          <w:sz w:val="20"/>
          <w:szCs w:val="20"/>
          <w:spacing w:val="-16"/>
        </w:rPr>
        <w:t>资料来源：</w:t>
      </w:r>
      <w:r>
        <w:rPr>
          <w:rFonts w:ascii="Times New Roman" w:hAnsi="Times New Roman" w:eastAsia="Times New Roman" w:cs="Times New Roman"/>
          <w:sz w:val="20"/>
          <w:szCs w:val="20"/>
          <w:spacing w:val="-16"/>
        </w:rPr>
        <w:t>CHARLS(2015)</w:t>
      </w:r>
      <w:r>
        <w:rPr>
          <w:rFonts w:ascii="SimSun" w:hAnsi="SimSun" w:eastAsia="SimSun" w:cs="SimSun"/>
          <w:sz w:val="20"/>
          <w:szCs w:val="20"/>
          <w:spacing w:val="-16"/>
        </w:rPr>
        <w:t>、世界银行人口预测(2050)</w:t>
      </w:r>
    </w:p>
    <w:p>
      <w:pPr>
        <w:pStyle w:val="BodyText"/>
        <w:spacing w:line="321" w:lineRule="auto"/>
        <w:rPr/>
      </w:pPr>
      <w:r/>
    </w:p>
    <w:p>
      <w:pPr>
        <w:ind w:left="472"/>
        <w:spacing w:before="66" w:line="222" w:lineRule="auto"/>
        <w:rPr>
          <w:rFonts w:ascii="SimHei" w:hAnsi="SimHei" w:eastAsia="SimHei" w:cs="SimHei"/>
          <w:sz w:val="20"/>
          <w:szCs w:val="20"/>
        </w:rPr>
      </w:pPr>
      <w:r>
        <w:rPr>
          <w:rFonts w:ascii="SimHei" w:hAnsi="SimHei" w:eastAsia="SimHei" w:cs="SimHei"/>
          <w:sz w:val="20"/>
          <w:szCs w:val="20"/>
          <w:b/>
          <w:bCs/>
          <w:spacing w:val="18"/>
        </w:rPr>
        <w:t>(</w:t>
      </w:r>
      <w:r>
        <w:rPr>
          <w:rFonts w:ascii="SimHei" w:hAnsi="SimHei" w:eastAsia="SimHei" w:cs="SimHei"/>
          <w:sz w:val="20"/>
          <w:szCs w:val="20"/>
          <w:spacing w:val="-53"/>
        </w:rPr>
        <w:t xml:space="preserve"> </w:t>
      </w:r>
      <w:r>
        <w:rPr>
          <w:rFonts w:ascii="SimHei" w:hAnsi="SimHei" w:eastAsia="SimHei" w:cs="SimHei"/>
          <w:sz w:val="20"/>
          <w:szCs w:val="20"/>
          <w:b/>
          <w:bCs/>
          <w:spacing w:val="18"/>
        </w:rPr>
        <w:t>一)医疗健康产业需求预测</w:t>
      </w:r>
    </w:p>
    <w:p>
      <w:pPr>
        <w:ind w:left="50" w:right="597" w:firstLine="419"/>
        <w:spacing w:before="250" w:line="293" w:lineRule="auto"/>
        <w:jc w:val="both"/>
        <w:rPr>
          <w:rFonts w:ascii="SimSun" w:hAnsi="SimSun" w:eastAsia="SimSun" w:cs="SimSun"/>
          <w:sz w:val="20"/>
          <w:szCs w:val="20"/>
        </w:rPr>
      </w:pPr>
      <w:r>
        <w:rPr>
          <w:rFonts w:ascii="SimSun" w:hAnsi="SimSun" w:eastAsia="SimSun" w:cs="SimSun"/>
          <w:sz w:val="20"/>
          <w:szCs w:val="20"/>
          <w:spacing w:val="12"/>
        </w:rPr>
        <w:t>我们首先假定2021～2050年各个年龄阶段的老年人的医疗健康需求与2015</w:t>
      </w:r>
      <w:r>
        <w:rPr>
          <w:rFonts w:ascii="SimSun" w:hAnsi="SimSun" w:eastAsia="SimSun" w:cs="SimSun"/>
          <w:sz w:val="20"/>
          <w:szCs w:val="20"/>
          <w:spacing w:val="15"/>
        </w:rPr>
        <w:t xml:space="preserve"> </w:t>
      </w:r>
      <w:r>
        <w:rPr>
          <w:rFonts w:ascii="SimSun" w:hAnsi="SimSun" w:eastAsia="SimSun" w:cs="SimSun"/>
          <w:sz w:val="20"/>
          <w:szCs w:val="20"/>
          <w:spacing w:val="8"/>
        </w:rPr>
        <w:t>年保持一致。图5.15利用世界银行的人口预测数据，推算出了</w:t>
      </w:r>
      <w:r>
        <w:rPr>
          <w:rFonts w:ascii="SimSun" w:hAnsi="SimSun" w:eastAsia="SimSun" w:cs="SimSun"/>
          <w:sz w:val="20"/>
          <w:szCs w:val="20"/>
          <w:spacing w:val="7"/>
        </w:rPr>
        <w:t>未来中国老龄人口</w:t>
      </w:r>
      <w:r>
        <w:rPr>
          <w:rFonts w:ascii="SimSun" w:hAnsi="SimSun" w:eastAsia="SimSun" w:cs="SimSun"/>
          <w:sz w:val="20"/>
          <w:szCs w:val="20"/>
        </w:rPr>
        <w:t xml:space="preserve"> </w:t>
      </w:r>
      <w:r>
        <w:rPr>
          <w:rFonts w:ascii="SimSun" w:hAnsi="SimSun" w:eastAsia="SimSun" w:cs="SimSun"/>
          <w:sz w:val="20"/>
          <w:szCs w:val="20"/>
          <w:spacing w:val="10"/>
        </w:rPr>
        <w:t>的医疗健康支出体量。结果显示，60 岁以上的老年人群体的医疗健康支出将从</w:t>
      </w:r>
      <w:r>
        <w:rPr>
          <w:rFonts w:ascii="SimSun" w:hAnsi="SimSun" w:eastAsia="SimSun" w:cs="SimSun"/>
          <w:sz w:val="20"/>
          <w:szCs w:val="20"/>
          <w:spacing w:val="6"/>
        </w:rPr>
        <w:t xml:space="preserve"> </w:t>
      </w:r>
      <w:r>
        <w:rPr>
          <w:rFonts w:ascii="SimSun" w:hAnsi="SimSun" w:eastAsia="SimSun" w:cs="SimSun"/>
          <w:sz w:val="20"/>
          <w:szCs w:val="20"/>
          <w:spacing w:val="11"/>
        </w:rPr>
        <w:t>2015年的约1.38万亿元增加到20</w:t>
      </w:r>
      <w:r>
        <w:rPr>
          <w:rFonts w:ascii="SimSun" w:hAnsi="SimSun" w:eastAsia="SimSun" w:cs="SimSun"/>
          <w:sz w:val="20"/>
          <w:szCs w:val="20"/>
          <w:spacing w:val="10"/>
        </w:rPr>
        <w:t>30年的约2.37万亿元，年均增速为3.68%;2050</w:t>
      </w:r>
      <w:r>
        <w:rPr>
          <w:rFonts w:ascii="SimSun" w:hAnsi="SimSun" w:eastAsia="SimSun" w:cs="SimSun"/>
          <w:sz w:val="20"/>
          <w:szCs w:val="20"/>
        </w:rPr>
        <w:t xml:space="preserve"> </w:t>
      </w:r>
      <w:r>
        <w:rPr>
          <w:rFonts w:ascii="SimSun" w:hAnsi="SimSun" w:eastAsia="SimSun" w:cs="SimSun"/>
          <w:sz w:val="20"/>
          <w:szCs w:val="20"/>
          <w:spacing w:val="10"/>
        </w:rPr>
        <w:t>年将达到3.18万亿元，约为2015年的2.3倍。需要注意的是， </w:t>
      </w:r>
      <w:r>
        <w:rPr>
          <w:rFonts w:ascii="Times New Roman" w:hAnsi="Times New Roman" w:eastAsia="Times New Roman" w:cs="Times New Roman"/>
          <w:sz w:val="20"/>
          <w:szCs w:val="20"/>
        </w:rPr>
        <w:t>CHARLS</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数据收</w:t>
      </w:r>
      <w:r>
        <w:rPr>
          <w:rFonts w:ascii="SimSun" w:hAnsi="SimSun" w:eastAsia="SimSun" w:cs="SimSun"/>
          <w:sz w:val="20"/>
          <w:szCs w:val="20"/>
        </w:rPr>
        <w:t xml:space="preserve"> </w:t>
      </w:r>
      <w:r>
        <w:rPr>
          <w:rFonts w:ascii="SimSun" w:hAnsi="SimSun" w:eastAsia="SimSun" w:cs="SimSun"/>
          <w:sz w:val="20"/>
          <w:szCs w:val="20"/>
          <w:spacing w:val="8"/>
        </w:rPr>
        <w:t>集的医疗健康支出仅为个人支出部分，更大的</w:t>
      </w:r>
      <w:r>
        <w:rPr>
          <w:rFonts w:ascii="SimSun" w:hAnsi="SimSun" w:eastAsia="SimSun" w:cs="SimSun"/>
          <w:sz w:val="20"/>
          <w:szCs w:val="20"/>
          <w:spacing w:val="7"/>
        </w:rPr>
        <w:t>部分则由医保承担。如果假设医保</w:t>
      </w:r>
      <w:r>
        <w:rPr>
          <w:rFonts w:ascii="SimSun" w:hAnsi="SimSun" w:eastAsia="SimSun" w:cs="SimSun"/>
          <w:sz w:val="20"/>
          <w:szCs w:val="20"/>
        </w:rPr>
        <w:t xml:space="preserve"> </w:t>
      </w:r>
      <w:r>
        <w:rPr>
          <w:rFonts w:ascii="SimSun" w:hAnsi="SimSun" w:eastAsia="SimSun" w:cs="SimSun"/>
          <w:sz w:val="20"/>
          <w:szCs w:val="20"/>
          <w:spacing w:val="14"/>
        </w:rPr>
        <w:t>的平均负担比例为70%,则2030年医疗健康的总支出将达到7.9万亿元，而2050</w:t>
      </w:r>
      <w:r>
        <w:rPr>
          <w:rFonts w:ascii="SimSun" w:hAnsi="SimSun" w:eastAsia="SimSun" w:cs="SimSun"/>
          <w:sz w:val="20"/>
          <w:szCs w:val="20"/>
          <w:spacing w:val="15"/>
        </w:rPr>
        <w:t xml:space="preserve"> </w:t>
      </w:r>
      <w:r>
        <w:rPr>
          <w:rFonts w:ascii="SimSun" w:hAnsi="SimSun" w:eastAsia="SimSun" w:cs="SimSun"/>
          <w:sz w:val="20"/>
          <w:szCs w:val="20"/>
          <w:spacing w:val="7"/>
        </w:rPr>
        <w:t>年会接近10.6万亿元。</w:t>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left="3830"/>
        <w:spacing w:before="66" w:line="219" w:lineRule="auto"/>
        <w:rPr>
          <w:rFonts w:ascii="SimSun" w:hAnsi="SimSun" w:eastAsia="SimSun" w:cs="SimSun"/>
          <w:sz w:val="20"/>
          <w:szCs w:val="20"/>
        </w:rPr>
      </w:pPr>
      <w:r>
        <w:drawing>
          <wp:anchor distT="0" distB="0" distL="0" distR="0" simplePos="0" relativeHeight="252332032" behindDoc="0" locked="0" layoutInCell="1" allowOverlap="1">
            <wp:simplePos x="0" y="0"/>
            <wp:positionH relativeFrom="column">
              <wp:posOffset>1028710</wp:posOffset>
            </wp:positionH>
            <wp:positionV relativeFrom="paragraph">
              <wp:posOffset>-1639982</wp:posOffset>
            </wp:positionV>
            <wp:extent cx="2806689" cy="1701828"/>
            <wp:effectExtent l="0" t="0" r="0" b="0"/>
            <wp:wrapNone/>
            <wp:docPr id="502" name="IM 502"/>
            <wp:cNvGraphicFramePr/>
            <a:graphic>
              <a:graphicData uri="http://schemas.openxmlformats.org/drawingml/2006/picture">
                <pic:pic>
                  <pic:nvPicPr>
                    <pic:cNvPr id="502" name="IM 502"/>
                    <pic:cNvPicPr/>
                  </pic:nvPicPr>
                  <pic:blipFill>
                    <a:blip r:embed="rId255"/>
                    <a:stretch>
                      <a:fillRect/>
                    </a:stretch>
                  </pic:blipFill>
                  <pic:spPr>
                    <a:xfrm rot="0">
                      <a:off x="0" y="0"/>
                      <a:ext cx="2806689" cy="1701828"/>
                    </a:xfrm>
                    <a:prstGeom prst="rect">
                      <a:avLst/>
                    </a:prstGeom>
                  </pic:spPr>
                </pic:pic>
              </a:graphicData>
            </a:graphic>
          </wp:anchor>
        </w:drawing>
      </w:r>
      <w:r>
        <w:rPr>
          <w:rFonts w:ascii="SimSun" w:hAnsi="SimSun" w:eastAsia="SimSun" w:cs="SimSun"/>
          <w:sz w:val="20"/>
          <w:szCs w:val="20"/>
          <w:spacing w:val="-16"/>
        </w:rPr>
        <w:t>年份</w:t>
      </w:r>
    </w:p>
    <w:p>
      <w:pPr>
        <w:ind w:left="2320"/>
        <w:spacing w:before="92" w:line="280" w:lineRule="exact"/>
        <w:rPr>
          <w:rFonts w:ascii="SimSun" w:hAnsi="SimSun" w:eastAsia="SimSun" w:cs="SimSun"/>
          <w:sz w:val="20"/>
          <w:szCs w:val="20"/>
        </w:rPr>
      </w:pPr>
      <w:r>
        <w:rPr>
          <w:rFonts w:ascii="SimSun" w:hAnsi="SimSun" w:eastAsia="SimSun" w:cs="SimSun"/>
          <w:sz w:val="20"/>
          <w:szCs w:val="20"/>
          <w:spacing w:val="-11"/>
          <w:position w:val="5"/>
        </w:rPr>
        <w:t>图5.15</w:t>
      </w:r>
      <w:r>
        <w:rPr>
          <w:rFonts w:ascii="SimSun" w:hAnsi="SimSun" w:eastAsia="SimSun" w:cs="SimSun"/>
          <w:sz w:val="20"/>
          <w:szCs w:val="20"/>
          <w:spacing w:val="91"/>
          <w:position w:val="5"/>
        </w:rPr>
        <w:t xml:space="preserve"> </w:t>
      </w:r>
      <w:r>
        <w:rPr>
          <w:rFonts w:ascii="SimSun" w:hAnsi="SimSun" w:eastAsia="SimSun" w:cs="SimSun"/>
          <w:sz w:val="20"/>
          <w:szCs w:val="20"/>
          <w:spacing w:val="-11"/>
          <w:position w:val="5"/>
        </w:rPr>
        <w:t>老年人医疗健康支出预测</w:t>
      </w:r>
    </w:p>
    <w:p>
      <w:pPr>
        <w:ind w:left="2800"/>
        <w:spacing w:line="219" w:lineRule="auto"/>
        <w:rPr>
          <w:rFonts w:ascii="SimSun" w:hAnsi="SimSun" w:eastAsia="SimSun" w:cs="SimSun"/>
          <w:sz w:val="20"/>
          <w:szCs w:val="20"/>
        </w:rPr>
      </w:pPr>
      <w:r>
        <w:rPr>
          <w:rFonts w:ascii="SimSun" w:hAnsi="SimSun" w:eastAsia="SimSun" w:cs="SimSun"/>
          <w:sz w:val="20"/>
          <w:szCs w:val="20"/>
          <w:spacing w:val="-19"/>
          <w:w w:val="94"/>
        </w:rPr>
        <w:t>资料来源：课题组的计算</w:t>
      </w:r>
    </w:p>
    <w:p>
      <w:pPr>
        <w:pStyle w:val="BodyText"/>
        <w:spacing w:line="241" w:lineRule="auto"/>
        <w:rPr/>
      </w:pPr>
      <w:r/>
    </w:p>
    <w:p>
      <w:pPr>
        <w:ind w:left="472"/>
        <w:spacing w:before="66" w:line="221" w:lineRule="auto"/>
        <w:rPr>
          <w:rFonts w:ascii="SimHei" w:hAnsi="SimHei" w:eastAsia="SimHei" w:cs="SimHei"/>
          <w:sz w:val="20"/>
          <w:szCs w:val="20"/>
        </w:rPr>
      </w:pPr>
      <w:r>
        <w:rPr>
          <w:rFonts w:ascii="SimHei" w:hAnsi="SimHei" w:eastAsia="SimHei" w:cs="SimHei"/>
          <w:sz w:val="20"/>
          <w:szCs w:val="20"/>
          <w:b/>
          <w:bCs/>
          <w:spacing w:val="21"/>
        </w:rPr>
        <w:t>(二)养老护理服务岗位预测</w:t>
      </w:r>
    </w:p>
    <w:p>
      <w:pPr>
        <w:ind w:left="50" w:right="509" w:firstLine="419"/>
        <w:spacing w:before="264" w:line="274" w:lineRule="auto"/>
        <w:jc w:val="both"/>
        <w:rPr>
          <w:rFonts w:ascii="SimSun" w:hAnsi="SimSun" w:eastAsia="SimSun" w:cs="SimSun"/>
          <w:sz w:val="20"/>
          <w:szCs w:val="20"/>
        </w:rPr>
      </w:pPr>
      <w:r>
        <w:rPr>
          <w:rFonts w:ascii="SimSun" w:hAnsi="SimSun" w:eastAsia="SimSun" w:cs="SimSun"/>
          <w:sz w:val="20"/>
          <w:szCs w:val="20"/>
          <w:spacing w:val="10"/>
        </w:rPr>
        <w:t>假设未来各个年龄阶段的老年人对日常照料时间的需求与2015年保持一致。</w:t>
      </w:r>
      <w:r>
        <w:rPr>
          <w:rFonts w:ascii="SimSun" w:hAnsi="SimSun" w:eastAsia="SimSun" w:cs="SimSun"/>
          <w:sz w:val="20"/>
          <w:szCs w:val="20"/>
          <w:spacing w:val="9"/>
        </w:rPr>
        <w:t xml:space="preserve"> </w:t>
      </w:r>
      <w:r>
        <w:rPr>
          <w:rFonts w:ascii="SimSun" w:hAnsi="SimSun" w:eastAsia="SimSun" w:cs="SimSun"/>
          <w:sz w:val="20"/>
          <w:szCs w:val="20"/>
          <w:spacing w:val="10"/>
        </w:rPr>
        <w:t>根据表5.5中的信息，我们预测到2050年，60～89岁的老年</w:t>
      </w:r>
      <w:r>
        <w:rPr>
          <w:rFonts w:ascii="SimSun" w:hAnsi="SimSun" w:eastAsia="SimSun" w:cs="SimSun"/>
          <w:sz w:val="20"/>
          <w:szCs w:val="20"/>
          <w:spacing w:val="9"/>
        </w:rPr>
        <w:t>人对日常照料的总需</w:t>
      </w:r>
      <w:r>
        <w:rPr>
          <w:rFonts w:ascii="SimSun" w:hAnsi="SimSun" w:eastAsia="SimSun" w:cs="SimSun"/>
          <w:sz w:val="20"/>
          <w:szCs w:val="20"/>
        </w:rPr>
        <w:t xml:space="preserve">  </w:t>
      </w:r>
      <w:r>
        <w:rPr>
          <w:rFonts w:ascii="SimSun" w:hAnsi="SimSun" w:eastAsia="SimSun" w:cs="SimSun"/>
          <w:sz w:val="20"/>
          <w:szCs w:val="20"/>
          <w:spacing w:val="15"/>
        </w:rPr>
        <w:t>求将会是2015年的2.83倍，达到每月246.44亿小时(2015年为每月87.08亿小 </w:t>
      </w:r>
      <w:r>
        <w:rPr>
          <w:rFonts w:ascii="SimSun" w:hAnsi="SimSun" w:eastAsia="SimSun" w:cs="SimSun"/>
          <w:sz w:val="20"/>
          <w:szCs w:val="20"/>
          <w:spacing w:val="14"/>
        </w:rPr>
        <w:t>时)。假设每名护理人员每天提供8小时照料服务</w:t>
      </w:r>
      <w:r>
        <w:rPr>
          <w:rFonts w:ascii="SimSun" w:hAnsi="SimSun" w:eastAsia="SimSun" w:cs="SimSun"/>
          <w:sz w:val="20"/>
          <w:szCs w:val="20"/>
          <w:spacing w:val="13"/>
        </w:rPr>
        <w:t>，每个月工作20天，上述的结</w:t>
      </w:r>
    </w:p>
    <w:p>
      <w:pPr>
        <w:spacing w:line="274" w:lineRule="auto"/>
        <w:sectPr>
          <w:pgSz w:w="8910" w:h="13210"/>
          <w:pgMar w:top="400" w:right="269" w:bottom="0" w:left="699" w:header="0" w:footer="0" w:gutter="0"/>
        </w:sectPr>
        <w:rPr>
          <w:rFonts w:ascii="SimSun" w:hAnsi="SimSun" w:eastAsia="SimSun" w:cs="SimSun"/>
          <w:sz w:val="20"/>
          <w:szCs w:val="20"/>
        </w:rPr>
      </w:pPr>
    </w:p>
    <w:p>
      <w:pPr>
        <w:ind w:left="151"/>
        <w:spacing w:before="208" w:line="223" w:lineRule="auto"/>
        <w:outlineLvl w:val="1"/>
        <w:rPr>
          <w:rFonts w:ascii="STXinwei" w:hAnsi="STXinwei" w:eastAsia="STXinwei" w:cs="STXinwei"/>
          <w:sz w:val="20"/>
          <w:szCs w:val="20"/>
        </w:rPr>
      </w:pPr>
      <w:r>
        <mc:AlternateContent xmlns:mc="http://schemas.openxmlformats.org/markup-compatibility/2006">
          <mc:Choice Requires="wps">
            <w:drawing>
              <wp:anchor distT="0" distB="0" distL="0" distR="0" simplePos="0" relativeHeight="252342272" behindDoc="0" locked="0" layoutInCell="0" allowOverlap="1">
                <wp:simplePos x="0" y="0"/>
                <wp:positionH relativeFrom="page">
                  <wp:posOffset>1404660</wp:posOffset>
                </wp:positionH>
                <wp:positionV relativeFrom="page">
                  <wp:posOffset>4351627</wp:posOffset>
                </wp:positionV>
                <wp:extent cx="121920" cy="167004"/>
                <wp:effectExtent l="0" t="0" r="0" b="0"/>
                <wp:wrapNone/>
                <wp:docPr id="504" name="TextBox 504"/>
                <wp:cNvGraphicFramePr/>
                <a:graphic>
                  <a:graphicData uri="http://schemas.microsoft.com/office/word/2010/wordprocessingShape">
                    <wps:wsp>
                      <wps:cNvSpPr txBox="1"/>
                      <wps:spPr>
                        <a:xfrm rot="16200000">
                          <a:off x="1404660" y="4351627"/>
                          <a:ext cx="121920" cy="16700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1" w:line="221" w:lineRule="auto"/>
                              <w:jc w:val="right"/>
                              <w:rPr>
                                <w:rFonts w:ascii="SimSun" w:hAnsi="SimSun" w:eastAsia="SimSun" w:cs="SimSun"/>
                                <w:sz w:val="16"/>
                                <w:szCs w:val="16"/>
                              </w:rPr>
                            </w:pPr>
                            <w:r>
                              <w:rPr>
                                <w:rFonts w:ascii="SimSun" w:hAnsi="SimSun" w:eastAsia="SimSun" w:cs="SimSun"/>
                                <w:sz w:val="16"/>
                                <w:szCs w:val="16"/>
                                <w:spacing w:val="-4"/>
                                <w:w w:val="34"/>
                              </w:rPr>
                              <w:t>比例/%</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28" style="position:absolute;margin-left:110.603pt;margin-top:342.648pt;mso-position-vertical-relative:page;mso-position-horizontal-relative:page;width:9.6pt;height:13.15pt;z-index:252342272;rotation:270;" o:allowincell="f" filled="false" stroked="false" type="#_x0000_t202">
                <v:fill on="false"/>
                <v:stroke on="false"/>
                <v:path/>
                <v:imagedata o:title=""/>
                <o:lock v:ext="edit" aspectratio="false"/>
                <v:textbox inset="0mm,0mm,0mm,0mm">
                  <w:txbxContent>
                    <w:p>
                      <w:pPr>
                        <w:spacing w:before="51" w:line="221" w:lineRule="auto"/>
                        <w:jc w:val="right"/>
                        <w:rPr>
                          <w:rFonts w:ascii="SimSun" w:hAnsi="SimSun" w:eastAsia="SimSun" w:cs="SimSun"/>
                          <w:sz w:val="16"/>
                          <w:szCs w:val="16"/>
                        </w:rPr>
                      </w:pPr>
                      <w:r>
                        <w:rPr>
                          <w:rFonts w:ascii="SimSun" w:hAnsi="SimSun" w:eastAsia="SimSun" w:cs="SimSun"/>
                          <w:sz w:val="16"/>
                          <w:szCs w:val="16"/>
                          <w:spacing w:val="-4"/>
                          <w:w w:val="34"/>
                        </w:rPr>
                        <w:t>比例/%</w:t>
                      </w:r>
                    </w:p>
                  </w:txbxContent>
                </v:textbox>
              </v:shape>
            </w:pict>
          </mc:Fallback>
        </mc:AlternateContent>
      </w:r>
      <w:r>
        <mc:AlternateContent xmlns:mc="http://schemas.openxmlformats.org/markup-compatibility/2006">
          <mc:Choice Requires="wps">
            <w:drawing>
              <wp:anchor distT="0" distB="0" distL="0" distR="0" simplePos="0" relativeHeight="252340224" behindDoc="0" locked="0" layoutInCell="0" allowOverlap="1">
                <wp:simplePos x="0" y="0"/>
                <wp:positionH relativeFrom="page">
                  <wp:posOffset>970812</wp:posOffset>
                </wp:positionH>
                <wp:positionV relativeFrom="page">
                  <wp:posOffset>6268917</wp:posOffset>
                </wp:positionV>
                <wp:extent cx="1000125" cy="165735"/>
                <wp:effectExtent l="0" t="0" r="0" b="0"/>
                <wp:wrapNone/>
                <wp:docPr id="506" name="TextBox 506"/>
                <wp:cNvGraphicFramePr/>
                <a:graphic>
                  <a:graphicData uri="http://schemas.microsoft.com/office/word/2010/wordprocessingShape">
                    <wps:wsp>
                      <wps:cNvSpPr txBox="1"/>
                      <wps:spPr>
                        <a:xfrm rot="16200000">
                          <a:off x="970812" y="6268917"/>
                          <a:ext cx="1000125"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
                              </w:rPr>
                              <w:t>照料时间(亿小时/月)</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30" style="position:absolute;margin-left:76.4419pt;margin-top:493.616pt;mso-position-vertical-relative:page;mso-position-horizontal-relative:page;width:78.75pt;height:13.05pt;z-index:252340224;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
                        </w:rPr>
                        <w:t>照料时间(亿小时/月)</w:t>
                      </w:r>
                    </w:p>
                  </w:txbxContent>
                </v:textbox>
              </v:shape>
            </w:pict>
          </mc:Fallback>
        </mc:AlternateContent>
      </w:r>
      <w:r>
        <w:drawing>
          <wp:anchor distT="0" distB="0" distL="0" distR="0" simplePos="0" relativeHeight="252341248" behindDoc="0" locked="0" layoutInCell="0" allowOverlap="1">
            <wp:simplePos x="0" y="0"/>
            <wp:positionH relativeFrom="page">
              <wp:posOffset>533421</wp:posOffset>
            </wp:positionH>
            <wp:positionV relativeFrom="page">
              <wp:posOffset>7848559</wp:posOffset>
            </wp:positionV>
            <wp:extent cx="1847853" cy="6375"/>
            <wp:effectExtent l="0" t="0" r="0" b="0"/>
            <wp:wrapNone/>
            <wp:docPr id="508" name="IM 508"/>
            <wp:cNvGraphicFramePr/>
            <a:graphic>
              <a:graphicData uri="http://schemas.openxmlformats.org/drawingml/2006/picture">
                <pic:pic>
                  <pic:nvPicPr>
                    <pic:cNvPr id="508" name="IM 508"/>
                    <pic:cNvPicPr/>
                  </pic:nvPicPr>
                  <pic:blipFill>
                    <a:blip r:embed="rId256"/>
                    <a:stretch>
                      <a:fillRect/>
                    </a:stretch>
                  </pic:blipFill>
                  <pic:spPr>
                    <a:xfrm rot="0">
                      <a:off x="0" y="0"/>
                      <a:ext cx="1847853" cy="6375"/>
                    </a:xfrm>
                    <a:prstGeom prst="rect">
                      <a:avLst/>
                    </a:prstGeom>
                  </pic:spPr>
                </pic:pic>
              </a:graphicData>
            </a:graphic>
          </wp:anchor>
        </w:drawing>
      </w:r>
      <w:r>
        <w:drawing>
          <wp:anchor distT="0" distB="0" distL="0" distR="0" simplePos="0" relativeHeight="252339200" behindDoc="1" locked="0" layoutInCell="1" allowOverlap="1">
            <wp:simplePos x="0" y="0"/>
            <wp:positionH relativeFrom="column">
              <wp:posOffset>0</wp:posOffset>
            </wp:positionH>
            <wp:positionV relativeFrom="paragraph">
              <wp:posOffset>95556</wp:posOffset>
            </wp:positionV>
            <wp:extent cx="527028" cy="228582"/>
            <wp:effectExtent l="0" t="0" r="0" b="0"/>
            <wp:wrapNone/>
            <wp:docPr id="510" name="IM 510"/>
            <wp:cNvGraphicFramePr/>
            <a:graphic>
              <a:graphicData uri="http://schemas.openxmlformats.org/drawingml/2006/picture">
                <pic:pic>
                  <pic:nvPicPr>
                    <pic:cNvPr id="510" name="IM 510"/>
                    <pic:cNvPicPr/>
                  </pic:nvPicPr>
                  <pic:blipFill>
                    <a:blip r:embed="rId257"/>
                    <a:stretch>
                      <a:fillRect/>
                    </a:stretch>
                  </pic:blipFill>
                  <pic:spPr>
                    <a:xfrm rot="0">
                      <a:off x="0" y="0"/>
                      <a:ext cx="527028" cy="228582"/>
                    </a:xfrm>
                    <a:prstGeom prst="rect">
                      <a:avLst/>
                    </a:prstGeom>
                  </pic:spPr>
                </pic:pic>
              </a:graphicData>
            </a:graphic>
          </wp:anchor>
        </w:drawing>
      </w:r>
      <w:r>
        <w:rPr>
          <w:rFonts w:ascii="SimSun" w:hAnsi="SimSun" w:eastAsia="SimSun" w:cs="SimSun"/>
          <w:sz w:val="14"/>
          <w:szCs w:val="14"/>
          <w:b/>
          <w:bCs/>
          <w:spacing w:val="-11"/>
          <w:position w:val="-3"/>
        </w:rPr>
        <w:t>90</w:t>
      </w:r>
      <w:r>
        <w:rPr>
          <w:rFonts w:ascii="SimSun" w:hAnsi="SimSun" w:eastAsia="SimSun" w:cs="SimSun"/>
          <w:sz w:val="14"/>
          <w:szCs w:val="14"/>
          <w:spacing w:val="-11"/>
          <w:position w:val="-3"/>
        </w:rPr>
        <w:t xml:space="preserve">          </w:t>
      </w:r>
      <w:r>
        <w:rPr>
          <w:rFonts w:ascii="STXinwei" w:hAnsi="STXinwei" w:eastAsia="STXinwei" w:cs="STXinwei"/>
          <w:sz w:val="20"/>
          <w:szCs w:val="20"/>
          <w:b/>
          <w:bCs/>
          <w:spacing w:val="-11"/>
        </w:rPr>
        <w:t>数字化转型、产业升级与中等收入群体</w:t>
      </w:r>
    </w:p>
    <w:p>
      <w:pPr>
        <w:pStyle w:val="BodyText"/>
        <w:spacing w:line="344" w:lineRule="auto"/>
        <w:rPr/>
      </w:pPr>
      <w:r/>
    </w:p>
    <w:p>
      <w:pPr>
        <w:ind w:left="559"/>
        <w:spacing w:before="65" w:line="218" w:lineRule="auto"/>
        <w:rPr>
          <w:rFonts w:ascii="SimSun" w:hAnsi="SimSun" w:eastAsia="SimSun" w:cs="SimSun"/>
          <w:sz w:val="20"/>
          <w:szCs w:val="20"/>
        </w:rPr>
      </w:pPr>
      <w:r>
        <w:rPr>
          <w:rFonts w:ascii="SimSun" w:hAnsi="SimSun" w:eastAsia="SimSun" w:cs="SimSun"/>
          <w:sz w:val="20"/>
          <w:szCs w:val="20"/>
          <w:spacing w:val="5"/>
        </w:rPr>
        <w:t>果等价于1.54亿个全职岗位。</w:t>
      </w:r>
    </w:p>
    <w:p>
      <w:pPr>
        <w:ind w:left="559" w:right="7" w:firstLine="389"/>
        <w:spacing w:before="55" w:line="281" w:lineRule="auto"/>
        <w:rPr>
          <w:rFonts w:ascii="SimSun" w:hAnsi="SimSun" w:eastAsia="SimSun" w:cs="SimSun"/>
          <w:sz w:val="20"/>
          <w:szCs w:val="20"/>
        </w:rPr>
      </w:pPr>
      <w:r>
        <w:rPr>
          <w:rFonts w:ascii="SimSun" w:hAnsi="SimSun" w:eastAsia="SimSun" w:cs="SimSun"/>
          <w:sz w:val="20"/>
          <w:szCs w:val="20"/>
          <w:spacing w:val="8"/>
        </w:rPr>
        <w:t>需要指出的是，基于2015年的调查数据，老龄人口主要的照料工作是由</w:t>
      </w:r>
      <w:r>
        <w:rPr>
          <w:rFonts w:ascii="SimSun" w:hAnsi="SimSun" w:eastAsia="SimSun" w:cs="SimSun"/>
          <w:sz w:val="20"/>
          <w:szCs w:val="20"/>
          <w:spacing w:val="7"/>
        </w:rPr>
        <w:t>家庭</w:t>
      </w:r>
      <w:r>
        <w:rPr>
          <w:rFonts w:ascii="SimSun" w:hAnsi="SimSun" w:eastAsia="SimSun" w:cs="SimSun"/>
          <w:sz w:val="20"/>
          <w:szCs w:val="20"/>
        </w:rPr>
        <w:t xml:space="preserve"> </w:t>
      </w:r>
      <w:r>
        <w:rPr>
          <w:rFonts w:ascii="SimSun" w:hAnsi="SimSun" w:eastAsia="SimSun" w:cs="SimSun"/>
          <w:sz w:val="20"/>
          <w:szCs w:val="20"/>
          <w:spacing w:val="12"/>
        </w:rPr>
        <w:t>成员提供的，三个年龄段群体的家庭照料时长占比分别达到97.25%、97</w:t>
      </w:r>
      <w:r>
        <w:rPr>
          <w:rFonts w:ascii="SimSun" w:hAnsi="SimSun" w:eastAsia="SimSun" w:cs="SimSun"/>
          <w:sz w:val="20"/>
          <w:szCs w:val="20"/>
          <w:spacing w:val="11"/>
        </w:rPr>
        <w:t>.07%和</w:t>
      </w:r>
      <w:r>
        <w:rPr>
          <w:rFonts w:ascii="SimSun" w:hAnsi="SimSun" w:eastAsia="SimSun" w:cs="SimSun"/>
          <w:sz w:val="20"/>
          <w:szCs w:val="20"/>
        </w:rPr>
        <w:t xml:space="preserve"> </w:t>
      </w:r>
      <w:r>
        <w:rPr>
          <w:rFonts w:ascii="SimSun" w:hAnsi="SimSun" w:eastAsia="SimSun" w:cs="SimSun"/>
          <w:sz w:val="20"/>
          <w:szCs w:val="20"/>
          <w:spacing w:val="8"/>
        </w:rPr>
        <w:t>91.61%。因此，上述结果主要反映的是如</w:t>
      </w:r>
      <w:r>
        <w:rPr>
          <w:rFonts w:ascii="SimSun" w:hAnsi="SimSun" w:eastAsia="SimSun" w:cs="SimSun"/>
          <w:sz w:val="20"/>
          <w:szCs w:val="20"/>
          <w:spacing w:val="7"/>
        </w:rPr>
        <w:t>果利用家庭成员或亲属提供照料，并维</w:t>
      </w:r>
      <w:r>
        <w:rPr>
          <w:rFonts w:ascii="SimSun" w:hAnsi="SimSun" w:eastAsia="SimSun" w:cs="SimSun"/>
          <w:sz w:val="20"/>
          <w:szCs w:val="20"/>
        </w:rPr>
        <w:t xml:space="preserve"> </w:t>
      </w:r>
      <w:r>
        <w:rPr>
          <w:rFonts w:ascii="SimSun" w:hAnsi="SimSun" w:eastAsia="SimSun" w:cs="SimSun"/>
          <w:sz w:val="20"/>
          <w:szCs w:val="20"/>
          <w:spacing w:val="9"/>
        </w:rPr>
        <w:t>持2015年时老人得到的平均照料水平，所需要的全职劳动力数目。</w:t>
      </w:r>
    </w:p>
    <w:p>
      <w:pPr>
        <w:ind w:left="559" w:right="12" w:firstLine="389"/>
        <w:spacing w:before="60" w:line="283" w:lineRule="auto"/>
        <w:rPr>
          <w:rFonts w:ascii="SimSun" w:hAnsi="SimSun" w:eastAsia="SimSun" w:cs="SimSun"/>
          <w:sz w:val="20"/>
          <w:szCs w:val="20"/>
        </w:rPr>
      </w:pPr>
      <w:r>
        <w:rPr>
          <w:rFonts w:ascii="SimSun" w:hAnsi="SimSun" w:eastAsia="SimSun" w:cs="SimSun"/>
          <w:sz w:val="20"/>
          <w:szCs w:val="20"/>
          <w:spacing w:val="2"/>
        </w:rPr>
        <w:t>正如我们在前文所论述的那样，在我国“少子老龄化”、独生子女家庭比例不</w:t>
      </w:r>
      <w:r>
        <w:rPr>
          <w:rFonts w:ascii="SimSun" w:hAnsi="SimSun" w:eastAsia="SimSun" w:cs="SimSun"/>
          <w:sz w:val="20"/>
          <w:szCs w:val="20"/>
          <w:spacing w:val="12"/>
        </w:rPr>
        <w:t xml:space="preserve"> </w:t>
      </w:r>
      <w:r>
        <w:rPr>
          <w:rFonts w:ascii="SimSun" w:hAnsi="SimSun" w:eastAsia="SimSun" w:cs="SimSun"/>
          <w:sz w:val="20"/>
          <w:szCs w:val="20"/>
          <w:spacing w:val="8"/>
        </w:rPr>
        <w:t>断上升的背景之下，未来子女能否有足够的时间亲自照料老人成为一个很大的问</w:t>
      </w:r>
      <w:r>
        <w:rPr>
          <w:rFonts w:ascii="SimSun" w:hAnsi="SimSun" w:eastAsia="SimSun" w:cs="SimSun"/>
          <w:sz w:val="20"/>
          <w:szCs w:val="20"/>
          <w:spacing w:val="2"/>
        </w:rPr>
        <w:t xml:space="preserve"> </w:t>
      </w:r>
      <w:r>
        <w:rPr>
          <w:rFonts w:ascii="SimSun" w:hAnsi="SimSun" w:eastAsia="SimSun" w:cs="SimSun"/>
          <w:sz w:val="20"/>
          <w:szCs w:val="20"/>
          <w:spacing w:val="8"/>
        </w:rPr>
        <w:t>题。换言之，目前主要依靠家庭成员进行养老照料的</w:t>
      </w:r>
      <w:r>
        <w:rPr>
          <w:rFonts w:ascii="SimSun" w:hAnsi="SimSun" w:eastAsia="SimSun" w:cs="SimSun"/>
          <w:sz w:val="20"/>
          <w:szCs w:val="20"/>
          <w:spacing w:val="7"/>
        </w:rPr>
        <w:t>模式在未来很难持续，总养</w:t>
      </w:r>
      <w:r>
        <w:rPr>
          <w:rFonts w:ascii="SimSun" w:hAnsi="SimSun" w:eastAsia="SimSun" w:cs="SimSun"/>
          <w:sz w:val="20"/>
          <w:szCs w:val="20"/>
        </w:rPr>
        <w:t xml:space="preserve"> </w:t>
      </w:r>
      <w:r>
        <w:rPr>
          <w:rFonts w:ascii="SimSun" w:hAnsi="SimSun" w:eastAsia="SimSun" w:cs="SimSun"/>
          <w:sz w:val="20"/>
          <w:szCs w:val="20"/>
          <w:spacing w:val="10"/>
        </w:rPr>
        <w:t>老需求将无法得到满足。根据</w:t>
      </w:r>
      <w:r>
        <w:rPr>
          <w:rFonts w:ascii="SimSun" w:hAnsi="SimSun" w:eastAsia="SimSun" w:cs="SimSun"/>
          <w:sz w:val="20"/>
          <w:szCs w:val="20"/>
          <w:spacing w:val="-32"/>
        </w:rPr>
        <w:t xml:space="preserve"> </w:t>
      </w:r>
      <w:r>
        <w:rPr>
          <w:rFonts w:ascii="Times New Roman" w:hAnsi="Times New Roman" w:eastAsia="Times New Roman" w:cs="Times New Roman"/>
          <w:sz w:val="20"/>
          <w:szCs w:val="20"/>
        </w:rPr>
        <w:t>CHARLS</w:t>
      </w:r>
      <w:r>
        <w:rPr>
          <w:rFonts w:ascii="Times New Roman" w:hAnsi="Times New Roman" w:eastAsia="Times New Roman" w:cs="Times New Roman"/>
          <w:sz w:val="20"/>
          <w:szCs w:val="20"/>
          <w:spacing w:val="49"/>
        </w:rPr>
        <w:t xml:space="preserve"> </w:t>
      </w:r>
      <w:r>
        <w:rPr>
          <w:rFonts w:ascii="SimSun" w:hAnsi="SimSun" w:eastAsia="SimSun" w:cs="SimSun"/>
          <w:sz w:val="20"/>
          <w:szCs w:val="20"/>
          <w:spacing w:val="10"/>
        </w:rPr>
        <w:t>数据中2015年独生子</w:t>
      </w:r>
      <w:r>
        <w:rPr>
          <w:rFonts w:ascii="SimSun" w:hAnsi="SimSun" w:eastAsia="SimSun" w:cs="SimSun"/>
          <w:sz w:val="20"/>
          <w:szCs w:val="20"/>
          <w:spacing w:val="9"/>
        </w:rPr>
        <w:t>女家庭占全部家庭</w:t>
      </w:r>
      <w:r>
        <w:rPr>
          <w:rFonts w:ascii="SimSun" w:hAnsi="SimSun" w:eastAsia="SimSun" w:cs="SimSun"/>
          <w:sz w:val="20"/>
          <w:szCs w:val="20"/>
        </w:rPr>
        <w:t xml:space="preserve"> </w:t>
      </w:r>
      <w:r>
        <w:rPr>
          <w:rFonts w:ascii="SimSun" w:hAnsi="SimSun" w:eastAsia="SimSun" w:cs="SimSun"/>
          <w:sz w:val="20"/>
          <w:szCs w:val="20"/>
          <w:spacing w:val="6"/>
        </w:rPr>
        <w:t>数的比例计算，到2050年，60～90岁的老年人家庭中有55.59%为独生子女家庭，</w:t>
      </w:r>
      <w:r>
        <w:rPr>
          <w:rFonts w:ascii="SimSun" w:hAnsi="SimSun" w:eastAsia="SimSun" w:cs="SimSun"/>
          <w:sz w:val="20"/>
          <w:szCs w:val="20"/>
          <w:spacing w:val="7"/>
        </w:rPr>
        <w:t xml:space="preserve"> </w:t>
      </w:r>
      <w:r>
        <w:rPr>
          <w:rFonts w:ascii="SimSun" w:hAnsi="SimSun" w:eastAsia="SimSun" w:cs="SimSun"/>
          <w:sz w:val="20"/>
          <w:szCs w:val="20"/>
          <w:spacing w:val="13"/>
        </w:rPr>
        <w:t>此比例远大于2015年的数字(20.70%)。</w:t>
      </w:r>
    </w:p>
    <w:p>
      <w:pPr>
        <w:ind w:left="559" w:firstLine="389"/>
        <w:spacing w:before="71" w:line="272" w:lineRule="auto"/>
        <w:rPr>
          <w:rFonts w:ascii="SimSun" w:hAnsi="SimSun" w:eastAsia="SimSun" w:cs="SimSun"/>
          <w:sz w:val="20"/>
          <w:szCs w:val="20"/>
        </w:rPr>
      </w:pPr>
      <w:r>
        <w:rPr>
          <w:rFonts w:ascii="SimSun" w:hAnsi="SimSun" w:eastAsia="SimSun" w:cs="SimSun"/>
          <w:sz w:val="20"/>
          <w:szCs w:val="20"/>
          <w:spacing w:val="8"/>
        </w:rPr>
        <w:t>基于图5.16呈现的家庭结构预期，结合</w:t>
      </w:r>
      <w:r>
        <w:rPr>
          <w:rFonts w:ascii="SimSun" w:hAnsi="SimSun" w:eastAsia="SimSun" w:cs="SimSun"/>
          <w:sz w:val="20"/>
          <w:szCs w:val="20"/>
          <w:spacing w:val="7"/>
        </w:rPr>
        <w:t>图5.14中报告的独生子女和非独生子</w:t>
      </w:r>
      <w:r>
        <w:rPr>
          <w:rFonts w:ascii="SimSun" w:hAnsi="SimSun" w:eastAsia="SimSun" w:cs="SimSun"/>
          <w:sz w:val="20"/>
          <w:szCs w:val="20"/>
        </w:rPr>
        <w:t xml:space="preserve"> </w:t>
      </w:r>
      <w:r>
        <w:rPr>
          <w:rFonts w:ascii="SimSun" w:hAnsi="SimSun" w:eastAsia="SimSun" w:cs="SimSun"/>
          <w:sz w:val="20"/>
          <w:szCs w:val="20"/>
          <w:spacing w:val="8"/>
        </w:rPr>
        <w:t>女两类家庭的照料供给小时数，我们估计了202</w:t>
      </w:r>
      <w:r>
        <w:rPr>
          <w:rFonts w:ascii="SimSun" w:hAnsi="SimSun" w:eastAsia="SimSun" w:cs="SimSun"/>
          <w:sz w:val="20"/>
          <w:szCs w:val="20"/>
          <w:spacing w:val="7"/>
        </w:rPr>
        <w:t>0～2050年家庭照料所能提供的照</w:t>
      </w:r>
      <w:r>
        <w:rPr>
          <w:rFonts w:ascii="SimSun" w:hAnsi="SimSun" w:eastAsia="SimSun" w:cs="SimSun"/>
          <w:sz w:val="20"/>
          <w:szCs w:val="20"/>
        </w:rPr>
        <w:t xml:space="preserve"> </w:t>
      </w:r>
      <w:r>
        <w:rPr>
          <w:rFonts w:ascii="SimSun" w:hAnsi="SimSun" w:eastAsia="SimSun" w:cs="SimSun"/>
          <w:sz w:val="20"/>
          <w:szCs w:val="20"/>
          <w:spacing w:val="5"/>
        </w:rPr>
        <w:t>料时长总数①。图5.17 展示了未来我国家庭照料总需求和家庭供给的变化趋势。</w:t>
      </w:r>
    </w:p>
    <w:p>
      <w:pPr>
        <w:ind w:firstLine="2099"/>
        <w:spacing w:before="99" w:line="2340" w:lineRule="exact"/>
        <w:rPr/>
      </w:pPr>
      <w:r>
        <w:rPr>
          <w:position w:val="-46"/>
        </w:rPr>
        <w:drawing>
          <wp:inline distT="0" distB="0" distL="0" distR="0">
            <wp:extent cx="2838430" cy="1485912"/>
            <wp:effectExtent l="0" t="0" r="0" b="0"/>
            <wp:docPr id="512" name="IM 512"/>
            <wp:cNvGraphicFramePr/>
            <a:graphic>
              <a:graphicData uri="http://schemas.openxmlformats.org/drawingml/2006/picture">
                <pic:pic>
                  <pic:nvPicPr>
                    <pic:cNvPr id="512" name="IM 512"/>
                    <pic:cNvPicPr/>
                  </pic:nvPicPr>
                  <pic:blipFill>
                    <a:blip r:embed="rId258"/>
                    <a:stretch>
                      <a:fillRect/>
                    </a:stretch>
                  </pic:blipFill>
                  <pic:spPr>
                    <a:xfrm rot="0">
                      <a:off x="0" y="0"/>
                      <a:ext cx="2838430" cy="1485912"/>
                    </a:xfrm>
                    <a:prstGeom prst="rect">
                      <a:avLst/>
                    </a:prstGeom>
                  </pic:spPr>
                </pic:pic>
              </a:graphicData>
            </a:graphic>
          </wp:inline>
        </w:drawing>
      </w:r>
    </w:p>
    <w:p>
      <w:pPr>
        <w:ind w:left="4249"/>
        <w:spacing w:before="9" w:line="219" w:lineRule="auto"/>
        <w:rPr>
          <w:rFonts w:ascii="SimSun" w:hAnsi="SimSun" w:eastAsia="SimSun" w:cs="SimSun"/>
          <w:sz w:val="20"/>
          <w:szCs w:val="20"/>
        </w:rPr>
      </w:pPr>
      <w:r>
        <w:rPr>
          <w:rFonts w:ascii="SimSun" w:hAnsi="SimSun" w:eastAsia="SimSun" w:cs="SimSun"/>
          <w:sz w:val="20"/>
          <w:szCs w:val="20"/>
          <w:spacing w:val="-16"/>
        </w:rPr>
        <w:t>年份</w:t>
      </w:r>
    </w:p>
    <w:p>
      <w:pPr>
        <w:ind w:left="2019"/>
        <w:spacing w:before="92" w:line="219" w:lineRule="auto"/>
        <w:rPr>
          <w:rFonts w:ascii="SimSun" w:hAnsi="SimSun" w:eastAsia="SimSun" w:cs="SimSun"/>
          <w:sz w:val="20"/>
          <w:szCs w:val="20"/>
        </w:rPr>
      </w:pPr>
      <w:r>
        <w:rPr>
          <w:rFonts w:ascii="SimSun" w:hAnsi="SimSun" w:eastAsia="SimSun" w:cs="SimSun"/>
          <w:sz w:val="20"/>
          <w:szCs w:val="20"/>
          <w:spacing w:val="-7"/>
        </w:rPr>
        <w:t>图5.16</w:t>
      </w:r>
      <w:r>
        <w:rPr>
          <w:rFonts w:ascii="SimSun" w:hAnsi="SimSun" w:eastAsia="SimSun" w:cs="SimSun"/>
          <w:sz w:val="20"/>
          <w:szCs w:val="20"/>
          <w:spacing w:val="91"/>
        </w:rPr>
        <w:t xml:space="preserve"> </w:t>
      </w:r>
      <w:r>
        <w:rPr>
          <w:rFonts w:ascii="SimSun" w:hAnsi="SimSun" w:eastAsia="SimSun" w:cs="SimSun"/>
          <w:sz w:val="20"/>
          <w:szCs w:val="20"/>
          <w:spacing w:val="-7"/>
        </w:rPr>
        <w:t>户主60岁以上家庭中独生子女家</w:t>
      </w:r>
      <w:r>
        <w:rPr>
          <w:rFonts w:ascii="SimSun" w:hAnsi="SimSun" w:eastAsia="SimSun" w:cs="SimSun"/>
          <w:sz w:val="20"/>
          <w:szCs w:val="20"/>
          <w:spacing w:val="-8"/>
        </w:rPr>
        <w:t>庭比例预测</w:t>
      </w:r>
    </w:p>
    <w:p>
      <w:pPr>
        <w:ind w:firstLine="2099"/>
        <w:spacing w:before="175" w:line="2544" w:lineRule="exact"/>
        <w:rPr/>
      </w:pPr>
      <w:r>
        <w:rPr>
          <w:position w:val="-50"/>
        </w:rPr>
        <w:drawing>
          <wp:inline distT="0" distB="0" distL="0" distR="0">
            <wp:extent cx="2832093" cy="1615409"/>
            <wp:effectExtent l="0" t="0" r="0" b="0"/>
            <wp:docPr id="514" name="IM 514"/>
            <wp:cNvGraphicFramePr/>
            <a:graphic>
              <a:graphicData uri="http://schemas.openxmlformats.org/drawingml/2006/picture">
                <pic:pic>
                  <pic:nvPicPr>
                    <pic:cNvPr id="514" name="IM 514"/>
                    <pic:cNvPicPr/>
                  </pic:nvPicPr>
                  <pic:blipFill>
                    <a:blip r:embed="rId259"/>
                    <a:stretch>
                      <a:fillRect/>
                    </a:stretch>
                  </pic:blipFill>
                  <pic:spPr>
                    <a:xfrm rot="0">
                      <a:off x="0" y="0"/>
                      <a:ext cx="2832093" cy="1615409"/>
                    </a:xfrm>
                    <a:prstGeom prst="rect">
                      <a:avLst/>
                    </a:prstGeom>
                  </pic:spPr>
                </pic:pic>
              </a:graphicData>
            </a:graphic>
          </wp:inline>
        </w:drawing>
      </w:r>
    </w:p>
    <w:p>
      <w:pPr>
        <w:ind w:left="4299"/>
        <w:spacing w:before="1" w:line="213" w:lineRule="auto"/>
        <w:rPr>
          <w:rFonts w:ascii="SimSun" w:hAnsi="SimSun" w:eastAsia="SimSun" w:cs="SimSun"/>
          <w:sz w:val="20"/>
          <w:szCs w:val="20"/>
        </w:rPr>
      </w:pPr>
      <w:r>
        <w:rPr>
          <w:rFonts w:ascii="SimSun" w:hAnsi="SimSun" w:eastAsia="SimSun" w:cs="SimSun"/>
          <w:sz w:val="20"/>
          <w:szCs w:val="20"/>
          <w:spacing w:val="-14"/>
        </w:rPr>
        <w:t>年份</w:t>
      </w:r>
    </w:p>
    <w:p>
      <w:pPr>
        <w:ind w:left="1639" w:right="723" w:hanging="340"/>
        <w:spacing w:before="91" w:line="235" w:lineRule="auto"/>
        <w:rPr>
          <w:rFonts w:ascii="SimSun" w:hAnsi="SimSun" w:eastAsia="SimSun" w:cs="SimSun"/>
          <w:sz w:val="20"/>
          <w:szCs w:val="20"/>
        </w:rPr>
      </w:pPr>
      <w:r>
        <w:rPr>
          <w:rFonts w:ascii="SimSun" w:hAnsi="SimSun" w:eastAsia="SimSun" w:cs="SimSun"/>
          <w:sz w:val="20"/>
          <w:szCs w:val="20"/>
          <w:spacing w:val="-4"/>
        </w:rPr>
        <w:t>图5.17</w:t>
      </w:r>
      <w:r>
        <w:rPr>
          <w:rFonts w:ascii="SimSun" w:hAnsi="SimSun" w:eastAsia="SimSun" w:cs="SimSun"/>
          <w:sz w:val="20"/>
          <w:szCs w:val="20"/>
          <w:spacing w:val="79"/>
        </w:rPr>
        <w:t xml:space="preserve"> </w:t>
      </w:r>
      <w:r>
        <w:rPr>
          <w:rFonts w:ascii="SimSun" w:hAnsi="SimSun" w:eastAsia="SimSun" w:cs="SimSun"/>
          <w:sz w:val="20"/>
          <w:szCs w:val="20"/>
          <w:spacing w:val="-4"/>
        </w:rPr>
        <w:t>我国老年人照料总需求和家庭照料供给预测(2015～205</w:t>
      </w:r>
      <w:r>
        <w:rPr>
          <w:rFonts w:ascii="SimSun" w:hAnsi="SimSun" w:eastAsia="SimSun" w:cs="SimSun"/>
          <w:sz w:val="20"/>
          <w:szCs w:val="20"/>
          <w:spacing w:val="-5"/>
        </w:rPr>
        <w:t>0年)</w:t>
      </w:r>
      <w:r>
        <w:rPr>
          <w:rFonts w:ascii="SimSun" w:hAnsi="SimSun" w:eastAsia="SimSun" w:cs="SimSun"/>
          <w:sz w:val="20"/>
          <w:szCs w:val="20"/>
        </w:rPr>
        <w:t xml:space="preserve"> </w:t>
      </w:r>
      <w:r>
        <w:rPr>
          <w:rFonts w:ascii="SimSun" w:hAnsi="SimSun" w:eastAsia="SimSun" w:cs="SimSun"/>
          <w:sz w:val="20"/>
          <w:szCs w:val="20"/>
          <w:spacing w:val="-21"/>
        </w:rPr>
        <w:t>资料来源：</w:t>
      </w:r>
      <w:r>
        <w:rPr>
          <w:rFonts w:ascii="Times New Roman" w:hAnsi="Times New Roman" w:eastAsia="Times New Roman" w:cs="Times New Roman"/>
          <w:sz w:val="20"/>
          <w:szCs w:val="20"/>
          <w:spacing w:val="-21"/>
        </w:rPr>
        <w:t>CHARLS</w:t>
      </w:r>
      <w:r>
        <w:rPr>
          <w:rFonts w:ascii="SimSun" w:hAnsi="SimSun" w:eastAsia="SimSun" w:cs="SimSun"/>
          <w:sz w:val="20"/>
          <w:szCs w:val="20"/>
          <w:spacing w:val="-21"/>
        </w:rPr>
        <w:t>、</w:t>
      </w:r>
      <w:r>
        <w:rPr>
          <w:rFonts w:ascii="Times New Roman" w:hAnsi="Times New Roman" w:eastAsia="Times New Roman" w:cs="Times New Roman"/>
          <w:sz w:val="20"/>
          <w:szCs w:val="20"/>
          <w:spacing w:val="-21"/>
        </w:rPr>
        <w:t>2015</w:t>
      </w:r>
      <w:r>
        <w:rPr>
          <w:rFonts w:ascii="SimSun" w:hAnsi="SimSun" w:eastAsia="SimSun" w:cs="SimSun"/>
          <w:sz w:val="20"/>
          <w:szCs w:val="20"/>
          <w:spacing w:val="-21"/>
        </w:rPr>
        <w:t>年全国1%人口抽样</w:t>
      </w:r>
      <w:r>
        <w:rPr>
          <w:rFonts w:ascii="SimSun" w:hAnsi="SimSun" w:eastAsia="SimSun" w:cs="SimSun"/>
          <w:sz w:val="20"/>
          <w:szCs w:val="20"/>
          <w:spacing w:val="-22"/>
        </w:rPr>
        <w:t>调查、2010年人口普查</w:t>
      </w:r>
    </w:p>
    <w:p>
      <w:pPr>
        <w:ind w:left="949"/>
        <w:spacing w:before="280" w:line="217" w:lineRule="auto"/>
        <w:rPr>
          <w:rFonts w:ascii="SimSun" w:hAnsi="SimSun" w:eastAsia="SimSun" w:cs="SimSun"/>
          <w:sz w:val="20"/>
          <w:szCs w:val="20"/>
        </w:rPr>
      </w:pPr>
      <w:r>
        <w:rPr>
          <w:rFonts w:ascii="SimSun" w:hAnsi="SimSun" w:eastAsia="SimSun" w:cs="SimSun"/>
          <w:sz w:val="20"/>
          <w:szCs w:val="20"/>
          <w:spacing w:val="-19"/>
          <w:w w:val="92"/>
        </w:rPr>
        <w:t>① 由于未婚、丁克家庭总体占比较低，计算时我们把这两类群体与独生子女家庭作合并处理。</w:t>
      </w:r>
    </w:p>
    <w:p>
      <w:pPr>
        <w:spacing w:line="217" w:lineRule="auto"/>
        <w:sectPr>
          <w:pgSz w:w="8910" w:h="13210"/>
          <w:pgMar w:top="400" w:right="763" w:bottom="0" w:left="290" w:header="0" w:footer="0" w:gutter="0"/>
        </w:sectPr>
        <w:rPr>
          <w:rFonts w:ascii="SimSun" w:hAnsi="SimSun" w:eastAsia="SimSun" w:cs="SimSun"/>
          <w:sz w:val="20"/>
          <w:szCs w:val="20"/>
        </w:rPr>
      </w:pPr>
    </w:p>
    <w:p>
      <w:pPr>
        <w:pStyle w:val="BodyText"/>
        <w:spacing w:line="284" w:lineRule="auto"/>
        <w:rPr/>
      </w:pPr>
      <w:r/>
    </w:p>
    <w:p>
      <w:pPr>
        <w:ind w:left="4402"/>
        <w:spacing w:before="66" w:line="223" w:lineRule="auto"/>
        <w:rPr>
          <w:rFonts w:ascii="SimSun" w:hAnsi="SimSun" w:eastAsia="SimSun" w:cs="SimSun"/>
          <w:sz w:val="20"/>
          <w:szCs w:val="20"/>
        </w:rPr>
      </w:pPr>
      <w:r>
        <w:drawing>
          <wp:anchor distT="0" distB="0" distL="0" distR="0" simplePos="0" relativeHeight="252349440" behindDoc="1" locked="0" layoutInCell="1" allowOverlap="1">
            <wp:simplePos x="0" y="0"/>
            <wp:positionH relativeFrom="column">
              <wp:posOffset>4521186</wp:posOffset>
            </wp:positionH>
            <wp:positionV relativeFrom="paragraph">
              <wp:posOffset>2791</wp:posOffset>
            </wp:positionV>
            <wp:extent cx="520691" cy="292165"/>
            <wp:effectExtent l="0" t="0" r="0" b="0"/>
            <wp:wrapNone/>
            <wp:docPr id="516" name="IM 516"/>
            <wp:cNvGraphicFramePr/>
            <a:graphic>
              <a:graphicData uri="http://schemas.openxmlformats.org/drawingml/2006/picture">
                <pic:pic>
                  <pic:nvPicPr>
                    <pic:cNvPr id="516" name="IM 516"/>
                    <pic:cNvPicPr/>
                  </pic:nvPicPr>
                  <pic:blipFill>
                    <a:blip r:embed="rId260"/>
                    <a:stretch>
                      <a:fillRect/>
                    </a:stretch>
                  </pic:blipFill>
                  <pic:spPr>
                    <a:xfrm rot="0">
                      <a:off x="0" y="0"/>
                      <a:ext cx="520691" cy="292165"/>
                    </a:xfrm>
                    <a:prstGeom prst="rect">
                      <a:avLst/>
                    </a:prstGeom>
                  </pic:spPr>
                </pic:pic>
              </a:graphicData>
            </a:graphic>
          </wp:anchor>
        </w:drawing>
      </w:r>
      <w:r>
        <w:rPr>
          <w:rFonts w:ascii="STXinwei" w:hAnsi="STXinwei" w:eastAsia="STXinwei" w:cs="STXinwei"/>
          <w:sz w:val="20"/>
          <w:szCs w:val="20"/>
          <w:b/>
          <w:bCs/>
          <w:spacing w:val="-10"/>
        </w:rPr>
        <w:t>第五章</w:t>
      </w:r>
      <w:r>
        <w:rPr>
          <w:rFonts w:ascii="STXinwei" w:hAnsi="STXinwei" w:eastAsia="STXinwei" w:cs="STXinwei"/>
          <w:sz w:val="20"/>
          <w:szCs w:val="20"/>
          <w:spacing w:val="-10"/>
        </w:rPr>
        <w:t xml:space="preserve">    </w:t>
      </w:r>
      <w:r>
        <w:rPr>
          <w:rFonts w:ascii="STXinwei" w:hAnsi="STXinwei" w:eastAsia="STXinwei" w:cs="STXinwei"/>
          <w:sz w:val="20"/>
          <w:szCs w:val="20"/>
          <w:b/>
          <w:bCs/>
          <w:spacing w:val="-10"/>
        </w:rPr>
        <w:t>数字化转型与产业升级</w:t>
      </w:r>
      <w:r>
        <w:rPr>
          <w:rFonts w:ascii="STXinwei" w:hAnsi="STXinwei" w:eastAsia="STXinwei" w:cs="STXinwei"/>
          <w:sz w:val="20"/>
          <w:szCs w:val="20"/>
          <w:spacing w:val="-10"/>
        </w:rPr>
        <w:t xml:space="preserve">             </w:t>
      </w:r>
      <w:r>
        <w:rPr>
          <w:rFonts w:ascii="SimSun" w:hAnsi="SimSun" w:eastAsia="SimSun" w:cs="SimSun"/>
          <w:sz w:val="20"/>
          <w:szCs w:val="20"/>
          <w:spacing w:val="-10"/>
          <w:position w:val="-5"/>
        </w:rPr>
        <w:t>91</w:t>
      </w:r>
    </w:p>
    <w:p>
      <w:pPr>
        <w:pStyle w:val="BodyText"/>
        <w:spacing w:line="271" w:lineRule="auto"/>
        <w:rPr/>
      </w:pPr>
      <w:r/>
    </w:p>
    <w:p>
      <w:pPr>
        <w:ind w:left="49" w:right="590"/>
        <w:spacing w:before="65" w:line="284" w:lineRule="auto"/>
        <w:jc w:val="both"/>
        <w:rPr>
          <w:rFonts w:ascii="SimSun" w:hAnsi="SimSun" w:eastAsia="SimSun" w:cs="SimSun"/>
          <w:sz w:val="20"/>
          <w:szCs w:val="20"/>
        </w:rPr>
      </w:pPr>
      <w:r>
        <w:rPr>
          <w:rFonts w:ascii="SimSun" w:hAnsi="SimSun" w:eastAsia="SimSun" w:cs="SimSun"/>
          <w:sz w:val="20"/>
          <w:szCs w:val="20"/>
          <w:spacing w:val="8"/>
        </w:rPr>
        <w:t>尽管总供给在总体趋势上保持增长，但是与总需求相比增速明显不足，家庭养老</w:t>
      </w:r>
      <w:r>
        <w:rPr>
          <w:rFonts w:ascii="SimSun" w:hAnsi="SimSun" w:eastAsia="SimSun" w:cs="SimSun"/>
          <w:sz w:val="20"/>
          <w:szCs w:val="20"/>
          <w:spacing w:val="18"/>
        </w:rPr>
        <w:t xml:space="preserve"> </w:t>
      </w:r>
      <w:r>
        <w:rPr>
          <w:rFonts w:ascii="SimSun" w:hAnsi="SimSun" w:eastAsia="SimSun" w:cs="SimSun"/>
          <w:sz w:val="20"/>
          <w:szCs w:val="20"/>
          <w:spacing w:val="13"/>
        </w:rPr>
        <w:t>缺口逐年增大。具体来说，预计我国家庭照料</w:t>
      </w:r>
      <w:r>
        <w:rPr>
          <w:rFonts w:ascii="SimSun" w:hAnsi="SimSun" w:eastAsia="SimSun" w:cs="SimSun"/>
          <w:sz w:val="20"/>
          <w:szCs w:val="20"/>
          <w:spacing w:val="12"/>
        </w:rPr>
        <w:t>总供给在2030年和2050年分别约</w:t>
      </w:r>
      <w:r>
        <w:rPr>
          <w:rFonts w:ascii="SimSun" w:hAnsi="SimSun" w:eastAsia="SimSun" w:cs="SimSun"/>
          <w:sz w:val="20"/>
          <w:szCs w:val="20"/>
        </w:rPr>
        <w:t xml:space="preserve"> </w:t>
      </w:r>
      <w:r>
        <w:rPr>
          <w:rFonts w:ascii="SimSun" w:hAnsi="SimSun" w:eastAsia="SimSun" w:cs="SimSun"/>
          <w:sz w:val="20"/>
          <w:szCs w:val="20"/>
          <w:spacing w:val="12"/>
        </w:rPr>
        <w:t>为每月127亿小时和179亿小时，但是同期总需求将达到每月约</w:t>
      </w:r>
      <w:r>
        <w:rPr>
          <w:rFonts w:ascii="SimSun" w:hAnsi="SimSun" w:eastAsia="SimSun" w:cs="SimSun"/>
          <w:sz w:val="20"/>
          <w:szCs w:val="20"/>
          <w:spacing w:val="11"/>
        </w:rPr>
        <w:t>144亿小时和237</w:t>
      </w:r>
      <w:r>
        <w:rPr>
          <w:rFonts w:ascii="SimSun" w:hAnsi="SimSun" w:eastAsia="SimSun" w:cs="SimSun"/>
          <w:sz w:val="20"/>
          <w:szCs w:val="20"/>
        </w:rPr>
        <w:t xml:space="preserve"> </w:t>
      </w:r>
      <w:r>
        <w:rPr>
          <w:rFonts w:ascii="SimSun" w:hAnsi="SimSun" w:eastAsia="SimSun" w:cs="SimSun"/>
          <w:sz w:val="20"/>
          <w:szCs w:val="20"/>
          <w:spacing w:val="10"/>
        </w:rPr>
        <w:t>亿小时，缺口分别为11.9%和24.5%。</w:t>
      </w:r>
    </w:p>
    <w:p>
      <w:pPr>
        <w:ind w:left="49" w:right="620" w:firstLine="420"/>
        <w:spacing w:before="76" w:line="288" w:lineRule="auto"/>
        <w:jc w:val="both"/>
        <w:rPr>
          <w:rFonts w:ascii="SimSun" w:hAnsi="SimSun" w:eastAsia="SimSun" w:cs="SimSun"/>
          <w:sz w:val="20"/>
          <w:szCs w:val="20"/>
        </w:rPr>
      </w:pPr>
      <w:r>
        <w:rPr>
          <w:rFonts w:ascii="SimSun" w:hAnsi="SimSun" w:eastAsia="SimSun" w:cs="SimSun"/>
          <w:sz w:val="20"/>
          <w:szCs w:val="20"/>
          <w:spacing w:val="10"/>
        </w:rPr>
        <w:t>为了直观地理解这一缺口，表5.6报告了2015~2050年总需求缺口所对应的</w:t>
      </w:r>
      <w:r>
        <w:rPr>
          <w:rFonts w:ascii="SimSun" w:hAnsi="SimSun" w:eastAsia="SimSun" w:cs="SimSun"/>
          <w:sz w:val="20"/>
          <w:szCs w:val="20"/>
          <w:spacing w:val="14"/>
        </w:rPr>
        <w:t xml:space="preserve"> </w:t>
      </w:r>
      <w:r>
        <w:rPr>
          <w:rFonts w:ascii="SimSun" w:hAnsi="SimSun" w:eastAsia="SimSun" w:cs="SimSun"/>
          <w:sz w:val="20"/>
          <w:szCs w:val="20"/>
          <w:spacing w:val="11"/>
        </w:rPr>
        <w:t>护工数量。2030年和2050年预计会产生每月17.21亿小时和58.29亿</w:t>
      </w:r>
      <w:r>
        <w:rPr>
          <w:rFonts w:ascii="SimSun" w:hAnsi="SimSun" w:eastAsia="SimSun" w:cs="SimSun"/>
          <w:sz w:val="20"/>
          <w:szCs w:val="20"/>
          <w:spacing w:val="10"/>
        </w:rPr>
        <w:t>小时的需求</w:t>
      </w:r>
      <w:r>
        <w:rPr>
          <w:rFonts w:ascii="SimSun" w:hAnsi="SimSun" w:eastAsia="SimSun" w:cs="SimSun"/>
          <w:sz w:val="20"/>
          <w:szCs w:val="20"/>
        </w:rPr>
        <w:t xml:space="preserve"> </w:t>
      </w:r>
      <w:r>
        <w:rPr>
          <w:rFonts w:ascii="SimSun" w:hAnsi="SimSun" w:eastAsia="SimSun" w:cs="SimSun"/>
          <w:sz w:val="20"/>
          <w:szCs w:val="20"/>
          <w:spacing w:val="12"/>
        </w:rPr>
        <w:t>缺口，可以换算成1075万个和3642万个全职养老护工需求</w:t>
      </w:r>
      <w:r>
        <w:rPr>
          <w:rFonts w:ascii="SimSun" w:hAnsi="SimSun" w:eastAsia="SimSun" w:cs="SimSun"/>
          <w:sz w:val="20"/>
          <w:szCs w:val="20"/>
          <w:spacing w:val="11"/>
        </w:rPr>
        <w:t>，这部分缺口需要通</w:t>
      </w:r>
      <w:r>
        <w:rPr>
          <w:rFonts w:ascii="SimSun" w:hAnsi="SimSun" w:eastAsia="SimSun" w:cs="SimSun"/>
          <w:sz w:val="20"/>
          <w:szCs w:val="20"/>
        </w:rPr>
        <w:t xml:space="preserve"> </w:t>
      </w:r>
      <w:r>
        <w:rPr>
          <w:rFonts w:ascii="SimSun" w:hAnsi="SimSun" w:eastAsia="SimSun" w:cs="SimSun"/>
          <w:sz w:val="20"/>
          <w:szCs w:val="20"/>
          <w:spacing w:val="7"/>
        </w:rPr>
        <w:t>过市场化运作来满足，因此，可以预计，未来社会对于这类岗位的需求极大。考</w:t>
      </w:r>
      <w:r>
        <w:rPr>
          <w:rFonts w:ascii="SimSun" w:hAnsi="SimSun" w:eastAsia="SimSun" w:cs="SimSun"/>
          <w:sz w:val="20"/>
          <w:szCs w:val="20"/>
          <w:spacing w:val="1"/>
        </w:rPr>
        <w:t xml:space="preserve"> </w:t>
      </w:r>
      <w:r>
        <w:rPr>
          <w:rFonts w:ascii="SimSun" w:hAnsi="SimSun" w:eastAsia="SimSun" w:cs="SimSun"/>
          <w:sz w:val="20"/>
          <w:szCs w:val="20"/>
          <w:spacing w:val="12"/>
        </w:rPr>
        <w:t>虑到在市场化的运作方式(如养老院)下，老人的照料可能会具有规模效应。</w:t>
      </w:r>
    </w:p>
    <w:p>
      <w:pPr>
        <w:ind w:left="1852"/>
        <w:spacing w:before="259" w:line="221" w:lineRule="auto"/>
        <w:rPr>
          <w:rFonts w:ascii="SimHei" w:hAnsi="SimHei" w:eastAsia="SimHei" w:cs="SimHei"/>
          <w:sz w:val="20"/>
          <w:szCs w:val="20"/>
        </w:rPr>
      </w:pPr>
      <w:r>
        <w:rPr>
          <w:rFonts w:ascii="SimHei" w:hAnsi="SimHei" w:eastAsia="SimHei" w:cs="SimHei"/>
          <w:sz w:val="20"/>
          <w:szCs w:val="20"/>
          <w:b/>
          <w:bCs/>
          <w:spacing w:val="-10"/>
        </w:rPr>
        <w:t>表5.6</w:t>
      </w:r>
      <w:r>
        <w:rPr>
          <w:rFonts w:ascii="SimHei" w:hAnsi="SimHei" w:eastAsia="SimHei" w:cs="SimHei"/>
          <w:sz w:val="20"/>
          <w:szCs w:val="20"/>
          <w:spacing w:val="91"/>
        </w:rPr>
        <w:t xml:space="preserve"> </w:t>
      </w:r>
      <w:r>
        <w:rPr>
          <w:rFonts w:ascii="SimHei" w:hAnsi="SimHei" w:eastAsia="SimHei" w:cs="SimHei"/>
          <w:sz w:val="20"/>
          <w:szCs w:val="20"/>
          <w:b/>
          <w:bCs/>
          <w:spacing w:val="-10"/>
        </w:rPr>
        <w:t>60岁以上养老照料护工岗位缺口预期</w:t>
      </w:r>
    </w:p>
    <w:p>
      <w:pPr>
        <w:spacing w:line="32" w:lineRule="exact"/>
        <w:rPr/>
      </w:pPr>
      <w:r/>
    </w:p>
    <w:tbl>
      <w:tblPr>
        <w:tblStyle w:val="TableNormal"/>
        <w:tblW w:w="736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640"/>
        <w:gridCol w:w="1077"/>
        <w:gridCol w:w="915"/>
        <w:gridCol w:w="909"/>
        <w:gridCol w:w="910"/>
        <w:gridCol w:w="918"/>
      </w:tblGrid>
      <w:tr>
        <w:trPr>
          <w:trHeight w:val="362" w:hRule="atLeast"/>
        </w:trPr>
        <w:tc>
          <w:tcPr>
            <w:tcW w:w="2640" w:type="dxa"/>
            <w:vAlign w:val="top"/>
            <w:tcBorders>
              <w:bottom w:val="single" w:color="000000" w:sz="4" w:space="0"/>
              <w:top w:val="single" w:color="000000" w:sz="4" w:space="0"/>
            </w:tcBorders>
          </w:tcPr>
          <w:p>
            <w:pPr>
              <w:ind w:left="1159"/>
              <w:spacing w:before="102" w:line="220" w:lineRule="auto"/>
              <w:rPr>
                <w:rFonts w:ascii="SimSun" w:hAnsi="SimSun" w:eastAsia="SimSun" w:cs="SimSun"/>
                <w:sz w:val="17"/>
                <w:szCs w:val="17"/>
              </w:rPr>
            </w:pPr>
            <w:r>
              <w:rPr>
                <w:rFonts w:ascii="SimSun" w:hAnsi="SimSun" w:eastAsia="SimSun" w:cs="SimSun"/>
                <w:sz w:val="17"/>
                <w:szCs w:val="17"/>
                <w:spacing w:val="-5"/>
              </w:rPr>
              <w:t>项 目</w:t>
            </w:r>
          </w:p>
        </w:tc>
        <w:tc>
          <w:tcPr>
            <w:tcW w:w="1077" w:type="dxa"/>
            <w:vAlign w:val="top"/>
            <w:tcBorders>
              <w:bottom w:val="single" w:color="000000" w:sz="4" w:space="0"/>
              <w:top w:val="single" w:color="000000" w:sz="4" w:space="0"/>
            </w:tcBorders>
          </w:tcPr>
          <w:p>
            <w:pPr>
              <w:ind w:left="369"/>
              <w:spacing w:before="102" w:line="219" w:lineRule="auto"/>
              <w:rPr>
                <w:rFonts w:ascii="SimSun" w:hAnsi="SimSun" w:eastAsia="SimSun" w:cs="SimSun"/>
                <w:sz w:val="17"/>
                <w:szCs w:val="17"/>
              </w:rPr>
            </w:pPr>
            <w:r>
              <w:rPr>
                <w:rFonts w:ascii="SimSun" w:hAnsi="SimSun" w:eastAsia="SimSun" w:cs="SimSun"/>
                <w:sz w:val="17"/>
                <w:szCs w:val="17"/>
                <w:spacing w:val="-2"/>
              </w:rPr>
              <w:t>2015年</w:t>
            </w:r>
          </w:p>
        </w:tc>
        <w:tc>
          <w:tcPr>
            <w:tcW w:w="915" w:type="dxa"/>
            <w:vAlign w:val="top"/>
            <w:tcBorders>
              <w:bottom w:val="single" w:color="000000" w:sz="4" w:space="0"/>
              <w:top w:val="single" w:color="000000" w:sz="4" w:space="0"/>
            </w:tcBorders>
          </w:tcPr>
          <w:p>
            <w:pPr>
              <w:ind w:left="213"/>
              <w:spacing w:before="142" w:line="219" w:lineRule="auto"/>
              <w:rPr>
                <w:rFonts w:ascii="SimSun" w:hAnsi="SimSun" w:eastAsia="SimSun" w:cs="SimSun"/>
                <w:sz w:val="17"/>
                <w:szCs w:val="17"/>
              </w:rPr>
            </w:pPr>
            <w:r>
              <w:rPr>
                <w:rFonts w:ascii="SimSun" w:hAnsi="SimSun" w:eastAsia="SimSun" w:cs="SimSun"/>
                <w:sz w:val="17"/>
                <w:szCs w:val="17"/>
                <w:spacing w:val="-2"/>
              </w:rPr>
              <w:t>2025年</w:t>
            </w:r>
          </w:p>
        </w:tc>
        <w:tc>
          <w:tcPr>
            <w:tcW w:w="909" w:type="dxa"/>
            <w:vAlign w:val="top"/>
            <w:tcBorders>
              <w:bottom w:val="single" w:color="000000" w:sz="4" w:space="0"/>
              <w:top w:val="single" w:color="000000" w:sz="4" w:space="0"/>
            </w:tcBorders>
          </w:tcPr>
          <w:p>
            <w:pPr>
              <w:ind w:left="207"/>
              <w:spacing w:before="142" w:line="219" w:lineRule="auto"/>
              <w:rPr>
                <w:rFonts w:ascii="SimSun" w:hAnsi="SimSun" w:eastAsia="SimSun" w:cs="SimSun"/>
                <w:sz w:val="17"/>
                <w:szCs w:val="17"/>
              </w:rPr>
            </w:pPr>
            <w:r>
              <w:rPr>
                <w:rFonts w:ascii="SimSun" w:hAnsi="SimSun" w:eastAsia="SimSun" w:cs="SimSun"/>
                <w:sz w:val="17"/>
                <w:szCs w:val="17"/>
                <w:spacing w:val="-2"/>
              </w:rPr>
              <w:t>2030年</w:t>
            </w:r>
          </w:p>
        </w:tc>
        <w:tc>
          <w:tcPr>
            <w:tcW w:w="910" w:type="dxa"/>
            <w:vAlign w:val="top"/>
            <w:tcBorders>
              <w:bottom w:val="single" w:color="000000" w:sz="4" w:space="0"/>
              <w:top w:val="single" w:color="000000" w:sz="4" w:space="0"/>
            </w:tcBorders>
          </w:tcPr>
          <w:p>
            <w:pPr>
              <w:ind w:left="208"/>
              <w:spacing w:before="142" w:line="219" w:lineRule="auto"/>
              <w:rPr>
                <w:rFonts w:ascii="SimSun" w:hAnsi="SimSun" w:eastAsia="SimSun" w:cs="SimSun"/>
                <w:sz w:val="17"/>
                <w:szCs w:val="17"/>
              </w:rPr>
            </w:pPr>
            <w:r>
              <w:rPr>
                <w:rFonts w:ascii="SimSun" w:hAnsi="SimSun" w:eastAsia="SimSun" w:cs="SimSun"/>
                <w:sz w:val="17"/>
                <w:szCs w:val="17"/>
                <w:spacing w:val="-2"/>
              </w:rPr>
              <w:t>2035年</w:t>
            </w:r>
          </w:p>
        </w:tc>
        <w:tc>
          <w:tcPr>
            <w:tcW w:w="918" w:type="dxa"/>
            <w:vAlign w:val="top"/>
            <w:tcBorders>
              <w:bottom w:val="single" w:color="000000" w:sz="4" w:space="0"/>
              <w:top w:val="single" w:color="000000" w:sz="4" w:space="0"/>
            </w:tcBorders>
          </w:tcPr>
          <w:p>
            <w:pPr>
              <w:ind w:left="208"/>
              <w:spacing w:before="142" w:line="219" w:lineRule="auto"/>
              <w:rPr>
                <w:rFonts w:ascii="SimSun" w:hAnsi="SimSun" w:eastAsia="SimSun" w:cs="SimSun"/>
                <w:sz w:val="17"/>
                <w:szCs w:val="17"/>
              </w:rPr>
            </w:pPr>
            <w:r>
              <w:rPr>
                <w:rFonts w:ascii="SimSun" w:hAnsi="SimSun" w:eastAsia="SimSun" w:cs="SimSun"/>
                <w:sz w:val="17"/>
                <w:szCs w:val="17"/>
                <w:spacing w:val="-2"/>
              </w:rPr>
              <w:t>2050年</w:t>
            </w:r>
          </w:p>
        </w:tc>
      </w:tr>
      <w:tr>
        <w:trPr>
          <w:trHeight w:val="303" w:hRule="atLeast"/>
        </w:trPr>
        <w:tc>
          <w:tcPr>
            <w:tcW w:w="2640" w:type="dxa"/>
            <w:vAlign w:val="top"/>
            <w:tcBorders>
              <w:top w:val="single" w:color="000000" w:sz="4" w:space="0"/>
            </w:tcBorders>
          </w:tcPr>
          <w:p>
            <w:pPr>
              <w:ind w:left="399"/>
              <w:spacing w:before="70" w:line="219" w:lineRule="auto"/>
              <w:rPr>
                <w:rFonts w:ascii="SimSun" w:hAnsi="SimSun" w:eastAsia="SimSun" w:cs="SimSun"/>
                <w:sz w:val="17"/>
                <w:szCs w:val="17"/>
              </w:rPr>
            </w:pPr>
            <w:r>
              <w:rPr>
                <w:rFonts w:ascii="SimSun" w:hAnsi="SimSun" w:eastAsia="SimSun" w:cs="SimSun"/>
                <w:sz w:val="17"/>
                <w:szCs w:val="17"/>
                <w:spacing w:val="2"/>
              </w:rPr>
              <w:t>总需求缺口/(亿小时/月)</w:t>
            </w:r>
          </w:p>
        </w:tc>
        <w:tc>
          <w:tcPr>
            <w:tcW w:w="1077" w:type="dxa"/>
            <w:vAlign w:val="top"/>
            <w:tcBorders>
              <w:top w:val="single" w:color="000000" w:sz="4" w:space="0"/>
            </w:tcBorders>
          </w:tcPr>
          <w:p>
            <w:pPr>
              <w:ind w:left="390"/>
              <w:spacing w:before="113" w:line="183" w:lineRule="auto"/>
              <w:rPr>
                <w:rFonts w:ascii="SimSun" w:hAnsi="SimSun" w:eastAsia="SimSun" w:cs="SimSun"/>
                <w:sz w:val="17"/>
                <w:szCs w:val="17"/>
              </w:rPr>
            </w:pPr>
            <w:r>
              <w:rPr>
                <w:rFonts w:ascii="SimSun" w:hAnsi="SimSun" w:eastAsia="SimSun" w:cs="SimSun"/>
                <w:sz w:val="17"/>
                <w:szCs w:val="17"/>
                <w:spacing w:val="-2"/>
              </w:rPr>
              <w:t>6.52</w:t>
            </w:r>
          </w:p>
        </w:tc>
        <w:tc>
          <w:tcPr>
            <w:tcW w:w="915" w:type="dxa"/>
            <w:vAlign w:val="top"/>
            <w:tcBorders>
              <w:top w:val="single" w:color="000000" w:sz="4" w:space="0"/>
            </w:tcBorders>
          </w:tcPr>
          <w:p>
            <w:pPr>
              <w:ind w:left="252"/>
              <w:spacing w:before="112" w:line="184" w:lineRule="auto"/>
              <w:rPr>
                <w:rFonts w:ascii="SimSun" w:hAnsi="SimSun" w:eastAsia="SimSun" w:cs="SimSun"/>
                <w:sz w:val="17"/>
                <w:szCs w:val="17"/>
              </w:rPr>
            </w:pPr>
            <w:r>
              <w:rPr>
                <w:rFonts w:ascii="SimSun" w:hAnsi="SimSun" w:eastAsia="SimSun" w:cs="SimSun"/>
                <w:sz w:val="17"/>
                <w:szCs w:val="17"/>
                <w:spacing w:val="-4"/>
              </w:rPr>
              <w:t>12.21</w:t>
            </w:r>
          </w:p>
        </w:tc>
        <w:tc>
          <w:tcPr>
            <w:tcW w:w="909" w:type="dxa"/>
            <w:vAlign w:val="top"/>
            <w:tcBorders>
              <w:top w:val="single" w:color="000000" w:sz="4" w:space="0"/>
            </w:tcBorders>
          </w:tcPr>
          <w:p>
            <w:pPr>
              <w:ind w:left="248"/>
              <w:spacing w:before="112" w:line="184" w:lineRule="auto"/>
              <w:rPr>
                <w:rFonts w:ascii="SimSun" w:hAnsi="SimSun" w:eastAsia="SimSun" w:cs="SimSun"/>
                <w:sz w:val="17"/>
                <w:szCs w:val="17"/>
              </w:rPr>
            </w:pPr>
            <w:r>
              <w:rPr>
                <w:rFonts w:ascii="SimSun" w:hAnsi="SimSun" w:eastAsia="SimSun" w:cs="SimSun"/>
                <w:sz w:val="17"/>
                <w:szCs w:val="17"/>
                <w:spacing w:val="-4"/>
              </w:rPr>
              <w:t>17.21</w:t>
            </w:r>
          </w:p>
        </w:tc>
        <w:tc>
          <w:tcPr>
            <w:tcW w:w="910" w:type="dxa"/>
            <w:vAlign w:val="top"/>
            <w:tcBorders>
              <w:top w:val="single" w:color="000000" w:sz="4" w:space="0"/>
            </w:tcBorders>
          </w:tcPr>
          <w:p>
            <w:pPr>
              <w:ind w:left="248"/>
              <w:spacing w:before="112" w:line="184" w:lineRule="auto"/>
              <w:rPr>
                <w:rFonts w:ascii="SimSun" w:hAnsi="SimSun" w:eastAsia="SimSun" w:cs="SimSun"/>
                <w:sz w:val="17"/>
                <w:szCs w:val="17"/>
              </w:rPr>
            </w:pPr>
            <w:r>
              <w:rPr>
                <w:rFonts w:ascii="SimSun" w:hAnsi="SimSun" w:eastAsia="SimSun" w:cs="SimSun"/>
                <w:sz w:val="17"/>
                <w:szCs w:val="17"/>
                <w:spacing w:val="-2"/>
              </w:rPr>
              <w:t>26.16</w:t>
            </w:r>
          </w:p>
        </w:tc>
        <w:tc>
          <w:tcPr>
            <w:tcW w:w="918" w:type="dxa"/>
            <w:vAlign w:val="top"/>
            <w:tcBorders>
              <w:top w:val="single" w:color="000000" w:sz="4" w:space="0"/>
            </w:tcBorders>
          </w:tcPr>
          <w:p>
            <w:pPr>
              <w:ind w:left="248"/>
              <w:spacing w:before="113" w:line="183" w:lineRule="auto"/>
              <w:rPr>
                <w:rFonts w:ascii="SimSun" w:hAnsi="SimSun" w:eastAsia="SimSun" w:cs="SimSun"/>
                <w:sz w:val="17"/>
                <w:szCs w:val="17"/>
              </w:rPr>
            </w:pPr>
            <w:r>
              <w:rPr>
                <w:rFonts w:ascii="SimSun" w:hAnsi="SimSun" w:eastAsia="SimSun" w:cs="SimSun"/>
                <w:sz w:val="17"/>
                <w:szCs w:val="17"/>
                <w:spacing w:val="-2"/>
              </w:rPr>
              <w:t>58.29</w:t>
            </w:r>
          </w:p>
        </w:tc>
      </w:tr>
      <w:tr>
        <w:trPr>
          <w:trHeight w:val="307" w:hRule="atLeast"/>
        </w:trPr>
        <w:tc>
          <w:tcPr>
            <w:tcW w:w="2640" w:type="dxa"/>
            <w:vAlign w:val="top"/>
          </w:tcPr>
          <w:p>
            <w:pPr>
              <w:ind w:left="609"/>
              <w:spacing w:before="77" w:line="219" w:lineRule="auto"/>
              <w:rPr>
                <w:rFonts w:ascii="SimSun" w:hAnsi="SimSun" w:eastAsia="SimSun" w:cs="SimSun"/>
                <w:sz w:val="17"/>
                <w:szCs w:val="17"/>
              </w:rPr>
            </w:pPr>
            <w:r>
              <w:rPr>
                <w:rFonts w:ascii="SimSun" w:hAnsi="SimSun" w:eastAsia="SimSun" w:cs="SimSun"/>
                <w:sz w:val="17"/>
                <w:szCs w:val="17"/>
                <w:spacing w:val="-1"/>
              </w:rPr>
              <w:t>全职养老职工/万个</w:t>
            </w:r>
          </w:p>
        </w:tc>
        <w:tc>
          <w:tcPr>
            <w:tcW w:w="1077" w:type="dxa"/>
            <w:vAlign w:val="top"/>
          </w:tcPr>
          <w:p>
            <w:pPr>
              <w:ind w:left="429"/>
              <w:spacing w:before="120" w:line="183" w:lineRule="auto"/>
              <w:rPr>
                <w:rFonts w:ascii="SimSun" w:hAnsi="SimSun" w:eastAsia="SimSun" w:cs="SimSun"/>
                <w:sz w:val="17"/>
                <w:szCs w:val="17"/>
              </w:rPr>
            </w:pPr>
            <w:r>
              <w:rPr>
                <w:rFonts w:ascii="SimSun" w:hAnsi="SimSun" w:eastAsia="SimSun" w:cs="SimSun"/>
                <w:sz w:val="17"/>
                <w:szCs w:val="17"/>
                <w:spacing w:val="-2"/>
              </w:rPr>
              <w:t>407</w:t>
            </w:r>
          </w:p>
        </w:tc>
        <w:tc>
          <w:tcPr>
            <w:tcW w:w="915" w:type="dxa"/>
            <w:vAlign w:val="top"/>
          </w:tcPr>
          <w:p>
            <w:pPr>
              <w:ind w:left="343"/>
              <w:spacing w:before="120" w:line="183" w:lineRule="auto"/>
              <w:rPr>
                <w:rFonts w:ascii="SimSun" w:hAnsi="SimSun" w:eastAsia="SimSun" w:cs="SimSun"/>
                <w:sz w:val="17"/>
                <w:szCs w:val="17"/>
              </w:rPr>
            </w:pPr>
            <w:r>
              <w:rPr>
                <w:rFonts w:ascii="SimSun" w:hAnsi="SimSun" w:eastAsia="SimSun" w:cs="SimSun"/>
                <w:sz w:val="17"/>
                <w:szCs w:val="17"/>
                <w:spacing w:val="-3"/>
              </w:rPr>
              <w:t>763</w:t>
            </w:r>
          </w:p>
        </w:tc>
        <w:tc>
          <w:tcPr>
            <w:tcW w:w="909" w:type="dxa"/>
            <w:vAlign w:val="top"/>
          </w:tcPr>
          <w:p>
            <w:pPr>
              <w:ind w:left="297"/>
              <w:spacing w:before="119" w:line="184" w:lineRule="auto"/>
              <w:rPr>
                <w:rFonts w:ascii="SimSun" w:hAnsi="SimSun" w:eastAsia="SimSun" w:cs="SimSun"/>
                <w:sz w:val="17"/>
                <w:szCs w:val="17"/>
              </w:rPr>
            </w:pPr>
            <w:r>
              <w:rPr>
                <w:rFonts w:ascii="SimSun" w:hAnsi="SimSun" w:eastAsia="SimSun" w:cs="SimSun"/>
                <w:sz w:val="17"/>
                <w:szCs w:val="17"/>
                <w:spacing w:val="-4"/>
              </w:rPr>
              <w:t>1075</w:t>
            </w:r>
          </w:p>
        </w:tc>
        <w:tc>
          <w:tcPr>
            <w:tcW w:w="910" w:type="dxa"/>
            <w:vAlign w:val="top"/>
          </w:tcPr>
          <w:p>
            <w:pPr>
              <w:ind w:left="288"/>
              <w:spacing w:before="119" w:line="184" w:lineRule="auto"/>
              <w:rPr>
                <w:rFonts w:ascii="SimSun" w:hAnsi="SimSun" w:eastAsia="SimSun" w:cs="SimSun"/>
                <w:sz w:val="17"/>
                <w:szCs w:val="17"/>
              </w:rPr>
            </w:pPr>
            <w:r>
              <w:rPr>
                <w:rFonts w:ascii="SimSun" w:hAnsi="SimSun" w:eastAsia="SimSun" w:cs="SimSun"/>
                <w:sz w:val="17"/>
                <w:szCs w:val="17"/>
                <w:spacing w:val="-4"/>
              </w:rPr>
              <w:t>1634</w:t>
            </w:r>
          </w:p>
        </w:tc>
        <w:tc>
          <w:tcPr>
            <w:tcW w:w="918" w:type="dxa"/>
            <w:vAlign w:val="top"/>
          </w:tcPr>
          <w:p>
            <w:pPr>
              <w:ind w:left="288"/>
              <w:spacing w:before="120" w:line="183" w:lineRule="auto"/>
              <w:rPr>
                <w:rFonts w:ascii="SimSun" w:hAnsi="SimSun" w:eastAsia="SimSun" w:cs="SimSun"/>
                <w:sz w:val="17"/>
                <w:szCs w:val="17"/>
              </w:rPr>
            </w:pPr>
            <w:r>
              <w:rPr>
                <w:rFonts w:ascii="SimSun" w:hAnsi="SimSun" w:eastAsia="SimSun" w:cs="SimSun"/>
                <w:sz w:val="17"/>
                <w:szCs w:val="17"/>
                <w:spacing w:val="-2"/>
              </w:rPr>
              <w:t>3642</w:t>
            </w:r>
          </w:p>
        </w:tc>
      </w:tr>
      <w:tr>
        <w:trPr>
          <w:trHeight w:val="327" w:hRule="atLeast"/>
        </w:trPr>
        <w:tc>
          <w:tcPr>
            <w:tcW w:w="2640" w:type="dxa"/>
            <w:vAlign w:val="top"/>
            <w:tcBorders>
              <w:bottom w:val="single" w:color="000000" w:sz="4" w:space="0"/>
            </w:tcBorders>
          </w:tcPr>
          <w:p>
            <w:pPr>
              <w:ind w:left="609"/>
              <w:spacing w:before="78" w:line="219" w:lineRule="auto"/>
              <w:rPr>
                <w:rFonts w:ascii="SimSun" w:hAnsi="SimSun" w:eastAsia="SimSun" w:cs="SimSun"/>
                <w:sz w:val="17"/>
                <w:szCs w:val="17"/>
              </w:rPr>
            </w:pPr>
            <w:r>
              <w:rPr>
                <w:rFonts w:ascii="SimSun" w:hAnsi="SimSun" w:eastAsia="SimSun" w:cs="SimSun"/>
                <w:sz w:val="17"/>
                <w:szCs w:val="17"/>
                <w:spacing w:val="-1"/>
              </w:rPr>
              <w:t>养老机构护工/万个</w:t>
            </w:r>
          </w:p>
        </w:tc>
        <w:tc>
          <w:tcPr>
            <w:tcW w:w="1077" w:type="dxa"/>
            <w:vAlign w:val="top"/>
            <w:tcBorders>
              <w:bottom w:val="single" w:color="000000" w:sz="4" w:space="0"/>
            </w:tcBorders>
          </w:tcPr>
          <w:p>
            <w:pPr>
              <w:ind w:left="429"/>
              <w:spacing w:before="122" w:line="184" w:lineRule="auto"/>
              <w:rPr>
                <w:rFonts w:ascii="SimSun" w:hAnsi="SimSun" w:eastAsia="SimSun" w:cs="SimSun"/>
                <w:sz w:val="17"/>
                <w:szCs w:val="17"/>
              </w:rPr>
            </w:pPr>
            <w:r>
              <w:rPr>
                <w:rFonts w:ascii="SimSun" w:hAnsi="SimSun" w:eastAsia="SimSun" w:cs="SimSun"/>
                <w:sz w:val="17"/>
                <w:szCs w:val="17"/>
                <w:spacing w:val="-5"/>
              </w:rPr>
              <w:t>102</w:t>
            </w:r>
          </w:p>
        </w:tc>
        <w:tc>
          <w:tcPr>
            <w:tcW w:w="915" w:type="dxa"/>
            <w:vAlign w:val="top"/>
            <w:tcBorders>
              <w:bottom w:val="single" w:color="000000" w:sz="4" w:space="0"/>
            </w:tcBorders>
          </w:tcPr>
          <w:p>
            <w:pPr>
              <w:ind w:left="343"/>
              <w:spacing w:before="122" w:line="184" w:lineRule="auto"/>
              <w:rPr>
                <w:rFonts w:ascii="SimSun" w:hAnsi="SimSun" w:eastAsia="SimSun" w:cs="SimSun"/>
                <w:sz w:val="17"/>
                <w:szCs w:val="17"/>
              </w:rPr>
            </w:pPr>
            <w:r>
              <w:rPr>
                <w:rFonts w:ascii="SimSun" w:hAnsi="SimSun" w:eastAsia="SimSun" w:cs="SimSun"/>
                <w:sz w:val="17"/>
                <w:szCs w:val="17"/>
                <w:spacing w:val="-5"/>
              </w:rPr>
              <w:t>191</w:t>
            </w:r>
          </w:p>
        </w:tc>
        <w:tc>
          <w:tcPr>
            <w:tcW w:w="909" w:type="dxa"/>
            <w:vAlign w:val="top"/>
            <w:tcBorders>
              <w:bottom w:val="single" w:color="000000" w:sz="4" w:space="0"/>
            </w:tcBorders>
          </w:tcPr>
          <w:p>
            <w:pPr>
              <w:ind w:left="337"/>
              <w:spacing w:before="123" w:line="183" w:lineRule="auto"/>
              <w:rPr>
                <w:rFonts w:ascii="SimSun" w:hAnsi="SimSun" w:eastAsia="SimSun" w:cs="SimSun"/>
                <w:sz w:val="17"/>
                <w:szCs w:val="17"/>
              </w:rPr>
            </w:pPr>
            <w:r>
              <w:rPr>
                <w:rFonts w:ascii="SimSun" w:hAnsi="SimSun" w:eastAsia="SimSun" w:cs="SimSun"/>
                <w:sz w:val="17"/>
                <w:szCs w:val="17"/>
                <w:spacing w:val="-2"/>
              </w:rPr>
              <w:t>269</w:t>
            </w:r>
          </w:p>
        </w:tc>
        <w:tc>
          <w:tcPr>
            <w:tcW w:w="910" w:type="dxa"/>
            <w:vAlign w:val="top"/>
            <w:tcBorders>
              <w:bottom w:val="single" w:color="000000" w:sz="4" w:space="0"/>
            </w:tcBorders>
          </w:tcPr>
          <w:p>
            <w:pPr>
              <w:ind w:left="328"/>
              <w:spacing w:before="123" w:line="183" w:lineRule="auto"/>
              <w:rPr>
                <w:rFonts w:ascii="SimSun" w:hAnsi="SimSun" w:eastAsia="SimSun" w:cs="SimSun"/>
                <w:sz w:val="17"/>
                <w:szCs w:val="17"/>
              </w:rPr>
            </w:pPr>
            <w:r>
              <w:rPr>
                <w:rFonts w:ascii="SimSun" w:hAnsi="SimSun" w:eastAsia="SimSun" w:cs="SimSun"/>
                <w:sz w:val="17"/>
                <w:szCs w:val="17"/>
                <w:spacing w:val="-2"/>
              </w:rPr>
              <w:t>409</w:t>
            </w:r>
          </w:p>
        </w:tc>
        <w:tc>
          <w:tcPr>
            <w:tcW w:w="918" w:type="dxa"/>
            <w:vAlign w:val="top"/>
            <w:tcBorders>
              <w:bottom w:val="single" w:color="000000" w:sz="4" w:space="0"/>
            </w:tcBorders>
          </w:tcPr>
          <w:p>
            <w:pPr>
              <w:ind w:left="328"/>
              <w:spacing w:before="122" w:line="184" w:lineRule="auto"/>
              <w:rPr>
                <w:rFonts w:ascii="SimSun" w:hAnsi="SimSun" w:eastAsia="SimSun" w:cs="SimSun"/>
                <w:sz w:val="17"/>
                <w:szCs w:val="17"/>
              </w:rPr>
            </w:pPr>
            <w:r>
              <w:rPr>
                <w:rFonts w:ascii="SimSun" w:hAnsi="SimSun" w:eastAsia="SimSun" w:cs="SimSun"/>
                <w:sz w:val="17"/>
                <w:szCs w:val="17"/>
                <w:spacing w:val="-2"/>
              </w:rPr>
              <w:t>910</w:t>
            </w:r>
          </w:p>
        </w:tc>
      </w:tr>
    </w:tbl>
    <w:p>
      <w:pPr>
        <w:ind w:left="470"/>
        <w:spacing w:before="53" w:line="219" w:lineRule="auto"/>
        <w:rPr>
          <w:rFonts w:ascii="SimSun" w:hAnsi="SimSun" w:eastAsia="SimSun" w:cs="SimSun"/>
          <w:sz w:val="20"/>
          <w:szCs w:val="20"/>
        </w:rPr>
      </w:pPr>
      <w:r>
        <w:rPr>
          <w:rFonts w:ascii="SimSun" w:hAnsi="SimSun" w:eastAsia="SimSun" w:cs="SimSun"/>
          <w:sz w:val="20"/>
          <w:szCs w:val="20"/>
          <w:spacing w:val="-21"/>
        </w:rPr>
        <w:t>资料来源：</w:t>
      </w:r>
      <w:r>
        <w:rPr>
          <w:rFonts w:ascii="Times New Roman" w:hAnsi="Times New Roman" w:eastAsia="Times New Roman" w:cs="Times New Roman"/>
          <w:sz w:val="20"/>
          <w:szCs w:val="20"/>
          <w:spacing w:val="-21"/>
        </w:rPr>
        <w:t>CHARLS</w:t>
      </w:r>
      <w:r>
        <w:rPr>
          <w:rFonts w:ascii="SimSun" w:hAnsi="SimSun" w:eastAsia="SimSun" w:cs="SimSun"/>
          <w:sz w:val="20"/>
          <w:szCs w:val="20"/>
          <w:spacing w:val="-21"/>
        </w:rPr>
        <w:t>、</w:t>
      </w:r>
      <w:r>
        <w:rPr>
          <w:rFonts w:ascii="Times New Roman" w:hAnsi="Times New Roman" w:eastAsia="Times New Roman" w:cs="Times New Roman"/>
          <w:sz w:val="20"/>
          <w:szCs w:val="20"/>
          <w:spacing w:val="-21"/>
        </w:rPr>
        <w:t>2015</w:t>
      </w:r>
      <w:r>
        <w:rPr>
          <w:rFonts w:ascii="SimSun" w:hAnsi="SimSun" w:eastAsia="SimSun" w:cs="SimSun"/>
          <w:sz w:val="20"/>
          <w:szCs w:val="20"/>
          <w:spacing w:val="-21"/>
        </w:rPr>
        <w:t>年全国1%人口抽样调查、20</w:t>
      </w:r>
      <w:r>
        <w:rPr>
          <w:rFonts w:ascii="SimSun" w:hAnsi="SimSun" w:eastAsia="SimSun" w:cs="SimSun"/>
          <w:sz w:val="20"/>
          <w:szCs w:val="20"/>
          <w:spacing w:val="-22"/>
        </w:rPr>
        <w:t>10年全国人口普查</w:t>
      </w:r>
    </w:p>
    <w:p>
      <w:pPr>
        <w:ind w:left="49" w:right="587" w:firstLine="420"/>
        <w:spacing w:before="260" w:line="288" w:lineRule="auto"/>
        <w:jc w:val="both"/>
        <w:rPr>
          <w:rFonts w:ascii="SimSun" w:hAnsi="SimSun" w:eastAsia="SimSun" w:cs="SimSun"/>
          <w:sz w:val="20"/>
          <w:szCs w:val="20"/>
        </w:rPr>
      </w:pPr>
      <w:r>
        <w:rPr>
          <w:rFonts w:ascii="SimSun" w:hAnsi="SimSun" w:eastAsia="SimSun" w:cs="SimSun"/>
          <w:sz w:val="20"/>
          <w:szCs w:val="20"/>
          <w:spacing w:val="15"/>
        </w:rPr>
        <w:t>对于老人的照料不必以1:1的比例进行。张敏(2016)对于福建养老院的研</w:t>
      </w:r>
      <w:r>
        <w:rPr>
          <w:rFonts w:ascii="SimSun" w:hAnsi="SimSun" w:eastAsia="SimSun" w:cs="SimSun"/>
          <w:sz w:val="20"/>
          <w:szCs w:val="20"/>
          <w:spacing w:val="7"/>
        </w:rPr>
        <w:t xml:space="preserve"> </w:t>
      </w:r>
      <w:r>
        <w:rPr>
          <w:rFonts w:ascii="SimSun" w:hAnsi="SimSun" w:eastAsia="SimSun" w:cs="SimSun"/>
          <w:sz w:val="20"/>
          <w:szCs w:val="20"/>
          <w:spacing w:val="10"/>
        </w:rPr>
        <w:t>究发现，养老院每名护工至少可以照顾4名老人。以此为依据，1075万个和3642</w:t>
      </w:r>
      <w:r>
        <w:rPr>
          <w:rFonts w:ascii="SimSun" w:hAnsi="SimSun" w:eastAsia="SimSun" w:cs="SimSun"/>
          <w:sz w:val="20"/>
          <w:szCs w:val="20"/>
          <w:spacing w:val="11"/>
        </w:rPr>
        <w:t xml:space="preserve"> </w:t>
      </w:r>
      <w:r>
        <w:rPr>
          <w:rFonts w:ascii="SimSun" w:hAnsi="SimSun" w:eastAsia="SimSun" w:cs="SimSun"/>
          <w:sz w:val="20"/>
          <w:szCs w:val="20"/>
          <w:spacing w:val="13"/>
        </w:rPr>
        <w:t>万个的全职护理需求对应着约269万个和910万个的机</w:t>
      </w:r>
      <w:r>
        <w:rPr>
          <w:rFonts w:ascii="SimSun" w:hAnsi="SimSun" w:eastAsia="SimSun" w:cs="SimSun"/>
          <w:sz w:val="20"/>
          <w:szCs w:val="20"/>
          <w:spacing w:val="12"/>
        </w:rPr>
        <w:t>构化护工岗位。这些护工</w:t>
      </w:r>
      <w:r>
        <w:rPr>
          <w:rFonts w:ascii="SimSun" w:hAnsi="SimSun" w:eastAsia="SimSun" w:cs="SimSun"/>
          <w:sz w:val="20"/>
          <w:szCs w:val="20"/>
        </w:rPr>
        <w:t xml:space="preserve"> </w:t>
      </w:r>
      <w:r>
        <w:rPr>
          <w:rFonts w:ascii="SimSun" w:hAnsi="SimSun" w:eastAsia="SimSun" w:cs="SimSun"/>
          <w:sz w:val="20"/>
          <w:szCs w:val="20"/>
          <w:spacing w:val="8"/>
        </w:rPr>
        <w:t>岗位需要大量的人与人之间的沟通、交流与关爱，几乎很难被人工智</w:t>
      </w:r>
      <w:r>
        <w:rPr>
          <w:rFonts w:ascii="SimSun" w:hAnsi="SimSun" w:eastAsia="SimSun" w:cs="SimSun"/>
          <w:sz w:val="20"/>
          <w:szCs w:val="20"/>
          <w:spacing w:val="7"/>
        </w:rPr>
        <w:t>能技术所替</w:t>
      </w:r>
      <w:r>
        <w:rPr>
          <w:rFonts w:ascii="SimSun" w:hAnsi="SimSun" w:eastAsia="SimSun" w:cs="SimSun"/>
          <w:sz w:val="20"/>
          <w:szCs w:val="20"/>
        </w:rPr>
        <w:t xml:space="preserve"> </w:t>
      </w:r>
      <w:r>
        <w:rPr>
          <w:rFonts w:ascii="SimSun" w:hAnsi="SimSun" w:eastAsia="SimSun" w:cs="SimSun"/>
          <w:sz w:val="20"/>
          <w:szCs w:val="20"/>
          <w:spacing w:val="6"/>
        </w:rPr>
        <w:t>代，是我国在面临严峻的老龄化趋势下，所需要创造的新的劳动岗位。</w:t>
      </w:r>
    </w:p>
    <w:p>
      <w:pPr>
        <w:ind w:left="53"/>
        <w:spacing w:before="251" w:line="222" w:lineRule="auto"/>
        <w:outlineLvl w:val="1"/>
        <w:rPr>
          <w:rFonts w:ascii="SimHei" w:hAnsi="SimHei" w:eastAsia="SimHei" w:cs="SimHei"/>
          <w:sz w:val="22"/>
          <w:szCs w:val="22"/>
        </w:rPr>
      </w:pPr>
      <w:r>
        <w:rPr>
          <w:rFonts w:ascii="SimHei" w:hAnsi="SimHei" w:eastAsia="SimHei" w:cs="SimHei"/>
          <w:sz w:val="22"/>
          <w:szCs w:val="22"/>
          <w:b/>
          <w:bCs/>
          <w:spacing w:val="2"/>
        </w:rPr>
        <w:t>四、进一步讨论</w:t>
      </w:r>
    </w:p>
    <w:p>
      <w:pPr>
        <w:ind w:left="49" w:right="621" w:firstLine="420"/>
        <w:spacing w:before="228" w:line="275" w:lineRule="auto"/>
        <w:jc w:val="both"/>
        <w:rPr>
          <w:rFonts w:ascii="SimSun" w:hAnsi="SimSun" w:eastAsia="SimSun" w:cs="SimSun"/>
          <w:sz w:val="20"/>
          <w:szCs w:val="20"/>
        </w:rPr>
      </w:pPr>
      <w:r>
        <w:rPr>
          <w:rFonts w:ascii="SimSun" w:hAnsi="SimSun" w:eastAsia="SimSun" w:cs="SimSun"/>
          <w:sz w:val="20"/>
          <w:szCs w:val="20"/>
          <w:spacing w:val="7"/>
        </w:rPr>
        <w:t>我们在前文中给出的养老需求与供给缺口的预期，是基于一系列假设进行计</w:t>
      </w:r>
      <w:r>
        <w:rPr>
          <w:rFonts w:ascii="SimSun" w:hAnsi="SimSun" w:eastAsia="SimSun" w:cs="SimSun"/>
          <w:sz w:val="20"/>
          <w:szCs w:val="20"/>
          <w:spacing w:val="16"/>
        </w:rPr>
        <w:t xml:space="preserve"> </w:t>
      </w:r>
      <w:r>
        <w:rPr>
          <w:rFonts w:ascii="SimSun" w:hAnsi="SimSun" w:eastAsia="SimSun" w:cs="SimSun"/>
          <w:sz w:val="20"/>
          <w:szCs w:val="20"/>
          <w:spacing w:val="8"/>
        </w:rPr>
        <w:t>算的。本部分会逐一讨论这些假设，从结果来看，</w:t>
      </w:r>
      <w:r>
        <w:rPr>
          <w:rFonts w:ascii="SimSun" w:hAnsi="SimSun" w:eastAsia="SimSun" w:cs="SimSun"/>
          <w:sz w:val="20"/>
          <w:szCs w:val="20"/>
          <w:spacing w:val="7"/>
        </w:rPr>
        <w:t>进一步放松这些假设只能导致</w:t>
      </w:r>
      <w:r>
        <w:rPr>
          <w:rFonts w:ascii="SimSun" w:hAnsi="SimSun" w:eastAsia="SimSun" w:cs="SimSun"/>
          <w:sz w:val="20"/>
          <w:szCs w:val="20"/>
        </w:rPr>
        <w:t xml:space="preserve"> </w:t>
      </w:r>
      <w:r>
        <w:rPr>
          <w:rFonts w:ascii="SimSun" w:hAnsi="SimSun" w:eastAsia="SimSun" w:cs="SimSun"/>
          <w:sz w:val="20"/>
          <w:szCs w:val="20"/>
          <w:spacing w:val="6"/>
        </w:rPr>
        <w:t>缺口的进一步扩大，因此我们给出的结果仍</w:t>
      </w:r>
      <w:r>
        <w:rPr>
          <w:rFonts w:ascii="SimSun" w:hAnsi="SimSun" w:eastAsia="SimSun" w:cs="SimSun"/>
          <w:sz w:val="20"/>
          <w:szCs w:val="20"/>
          <w:spacing w:val="5"/>
        </w:rPr>
        <w:t>然是保守估计。</w:t>
      </w:r>
    </w:p>
    <w:p>
      <w:pPr>
        <w:ind w:left="473"/>
        <w:spacing w:before="231" w:line="221" w:lineRule="auto"/>
        <w:rPr>
          <w:rFonts w:ascii="SimHei" w:hAnsi="SimHei" w:eastAsia="SimHei" w:cs="SimHei"/>
          <w:sz w:val="22"/>
          <w:szCs w:val="22"/>
        </w:rPr>
      </w:pPr>
      <w:r>
        <w:rPr>
          <w:rFonts w:ascii="SimHei" w:hAnsi="SimHei" w:eastAsia="SimHei" w:cs="SimHei"/>
          <w:sz w:val="22"/>
          <w:szCs w:val="22"/>
          <w:b/>
          <w:bCs/>
          <w:spacing w:val="3"/>
        </w:rPr>
        <w:t>(一)对疾病护理的需求</w:t>
      </w:r>
    </w:p>
    <w:p>
      <w:pPr>
        <w:ind w:left="49" w:right="616" w:firstLine="420"/>
        <w:spacing w:before="236" w:line="294" w:lineRule="auto"/>
        <w:rPr>
          <w:rFonts w:ascii="SimSun" w:hAnsi="SimSun" w:eastAsia="SimSun" w:cs="SimSun"/>
          <w:sz w:val="20"/>
          <w:szCs w:val="20"/>
        </w:rPr>
      </w:pPr>
      <w:r>
        <w:rPr>
          <w:rFonts w:ascii="SimSun" w:hAnsi="SimSun" w:eastAsia="SimSun" w:cs="SimSun"/>
          <w:sz w:val="20"/>
          <w:szCs w:val="20"/>
          <w:spacing w:val="7"/>
        </w:rPr>
        <w:t>我们估计的假设之一是“维持2015年人均照料水平不变”。然而，由于慢病 </w:t>
      </w:r>
      <w:r>
        <w:rPr>
          <w:rFonts w:ascii="SimSun" w:hAnsi="SimSun" w:eastAsia="SimSun" w:cs="SimSun"/>
          <w:sz w:val="20"/>
          <w:szCs w:val="20"/>
          <w:spacing w:val="7"/>
        </w:rPr>
        <w:t>比例增加、子女数量减少等原因，老龄人口的人均照料需求有可能会随时间进一</w:t>
      </w:r>
      <w:r>
        <w:rPr>
          <w:rFonts w:ascii="SimSun" w:hAnsi="SimSun" w:eastAsia="SimSun" w:cs="SimSun"/>
          <w:sz w:val="20"/>
          <w:szCs w:val="20"/>
          <w:spacing w:val="5"/>
        </w:rPr>
        <w:t xml:space="preserve"> </w:t>
      </w:r>
      <w:r>
        <w:rPr>
          <w:rFonts w:ascii="SimSun" w:hAnsi="SimSun" w:eastAsia="SimSun" w:cs="SimSun"/>
          <w:sz w:val="20"/>
          <w:szCs w:val="20"/>
          <w:spacing w:val="9"/>
        </w:rPr>
        <w:t>步增加。根据《2019年中国城乡老年人生活状况报告》,2015年我国城乡老年人</w:t>
      </w:r>
      <w:r>
        <w:rPr>
          <w:rFonts w:ascii="SimSun" w:hAnsi="SimSun" w:eastAsia="SimSun" w:cs="SimSun"/>
          <w:sz w:val="20"/>
          <w:szCs w:val="20"/>
          <w:spacing w:val="16"/>
        </w:rPr>
        <w:t xml:space="preserve"> </w:t>
      </w:r>
      <w:r>
        <w:rPr>
          <w:rFonts w:ascii="SimSun" w:hAnsi="SimSun" w:eastAsia="SimSun" w:cs="SimSun"/>
          <w:sz w:val="20"/>
          <w:szCs w:val="20"/>
          <w:spacing w:val="10"/>
        </w:rPr>
        <w:t>自报需要照护服务的比例为15.3%,相较于2010年的13.7%上升了1.6个百分</w:t>
      </w:r>
      <w:r>
        <w:rPr>
          <w:rFonts w:ascii="SimSun" w:hAnsi="SimSun" w:eastAsia="SimSun" w:cs="SimSun"/>
          <w:sz w:val="20"/>
          <w:szCs w:val="20"/>
          <w:spacing w:val="9"/>
        </w:rPr>
        <w:t>点，</w:t>
      </w:r>
      <w:r>
        <w:rPr>
          <w:rFonts w:ascii="SimSun" w:hAnsi="SimSun" w:eastAsia="SimSun" w:cs="SimSun"/>
          <w:sz w:val="20"/>
          <w:szCs w:val="20"/>
        </w:rPr>
        <w:t xml:space="preserve"> </w:t>
      </w:r>
      <w:r>
        <w:rPr>
          <w:rFonts w:ascii="SimSun" w:hAnsi="SimSun" w:eastAsia="SimSun" w:cs="SimSun"/>
          <w:sz w:val="20"/>
          <w:szCs w:val="20"/>
          <w:spacing w:val="15"/>
        </w:rPr>
        <w:t>相较于2000年的6%上升了9.3个百分点。老年人对于照料的需求在五年间</w:t>
      </w:r>
      <w:r>
        <w:rPr>
          <w:rFonts w:ascii="SimSun" w:hAnsi="SimSun" w:eastAsia="SimSun" w:cs="SimSun"/>
          <w:sz w:val="20"/>
          <w:szCs w:val="20"/>
          <w:spacing w:val="14"/>
        </w:rPr>
        <w:t>增长</w:t>
      </w:r>
      <w:r>
        <w:rPr>
          <w:rFonts w:ascii="SimSun" w:hAnsi="SimSun" w:eastAsia="SimSun" w:cs="SimSun"/>
          <w:sz w:val="20"/>
          <w:szCs w:val="20"/>
        </w:rPr>
        <w:t xml:space="preserve"> </w:t>
      </w:r>
      <w:r>
        <w:rPr>
          <w:rFonts w:ascii="SimSun" w:hAnsi="SimSun" w:eastAsia="SimSun" w:cs="SimSun"/>
          <w:sz w:val="20"/>
          <w:szCs w:val="20"/>
          <w:spacing w:val="7"/>
        </w:rPr>
        <w:t>了约0.1 倍，且未来仍可能存在这种增长趋势。这可能导致我们估计出的照料缺 </w:t>
      </w:r>
      <w:r>
        <w:rPr>
          <w:rFonts w:ascii="SimSun" w:hAnsi="SimSun" w:eastAsia="SimSun" w:cs="SimSun"/>
          <w:sz w:val="20"/>
          <w:szCs w:val="20"/>
          <w:spacing w:val="6"/>
        </w:rPr>
        <w:t>口被低估，除此以外，还需要考虑越来越大比例的老年人需要照料</w:t>
      </w:r>
      <w:r>
        <w:rPr>
          <w:rFonts w:ascii="SimSun" w:hAnsi="SimSun" w:eastAsia="SimSun" w:cs="SimSun"/>
          <w:sz w:val="20"/>
          <w:szCs w:val="20"/>
          <w:spacing w:val="5"/>
        </w:rPr>
        <w:t>服务。</w:t>
      </w:r>
    </w:p>
    <w:p>
      <w:pPr>
        <w:spacing w:line="294" w:lineRule="auto"/>
        <w:sectPr>
          <w:pgSz w:w="8910" w:h="13210"/>
          <w:pgMar w:top="400" w:right="250" w:bottom="0" w:left="720" w:header="0" w:footer="0" w:gutter="0"/>
        </w:sectPr>
        <w:rPr>
          <w:rFonts w:ascii="SimSun" w:hAnsi="SimSun" w:eastAsia="SimSun" w:cs="SimSun"/>
          <w:sz w:val="20"/>
          <w:szCs w:val="20"/>
        </w:rPr>
      </w:pPr>
    </w:p>
    <w:p>
      <w:pPr>
        <w:ind w:left="437"/>
        <w:spacing w:line="550" w:lineRule="exact"/>
        <w:rPr/>
      </w:pPr>
      <w:r>
        <mc:AlternateContent xmlns:mc="http://schemas.openxmlformats.org/markup-compatibility/2006">
          <mc:Choice Requires="wps">
            <w:drawing>
              <wp:anchor distT="0" distB="0" distL="0" distR="0" simplePos="0" relativeHeight="252359680" behindDoc="0" locked="0" layoutInCell="0" allowOverlap="1">
                <wp:simplePos x="0" y="0"/>
                <wp:positionH relativeFrom="page">
                  <wp:posOffset>1297487</wp:posOffset>
                </wp:positionH>
                <wp:positionV relativeFrom="page">
                  <wp:posOffset>3411330</wp:posOffset>
                </wp:positionV>
                <wp:extent cx="335279" cy="182879"/>
                <wp:effectExtent l="0" t="0" r="0" b="0"/>
                <wp:wrapNone/>
                <wp:docPr id="518" name="TextBox 518"/>
                <wp:cNvGraphicFramePr/>
                <a:graphic>
                  <a:graphicData uri="http://schemas.microsoft.com/office/word/2010/wordprocessingShape">
                    <wps:wsp>
                      <wps:cNvSpPr txBox="1"/>
                      <wps:spPr>
                        <a:xfrm rot="16200000">
                          <a:off x="1297487" y="3411330"/>
                          <a:ext cx="335279" cy="1828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right="2"/>
                              <w:spacing w:before="54" w:line="219" w:lineRule="auto"/>
                              <w:jc w:val="right"/>
                              <w:rPr>
                                <w:rFonts w:ascii="SimSun" w:hAnsi="SimSun" w:eastAsia="SimSun" w:cs="SimSun"/>
                                <w:sz w:val="18"/>
                                <w:szCs w:val="18"/>
                              </w:rPr>
                            </w:pPr>
                            <w:r>
                              <w:rPr>
                                <w:rFonts w:ascii="SimSun" w:hAnsi="SimSun" w:eastAsia="SimSun" w:cs="SimSun"/>
                                <w:sz w:val="18"/>
                                <w:szCs w:val="18"/>
                                <w:spacing w:val="-13"/>
                              </w:rPr>
                              <w:t>幸</w:t>
                            </w:r>
                            <w:r>
                              <w:rPr>
                                <w:rFonts w:ascii="SimSun" w:hAnsi="SimSun" w:eastAsia="SimSun" w:cs="SimSun"/>
                                <w:sz w:val="18"/>
                                <w:szCs w:val="18"/>
                                <w:spacing w:val="-12"/>
                              </w:rPr>
                              <w:t>福</w:t>
                            </w:r>
                            <w:r>
                              <w:rPr>
                                <w:rFonts w:ascii="SimSun" w:hAnsi="SimSun" w:eastAsia="SimSun" w:cs="SimSun"/>
                                <w:sz w:val="18"/>
                                <w:szCs w:val="18"/>
                                <w:spacing w:val="-11"/>
                              </w:rPr>
                              <w:t>感</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32" style="position:absolute;margin-left:102.164pt;margin-top:268.609pt;mso-position-vertical-relative:page;mso-position-horizontal-relative:page;width:26.4pt;height:14.4pt;z-index:252359680;rotation:270;" o:allowincell="f" filled="false" stroked="false" type="#_x0000_t202">
                <v:fill on="false"/>
                <v:stroke on="false"/>
                <v:path/>
                <v:imagedata o:title=""/>
                <o:lock v:ext="edit" aspectratio="false"/>
                <v:textbox inset="0mm,0mm,0mm,0mm">
                  <w:txbxContent>
                    <w:p>
                      <w:pPr>
                        <w:ind w:right="2"/>
                        <w:spacing w:before="54" w:line="219" w:lineRule="auto"/>
                        <w:jc w:val="right"/>
                        <w:rPr>
                          <w:rFonts w:ascii="SimSun" w:hAnsi="SimSun" w:eastAsia="SimSun" w:cs="SimSun"/>
                          <w:sz w:val="18"/>
                          <w:szCs w:val="18"/>
                        </w:rPr>
                      </w:pPr>
                      <w:r>
                        <w:rPr>
                          <w:rFonts w:ascii="SimSun" w:hAnsi="SimSun" w:eastAsia="SimSun" w:cs="SimSun"/>
                          <w:sz w:val="18"/>
                          <w:szCs w:val="18"/>
                          <w:spacing w:val="-13"/>
                        </w:rPr>
                        <w:t>幸</w:t>
                      </w:r>
                      <w:r>
                        <w:rPr>
                          <w:rFonts w:ascii="SimSun" w:hAnsi="SimSun" w:eastAsia="SimSun" w:cs="SimSun"/>
                          <w:sz w:val="18"/>
                          <w:szCs w:val="18"/>
                          <w:spacing w:val="-12"/>
                        </w:rPr>
                        <w:t>福</w:t>
                      </w:r>
                      <w:r>
                        <w:rPr>
                          <w:rFonts w:ascii="SimSun" w:hAnsi="SimSun" w:eastAsia="SimSun" w:cs="SimSun"/>
                          <w:sz w:val="18"/>
                          <w:szCs w:val="18"/>
                          <w:spacing w:val="-11"/>
                        </w:rPr>
                        <w:t>感</w:t>
                      </w:r>
                    </w:p>
                  </w:txbxContent>
                </v:textbox>
              </v:shape>
            </w:pict>
          </mc:Fallback>
        </mc:AlternateContent>
      </w:r>
      <w:r>
        <mc:AlternateContent xmlns:mc="http://schemas.openxmlformats.org/markup-compatibility/2006">
          <mc:Choice Requires="wps">
            <w:drawing>
              <wp:anchor distT="0" distB="0" distL="0" distR="0" simplePos="0" relativeHeight="252360704" behindDoc="0" locked="0" layoutInCell="0" allowOverlap="1">
                <wp:simplePos x="0" y="0"/>
                <wp:positionH relativeFrom="page">
                  <wp:posOffset>1438730</wp:posOffset>
                </wp:positionH>
                <wp:positionV relativeFrom="page">
                  <wp:posOffset>6740332</wp:posOffset>
                </wp:positionV>
                <wp:extent cx="179704" cy="182879"/>
                <wp:effectExtent l="0" t="0" r="0" b="0"/>
                <wp:wrapNone/>
                <wp:docPr id="520" name="TextBox 520"/>
                <wp:cNvGraphicFramePr/>
                <a:graphic>
                  <a:graphicData uri="http://schemas.microsoft.com/office/word/2010/wordprocessingShape">
                    <wps:wsp>
                      <wps:cNvSpPr txBox="1"/>
                      <wps:spPr>
                        <a:xfrm rot="16200000">
                          <a:off x="1438730" y="6740332"/>
                          <a:ext cx="179704" cy="1828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5"/>
                                <w:w w:val="41"/>
                              </w:rPr>
                              <w:t>频率/次</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34" style="position:absolute;margin-left:113.286pt;margin-top:530.735pt;mso-position-vertical-relative:page;mso-position-horizontal-relative:page;width:14.15pt;height:14.4pt;z-index:252360704;rotation:270;" o:allowincell="f" filled="false" stroked="false" type="#_x0000_t202">
                <v:fill on="false"/>
                <v:stroke on="false"/>
                <v:path/>
                <v:imagedata o:title=""/>
                <o:lock v:ext="edit" aspectratio="false"/>
                <v:textbox inset="0mm,0mm,0mm,0mm">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5"/>
                          <w:w w:val="41"/>
                        </w:rPr>
                        <w:t>频率/次</w:t>
                      </w:r>
                    </w:p>
                  </w:txbxContent>
                </v:textbox>
              </v:shape>
            </w:pict>
          </mc:Fallback>
        </mc:AlternateContent>
      </w:r>
      <w:r>
        <w:rPr>
          <w:position w:val="-11"/>
        </w:rPr>
        <w:drawing>
          <wp:inline distT="0" distB="0" distL="0" distR="0">
            <wp:extent cx="6337" cy="349290"/>
            <wp:effectExtent l="0" t="0" r="0" b="0"/>
            <wp:docPr id="522" name="IM 522"/>
            <wp:cNvGraphicFramePr/>
            <a:graphic>
              <a:graphicData uri="http://schemas.openxmlformats.org/drawingml/2006/picture">
                <pic:pic>
                  <pic:nvPicPr>
                    <pic:cNvPr id="522" name="IM 522"/>
                    <pic:cNvPicPr/>
                  </pic:nvPicPr>
                  <pic:blipFill>
                    <a:blip r:embed="rId261"/>
                    <a:stretch>
                      <a:fillRect/>
                    </a:stretch>
                  </pic:blipFill>
                  <pic:spPr>
                    <a:xfrm rot="0">
                      <a:off x="0" y="0"/>
                      <a:ext cx="6337" cy="349290"/>
                    </a:xfrm>
                    <a:prstGeom prst="rect">
                      <a:avLst/>
                    </a:prstGeom>
                  </pic:spPr>
                </pic:pic>
              </a:graphicData>
            </a:graphic>
          </wp:inline>
        </w:drawing>
      </w:r>
    </w:p>
    <w:p>
      <w:pPr>
        <w:spacing w:before="18" w:line="223" w:lineRule="auto"/>
        <w:outlineLvl w:val="1"/>
        <w:rPr>
          <w:rFonts w:ascii="STXinwei" w:hAnsi="STXinwei" w:eastAsia="STXinwei" w:cs="STXinwei"/>
          <w:sz w:val="20"/>
          <w:szCs w:val="20"/>
        </w:rPr>
      </w:pPr>
      <w:r>
        <w:rPr>
          <w:rFonts w:ascii="SimSun" w:hAnsi="SimSun" w:eastAsia="SimSun" w:cs="SimSun"/>
          <w:sz w:val="14"/>
          <w:szCs w:val="14"/>
          <w:b/>
          <w:bCs/>
          <w:spacing w:val="-11"/>
          <w:position w:val="-3"/>
        </w:rPr>
        <w:t>92</w:t>
      </w:r>
      <w:r>
        <w:rPr>
          <w:rFonts w:ascii="SimSun" w:hAnsi="SimSun" w:eastAsia="SimSun" w:cs="SimSun"/>
          <w:sz w:val="14"/>
          <w:szCs w:val="14"/>
          <w:spacing w:val="-11"/>
          <w:position w:val="-3"/>
        </w:rPr>
        <w:t xml:space="preserve">          </w:t>
      </w:r>
      <w:r>
        <w:rPr>
          <w:rFonts w:ascii="STXinwei" w:hAnsi="STXinwei" w:eastAsia="STXinwei" w:cs="STXinwei"/>
          <w:sz w:val="20"/>
          <w:szCs w:val="20"/>
          <w:b/>
          <w:bCs/>
          <w:spacing w:val="-11"/>
        </w:rPr>
        <w:t>数字化转型、产业升级与中等收入群体</w:t>
      </w:r>
    </w:p>
    <w:p>
      <w:pPr>
        <w:pStyle w:val="BodyText"/>
        <w:spacing w:line="343" w:lineRule="auto"/>
        <w:rPr/>
      </w:pPr>
      <w:r/>
    </w:p>
    <w:p>
      <w:pPr>
        <w:ind w:left="840"/>
        <w:spacing w:before="65" w:line="222" w:lineRule="auto"/>
        <w:rPr>
          <w:rFonts w:ascii="SimHei" w:hAnsi="SimHei" w:eastAsia="SimHei" w:cs="SimHei"/>
          <w:sz w:val="20"/>
          <w:szCs w:val="20"/>
        </w:rPr>
      </w:pPr>
      <w:r>
        <w:rPr>
          <w:rFonts w:ascii="SimHei" w:hAnsi="SimHei" w:eastAsia="SimHei" w:cs="SimHei"/>
          <w:sz w:val="20"/>
          <w:szCs w:val="20"/>
          <w:b/>
          <w:bCs/>
          <w:spacing w:val="20"/>
        </w:rPr>
        <w:t>(二)对沟通与交往的需求</w:t>
      </w:r>
    </w:p>
    <w:p>
      <w:pPr>
        <w:ind w:left="407" w:firstLine="429"/>
        <w:spacing w:before="261" w:line="286" w:lineRule="auto"/>
        <w:rPr>
          <w:rFonts w:ascii="SimSun" w:hAnsi="SimSun" w:eastAsia="SimSun" w:cs="SimSun"/>
          <w:sz w:val="20"/>
          <w:szCs w:val="20"/>
        </w:rPr>
      </w:pPr>
      <w:r>
        <w:rPr>
          <w:rFonts w:ascii="SimSun" w:hAnsi="SimSun" w:eastAsia="SimSun" w:cs="SimSun"/>
          <w:sz w:val="20"/>
          <w:szCs w:val="20"/>
          <w:spacing w:val="8"/>
        </w:rPr>
        <w:t>在以上的计算与分析中，我们只考虑了老年人在</w:t>
      </w:r>
      <w:r>
        <w:rPr>
          <w:rFonts w:ascii="SimSun" w:hAnsi="SimSun" w:eastAsia="SimSun" w:cs="SimSun"/>
          <w:sz w:val="20"/>
          <w:szCs w:val="20"/>
          <w:spacing w:val="7"/>
        </w:rPr>
        <w:t>生活部分无法自理的情况下</w:t>
      </w:r>
      <w:r>
        <w:rPr>
          <w:rFonts w:ascii="SimSun" w:hAnsi="SimSun" w:eastAsia="SimSun" w:cs="SimSun"/>
          <w:sz w:val="20"/>
          <w:szCs w:val="20"/>
        </w:rPr>
        <w:t xml:space="preserve"> </w:t>
      </w:r>
      <w:r>
        <w:rPr>
          <w:rFonts w:ascii="SimSun" w:hAnsi="SimSun" w:eastAsia="SimSun" w:cs="SimSun"/>
          <w:sz w:val="20"/>
          <w:szCs w:val="20"/>
          <w:spacing w:val="8"/>
        </w:rPr>
        <w:t>对于照料的需求。然而，老年人的需求并不局限于对生活的照料，还有</w:t>
      </w:r>
      <w:r>
        <w:rPr>
          <w:rFonts w:ascii="SimSun" w:hAnsi="SimSun" w:eastAsia="SimSun" w:cs="SimSun"/>
          <w:sz w:val="20"/>
          <w:szCs w:val="20"/>
          <w:spacing w:val="7"/>
        </w:rPr>
        <w:t>与子女进</w:t>
      </w:r>
      <w:r>
        <w:rPr>
          <w:rFonts w:ascii="SimSun" w:hAnsi="SimSun" w:eastAsia="SimSun" w:cs="SimSun"/>
          <w:sz w:val="20"/>
          <w:szCs w:val="20"/>
        </w:rPr>
        <w:t xml:space="preserve"> </w:t>
      </w:r>
      <w:r>
        <w:rPr>
          <w:rFonts w:ascii="SimSun" w:hAnsi="SimSun" w:eastAsia="SimSun" w:cs="SimSun"/>
          <w:sz w:val="20"/>
          <w:szCs w:val="20"/>
          <w:spacing w:val="6"/>
        </w:rPr>
        <w:t>行沟通和交往的需求。我们使用</w:t>
      </w:r>
      <w:r>
        <w:rPr>
          <w:rFonts w:ascii="Times New Roman" w:hAnsi="Times New Roman" w:eastAsia="Times New Roman" w:cs="Times New Roman"/>
          <w:sz w:val="20"/>
          <w:szCs w:val="20"/>
        </w:rPr>
        <w:t>CHARLS</w:t>
      </w:r>
      <w:r>
        <w:rPr>
          <w:rFonts w:ascii="Times New Roman" w:hAnsi="Times New Roman" w:eastAsia="Times New Roman" w:cs="Times New Roman"/>
          <w:sz w:val="20"/>
          <w:szCs w:val="20"/>
          <w:spacing w:val="54"/>
          <w:w w:val="101"/>
        </w:rPr>
        <w:t xml:space="preserve"> </w:t>
      </w:r>
      <w:r>
        <w:rPr>
          <w:rFonts w:ascii="SimSun" w:hAnsi="SimSun" w:eastAsia="SimSun" w:cs="SimSun"/>
          <w:sz w:val="20"/>
          <w:szCs w:val="20"/>
          <w:spacing w:val="6"/>
        </w:rPr>
        <w:t>数据分析了不与子女同住的老年人每月</w:t>
      </w:r>
      <w:r>
        <w:rPr>
          <w:rFonts w:ascii="SimSun" w:hAnsi="SimSun" w:eastAsia="SimSun" w:cs="SimSun"/>
          <w:sz w:val="20"/>
          <w:szCs w:val="20"/>
        </w:rPr>
        <w:t xml:space="preserve"> </w:t>
      </w:r>
      <w:r>
        <w:rPr>
          <w:rFonts w:ascii="SimSun" w:hAnsi="SimSun" w:eastAsia="SimSun" w:cs="SimSun"/>
          <w:sz w:val="20"/>
          <w:szCs w:val="20"/>
          <w:spacing w:val="7"/>
        </w:rPr>
        <w:t>获得子女探望的频率与幸福感之间的关系，结果如图5.18所示。子女探望频率越</w:t>
      </w:r>
      <w:r>
        <w:rPr>
          <w:rFonts w:ascii="SimSun" w:hAnsi="SimSun" w:eastAsia="SimSun" w:cs="SimSun"/>
          <w:sz w:val="20"/>
          <w:szCs w:val="20"/>
          <w:spacing w:val="18"/>
        </w:rPr>
        <w:t xml:space="preserve"> </w:t>
      </w:r>
      <w:r>
        <w:rPr>
          <w:rFonts w:ascii="SimSun" w:hAnsi="SimSun" w:eastAsia="SimSun" w:cs="SimSun"/>
          <w:sz w:val="20"/>
          <w:szCs w:val="20"/>
          <w:spacing w:val="8"/>
        </w:rPr>
        <w:t>高，老年人的幸福感越高，这表明老年人确实存在与</w:t>
      </w:r>
      <w:r>
        <w:rPr>
          <w:rFonts w:ascii="SimSun" w:hAnsi="SimSun" w:eastAsia="SimSun" w:cs="SimSun"/>
          <w:sz w:val="20"/>
          <w:szCs w:val="20"/>
          <w:spacing w:val="7"/>
        </w:rPr>
        <w:t>子女进行互动交往的需求。</w:t>
      </w:r>
      <w:r>
        <w:rPr>
          <w:rFonts w:ascii="SimSun" w:hAnsi="SimSun" w:eastAsia="SimSun" w:cs="SimSun"/>
          <w:sz w:val="20"/>
          <w:szCs w:val="20"/>
        </w:rPr>
        <w:t xml:space="preserve"> </w:t>
      </w:r>
      <w:r>
        <w:rPr>
          <w:rFonts w:ascii="SimSun" w:hAnsi="SimSun" w:eastAsia="SimSun" w:cs="SimSun"/>
          <w:sz w:val="20"/>
          <w:szCs w:val="20"/>
          <w:spacing w:val="10"/>
        </w:rPr>
        <w:t>在</w:t>
      </w:r>
      <w:r>
        <w:rPr>
          <w:rFonts w:ascii="Times New Roman" w:hAnsi="Times New Roman" w:eastAsia="Times New Roman" w:cs="Times New Roman"/>
          <w:sz w:val="20"/>
          <w:szCs w:val="20"/>
        </w:rPr>
        <w:t>CHARLS</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调查中，以1～4中的整数来衡量老人的幸福感，其中1代表幸福感最</w:t>
      </w:r>
      <w:r>
        <w:rPr>
          <w:rFonts w:ascii="SimSun" w:hAnsi="SimSun" w:eastAsia="SimSun" w:cs="SimSun"/>
          <w:sz w:val="20"/>
          <w:szCs w:val="20"/>
          <w:spacing w:val="9"/>
        </w:rPr>
        <w:t xml:space="preserve"> </w:t>
      </w:r>
      <w:r>
        <w:rPr>
          <w:rFonts w:ascii="SimSun" w:hAnsi="SimSun" w:eastAsia="SimSun" w:cs="SimSun"/>
          <w:sz w:val="20"/>
          <w:szCs w:val="20"/>
          <w:spacing w:val="8"/>
        </w:rPr>
        <w:t>低，4代表最高。当子女每月探望次数小于一次时，老年人的平均幸福感只有2.7</w:t>
      </w:r>
      <w:r>
        <w:rPr>
          <w:rFonts w:ascii="SimSun" w:hAnsi="SimSun" w:eastAsia="SimSun" w:cs="SimSun"/>
          <w:sz w:val="20"/>
          <w:szCs w:val="20"/>
          <w:spacing w:val="4"/>
        </w:rPr>
        <w:t xml:space="preserve"> </w:t>
      </w:r>
      <w:r>
        <w:rPr>
          <w:rFonts w:ascii="SimSun" w:hAnsi="SimSun" w:eastAsia="SimSun" w:cs="SimSun"/>
          <w:sz w:val="20"/>
          <w:szCs w:val="20"/>
          <w:spacing w:val="7"/>
        </w:rPr>
        <w:t>分；当子女的探望频率达到5次以上时，老年人的平均幸福感</w:t>
      </w:r>
      <w:r>
        <w:rPr>
          <w:rFonts w:ascii="SimSun" w:hAnsi="SimSun" w:eastAsia="SimSun" w:cs="SimSun"/>
          <w:sz w:val="20"/>
          <w:szCs w:val="20"/>
          <w:spacing w:val="6"/>
        </w:rPr>
        <w:t>达到了2.9分以上。</w:t>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9" w:lineRule="auto"/>
        <w:rPr/>
      </w:pPr>
      <w:r/>
    </w:p>
    <w:p>
      <w:pPr>
        <w:ind w:left="3857"/>
        <w:spacing w:before="65" w:line="219" w:lineRule="auto"/>
        <w:rPr>
          <w:rFonts w:ascii="SimSun" w:hAnsi="SimSun" w:eastAsia="SimSun" w:cs="SimSun"/>
          <w:sz w:val="20"/>
          <w:szCs w:val="20"/>
        </w:rPr>
      </w:pPr>
      <w:r>
        <w:drawing>
          <wp:anchor distT="0" distB="0" distL="0" distR="0" simplePos="0" relativeHeight="252362752" behindDoc="0" locked="0" layoutInCell="1" allowOverlap="1">
            <wp:simplePos x="0" y="0"/>
            <wp:positionH relativeFrom="column">
              <wp:posOffset>1230612</wp:posOffset>
            </wp:positionH>
            <wp:positionV relativeFrom="paragraph">
              <wp:posOffset>-1569813</wp:posOffset>
            </wp:positionV>
            <wp:extent cx="2851160" cy="1631953"/>
            <wp:effectExtent l="0" t="0" r="0" b="0"/>
            <wp:wrapNone/>
            <wp:docPr id="524" name="IM 524"/>
            <wp:cNvGraphicFramePr/>
            <a:graphic>
              <a:graphicData uri="http://schemas.openxmlformats.org/drawingml/2006/picture">
                <pic:pic>
                  <pic:nvPicPr>
                    <pic:cNvPr id="524" name="IM 524"/>
                    <pic:cNvPicPr/>
                  </pic:nvPicPr>
                  <pic:blipFill>
                    <a:blip r:embed="rId262"/>
                    <a:stretch>
                      <a:fillRect/>
                    </a:stretch>
                  </pic:blipFill>
                  <pic:spPr>
                    <a:xfrm rot="0">
                      <a:off x="0" y="0"/>
                      <a:ext cx="2851160" cy="1631953"/>
                    </a:xfrm>
                    <a:prstGeom prst="rect">
                      <a:avLst/>
                    </a:prstGeom>
                  </pic:spPr>
                </pic:pic>
              </a:graphicData>
            </a:graphic>
          </wp:anchor>
        </w:drawing>
      </w:r>
      <w:r>
        <w:rPr>
          <w:rFonts w:ascii="SimSun" w:hAnsi="SimSun" w:eastAsia="SimSun" w:cs="SimSun"/>
          <w:sz w:val="20"/>
          <w:szCs w:val="20"/>
          <w:spacing w:val="-14"/>
          <w:w w:val="87"/>
        </w:rPr>
        <w:t>月探望频率/次</w:t>
      </w:r>
    </w:p>
    <w:p>
      <w:pPr>
        <w:ind w:left="2387"/>
        <w:spacing w:before="62" w:line="270" w:lineRule="exact"/>
        <w:rPr>
          <w:rFonts w:ascii="SimSun" w:hAnsi="SimSun" w:eastAsia="SimSun" w:cs="SimSun"/>
          <w:sz w:val="20"/>
          <w:szCs w:val="20"/>
        </w:rPr>
      </w:pPr>
      <w:r>
        <w:rPr>
          <w:rFonts w:ascii="SimSun" w:hAnsi="SimSun" w:eastAsia="SimSun" w:cs="SimSun"/>
          <w:sz w:val="20"/>
          <w:szCs w:val="20"/>
          <w:spacing w:val="-12"/>
          <w:position w:val="4"/>
        </w:rPr>
        <w:t>图5.18</w:t>
      </w:r>
      <w:r>
        <w:rPr>
          <w:rFonts w:ascii="SimSun" w:hAnsi="SimSun" w:eastAsia="SimSun" w:cs="SimSun"/>
          <w:sz w:val="20"/>
          <w:szCs w:val="20"/>
          <w:spacing w:val="87"/>
          <w:position w:val="4"/>
        </w:rPr>
        <w:t xml:space="preserve"> </w:t>
      </w:r>
      <w:r>
        <w:rPr>
          <w:rFonts w:ascii="SimSun" w:hAnsi="SimSun" w:eastAsia="SimSun" w:cs="SimSun"/>
          <w:sz w:val="20"/>
          <w:szCs w:val="20"/>
          <w:spacing w:val="-12"/>
          <w:position w:val="4"/>
        </w:rPr>
        <w:t>幸福感与子女月探望频率的关系</w:t>
      </w:r>
    </w:p>
    <w:p>
      <w:pPr>
        <w:ind w:left="3317"/>
        <w:spacing w:before="1" w:line="219" w:lineRule="auto"/>
        <w:rPr>
          <w:rFonts w:ascii="Times New Roman" w:hAnsi="Times New Roman" w:eastAsia="Times New Roman" w:cs="Times New Roman"/>
          <w:sz w:val="20"/>
          <w:szCs w:val="20"/>
        </w:rPr>
      </w:pPr>
      <w:r>
        <w:rPr>
          <w:rFonts w:ascii="SimSun" w:hAnsi="SimSun" w:eastAsia="SimSun" w:cs="SimSun"/>
          <w:sz w:val="20"/>
          <w:szCs w:val="20"/>
          <w:spacing w:val="-15"/>
          <w:w w:val="93"/>
        </w:rPr>
        <w:t>资料来源：</w:t>
      </w:r>
      <w:r>
        <w:rPr>
          <w:rFonts w:ascii="Times New Roman" w:hAnsi="Times New Roman" w:eastAsia="Times New Roman" w:cs="Times New Roman"/>
          <w:sz w:val="20"/>
          <w:szCs w:val="20"/>
          <w:spacing w:val="-15"/>
          <w:w w:val="93"/>
        </w:rPr>
        <w:t>CHARLS</w:t>
      </w:r>
    </w:p>
    <w:p>
      <w:pPr>
        <w:ind w:left="407" w:right="21" w:firstLine="429"/>
        <w:spacing w:before="223" w:line="280" w:lineRule="auto"/>
        <w:jc w:val="both"/>
        <w:rPr>
          <w:rFonts w:ascii="SimSun" w:hAnsi="SimSun" w:eastAsia="SimSun" w:cs="SimSun"/>
          <w:sz w:val="20"/>
          <w:szCs w:val="20"/>
        </w:rPr>
      </w:pPr>
      <w:r>
        <w:rPr>
          <w:rFonts w:ascii="SimSun" w:hAnsi="SimSun" w:eastAsia="SimSun" w:cs="SimSun"/>
          <w:sz w:val="20"/>
          <w:szCs w:val="20"/>
          <w:spacing w:val="7"/>
        </w:rPr>
        <w:t>同时，我们也发现，子女数量和子女探望的月频率存在正相关关系，即子女</w:t>
      </w:r>
      <w:r>
        <w:rPr>
          <w:rFonts w:ascii="SimSun" w:hAnsi="SimSun" w:eastAsia="SimSun" w:cs="SimSun"/>
          <w:sz w:val="20"/>
          <w:szCs w:val="20"/>
          <w:spacing w:val="17"/>
        </w:rPr>
        <w:t xml:space="preserve"> </w:t>
      </w:r>
      <w:r>
        <w:rPr>
          <w:rFonts w:ascii="SimSun" w:hAnsi="SimSun" w:eastAsia="SimSun" w:cs="SimSun"/>
          <w:sz w:val="20"/>
          <w:szCs w:val="20"/>
          <w:spacing w:val="7"/>
        </w:rPr>
        <w:t>数量越多时，老年人每月获得子女探望的次数越多，如图5.19所示。如果老年人</w:t>
      </w:r>
      <w:r>
        <w:rPr>
          <w:rFonts w:ascii="SimSun" w:hAnsi="SimSun" w:eastAsia="SimSun" w:cs="SimSun"/>
          <w:sz w:val="20"/>
          <w:szCs w:val="20"/>
          <w:spacing w:val="18"/>
        </w:rPr>
        <w:t xml:space="preserve"> </w:t>
      </w:r>
      <w:r>
        <w:rPr>
          <w:rFonts w:ascii="SimSun" w:hAnsi="SimSun" w:eastAsia="SimSun" w:cs="SimSun"/>
          <w:sz w:val="20"/>
          <w:szCs w:val="20"/>
          <w:spacing w:val="8"/>
        </w:rPr>
        <w:t>和子女不居住在一起，独生子女家庭的老年人平均每月获得的子女探望次数只有</w:t>
      </w:r>
      <w:r>
        <w:rPr>
          <w:rFonts w:ascii="SimSun" w:hAnsi="SimSun" w:eastAsia="SimSun" w:cs="SimSun"/>
          <w:sz w:val="20"/>
          <w:szCs w:val="20"/>
        </w:rPr>
        <w:t xml:space="preserve"> </w:t>
      </w:r>
      <w:r>
        <w:rPr>
          <w:rFonts w:ascii="SimSun" w:hAnsi="SimSun" w:eastAsia="SimSun" w:cs="SimSun"/>
          <w:sz w:val="20"/>
          <w:szCs w:val="20"/>
          <w:spacing w:val="8"/>
        </w:rPr>
        <w:t>9.75</w:t>
      </w:r>
      <w:r>
        <w:rPr>
          <w:rFonts w:ascii="SimSun" w:hAnsi="SimSun" w:eastAsia="SimSun" w:cs="SimSun"/>
          <w:sz w:val="20"/>
          <w:szCs w:val="20"/>
          <w:spacing w:val="-19"/>
        </w:rPr>
        <w:t xml:space="preserve"> </w:t>
      </w:r>
      <w:r>
        <w:rPr>
          <w:rFonts w:ascii="SimSun" w:hAnsi="SimSun" w:eastAsia="SimSun" w:cs="SimSun"/>
          <w:sz w:val="20"/>
          <w:szCs w:val="20"/>
          <w:spacing w:val="8"/>
        </w:rPr>
        <w:t>次，而对于有5个及以上子女的老年人，其平均每月获得的子女探望的次数</w:t>
      </w:r>
      <w:r>
        <w:rPr>
          <w:rFonts w:ascii="SimSun" w:hAnsi="SimSun" w:eastAsia="SimSun" w:cs="SimSun"/>
          <w:sz w:val="20"/>
          <w:szCs w:val="20"/>
        </w:rPr>
        <w:t xml:space="preserve"> </w:t>
      </w:r>
      <w:r>
        <w:rPr>
          <w:rFonts w:ascii="SimSun" w:hAnsi="SimSun" w:eastAsia="SimSun" w:cs="SimSun"/>
          <w:sz w:val="20"/>
          <w:szCs w:val="20"/>
          <w:spacing w:val="12"/>
        </w:rPr>
        <w:t>达到了40次。</w:t>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ind w:left="3917"/>
        <w:spacing w:before="65" w:line="219" w:lineRule="auto"/>
        <w:rPr>
          <w:rFonts w:ascii="SimSun" w:hAnsi="SimSun" w:eastAsia="SimSun" w:cs="SimSun"/>
          <w:sz w:val="20"/>
          <w:szCs w:val="20"/>
        </w:rPr>
      </w:pPr>
      <w:r>
        <w:drawing>
          <wp:anchor distT="0" distB="0" distL="0" distR="0" simplePos="0" relativeHeight="252361728" behindDoc="0" locked="0" layoutInCell="1" allowOverlap="1">
            <wp:simplePos x="0" y="0"/>
            <wp:positionH relativeFrom="column">
              <wp:posOffset>1300430</wp:posOffset>
            </wp:positionH>
            <wp:positionV relativeFrom="paragraph">
              <wp:posOffset>-1525836</wp:posOffset>
            </wp:positionV>
            <wp:extent cx="2743208" cy="1600161"/>
            <wp:effectExtent l="0" t="0" r="0" b="0"/>
            <wp:wrapNone/>
            <wp:docPr id="526" name="IM 526"/>
            <wp:cNvGraphicFramePr/>
            <a:graphic>
              <a:graphicData uri="http://schemas.openxmlformats.org/drawingml/2006/picture">
                <pic:pic>
                  <pic:nvPicPr>
                    <pic:cNvPr id="526" name="IM 526"/>
                    <pic:cNvPicPr/>
                  </pic:nvPicPr>
                  <pic:blipFill>
                    <a:blip r:embed="rId263"/>
                    <a:stretch>
                      <a:fillRect/>
                    </a:stretch>
                  </pic:blipFill>
                  <pic:spPr>
                    <a:xfrm rot="0">
                      <a:off x="0" y="0"/>
                      <a:ext cx="2743208" cy="1600161"/>
                    </a:xfrm>
                    <a:prstGeom prst="rect">
                      <a:avLst/>
                    </a:prstGeom>
                  </pic:spPr>
                </pic:pic>
              </a:graphicData>
            </a:graphic>
          </wp:anchor>
        </w:drawing>
      </w:r>
      <w:r>
        <w:rPr>
          <w:rFonts w:ascii="SimSun" w:hAnsi="SimSun" w:eastAsia="SimSun" w:cs="SimSun"/>
          <w:sz w:val="20"/>
          <w:szCs w:val="20"/>
          <w:spacing w:val="-14"/>
          <w:w w:val="88"/>
        </w:rPr>
        <w:t>子女数量/个</w:t>
      </w:r>
    </w:p>
    <w:p>
      <w:pPr>
        <w:ind w:left="2277"/>
        <w:spacing w:before="82" w:line="231" w:lineRule="auto"/>
        <w:rPr>
          <w:rFonts w:ascii="SimSun" w:hAnsi="SimSun" w:eastAsia="SimSun" w:cs="SimSun"/>
          <w:sz w:val="20"/>
          <w:szCs w:val="20"/>
        </w:rPr>
      </w:pPr>
      <w:r>
        <w:rPr>
          <w:rFonts w:ascii="SimSun" w:hAnsi="SimSun" w:eastAsia="SimSun" w:cs="SimSun"/>
          <w:sz w:val="20"/>
          <w:szCs w:val="20"/>
          <w:spacing w:val="-11"/>
        </w:rPr>
        <w:t>图5.19</w:t>
      </w:r>
      <w:r>
        <w:rPr>
          <w:rFonts w:ascii="SimSun" w:hAnsi="SimSun" w:eastAsia="SimSun" w:cs="SimSun"/>
          <w:sz w:val="20"/>
          <w:szCs w:val="20"/>
          <w:spacing w:val="97"/>
        </w:rPr>
        <w:t xml:space="preserve"> </w:t>
      </w:r>
      <w:r>
        <w:rPr>
          <w:rFonts w:ascii="SimSun" w:hAnsi="SimSun" w:eastAsia="SimSun" w:cs="SimSun"/>
          <w:sz w:val="20"/>
          <w:szCs w:val="20"/>
          <w:spacing w:val="-11"/>
        </w:rPr>
        <w:t>子女数量与子女月探望频率的关系</w:t>
      </w:r>
    </w:p>
    <w:p>
      <w:pPr>
        <w:ind w:left="3297"/>
        <w:spacing w:before="1" w:line="219" w:lineRule="auto"/>
        <w:rPr>
          <w:rFonts w:ascii="Times New Roman" w:hAnsi="Times New Roman" w:eastAsia="Times New Roman" w:cs="Times New Roman"/>
          <w:sz w:val="20"/>
          <w:szCs w:val="20"/>
        </w:rPr>
      </w:pPr>
      <w:r>
        <w:rPr>
          <w:rFonts w:ascii="SimSun" w:hAnsi="SimSun" w:eastAsia="SimSun" w:cs="SimSun"/>
          <w:sz w:val="20"/>
          <w:szCs w:val="20"/>
          <w:spacing w:val="-16"/>
          <w:w w:val="94"/>
        </w:rPr>
        <w:t>资料来源：</w:t>
      </w:r>
      <w:r>
        <w:rPr>
          <w:rFonts w:ascii="Times New Roman" w:hAnsi="Times New Roman" w:eastAsia="Times New Roman" w:cs="Times New Roman"/>
          <w:sz w:val="20"/>
          <w:szCs w:val="20"/>
          <w:spacing w:val="-16"/>
          <w:w w:val="94"/>
        </w:rPr>
        <w:t>CHARLS</w:t>
      </w:r>
    </w:p>
    <w:p>
      <w:pPr>
        <w:spacing w:line="219" w:lineRule="auto"/>
        <w:sectPr>
          <w:pgSz w:w="8910" w:h="13210"/>
          <w:pgMar w:top="19" w:right="748" w:bottom="0" w:left="452" w:header="0" w:footer="0" w:gutter="0"/>
        </w:sectPr>
        <w:rPr>
          <w:rFonts w:ascii="Times New Roman" w:hAnsi="Times New Roman" w:eastAsia="Times New Roman" w:cs="Times New Roman"/>
          <w:sz w:val="20"/>
          <w:szCs w:val="20"/>
        </w:rPr>
      </w:pPr>
    </w:p>
    <w:p>
      <w:pPr>
        <w:pStyle w:val="BodyText"/>
        <w:spacing w:line="271" w:lineRule="auto"/>
        <w:rPr/>
      </w:pPr>
      <w:r/>
    </w:p>
    <w:p>
      <w:pPr>
        <w:spacing w:before="69" w:line="226" w:lineRule="auto"/>
        <w:jc w:val="right"/>
        <w:rPr>
          <w:rFonts w:ascii="SimSun" w:hAnsi="SimSun" w:eastAsia="SimSun" w:cs="SimSun"/>
          <w:sz w:val="15"/>
          <w:szCs w:val="15"/>
        </w:rPr>
      </w:pPr>
      <w:bookmarkStart w:name="bookmark25" w:id="21"/>
      <w:bookmarkEnd w:id="21"/>
      <w:r>
        <w:rPr>
          <w:rFonts w:ascii="STXinwei" w:hAnsi="STXinwei" w:eastAsia="STXinwei" w:cs="STXinwei"/>
          <w:sz w:val="21"/>
          <w:szCs w:val="21"/>
          <w:b/>
          <w:bCs/>
          <w:spacing w:val="-16"/>
        </w:rPr>
        <w:t>第五章</w:t>
      </w:r>
      <w:r>
        <w:rPr>
          <w:rFonts w:ascii="STXinwei" w:hAnsi="STXinwei" w:eastAsia="STXinwei" w:cs="STXinwei"/>
          <w:sz w:val="21"/>
          <w:szCs w:val="21"/>
          <w:spacing w:val="-16"/>
        </w:rPr>
        <w:t xml:space="preserve">  </w:t>
      </w:r>
      <w:r>
        <w:rPr>
          <w:rFonts w:ascii="STXinwei" w:hAnsi="STXinwei" w:eastAsia="STXinwei" w:cs="STXinwei"/>
          <w:sz w:val="21"/>
          <w:szCs w:val="21"/>
          <w:spacing w:val="-15"/>
        </w:rPr>
        <w:t xml:space="preserve">  </w:t>
      </w:r>
      <w:r>
        <w:rPr>
          <w:rFonts w:ascii="STXinwei" w:hAnsi="STXinwei" w:eastAsia="STXinwei" w:cs="STXinwei"/>
          <w:sz w:val="21"/>
          <w:szCs w:val="21"/>
          <w:b/>
          <w:bCs/>
          <w:spacing w:val="-15"/>
        </w:rPr>
        <w:t>数字化转型与产业升级</w:t>
      </w:r>
      <w:r>
        <w:rPr>
          <w:rFonts w:ascii="STXinwei" w:hAnsi="STXinwei" w:eastAsia="STXinwei" w:cs="STXinwei"/>
          <w:sz w:val="21"/>
          <w:szCs w:val="21"/>
          <w:spacing w:val="-15"/>
        </w:rPr>
        <w:t xml:space="preserve">            </w:t>
      </w:r>
      <w:r>
        <w:rPr>
          <w:rFonts w:ascii="SimSun" w:hAnsi="SimSun" w:eastAsia="SimSun" w:cs="SimSun"/>
          <w:sz w:val="15"/>
          <w:szCs w:val="15"/>
          <w:b/>
          <w:bCs/>
          <w:spacing w:val="-15"/>
          <w:position w:val="-2"/>
        </w:rPr>
        <w:t>9</w:t>
      </w:r>
      <w:r>
        <w:rPr>
          <w:rFonts w:ascii="SimSun" w:hAnsi="SimSun" w:eastAsia="SimSun" w:cs="SimSun"/>
          <w:sz w:val="15"/>
          <w:szCs w:val="15"/>
          <w:b/>
          <w:bCs/>
          <w:spacing w:val="-10"/>
          <w:position w:val="-2"/>
        </w:rPr>
        <w:t>3</w:t>
      </w:r>
    </w:p>
    <w:p>
      <w:pPr>
        <w:pStyle w:val="BodyText"/>
        <w:spacing w:line="313" w:lineRule="auto"/>
        <w:rPr/>
      </w:pPr>
      <w:r/>
    </w:p>
    <w:p>
      <w:pPr>
        <w:ind w:right="345" w:firstLine="429"/>
        <w:spacing w:before="69" w:line="266" w:lineRule="auto"/>
        <w:rPr>
          <w:rFonts w:ascii="SimSun" w:hAnsi="SimSun" w:eastAsia="SimSun" w:cs="SimSun"/>
          <w:sz w:val="21"/>
          <w:szCs w:val="21"/>
        </w:rPr>
      </w:pPr>
      <w:r>
        <w:rPr>
          <w:rFonts w:ascii="SimSun" w:hAnsi="SimSun" w:eastAsia="SimSun" w:cs="SimSun"/>
          <w:sz w:val="21"/>
          <w:szCs w:val="21"/>
          <w:spacing w:val="-4"/>
        </w:rPr>
        <w:t>随着生育率的降低，可能会出现更多独生子女家庭。</w:t>
      </w:r>
      <w:r>
        <w:rPr>
          <w:rFonts w:ascii="SimSun" w:hAnsi="SimSun" w:eastAsia="SimSun" w:cs="SimSun"/>
          <w:sz w:val="21"/>
          <w:szCs w:val="21"/>
          <w:spacing w:val="-5"/>
        </w:rPr>
        <w:t>由于子女数量的降低， </w:t>
      </w:r>
      <w:r>
        <w:rPr>
          <w:rFonts w:ascii="SimSun" w:hAnsi="SimSun" w:eastAsia="SimSun" w:cs="SimSun"/>
          <w:sz w:val="21"/>
          <w:szCs w:val="21"/>
          <w:spacing w:val="-2"/>
        </w:rPr>
        <w:t>老年人与子女的沟通和交往需求也会更难以被满足。在前文的研究中，我们并没</w:t>
      </w:r>
      <w:r>
        <w:rPr>
          <w:rFonts w:ascii="SimSun" w:hAnsi="SimSun" w:eastAsia="SimSun" w:cs="SimSun"/>
          <w:sz w:val="21"/>
          <w:szCs w:val="21"/>
          <w:spacing w:val="18"/>
        </w:rPr>
        <w:t xml:space="preserve"> </w:t>
      </w:r>
      <w:r>
        <w:rPr>
          <w:rFonts w:ascii="SimSun" w:hAnsi="SimSun" w:eastAsia="SimSun" w:cs="SimSun"/>
          <w:sz w:val="21"/>
          <w:szCs w:val="21"/>
          <w:spacing w:val="-3"/>
        </w:rPr>
        <w:t>有考虑这部分需求缺口，而这些互动交往的需求，需要子女或其他人亲力亲</w:t>
      </w:r>
      <w:r>
        <w:rPr>
          <w:rFonts w:ascii="SimSun" w:hAnsi="SimSun" w:eastAsia="SimSun" w:cs="SimSun"/>
          <w:sz w:val="21"/>
          <w:szCs w:val="21"/>
          <w:spacing w:val="-4"/>
        </w:rPr>
        <w:t>为，</w:t>
      </w:r>
      <w:r>
        <w:rPr>
          <w:rFonts w:ascii="SimSun" w:hAnsi="SimSun" w:eastAsia="SimSun" w:cs="SimSun"/>
          <w:sz w:val="21"/>
          <w:szCs w:val="21"/>
        </w:rPr>
        <w:t xml:space="preserve"> </w:t>
      </w:r>
      <w:r>
        <w:rPr>
          <w:rFonts w:ascii="SimSun" w:hAnsi="SimSun" w:eastAsia="SimSun" w:cs="SimSun"/>
          <w:sz w:val="21"/>
          <w:szCs w:val="21"/>
          <w:spacing w:val="-7"/>
        </w:rPr>
        <w:t>也是人工智能无法替代的。</w:t>
      </w:r>
    </w:p>
    <w:p>
      <w:pPr>
        <w:ind w:left="432"/>
        <w:spacing w:before="267" w:line="222" w:lineRule="auto"/>
        <w:rPr>
          <w:rFonts w:ascii="SimHei" w:hAnsi="SimHei" w:eastAsia="SimHei" w:cs="SimHei"/>
          <w:sz w:val="21"/>
          <w:szCs w:val="21"/>
        </w:rPr>
      </w:pPr>
      <w:r>
        <w:rPr>
          <w:rFonts w:ascii="SimHei" w:hAnsi="SimHei" w:eastAsia="SimHei" w:cs="SimHei"/>
          <w:sz w:val="21"/>
          <w:szCs w:val="21"/>
          <w:b/>
          <w:bCs/>
          <w:spacing w:val="10"/>
        </w:rPr>
        <w:t>(三)来自子女和兄弟姐妹的照料供给</w:t>
      </w:r>
    </w:p>
    <w:p>
      <w:pPr>
        <w:ind w:right="270" w:firstLine="429"/>
        <w:spacing w:before="240" w:line="266" w:lineRule="auto"/>
        <w:jc w:val="both"/>
        <w:rPr>
          <w:rFonts w:ascii="SimSun" w:hAnsi="SimSun" w:eastAsia="SimSun" w:cs="SimSun"/>
          <w:sz w:val="21"/>
          <w:szCs w:val="21"/>
        </w:rPr>
      </w:pPr>
      <w:r>
        <w:rPr>
          <w:rFonts w:ascii="SimSun" w:hAnsi="SimSun" w:eastAsia="SimSun" w:cs="SimSun"/>
          <w:sz w:val="21"/>
          <w:szCs w:val="21"/>
          <w:spacing w:val="-2"/>
        </w:rPr>
        <w:t>随着生育率的降低，每个家庭的平均孩子数量也在减少，出现了越来</w:t>
      </w:r>
      <w:r>
        <w:rPr>
          <w:rFonts w:ascii="SimSun" w:hAnsi="SimSun" w:eastAsia="SimSun" w:cs="SimSun"/>
          <w:sz w:val="21"/>
          <w:szCs w:val="21"/>
          <w:spacing w:val="-3"/>
        </w:rPr>
        <w:t>越多的 </w:t>
      </w:r>
      <w:r>
        <w:rPr>
          <w:rFonts w:ascii="SimSun" w:hAnsi="SimSun" w:eastAsia="SimSun" w:cs="SimSun"/>
          <w:sz w:val="21"/>
          <w:szCs w:val="21"/>
          <w:spacing w:val="-5"/>
        </w:rPr>
        <w:t>独生子女家庭。这部分独生子女家庭的老人所能获得的来自子女的</w:t>
      </w:r>
      <w:r>
        <w:rPr>
          <w:rFonts w:ascii="SimSun" w:hAnsi="SimSun" w:eastAsia="SimSun" w:cs="SimSun"/>
          <w:sz w:val="21"/>
          <w:szCs w:val="21"/>
          <w:spacing w:val="-6"/>
        </w:rPr>
        <w:t>照料十分有限，</w:t>
      </w:r>
      <w:r>
        <w:rPr>
          <w:rFonts w:ascii="SimSun" w:hAnsi="SimSun" w:eastAsia="SimSun" w:cs="SimSun"/>
          <w:sz w:val="21"/>
          <w:szCs w:val="21"/>
        </w:rPr>
        <w:t xml:space="preserve"> </w:t>
      </w:r>
      <w:r>
        <w:rPr>
          <w:rFonts w:ascii="SimSun" w:hAnsi="SimSun" w:eastAsia="SimSun" w:cs="SimSun"/>
          <w:sz w:val="21"/>
          <w:szCs w:val="21"/>
          <w:spacing w:val="-5"/>
        </w:rPr>
        <w:t>这又会带来一个供给的缺口。</w:t>
      </w:r>
    </w:p>
    <w:p>
      <w:pPr>
        <w:ind w:right="345" w:firstLine="429"/>
        <w:spacing w:before="70" w:line="267" w:lineRule="auto"/>
        <w:jc w:val="both"/>
        <w:rPr>
          <w:rFonts w:ascii="SimSun" w:hAnsi="SimSun" w:eastAsia="SimSun" w:cs="SimSun"/>
          <w:sz w:val="21"/>
          <w:szCs w:val="21"/>
        </w:rPr>
      </w:pPr>
      <w:r>
        <w:rPr>
          <w:rFonts w:ascii="SimSun" w:hAnsi="SimSun" w:eastAsia="SimSun" w:cs="SimSun"/>
          <w:sz w:val="21"/>
          <w:szCs w:val="21"/>
          <w:spacing w:val="-2"/>
        </w:rPr>
        <w:t>另外，老人获得来自家人的照料也并非全由其子女提供，还有很大一部分是</w:t>
      </w:r>
      <w:r>
        <w:rPr>
          <w:rFonts w:ascii="SimSun" w:hAnsi="SimSun" w:eastAsia="SimSun" w:cs="SimSun"/>
          <w:sz w:val="21"/>
          <w:szCs w:val="21"/>
          <w:spacing w:val="5"/>
        </w:rPr>
        <w:t xml:space="preserve"> </w:t>
      </w:r>
      <w:r>
        <w:rPr>
          <w:rFonts w:ascii="SimSun" w:hAnsi="SimSun" w:eastAsia="SimSun" w:cs="SimSun"/>
          <w:sz w:val="21"/>
          <w:szCs w:val="21"/>
          <w:spacing w:val="-2"/>
        </w:rPr>
        <w:t>由其兄弟姐妹提供的。当独生子女步入老年之后，将会缺失这一部分来</w:t>
      </w:r>
      <w:r>
        <w:rPr>
          <w:rFonts w:ascii="SimSun" w:hAnsi="SimSun" w:eastAsia="SimSun" w:cs="SimSun"/>
          <w:sz w:val="21"/>
          <w:szCs w:val="21"/>
          <w:spacing w:val="-3"/>
        </w:rPr>
        <w:t>自兄弟姐</w:t>
      </w:r>
      <w:r>
        <w:rPr>
          <w:rFonts w:ascii="SimSun" w:hAnsi="SimSun" w:eastAsia="SimSun" w:cs="SimSun"/>
          <w:sz w:val="21"/>
          <w:szCs w:val="21"/>
        </w:rPr>
        <w:t xml:space="preserve"> </w:t>
      </w:r>
      <w:r>
        <w:rPr>
          <w:rFonts w:ascii="SimSun" w:hAnsi="SimSun" w:eastAsia="SimSun" w:cs="SimSun"/>
          <w:sz w:val="21"/>
          <w:szCs w:val="21"/>
          <w:spacing w:val="-5"/>
        </w:rPr>
        <w:t>妹的照料，从而产生新的缺口。</w:t>
      </w:r>
    </w:p>
    <w:p>
      <w:pPr>
        <w:ind w:left="432"/>
        <w:spacing w:before="256" w:line="222" w:lineRule="auto"/>
        <w:rPr>
          <w:rFonts w:ascii="SimHei" w:hAnsi="SimHei" w:eastAsia="SimHei" w:cs="SimHei"/>
          <w:sz w:val="21"/>
          <w:szCs w:val="21"/>
        </w:rPr>
      </w:pPr>
      <w:r>
        <w:rPr>
          <w:rFonts w:ascii="SimHei" w:hAnsi="SimHei" w:eastAsia="SimHei" w:cs="SimHei"/>
          <w:sz w:val="21"/>
          <w:szCs w:val="21"/>
          <w:b/>
          <w:bCs/>
          <w:spacing w:val="10"/>
        </w:rPr>
        <w:t>(四)老年人照料供给结构的城乡差异</w:t>
      </w:r>
    </w:p>
    <w:p>
      <w:pPr>
        <w:ind w:right="338" w:firstLine="429"/>
        <w:spacing w:before="221" w:line="276" w:lineRule="auto"/>
        <w:jc w:val="both"/>
        <w:rPr>
          <w:rFonts w:ascii="SimSun" w:hAnsi="SimSun" w:eastAsia="SimSun" w:cs="SimSun"/>
          <w:sz w:val="21"/>
          <w:szCs w:val="21"/>
        </w:rPr>
      </w:pPr>
      <w:r>
        <w:rPr>
          <w:rFonts w:ascii="SimSun" w:hAnsi="SimSun" w:eastAsia="SimSun" w:cs="SimSun"/>
          <w:sz w:val="21"/>
          <w:szCs w:val="21"/>
          <w:spacing w:val="-2"/>
        </w:rPr>
        <w:t>表5.7和表5.8分别报告了农村和城市各年龄阶段老年人每月所需他人照料的</w:t>
      </w:r>
      <w:r>
        <w:rPr>
          <w:rFonts w:ascii="SimSun" w:hAnsi="SimSun" w:eastAsia="SimSun" w:cs="SimSun"/>
          <w:sz w:val="21"/>
          <w:szCs w:val="21"/>
          <w:spacing w:val="17"/>
        </w:rPr>
        <w:t xml:space="preserve"> </w:t>
      </w:r>
      <w:r>
        <w:rPr>
          <w:rFonts w:ascii="SimSun" w:hAnsi="SimSun" w:eastAsia="SimSun" w:cs="SimSun"/>
          <w:sz w:val="21"/>
          <w:szCs w:val="21"/>
          <w:spacing w:val="2"/>
        </w:rPr>
        <w:t>时间。尽管农村和城市样本在总需求上的差异并不显著,但</w:t>
      </w:r>
      <w:r>
        <w:rPr>
          <w:rFonts w:ascii="SimSun" w:hAnsi="SimSun" w:eastAsia="SimSun" w:cs="SimSun"/>
          <w:sz w:val="21"/>
          <w:szCs w:val="21"/>
          <w:spacing w:val="1"/>
        </w:rPr>
        <w:t>农村老年人接受的照</w:t>
      </w:r>
      <w:r>
        <w:rPr>
          <w:rFonts w:ascii="SimSun" w:hAnsi="SimSun" w:eastAsia="SimSun" w:cs="SimSun"/>
          <w:sz w:val="21"/>
          <w:szCs w:val="21"/>
        </w:rPr>
        <w:t xml:space="preserve"> </w:t>
      </w:r>
      <w:r>
        <w:rPr>
          <w:rFonts w:ascii="SimSun" w:hAnsi="SimSun" w:eastAsia="SimSun" w:cs="SimSun"/>
          <w:sz w:val="21"/>
          <w:szCs w:val="21"/>
          <w:spacing w:val="-1"/>
        </w:rPr>
        <w:t>料中来自护工照料的比例非常小，这表明农村地</w:t>
      </w:r>
      <w:r>
        <w:rPr>
          <w:rFonts w:ascii="SimSun" w:hAnsi="SimSun" w:eastAsia="SimSun" w:cs="SimSun"/>
          <w:sz w:val="21"/>
          <w:szCs w:val="21"/>
          <w:spacing w:val="-2"/>
        </w:rPr>
        <w:t>区的护工市场仍然欠发达。由于</w:t>
      </w:r>
      <w:r>
        <w:rPr>
          <w:rFonts w:ascii="SimSun" w:hAnsi="SimSun" w:eastAsia="SimSun" w:cs="SimSun"/>
          <w:sz w:val="21"/>
          <w:szCs w:val="21"/>
        </w:rPr>
        <w:t xml:space="preserve"> </w:t>
      </w:r>
      <w:r>
        <w:rPr>
          <w:rFonts w:ascii="SimSun" w:hAnsi="SimSun" w:eastAsia="SimSun" w:cs="SimSun"/>
          <w:sz w:val="21"/>
          <w:szCs w:val="21"/>
          <w:spacing w:val="-2"/>
        </w:rPr>
        <w:t>农村护工的缺失，人口老龄化问题带来的对老年人照料的缺口在农村地区将更难</w:t>
      </w:r>
      <w:r>
        <w:rPr>
          <w:rFonts w:ascii="SimSun" w:hAnsi="SimSun" w:eastAsia="SimSun" w:cs="SimSun"/>
          <w:sz w:val="21"/>
          <w:szCs w:val="21"/>
          <w:spacing w:val="17"/>
        </w:rPr>
        <w:t xml:space="preserve"> </w:t>
      </w:r>
      <w:r>
        <w:rPr>
          <w:rFonts w:ascii="SimSun" w:hAnsi="SimSun" w:eastAsia="SimSun" w:cs="SimSun"/>
          <w:sz w:val="21"/>
          <w:szCs w:val="21"/>
          <w:spacing w:val="-5"/>
        </w:rPr>
        <w:t>以被填补。</w:t>
      </w:r>
    </w:p>
    <w:p>
      <w:pPr>
        <w:ind w:left="1482"/>
        <w:spacing w:before="298" w:line="222" w:lineRule="auto"/>
        <w:rPr>
          <w:rFonts w:ascii="SimHei" w:hAnsi="SimHei" w:eastAsia="SimHei" w:cs="SimHei"/>
          <w:sz w:val="21"/>
          <w:szCs w:val="21"/>
        </w:rPr>
      </w:pPr>
      <w:r>
        <w:rPr>
          <w:rFonts w:ascii="SimHei" w:hAnsi="SimHei" w:eastAsia="SimHei" w:cs="SimHei"/>
          <w:sz w:val="21"/>
          <w:szCs w:val="21"/>
          <w:b/>
          <w:bCs/>
          <w:spacing w:val="-22"/>
        </w:rPr>
        <w:t>表5.7</w:t>
      </w:r>
      <w:r>
        <w:rPr>
          <w:rFonts w:ascii="SimHei" w:hAnsi="SimHei" w:eastAsia="SimHei" w:cs="SimHei"/>
          <w:sz w:val="21"/>
          <w:szCs w:val="21"/>
          <w:spacing w:val="-22"/>
        </w:rPr>
        <w:t xml:space="preserve">  </w:t>
      </w:r>
      <w:r>
        <w:rPr>
          <w:rFonts w:ascii="SimHei" w:hAnsi="SimHei" w:eastAsia="SimHei" w:cs="SimHei"/>
          <w:sz w:val="21"/>
          <w:szCs w:val="21"/>
          <w:b/>
          <w:bCs/>
          <w:spacing w:val="-22"/>
        </w:rPr>
        <w:t>农村各年龄阶段老年人每月所需他人照料时间</w:t>
      </w:r>
    </w:p>
    <w:p>
      <w:pPr>
        <w:spacing w:line="27" w:lineRule="exact"/>
        <w:rPr/>
      </w:pPr>
      <w:r/>
    </w:p>
    <w:tbl>
      <w:tblPr>
        <w:tblStyle w:val="TableNormal"/>
        <w:tblW w:w="736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565"/>
        <w:gridCol w:w="1309"/>
        <w:gridCol w:w="1007"/>
        <w:gridCol w:w="1867"/>
        <w:gridCol w:w="1621"/>
      </w:tblGrid>
      <w:tr>
        <w:trPr>
          <w:trHeight w:val="348" w:hRule="atLeast"/>
        </w:trPr>
        <w:tc>
          <w:tcPr>
            <w:tcW w:w="1565" w:type="dxa"/>
            <w:vAlign w:val="top"/>
            <w:vMerge w:val="restart"/>
            <w:tcBorders>
              <w:bottom w:val="nil"/>
              <w:top w:val="single" w:color="000000" w:sz="4" w:space="0"/>
            </w:tcBorders>
          </w:tcPr>
          <w:p>
            <w:pPr>
              <w:ind w:left="479"/>
              <w:spacing w:before="231" w:line="219" w:lineRule="auto"/>
              <w:rPr>
                <w:rFonts w:ascii="SimSun" w:hAnsi="SimSun" w:eastAsia="SimSun" w:cs="SimSun"/>
                <w:sz w:val="16"/>
                <w:szCs w:val="16"/>
              </w:rPr>
            </w:pPr>
            <w:r>
              <w:rPr>
                <w:rFonts w:ascii="SimSun" w:hAnsi="SimSun" w:eastAsia="SimSun" w:cs="SimSun"/>
                <w:sz w:val="16"/>
                <w:szCs w:val="16"/>
                <w:spacing w:val="-2"/>
              </w:rPr>
              <w:t>年龄阶段</w:t>
            </w:r>
          </w:p>
        </w:tc>
        <w:tc>
          <w:tcPr>
            <w:tcW w:w="1309" w:type="dxa"/>
            <w:vAlign w:val="top"/>
            <w:vMerge w:val="restart"/>
            <w:tcBorders>
              <w:bottom w:val="nil"/>
              <w:top w:val="single" w:color="000000" w:sz="4" w:space="0"/>
            </w:tcBorders>
          </w:tcPr>
          <w:p>
            <w:pPr>
              <w:ind w:left="444"/>
              <w:spacing w:before="230" w:line="219" w:lineRule="auto"/>
              <w:rPr>
                <w:rFonts w:ascii="SimSun" w:hAnsi="SimSun" w:eastAsia="SimSun" w:cs="SimSun"/>
                <w:sz w:val="16"/>
                <w:szCs w:val="16"/>
              </w:rPr>
            </w:pPr>
            <w:r>
              <w:rPr>
                <w:rFonts w:ascii="SimSun" w:hAnsi="SimSun" w:eastAsia="SimSun" w:cs="SimSun"/>
                <w:sz w:val="16"/>
                <w:szCs w:val="16"/>
                <w:spacing w:val="-2"/>
              </w:rPr>
              <w:t>样本量</w:t>
            </w:r>
          </w:p>
        </w:tc>
        <w:tc>
          <w:tcPr>
            <w:tcW w:w="1007" w:type="dxa"/>
            <w:vAlign w:val="top"/>
            <w:vMerge w:val="restart"/>
            <w:tcBorders>
              <w:bottom w:val="nil"/>
              <w:top w:val="single" w:color="000000" w:sz="4" w:space="0"/>
            </w:tcBorders>
          </w:tcPr>
          <w:p>
            <w:pPr>
              <w:spacing w:line="368" w:lineRule="auto"/>
              <w:rPr>
                <w:rFonts w:ascii="Arial"/>
                <w:sz w:val="21"/>
              </w:rPr>
            </w:pPr>
            <w:r/>
          </w:p>
          <w:p>
            <w:pPr>
              <w:ind w:left="395"/>
              <w:spacing w:before="52" w:line="205" w:lineRule="auto"/>
              <w:rPr>
                <w:rFonts w:ascii="SimSun" w:hAnsi="SimSun" w:eastAsia="SimSun" w:cs="SimSun"/>
                <w:sz w:val="16"/>
                <w:szCs w:val="16"/>
              </w:rPr>
            </w:pPr>
            <w:r>
              <w:rPr>
                <w:rFonts w:ascii="SimSun" w:hAnsi="SimSun" w:eastAsia="SimSun" w:cs="SimSun"/>
                <w:sz w:val="16"/>
                <w:szCs w:val="16"/>
                <w:spacing w:val="-3"/>
              </w:rPr>
              <w:t>总需求</w:t>
            </w:r>
          </w:p>
        </w:tc>
        <w:tc>
          <w:tcPr>
            <w:tcW w:w="3488" w:type="dxa"/>
            <w:vAlign w:val="top"/>
            <w:gridSpan w:val="2"/>
            <w:tcBorders>
              <w:top w:val="single" w:color="000000" w:sz="4" w:space="0"/>
            </w:tcBorders>
          </w:tcPr>
          <w:p>
            <w:pPr>
              <w:ind w:left="148"/>
              <w:spacing w:before="121" w:line="219" w:lineRule="auto"/>
              <w:rPr>
                <w:rFonts w:ascii="SimSun" w:hAnsi="SimSun" w:eastAsia="SimSun" w:cs="SimSun"/>
                <w:sz w:val="16"/>
                <w:szCs w:val="16"/>
              </w:rPr>
            </w:pPr>
            <w:r>
              <w:rPr>
                <w:rFonts w:ascii="SimSun" w:hAnsi="SimSun" w:eastAsia="SimSun" w:cs="SimSun"/>
                <w:sz w:val="16"/>
                <w:szCs w:val="16"/>
                <w:spacing w:val="-1"/>
              </w:rPr>
              <w:t>每人每月照料需求小时数/小时</w:t>
            </w:r>
          </w:p>
        </w:tc>
      </w:tr>
      <w:tr>
        <w:trPr>
          <w:trHeight w:val="262" w:hRule="atLeast"/>
        </w:trPr>
        <w:tc>
          <w:tcPr>
            <w:tcW w:w="1565" w:type="dxa"/>
            <w:vAlign w:val="top"/>
            <w:vMerge w:val="continue"/>
            <w:tcBorders>
              <w:bottom w:val="single" w:color="000000" w:sz="4" w:space="0"/>
              <w:top w:val="nil"/>
            </w:tcBorders>
          </w:tcPr>
          <w:p>
            <w:pPr>
              <w:rPr>
                <w:rFonts w:ascii="Arial"/>
                <w:sz w:val="21"/>
              </w:rPr>
            </w:pPr>
            <w:r/>
          </w:p>
        </w:tc>
        <w:tc>
          <w:tcPr>
            <w:tcW w:w="1309" w:type="dxa"/>
            <w:vAlign w:val="top"/>
            <w:vMerge w:val="continue"/>
            <w:tcBorders>
              <w:bottom w:val="single" w:color="000000" w:sz="4" w:space="0"/>
              <w:top w:val="nil"/>
            </w:tcBorders>
          </w:tcPr>
          <w:p>
            <w:pPr>
              <w:rPr>
                <w:rFonts w:ascii="Arial"/>
                <w:sz w:val="21"/>
              </w:rPr>
            </w:pPr>
            <w:r/>
          </w:p>
        </w:tc>
        <w:tc>
          <w:tcPr>
            <w:tcW w:w="1007" w:type="dxa"/>
            <w:vAlign w:val="top"/>
            <w:vMerge w:val="continue"/>
            <w:tcBorders>
              <w:bottom w:val="single" w:color="000000" w:sz="4" w:space="0"/>
              <w:top w:val="nil"/>
            </w:tcBorders>
          </w:tcPr>
          <w:p>
            <w:pPr>
              <w:rPr>
                <w:rFonts w:ascii="Arial"/>
                <w:sz w:val="21"/>
              </w:rPr>
            </w:pPr>
            <w:r/>
          </w:p>
        </w:tc>
        <w:tc>
          <w:tcPr>
            <w:tcW w:w="1867" w:type="dxa"/>
            <w:vAlign w:val="top"/>
            <w:tcBorders>
              <w:bottom w:val="single" w:color="000000" w:sz="4" w:space="0"/>
            </w:tcBorders>
          </w:tcPr>
          <w:p>
            <w:pPr>
              <w:ind w:left="758"/>
              <w:spacing w:before="74" w:line="205" w:lineRule="auto"/>
              <w:rPr>
                <w:rFonts w:ascii="SimSun" w:hAnsi="SimSun" w:eastAsia="SimSun" w:cs="SimSun"/>
                <w:sz w:val="16"/>
                <w:szCs w:val="16"/>
              </w:rPr>
            </w:pPr>
            <w:r>
              <w:rPr>
                <w:rFonts w:ascii="SimSun" w:hAnsi="SimSun" w:eastAsia="SimSun" w:cs="SimSun"/>
                <w:sz w:val="16"/>
                <w:szCs w:val="16"/>
                <w:spacing w:val="-2"/>
              </w:rPr>
              <w:t>家人照料</w:t>
            </w:r>
          </w:p>
        </w:tc>
        <w:tc>
          <w:tcPr>
            <w:tcW w:w="1621" w:type="dxa"/>
            <w:vAlign w:val="top"/>
            <w:tcBorders>
              <w:bottom w:val="single" w:color="000000" w:sz="4" w:space="0"/>
            </w:tcBorders>
          </w:tcPr>
          <w:p>
            <w:pPr>
              <w:ind w:left="481"/>
              <w:spacing w:before="74" w:line="205" w:lineRule="auto"/>
              <w:rPr>
                <w:rFonts w:ascii="SimSun" w:hAnsi="SimSun" w:eastAsia="SimSun" w:cs="SimSun"/>
                <w:sz w:val="16"/>
                <w:szCs w:val="16"/>
              </w:rPr>
            </w:pPr>
            <w:r>
              <w:rPr>
                <w:rFonts w:ascii="SimSun" w:hAnsi="SimSun" w:eastAsia="SimSun" w:cs="SimSun"/>
                <w:sz w:val="16"/>
                <w:szCs w:val="16"/>
                <w:spacing w:val="-2"/>
              </w:rPr>
              <w:t>护工照料</w:t>
            </w:r>
          </w:p>
        </w:tc>
      </w:tr>
      <w:tr>
        <w:trPr>
          <w:trHeight w:val="299" w:hRule="atLeast"/>
        </w:trPr>
        <w:tc>
          <w:tcPr>
            <w:tcW w:w="1565" w:type="dxa"/>
            <w:vAlign w:val="top"/>
            <w:tcBorders>
              <w:top w:val="single" w:color="000000" w:sz="4" w:space="0"/>
            </w:tcBorders>
          </w:tcPr>
          <w:p>
            <w:pPr>
              <w:ind w:left="479"/>
              <w:spacing w:before="82" w:line="221" w:lineRule="auto"/>
              <w:rPr>
                <w:rFonts w:ascii="SimSun" w:hAnsi="SimSun" w:eastAsia="SimSun" w:cs="SimSun"/>
                <w:sz w:val="16"/>
                <w:szCs w:val="16"/>
              </w:rPr>
            </w:pPr>
            <w:r>
              <w:rPr>
                <w:rFonts w:ascii="SimSun" w:hAnsi="SimSun" w:eastAsia="SimSun" w:cs="SimSun"/>
                <w:sz w:val="16"/>
                <w:szCs w:val="16"/>
                <w:spacing w:val="3"/>
              </w:rPr>
              <w:t>60～69岁</w:t>
            </w:r>
          </w:p>
        </w:tc>
        <w:tc>
          <w:tcPr>
            <w:tcW w:w="1309" w:type="dxa"/>
            <w:vAlign w:val="top"/>
            <w:tcBorders>
              <w:top w:val="single" w:color="000000" w:sz="4" w:space="0"/>
            </w:tcBorders>
          </w:tcPr>
          <w:p>
            <w:pPr>
              <w:ind w:left="524"/>
              <w:spacing w:before="122" w:line="183" w:lineRule="auto"/>
              <w:rPr>
                <w:rFonts w:ascii="SimSun" w:hAnsi="SimSun" w:eastAsia="SimSun" w:cs="SimSun"/>
                <w:sz w:val="16"/>
                <w:szCs w:val="16"/>
              </w:rPr>
            </w:pPr>
            <w:r>
              <w:rPr>
                <w:rFonts w:ascii="SimSun" w:hAnsi="SimSun" w:eastAsia="SimSun" w:cs="SimSun"/>
                <w:sz w:val="16"/>
                <w:szCs w:val="16"/>
                <w:spacing w:val="-2"/>
              </w:rPr>
              <w:t>2687</w:t>
            </w:r>
          </w:p>
        </w:tc>
        <w:tc>
          <w:tcPr>
            <w:tcW w:w="1007" w:type="dxa"/>
            <w:vAlign w:val="top"/>
            <w:tcBorders>
              <w:top w:val="single" w:color="000000" w:sz="4" w:space="0"/>
            </w:tcBorders>
          </w:tcPr>
          <w:p>
            <w:pPr>
              <w:ind w:left="555"/>
              <w:spacing w:before="122" w:line="183" w:lineRule="auto"/>
              <w:rPr>
                <w:rFonts w:ascii="SimSun" w:hAnsi="SimSun" w:eastAsia="SimSun" w:cs="SimSun"/>
                <w:sz w:val="16"/>
                <w:szCs w:val="16"/>
              </w:rPr>
            </w:pPr>
            <w:r>
              <w:rPr>
                <w:rFonts w:ascii="SimSun" w:hAnsi="SimSun" w:eastAsia="SimSun" w:cs="SimSun"/>
                <w:sz w:val="16"/>
                <w:szCs w:val="16"/>
                <w:spacing w:val="-2"/>
              </w:rPr>
              <w:t>28.7</w:t>
            </w:r>
          </w:p>
        </w:tc>
        <w:tc>
          <w:tcPr>
            <w:tcW w:w="1867" w:type="dxa"/>
            <w:vAlign w:val="top"/>
            <w:tcBorders>
              <w:top w:val="single" w:color="000000" w:sz="4" w:space="0"/>
            </w:tcBorders>
          </w:tcPr>
          <w:p>
            <w:pPr>
              <w:ind w:left="798"/>
              <w:spacing w:before="122" w:line="183" w:lineRule="auto"/>
              <w:rPr>
                <w:rFonts w:ascii="SimSun" w:hAnsi="SimSun" w:eastAsia="SimSun" w:cs="SimSun"/>
                <w:sz w:val="16"/>
                <w:szCs w:val="16"/>
              </w:rPr>
            </w:pPr>
            <w:r>
              <w:rPr>
                <w:rFonts w:ascii="SimSun" w:hAnsi="SimSun" w:eastAsia="SimSun" w:cs="SimSun"/>
                <w:sz w:val="16"/>
                <w:szCs w:val="16"/>
                <w:spacing w:val="-2"/>
              </w:rPr>
              <w:t>28.3</w:t>
            </w:r>
          </w:p>
        </w:tc>
        <w:tc>
          <w:tcPr>
            <w:tcW w:w="1621" w:type="dxa"/>
            <w:vAlign w:val="top"/>
            <w:tcBorders>
              <w:top w:val="single" w:color="000000" w:sz="4" w:space="0"/>
            </w:tcBorders>
          </w:tcPr>
          <w:p>
            <w:pPr>
              <w:ind w:left="711"/>
              <w:spacing w:before="122" w:line="183" w:lineRule="auto"/>
              <w:rPr>
                <w:rFonts w:ascii="SimSun" w:hAnsi="SimSun" w:eastAsia="SimSun" w:cs="SimSun"/>
                <w:sz w:val="16"/>
                <w:szCs w:val="16"/>
              </w:rPr>
            </w:pPr>
            <w:r>
              <w:rPr>
                <w:rFonts w:ascii="SimSun" w:hAnsi="SimSun" w:eastAsia="SimSun" w:cs="SimSun"/>
                <w:sz w:val="16"/>
                <w:szCs w:val="16"/>
                <w:spacing w:val="-2"/>
              </w:rPr>
              <w:t>0.4</w:t>
            </w:r>
          </w:p>
        </w:tc>
      </w:tr>
      <w:tr>
        <w:trPr>
          <w:trHeight w:val="308" w:hRule="atLeast"/>
        </w:trPr>
        <w:tc>
          <w:tcPr>
            <w:tcW w:w="1565" w:type="dxa"/>
            <w:vAlign w:val="top"/>
          </w:tcPr>
          <w:p>
            <w:pPr>
              <w:ind w:left="479"/>
              <w:spacing w:before="73" w:line="221" w:lineRule="auto"/>
              <w:rPr>
                <w:rFonts w:ascii="SimSun" w:hAnsi="SimSun" w:eastAsia="SimSun" w:cs="SimSun"/>
                <w:sz w:val="16"/>
                <w:szCs w:val="16"/>
              </w:rPr>
            </w:pPr>
            <w:r>
              <w:rPr>
                <w:rFonts w:ascii="SimSun" w:hAnsi="SimSun" w:eastAsia="SimSun" w:cs="SimSun"/>
                <w:sz w:val="16"/>
                <w:szCs w:val="16"/>
                <w:spacing w:val="3"/>
              </w:rPr>
              <w:t>70～79岁</w:t>
            </w:r>
          </w:p>
        </w:tc>
        <w:tc>
          <w:tcPr>
            <w:tcW w:w="1309" w:type="dxa"/>
            <w:vAlign w:val="top"/>
          </w:tcPr>
          <w:p>
            <w:pPr>
              <w:ind w:left="524"/>
              <w:spacing w:before="113" w:line="184" w:lineRule="auto"/>
              <w:rPr>
                <w:rFonts w:ascii="SimSun" w:hAnsi="SimSun" w:eastAsia="SimSun" w:cs="SimSun"/>
                <w:sz w:val="16"/>
                <w:szCs w:val="16"/>
              </w:rPr>
            </w:pPr>
            <w:r>
              <w:rPr>
                <w:rFonts w:ascii="SimSun" w:hAnsi="SimSun" w:eastAsia="SimSun" w:cs="SimSun"/>
                <w:sz w:val="16"/>
                <w:szCs w:val="16"/>
                <w:spacing w:val="-4"/>
              </w:rPr>
              <w:t>1404</w:t>
            </w:r>
          </w:p>
        </w:tc>
        <w:tc>
          <w:tcPr>
            <w:tcW w:w="1007" w:type="dxa"/>
            <w:vAlign w:val="top"/>
          </w:tcPr>
          <w:p>
            <w:pPr>
              <w:ind w:left="555"/>
              <w:spacing w:before="123" w:line="183" w:lineRule="auto"/>
              <w:rPr>
                <w:rFonts w:ascii="SimSun" w:hAnsi="SimSun" w:eastAsia="SimSun" w:cs="SimSun"/>
                <w:sz w:val="16"/>
                <w:szCs w:val="16"/>
              </w:rPr>
            </w:pPr>
            <w:r>
              <w:rPr>
                <w:rFonts w:ascii="SimSun" w:hAnsi="SimSun" w:eastAsia="SimSun" w:cs="SimSun"/>
                <w:sz w:val="16"/>
                <w:szCs w:val="16"/>
                <w:spacing w:val="-2"/>
              </w:rPr>
              <w:t>50.7</w:t>
            </w:r>
          </w:p>
        </w:tc>
        <w:tc>
          <w:tcPr>
            <w:tcW w:w="1867" w:type="dxa"/>
            <w:vAlign w:val="top"/>
          </w:tcPr>
          <w:p>
            <w:pPr>
              <w:ind w:left="798"/>
              <w:spacing w:before="154" w:line="166" w:lineRule="auto"/>
              <w:rPr>
                <w:rFonts w:ascii="SimSun" w:hAnsi="SimSun" w:eastAsia="SimSun" w:cs="SimSun"/>
                <w:sz w:val="16"/>
                <w:szCs w:val="16"/>
              </w:rPr>
            </w:pPr>
            <w:r>
              <w:rPr>
                <w:rFonts w:ascii="SimSun" w:hAnsi="SimSun" w:eastAsia="SimSun" w:cs="SimSun"/>
                <w:sz w:val="16"/>
                <w:szCs w:val="16"/>
                <w:spacing w:val="-2"/>
              </w:rPr>
              <w:t>49.8</w:t>
            </w:r>
          </w:p>
        </w:tc>
        <w:tc>
          <w:tcPr>
            <w:tcW w:w="1621" w:type="dxa"/>
            <w:vAlign w:val="top"/>
          </w:tcPr>
          <w:p>
            <w:pPr>
              <w:ind w:left="711"/>
              <w:spacing w:before="133" w:line="183" w:lineRule="auto"/>
              <w:rPr>
                <w:rFonts w:ascii="SimSun" w:hAnsi="SimSun" w:eastAsia="SimSun" w:cs="SimSun"/>
                <w:sz w:val="16"/>
                <w:szCs w:val="16"/>
              </w:rPr>
            </w:pPr>
            <w:r>
              <w:rPr>
                <w:rFonts w:ascii="SimSun" w:hAnsi="SimSun" w:eastAsia="SimSun" w:cs="SimSun"/>
                <w:sz w:val="16"/>
                <w:szCs w:val="16"/>
                <w:spacing w:val="-2"/>
              </w:rPr>
              <w:t>0.9</w:t>
            </w:r>
          </w:p>
        </w:tc>
      </w:tr>
      <w:tr>
        <w:trPr>
          <w:trHeight w:val="262" w:hRule="atLeast"/>
        </w:trPr>
        <w:tc>
          <w:tcPr>
            <w:tcW w:w="1565" w:type="dxa"/>
            <w:vAlign w:val="top"/>
            <w:tcBorders>
              <w:bottom w:val="single" w:color="000000" w:sz="4" w:space="0"/>
            </w:tcBorders>
          </w:tcPr>
          <w:p>
            <w:pPr>
              <w:ind w:left="479"/>
              <w:spacing w:before="55" w:line="221" w:lineRule="auto"/>
              <w:rPr>
                <w:rFonts w:ascii="SimSun" w:hAnsi="SimSun" w:eastAsia="SimSun" w:cs="SimSun"/>
                <w:sz w:val="16"/>
                <w:szCs w:val="16"/>
              </w:rPr>
            </w:pPr>
            <w:r>
              <w:rPr>
                <w:rFonts w:ascii="SimSun" w:hAnsi="SimSun" w:eastAsia="SimSun" w:cs="SimSun"/>
                <w:sz w:val="16"/>
                <w:szCs w:val="16"/>
                <w:spacing w:val="3"/>
              </w:rPr>
              <w:t>80～89岁</w:t>
            </w:r>
          </w:p>
        </w:tc>
        <w:tc>
          <w:tcPr>
            <w:tcW w:w="1309" w:type="dxa"/>
            <w:vAlign w:val="top"/>
            <w:tcBorders>
              <w:bottom w:val="single" w:color="000000" w:sz="4" w:space="0"/>
            </w:tcBorders>
          </w:tcPr>
          <w:p>
            <w:pPr>
              <w:ind w:left="564"/>
              <w:spacing w:before="105" w:line="169" w:lineRule="auto"/>
              <w:rPr>
                <w:rFonts w:ascii="SimSun" w:hAnsi="SimSun" w:eastAsia="SimSun" w:cs="SimSun"/>
                <w:sz w:val="16"/>
                <w:szCs w:val="16"/>
              </w:rPr>
            </w:pPr>
            <w:r>
              <w:rPr>
                <w:rFonts w:ascii="SimSun" w:hAnsi="SimSun" w:eastAsia="SimSun" w:cs="SimSun"/>
                <w:sz w:val="16"/>
                <w:szCs w:val="16"/>
                <w:spacing w:val="-2"/>
              </w:rPr>
              <w:t>475</w:t>
            </w:r>
          </w:p>
        </w:tc>
        <w:tc>
          <w:tcPr>
            <w:tcW w:w="1007" w:type="dxa"/>
            <w:vAlign w:val="top"/>
            <w:tcBorders>
              <w:bottom w:val="single" w:color="000000" w:sz="4" w:space="0"/>
            </w:tcBorders>
          </w:tcPr>
          <w:p>
            <w:pPr>
              <w:ind w:left="475"/>
              <w:spacing w:before="105" w:line="169" w:lineRule="auto"/>
              <w:rPr>
                <w:rFonts w:ascii="SimSun" w:hAnsi="SimSun" w:eastAsia="SimSun" w:cs="SimSun"/>
                <w:sz w:val="16"/>
                <w:szCs w:val="16"/>
              </w:rPr>
            </w:pPr>
            <w:r>
              <w:rPr>
                <w:rFonts w:ascii="SimSun" w:hAnsi="SimSun" w:eastAsia="SimSun" w:cs="SimSun"/>
                <w:sz w:val="16"/>
                <w:szCs w:val="16"/>
                <w:spacing w:val="-3"/>
              </w:rPr>
              <w:t>120.2</w:t>
            </w:r>
          </w:p>
        </w:tc>
        <w:tc>
          <w:tcPr>
            <w:tcW w:w="1867" w:type="dxa"/>
            <w:vAlign w:val="top"/>
            <w:tcBorders>
              <w:bottom w:val="single" w:color="000000" w:sz="4" w:space="0"/>
            </w:tcBorders>
          </w:tcPr>
          <w:p>
            <w:pPr>
              <w:ind w:left="758"/>
              <w:spacing w:before="95" w:line="181" w:lineRule="auto"/>
              <w:rPr>
                <w:rFonts w:ascii="SimSun" w:hAnsi="SimSun" w:eastAsia="SimSun" w:cs="SimSun"/>
                <w:sz w:val="16"/>
                <w:szCs w:val="16"/>
              </w:rPr>
            </w:pPr>
            <w:r>
              <w:rPr>
                <w:rFonts w:ascii="SimSun" w:hAnsi="SimSun" w:eastAsia="SimSun" w:cs="SimSun"/>
                <w:sz w:val="16"/>
                <w:szCs w:val="16"/>
                <w:spacing w:val="-3"/>
              </w:rPr>
              <w:t>120.1</w:t>
            </w:r>
          </w:p>
        </w:tc>
        <w:tc>
          <w:tcPr>
            <w:tcW w:w="1621" w:type="dxa"/>
            <w:vAlign w:val="top"/>
            <w:tcBorders>
              <w:bottom w:val="single" w:color="000000" w:sz="4" w:space="0"/>
            </w:tcBorders>
          </w:tcPr>
          <w:p>
            <w:pPr>
              <w:ind w:left="711"/>
              <w:spacing w:before="95" w:line="181" w:lineRule="auto"/>
              <w:rPr>
                <w:rFonts w:ascii="SimSun" w:hAnsi="SimSun" w:eastAsia="SimSun" w:cs="SimSun"/>
                <w:sz w:val="16"/>
                <w:szCs w:val="16"/>
              </w:rPr>
            </w:pPr>
            <w:r>
              <w:rPr>
                <w:rFonts w:ascii="SimSun" w:hAnsi="SimSun" w:eastAsia="SimSun" w:cs="SimSun"/>
                <w:sz w:val="16"/>
                <w:szCs w:val="16"/>
                <w:spacing w:val="-2"/>
              </w:rPr>
              <w:t>0.1</w:t>
            </w:r>
          </w:p>
        </w:tc>
      </w:tr>
    </w:tbl>
    <w:p>
      <w:pPr>
        <w:ind w:left="429"/>
        <w:spacing w:before="44" w:line="219" w:lineRule="auto"/>
        <w:rPr>
          <w:rFonts w:ascii="Times New Roman" w:hAnsi="Times New Roman" w:eastAsia="Times New Roman" w:cs="Times New Roman"/>
          <w:sz w:val="21"/>
          <w:szCs w:val="21"/>
        </w:rPr>
      </w:pPr>
      <w:r>
        <w:rPr>
          <w:rFonts w:ascii="SimSun" w:hAnsi="SimSun" w:eastAsia="SimSun" w:cs="SimSun"/>
          <w:sz w:val="21"/>
          <w:szCs w:val="21"/>
          <w:spacing w:val="-15"/>
          <w:w w:val="90"/>
        </w:rPr>
        <w:t>资料来源：</w:t>
      </w:r>
      <w:r>
        <w:rPr>
          <w:rFonts w:ascii="Times New Roman" w:hAnsi="Times New Roman" w:eastAsia="Times New Roman" w:cs="Times New Roman"/>
          <w:sz w:val="21"/>
          <w:szCs w:val="21"/>
          <w:spacing w:val="-15"/>
          <w:w w:val="90"/>
        </w:rPr>
        <w:t>CHARLS</w:t>
      </w:r>
    </w:p>
    <w:p>
      <w:pPr>
        <w:ind w:left="1482"/>
        <w:spacing w:before="218" w:line="222" w:lineRule="auto"/>
        <w:rPr>
          <w:rFonts w:ascii="SimHei" w:hAnsi="SimHei" w:eastAsia="SimHei" w:cs="SimHei"/>
          <w:sz w:val="21"/>
          <w:szCs w:val="21"/>
        </w:rPr>
      </w:pPr>
      <w:r>
        <w:rPr>
          <w:rFonts w:ascii="SimHei" w:hAnsi="SimHei" w:eastAsia="SimHei" w:cs="SimHei"/>
          <w:sz w:val="21"/>
          <w:szCs w:val="21"/>
          <w:b/>
          <w:bCs/>
          <w:spacing w:val="-22"/>
        </w:rPr>
        <w:t>表5.8</w:t>
      </w:r>
      <w:r>
        <w:rPr>
          <w:rFonts w:ascii="SimHei" w:hAnsi="SimHei" w:eastAsia="SimHei" w:cs="SimHei"/>
          <w:sz w:val="21"/>
          <w:szCs w:val="21"/>
          <w:spacing w:val="-22"/>
        </w:rPr>
        <w:t xml:space="preserve">  </w:t>
      </w:r>
      <w:r>
        <w:rPr>
          <w:rFonts w:ascii="SimHei" w:hAnsi="SimHei" w:eastAsia="SimHei" w:cs="SimHei"/>
          <w:sz w:val="21"/>
          <w:szCs w:val="21"/>
          <w:b/>
          <w:bCs/>
          <w:spacing w:val="-22"/>
        </w:rPr>
        <w:t>城市各年龄阶段老年人每月所需他人照料时间</w:t>
      </w:r>
    </w:p>
    <w:p>
      <w:pPr>
        <w:spacing w:line="26" w:lineRule="exact"/>
        <w:rPr/>
      </w:pPr>
      <w:r/>
    </w:p>
    <w:tbl>
      <w:tblPr>
        <w:tblStyle w:val="TableNormal"/>
        <w:tblW w:w="7360" w:type="dxa"/>
        <w:tblInd w:w="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520"/>
        <w:gridCol w:w="1314"/>
        <w:gridCol w:w="1052"/>
        <w:gridCol w:w="1757"/>
        <w:gridCol w:w="1717"/>
      </w:tblGrid>
      <w:tr>
        <w:trPr>
          <w:trHeight w:val="348" w:hRule="atLeast"/>
        </w:trPr>
        <w:tc>
          <w:tcPr>
            <w:tcW w:w="1520" w:type="dxa"/>
            <w:vAlign w:val="top"/>
            <w:vMerge w:val="restart"/>
            <w:tcBorders>
              <w:bottom w:val="nil"/>
              <w:top w:val="single" w:color="000000" w:sz="4" w:space="0"/>
            </w:tcBorders>
          </w:tcPr>
          <w:p>
            <w:pPr>
              <w:ind w:left="449"/>
              <w:spacing w:before="291" w:line="219" w:lineRule="auto"/>
              <w:rPr>
                <w:rFonts w:ascii="SimSun" w:hAnsi="SimSun" w:eastAsia="SimSun" w:cs="SimSun"/>
                <w:sz w:val="16"/>
                <w:szCs w:val="16"/>
              </w:rPr>
            </w:pPr>
            <w:r>
              <w:rPr>
                <w:rFonts w:ascii="SimSun" w:hAnsi="SimSun" w:eastAsia="SimSun" w:cs="SimSun"/>
                <w:sz w:val="16"/>
                <w:szCs w:val="16"/>
                <w:spacing w:val="-2"/>
              </w:rPr>
              <w:t>年龄阶段</w:t>
            </w:r>
          </w:p>
        </w:tc>
        <w:tc>
          <w:tcPr>
            <w:tcW w:w="1314" w:type="dxa"/>
            <w:vAlign w:val="top"/>
            <w:vMerge w:val="restart"/>
            <w:tcBorders>
              <w:bottom w:val="nil"/>
              <w:top w:val="single" w:color="000000" w:sz="4" w:space="0"/>
            </w:tcBorders>
          </w:tcPr>
          <w:p>
            <w:pPr>
              <w:ind w:left="429"/>
              <w:spacing w:before="230" w:line="219" w:lineRule="auto"/>
              <w:rPr>
                <w:rFonts w:ascii="SimSun" w:hAnsi="SimSun" w:eastAsia="SimSun" w:cs="SimSun"/>
                <w:sz w:val="16"/>
                <w:szCs w:val="16"/>
              </w:rPr>
            </w:pPr>
            <w:r>
              <w:rPr>
                <w:rFonts w:ascii="SimSun" w:hAnsi="SimSun" w:eastAsia="SimSun" w:cs="SimSun"/>
                <w:sz w:val="16"/>
                <w:szCs w:val="16"/>
                <w:spacing w:val="-2"/>
              </w:rPr>
              <w:t>样本量</w:t>
            </w:r>
          </w:p>
        </w:tc>
        <w:tc>
          <w:tcPr>
            <w:tcW w:w="1052" w:type="dxa"/>
            <w:vAlign w:val="top"/>
            <w:vMerge w:val="restart"/>
            <w:tcBorders>
              <w:bottom w:val="nil"/>
              <w:top w:val="single" w:color="000000" w:sz="4" w:space="0"/>
            </w:tcBorders>
          </w:tcPr>
          <w:p>
            <w:pPr>
              <w:spacing w:line="357" w:lineRule="auto"/>
              <w:rPr>
                <w:rFonts w:ascii="Arial"/>
                <w:sz w:val="21"/>
              </w:rPr>
            </w:pPr>
            <w:r/>
          </w:p>
          <w:p>
            <w:pPr>
              <w:ind w:left="416"/>
              <w:spacing w:before="52" w:line="217" w:lineRule="auto"/>
              <w:rPr>
                <w:rFonts w:ascii="SimSun" w:hAnsi="SimSun" w:eastAsia="SimSun" w:cs="SimSun"/>
                <w:sz w:val="16"/>
                <w:szCs w:val="16"/>
              </w:rPr>
            </w:pPr>
            <w:r>
              <w:rPr>
                <w:rFonts w:ascii="SimSun" w:hAnsi="SimSun" w:eastAsia="SimSun" w:cs="SimSun"/>
                <w:sz w:val="16"/>
                <w:szCs w:val="16"/>
                <w:spacing w:val="-3"/>
              </w:rPr>
              <w:t>总需求</w:t>
            </w:r>
          </w:p>
        </w:tc>
        <w:tc>
          <w:tcPr>
            <w:tcW w:w="3474" w:type="dxa"/>
            <w:vAlign w:val="top"/>
            <w:gridSpan w:val="2"/>
            <w:tcBorders>
              <w:top w:val="single" w:color="000000" w:sz="4" w:space="0"/>
            </w:tcBorders>
          </w:tcPr>
          <w:p>
            <w:pPr>
              <w:ind w:left="174"/>
              <w:spacing w:before="131" w:line="219" w:lineRule="auto"/>
              <w:rPr>
                <w:rFonts w:ascii="SimSun" w:hAnsi="SimSun" w:eastAsia="SimSun" w:cs="SimSun"/>
                <w:sz w:val="16"/>
                <w:szCs w:val="16"/>
              </w:rPr>
            </w:pPr>
            <w:r>
              <w:rPr>
                <w:rFonts w:ascii="SimSun" w:hAnsi="SimSun" w:eastAsia="SimSun" w:cs="SimSun"/>
                <w:sz w:val="16"/>
                <w:szCs w:val="16"/>
                <w:spacing w:val="-1"/>
              </w:rPr>
              <w:t>每人每月照料需求小时数/小时</w:t>
            </w:r>
          </w:p>
        </w:tc>
      </w:tr>
      <w:tr>
        <w:trPr>
          <w:trHeight w:val="262" w:hRule="atLeast"/>
        </w:trPr>
        <w:tc>
          <w:tcPr>
            <w:tcW w:w="1520" w:type="dxa"/>
            <w:vAlign w:val="top"/>
            <w:vMerge w:val="continue"/>
            <w:tcBorders>
              <w:bottom w:val="single" w:color="000000" w:sz="4" w:space="0"/>
              <w:top w:val="nil"/>
            </w:tcBorders>
          </w:tcPr>
          <w:p>
            <w:pPr>
              <w:rPr>
                <w:rFonts w:ascii="Arial"/>
                <w:sz w:val="21"/>
              </w:rPr>
            </w:pPr>
            <w:r/>
          </w:p>
        </w:tc>
        <w:tc>
          <w:tcPr>
            <w:tcW w:w="1314" w:type="dxa"/>
            <w:vAlign w:val="top"/>
            <w:vMerge w:val="continue"/>
            <w:tcBorders>
              <w:bottom w:val="single" w:color="000000" w:sz="4" w:space="0"/>
              <w:top w:val="nil"/>
            </w:tcBorders>
          </w:tcPr>
          <w:p>
            <w:pPr>
              <w:rPr>
                <w:rFonts w:ascii="Arial"/>
                <w:sz w:val="21"/>
              </w:rPr>
            </w:pPr>
            <w:r/>
          </w:p>
        </w:tc>
        <w:tc>
          <w:tcPr>
            <w:tcW w:w="1052" w:type="dxa"/>
            <w:vAlign w:val="top"/>
            <w:vMerge w:val="continue"/>
            <w:tcBorders>
              <w:bottom w:val="single" w:color="000000" w:sz="4" w:space="0"/>
              <w:top w:val="nil"/>
            </w:tcBorders>
          </w:tcPr>
          <w:p>
            <w:pPr>
              <w:rPr>
                <w:rFonts w:ascii="Arial"/>
                <w:sz w:val="21"/>
              </w:rPr>
            </w:pPr>
            <w:r/>
          </w:p>
        </w:tc>
        <w:tc>
          <w:tcPr>
            <w:tcW w:w="1757" w:type="dxa"/>
            <w:vAlign w:val="top"/>
            <w:tcBorders>
              <w:bottom w:val="single" w:color="000000" w:sz="4" w:space="0"/>
            </w:tcBorders>
          </w:tcPr>
          <w:p>
            <w:pPr>
              <w:ind w:left="623"/>
              <w:spacing w:before="63" w:line="217" w:lineRule="auto"/>
              <w:rPr>
                <w:rFonts w:ascii="SimSun" w:hAnsi="SimSun" w:eastAsia="SimSun" w:cs="SimSun"/>
                <w:sz w:val="16"/>
                <w:szCs w:val="16"/>
              </w:rPr>
            </w:pPr>
            <w:r>
              <w:rPr>
                <w:rFonts w:ascii="SimSun" w:hAnsi="SimSun" w:eastAsia="SimSun" w:cs="SimSun"/>
                <w:sz w:val="16"/>
                <w:szCs w:val="16"/>
                <w:spacing w:val="-2"/>
              </w:rPr>
              <w:t>家人照料</w:t>
            </w:r>
          </w:p>
        </w:tc>
        <w:tc>
          <w:tcPr>
            <w:tcW w:w="1717" w:type="dxa"/>
            <w:vAlign w:val="top"/>
            <w:tcBorders>
              <w:bottom w:val="single" w:color="000000" w:sz="4" w:space="0"/>
            </w:tcBorders>
          </w:tcPr>
          <w:p>
            <w:pPr>
              <w:ind w:left="506"/>
              <w:spacing w:before="63" w:line="217" w:lineRule="auto"/>
              <w:rPr>
                <w:rFonts w:ascii="SimSun" w:hAnsi="SimSun" w:eastAsia="SimSun" w:cs="SimSun"/>
                <w:sz w:val="16"/>
                <w:szCs w:val="16"/>
              </w:rPr>
            </w:pPr>
            <w:r>
              <w:rPr>
                <w:rFonts w:ascii="SimSun" w:hAnsi="SimSun" w:eastAsia="SimSun" w:cs="SimSun"/>
                <w:sz w:val="16"/>
                <w:szCs w:val="16"/>
                <w:spacing w:val="-2"/>
              </w:rPr>
              <w:t>护工照料</w:t>
            </w:r>
          </w:p>
        </w:tc>
      </w:tr>
      <w:tr>
        <w:trPr>
          <w:trHeight w:val="294" w:hRule="atLeast"/>
        </w:trPr>
        <w:tc>
          <w:tcPr>
            <w:tcW w:w="1520" w:type="dxa"/>
            <w:vAlign w:val="top"/>
            <w:tcBorders>
              <w:top w:val="single" w:color="000000" w:sz="4" w:space="0"/>
            </w:tcBorders>
          </w:tcPr>
          <w:p>
            <w:pPr>
              <w:ind w:left="449"/>
              <w:spacing w:before="72" w:line="221" w:lineRule="auto"/>
              <w:rPr>
                <w:rFonts w:ascii="SimSun" w:hAnsi="SimSun" w:eastAsia="SimSun" w:cs="SimSun"/>
                <w:sz w:val="16"/>
                <w:szCs w:val="16"/>
              </w:rPr>
            </w:pPr>
            <w:r>
              <w:rPr>
                <w:rFonts w:ascii="SimSun" w:hAnsi="SimSun" w:eastAsia="SimSun" w:cs="SimSun"/>
                <w:sz w:val="16"/>
                <w:szCs w:val="16"/>
                <w:spacing w:val="3"/>
              </w:rPr>
              <w:t>60～69岁</w:t>
            </w:r>
          </w:p>
        </w:tc>
        <w:tc>
          <w:tcPr>
            <w:tcW w:w="1314" w:type="dxa"/>
            <w:vAlign w:val="top"/>
            <w:tcBorders>
              <w:top w:val="single" w:color="000000" w:sz="4" w:space="0"/>
            </w:tcBorders>
          </w:tcPr>
          <w:p>
            <w:pPr>
              <w:ind w:left="509"/>
              <w:spacing w:before="112" w:line="184" w:lineRule="auto"/>
              <w:rPr>
                <w:rFonts w:ascii="SimSun" w:hAnsi="SimSun" w:eastAsia="SimSun" w:cs="SimSun"/>
                <w:sz w:val="16"/>
                <w:szCs w:val="16"/>
              </w:rPr>
            </w:pPr>
            <w:r>
              <w:rPr>
                <w:rFonts w:ascii="SimSun" w:hAnsi="SimSun" w:eastAsia="SimSun" w:cs="SimSun"/>
                <w:sz w:val="16"/>
                <w:szCs w:val="16"/>
                <w:spacing w:val="-4"/>
              </w:rPr>
              <w:t>1129</w:t>
            </w:r>
          </w:p>
        </w:tc>
        <w:tc>
          <w:tcPr>
            <w:tcW w:w="1052" w:type="dxa"/>
            <w:vAlign w:val="top"/>
            <w:tcBorders>
              <w:top w:val="single" w:color="000000" w:sz="4" w:space="0"/>
            </w:tcBorders>
          </w:tcPr>
          <w:p>
            <w:pPr>
              <w:ind w:left="525"/>
              <w:spacing w:before="112" w:line="183" w:lineRule="auto"/>
              <w:rPr>
                <w:rFonts w:ascii="SimSun" w:hAnsi="SimSun" w:eastAsia="SimSun" w:cs="SimSun"/>
                <w:sz w:val="16"/>
                <w:szCs w:val="16"/>
              </w:rPr>
            </w:pPr>
            <w:r>
              <w:rPr>
                <w:rFonts w:ascii="SimSun" w:hAnsi="SimSun" w:eastAsia="SimSun" w:cs="SimSun"/>
                <w:sz w:val="16"/>
                <w:szCs w:val="16"/>
                <w:spacing w:val="-2"/>
              </w:rPr>
              <w:t>27.9</w:t>
            </w:r>
          </w:p>
        </w:tc>
        <w:tc>
          <w:tcPr>
            <w:tcW w:w="1757" w:type="dxa"/>
            <w:vAlign w:val="top"/>
            <w:tcBorders>
              <w:top w:val="single" w:color="000000" w:sz="4" w:space="0"/>
            </w:tcBorders>
          </w:tcPr>
          <w:p>
            <w:pPr>
              <w:ind w:left="734"/>
              <w:spacing w:before="112" w:line="183" w:lineRule="auto"/>
              <w:rPr>
                <w:rFonts w:ascii="SimSun" w:hAnsi="SimSun" w:eastAsia="SimSun" w:cs="SimSun"/>
                <w:sz w:val="16"/>
                <w:szCs w:val="16"/>
              </w:rPr>
            </w:pPr>
            <w:r>
              <w:rPr>
                <w:rFonts w:ascii="SimSun" w:hAnsi="SimSun" w:eastAsia="SimSun" w:cs="SimSun"/>
                <w:sz w:val="16"/>
                <w:szCs w:val="16"/>
                <w:spacing w:val="-2"/>
              </w:rPr>
              <w:t>26.2</w:t>
            </w:r>
          </w:p>
        </w:tc>
        <w:tc>
          <w:tcPr>
            <w:tcW w:w="1717" w:type="dxa"/>
            <w:vAlign w:val="top"/>
            <w:tcBorders>
              <w:top w:val="single" w:color="000000" w:sz="4" w:space="0"/>
            </w:tcBorders>
          </w:tcPr>
          <w:p>
            <w:pPr>
              <w:ind w:left="756"/>
              <w:spacing w:before="112" w:line="184" w:lineRule="auto"/>
              <w:rPr>
                <w:rFonts w:ascii="SimSun" w:hAnsi="SimSun" w:eastAsia="SimSun" w:cs="SimSun"/>
                <w:sz w:val="16"/>
                <w:szCs w:val="16"/>
              </w:rPr>
            </w:pPr>
            <w:r>
              <w:rPr>
                <w:rFonts w:ascii="SimSun" w:hAnsi="SimSun" w:eastAsia="SimSun" w:cs="SimSun"/>
                <w:sz w:val="16"/>
                <w:szCs w:val="16"/>
                <w:spacing w:val="-5"/>
              </w:rPr>
              <w:t>1.7</w:t>
            </w:r>
          </w:p>
        </w:tc>
      </w:tr>
      <w:tr>
        <w:trPr>
          <w:trHeight w:val="293" w:hRule="atLeast"/>
        </w:trPr>
        <w:tc>
          <w:tcPr>
            <w:tcW w:w="1520" w:type="dxa"/>
            <w:vAlign w:val="top"/>
          </w:tcPr>
          <w:p>
            <w:pPr>
              <w:ind w:left="449"/>
              <w:spacing w:before="78" w:line="221" w:lineRule="auto"/>
              <w:rPr>
                <w:rFonts w:ascii="SimSun" w:hAnsi="SimSun" w:eastAsia="SimSun" w:cs="SimSun"/>
                <w:sz w:val="16"/>
                <w:szCs w:val="16"/>
              </w:rPr>
            </w:pPr>
            <w:r>
              <w:rPr>
                <w:rFonts w:ascii="SimSun" w:hAnsi="SimSun" w:eastAsia="SimSun" w:cs="SimSun"/>
                <w:sz w:val="16"/>
                <w:szCs w:val="16"/>
                <w:spacing w:val="3"/>
              </w:rPr>
              <w:t>70～79岁</w:t>
            </w:r>
          </w:p>
        </w:tc>
        <w:tc>
          <w:tcPr>
            <w:tcW w:w="1314" w:type="dxa"/>
            <w:vAlign w:val="top"/>
          </w:tcPr>
          <w:p>
            <w:pPr>
              <w:ind w:left="549"/>
              <w:spacing w:before="118" w:line="183" w:lineRule="auto"/>
              <w:rPr>
                <w:rFonts w:ascii="SimSun" w:hAnsi="SimSun" w:eastAsia="SimSun" w:cs="SimSun"/>
                <w:sz w:val="16"/>
                <w:szCs w:val="16"/>
              </w:rPr>
            </w:pPr>
            <w:r>
              <w:rPr>
                <w:rFonts w:ascii="SimSun" w:hAnsi="SimSun" w:eastAsia="SimSun" w:cs="SimSun"/>
                <w:sz w:val="16"/>
                <w:szCs w:val="16"/>
                <w:spacing w:val="-3"/>
              </w:rPr>
              <w:t>578</w:t>
            </w:r>
          </w:p>
        </w:tc>
        <w:tc>
          <w:tcPr>
            <w:tcW w:w="1052" w:type="dxa"/>
            <w:vAlign w:val="top"/>
          </w:tcPr>
          <w:p>
            <w:pPr>
              <w:ind w:left="515"/>
              <w:spacing w:before="118" w:line="183" w:lineRule="auto"/>
              <w:rPr>
                <w:rFonts w:ascii="SimSun" w:hAnsi="SimSun" w:eastAsia="SimSun" w:cs="SimSun"/>
                <w:sz w:val="16"/>
                <w:szCs w:val="16"/>
              </w:rPr>
            </w:pPr>
            <w:r>
              <w:rPr>
                <w:rFonts w:ascii="SimSun" w:hAnsi="SimSun" w:eastAsia="SimSun" w:cs="SimSun"/>
                <w:sz w:val="16"/>
                <w:szCs w:val="16"/>
                <w:spacing w:val="-2"/>
              </w:rPr>
              <w:t>30.5</w:t>
            </w:r>
          </w:p>
        </w:tc>
        <w:tc>
          <w:tcPr>
            <w:tcW w:w="1757" w:type="dxa"/>
            <w:vAlign w:val="top"/>
          </w:tcPr>
          <w:p>
            <w:pPr>
              <w:ind w:left="734"/>
              <w:spacing w:before="118" w:line="183" w:lineRule="auto"/>
              <w:rPr>
                <w:rFonts w:ascii="SimSun" w:hAnsi="SimSun" w:eastAsia="SimSun" w:cs="SimSun"/>
                <w:sz w:val="16"/>
                <w:szCs w:val="16"/>
              </w:rPr>
            </w:pPr>
            <w:r>
              <w:rPr>
                <w:rFonts w:ascii="SimSun" w:hAnsi="SimSun" w:eastAsia="SimSun" w:cs="SimSun"/>
                <w:sz w:val="16"/>
                <w:szCs w:val="16"/>
                <w:spacing w:val="-2"/>
              </w:rPr>
              <w:t>28.4</w:t>
            </w:r>
          </w:p>
        </w:tc>
        <w:tc>
          <w:tcPr>
            <w:tcW w:w="1717" w:type="dxa"/>
            <w:vAlign w:val="top"/>
          </w:tcPr>
          <w:p>
            <w:pPr>
              <w:ind w:left="756"/>
              <w:spacing w:before="118" w:line="184" w:lineRule="auto"/>
              <w:rPr>
                <w:rFonts w:ascii="SimSun" w:hAnsi="SimSun" w:eastAsia="SimSun" w:cs="SimSun"/>
                <w:sz w:val="16"/>
                <w:szCs w:val="16"/>
              </w:rPr>
            </w:pPr>
            <w:r>
              <w:rPr>
                <w:rFonts w:ascii="SimSun" w:hAnsi="SimSun" w:eastAsia="SimSun" w:cs="SimSun"/>
                <w:sz w:val="16"/>
                <w:szCs w:val="16"/>
                <w:spacing w:val="-2"/>
              </w:rPr>
              <w:t>2.1</w:t>
            </w:r>
          </w:p>
        </w:tc>
      </w:tr>
      <w:tr>
        <w:trPr>
          <w:trHeight w:val="282" w:hRule="atLeast"/>
        </w:trPr>
        <w:tc>
          <w:tcPr>
            <w:tcW w:w="1520" w:type="dxa"/>
            <w:vAlign w:val="top"/>
            <w:tcBorders>
              <w:bottom w:val="single" w:color="000000" w:sz="4" w:space="0"/>
            </w:tcBorders>
          </w:tcPr>
          <w:p>
            <w:pPr>
              <w:ind w:left="449"/>
              <w:spacing w:before="75" w:line="221" w:lineRule="auto"/>
              <w:rPr>
                <w:rFonts w:ascii="SimSun" w:hAnsi="SimSun" w:eastAsia="SimSun" w:cs="SimSun"/>
                <w:sz w:val="16"/>
                <w:szCs w:val="16"/>
              </w:rPr>
            </w:pPr>
            <w:r>
              <w:rPr>
                <w:rFonts w:ascii="SimSun" w:hAnsi="SimSun" w:eastAsia="SimSun" w:cs="SimSun"/>
                <w:sz w:val="16"/>
                <w:szCs w:val="16"/>
                <w:spacing w:val="3"/>
              </w:rPr>
              <w:t>80～89岁</w:t>
            </w:r>
          </w:p>
        </w:tc>
        <w:tc>
          <w:tcPr>
            <w:tcW w:w="1314" w:type="dxa"/>
            <w:vAlign w:val="top"/>
            <w:tcBorders>
              <w:bottom w:val="single" w:color="000000" w:sz="4" w:space="0"/>
            </w:tcBorders>
          </w:tcPr>
          <w:p>
            <w:pPr>
              <w:ind w:left="549"/>
              <w:spacing w:before="115" w:line="181" w:lineRule="auto"/>
              <w:rPr>
                <w:rFonts w:ascii="SimSun" w:hAnsi="SimSun" w:eastAsia="SimSun" w:cs="SimSun"/>
                <w:sz w:val="16"/>
                <w:szCs w:val="16"/>
              </w:rPr>
            </w:pPr>
            <w:r>
              <w:rPr>
                <w:rFonts w:ascii="SimSun" w:hAnsi="SimSun" w:eastAsia="SimSun" w:cs="SimSun"/>
                <w:sz w:val="16"/>
                <w:szCs w:val="16"/>
                <w:spacing w:val="-5"/>
              </w:rPr>
              <w:t>172</w:t>
            </w:r>
          </w:p>
        </w:tc>
        <w:tc>
          <w:tcPr>
            <w:tcW w:w="1052" w:type="dxa"/>
            <w:vAlign w:val="top"/>
            <w:tcBorders>
              <w:bottom w:val="single" w:color="000000" w:sz="4" w:space="0"/>
            </w:tcBorders>
          </w:tcPr>
          <w:p>
            <w:pPr>
              <w:ind w:left="485"/>
              <w:spacing w:before="115" w:line="181" w:lineRule="auto"/>
              <w:rPr>
                <w:rFonts w:ascii="SimSun" w:hAnsi="SimSun" w:eastAsia="SimSun" w:cs="SimSun"/>
                <w:sz w:val="16"/>
                <w:szCs w:val="16"/>
              </w:rPr>
            </w:pPr>
            <w:r>
              <w:rPr>
                <w:rFonts w:ascii="SimSun" w:hAnsi="SimSun" w:eastAsia="SimSun" w:cs="SimSun"/>
                <w:sz w:val="16"/>
                <w:szCs w:val="16"/>
                <w:spacing w:val="-3"/>
              </w:rPr>
              <w:t>150.6</w:t>
            </w:r>
          </w:p>
        </w:tc>
        <w:tc>
          <w:tcPr>
            <w:tcW w:w="1757" w:type="dxa"/>
            <w:vAlign w:val="top"/>
            <w:tcBorders>
              <w:bottom w:val="single" w:color="000000" w:sz="4" w:space="0"/>
            </w:tcBorders>
          </w:tcPr>
          <w:p>
            <w:pPr>
              <w:ind w:left="694"/>
              <w:spacing w:before="115" w:line="181" w:lineRule="auto"/>
              <w:rPr>
                <w:rFonts w:ascii="SimSun" w:hAnsi="SimSun" w:eastAsia="SimSun" w:cs="SimSun"/>
                <w:sz w:val="16"/>
                <w:szCs w:val="16"/>
              </w:rPr>
            </w:pPr>
            <w:r>
              <w:rPr>
                <w:rFonts w:ascii="SimSun" w:hAnsi="SimSun" w:eastAsia="SimSun" w:cs="SimSun"/>
                <w:sz w:val="16"/>
                <w:szCs w:val="16"/>
                <w:spacing w:val="-3"/>
              </w:rPr>
              <w:t>114.3</w:t>
            </w:r>
          </w:p>
        </w:tc>
        <w:tc>
          <w:tcPr>
            <w:tcW w:w="1717" w:type="dxa"/>
            <w:vAlign w:val="top"/>
            <w:tcBorders>
              <w:bottom w:val="single" w:color="000000" w:sz="4" w:space="0"/>
            </w:tcBorders>
          </w:tcPr>
          <w:p>
            <w:pPr>
              <w:ind w:left="716"/>
              <w:spacing w:before="115" w:line="180" w:lineRule="auto"/>
              <w:rPr>
                <w:rFonts w:ascii="SimSun" w:hAnsi="SimSun" w:eastAsia="SimSun" w:cs="SimSun"/>
                <w:sz w:val="16"/>
                <w:szCs w:val="16"/>
              </w:rPr>
            </w:pPr>
            <w:r>
              <w:rPr>
                <w:rFonts w:ascii="SimSun" w:hAnsi="SimSun" w:eastAsia="SimSun" w:cs="SimSun"/>
                <w:sz w:val="16"/>
                <w:szCs w:val="16"/>
                <w:spacing w:val="-2"/>
              </w:rPr>
              <w:t>36.3</w:t>
            </w:r>
          </w:p>
        </w:tc>
      </w:tr>
    </w:tbl>
    <w:p>
      <w:pPr>
        <w:ind w:left="429"/>
        <w:spacing w:before="44" w:line="219" w:lineRule="auto"/>
        <w:rPr>
          <w:rFonts w:ascii="Times New Roman" w:hAnsi="Times New Roman" w:eastAsia="Times New Roman" w:cs="Times New Roman"/>
          <w:sz w:val="21"/>
          <w:szCs w:val="21"/>
        </w:rPr>
      </w:pPr>
      <w:r>
        <w:rPr>
          <w:rFonts w:ascii="SimSun" w:hAnsi="SimSun" w:eastAsia="SimSun" w:cs="SimSun"/>
          <w:sz w:val="21"/>
          <w:szCs w:val="21"/>
          <w:spacing w:val="-15"/>
          <w:w w:val="90"/>
        </w:rPr>
        <w:t>资料来源：</w:t>
      </w:r>
      <w:r>
        <w:rPr>
          <w:rFonts w:ascii="Times New Roman" w:hAnsi="Times New Roman" w:eastAsia="Times New Roman" w:cs="Times New Roman"/>
          <w:sz w:val="21"/>
          <w:szCs w:val="21"/>
          <w:spacing w:val="-15"/>
          <w:w w:val="90"/>
        </w:rPr>
        <w:t>CHARLS</w:t>
      </w:r>
    </w:p>
    <w:p>
      <w:pPr>
        <w:pStyle w:val="BodyText"/>
        <w:spacing w:line="251" w:lineRule="auto"/>
        <w:rPr/>
      </w:pPr>
      <w:r/>
    </w:p>
    <w:p>
      <w:pPr>
        <w:ind w:left="429"/>
        <w:spacing w:before="68" w:line="219" w:lineRule="auto"/>
        <w:rPr>
          <w:rFonts w:ascii="SimSun" w:hAnsi="SimSun" w:eastAsia="SimSun" w:cs="SimSun"/>
          <w:sz w:val="21"/>
          <w:szCs w:val="21"/>
        </w:rPr>
      </w:pPr>
      <w:r>
        <w:rPr>
          <w:rFonts w:ascii="SimSun" w:hAnsi="SimSun" w:eastAsia="SimSun" w:cs="SimSun"/>
          <w:sz w:val="21"/>
          <w:szCs w:val="21"/>
          <w:spacing w:val="-2"/>
        </w:rPr>
        <w:t>与此同时，随着人口老龄化问题的发展，空巢老人问题也更加严重和紧迫</w:t>
      </w:r>
    </w:p>
    <w:p>
      <w:pPr>
        <w:spacing w:line="219" w:lineRule="auto"/>
        <w:sectPr>
          <w:pgSz w:w="8910" w:h="13210"/>
          <w:pgMar w:top="400" w:right="514" w:bottom="0" w:left="750" w:header="0" w:footer="0" w:gutter="0"/>
        </w:sectPr>
        <w:rPr>
          <w:rFonts w:ascii="SimSun" w:hAnsi="SimSun" w:eastAsia="SimSun" w:cs="SimSun"/>
          <w:sz w:val="21"/>
          <w:szCs w:val="21"/>
        </w:rPr>
      </w:pPr>
    </w:p>
    <w:p>
      <w:pPr>
        <w:ind w:left="580"/>
        <w:spacing w:line="578" w:lineRule="exact"/>
        <w:rPr/>
      </w:pPr>
      <w:r>
        <mc:AlternateContent xmlns:mc="http://schemas.openxmlformats.org/markup-compatibility/2006">
          <mc:Choice Requires="wps">
            <w:drawing>
              <wp:anchor distT="0" distB="0" distL="0" distR="0" simplePos="0" relativeHeight="252378112" behindDoc="1" locked="0" layoutInCell="1" allowOverlap="1">
                <wp:simplePos x="0" y="0"/>
                <wp:positionH relativeFrom="column">
                  <wp:posOffset>0</wp:posOffset>
                </wp:positionH>
                <wp:positionV relativeFrom="paragraph">
                  <wp:posOffset>342039</wp:posOffset>
                </wp:positionV>
                <wp:extent cx="527050" cy="203200"/>
                <wp:effectExtent l="0" t="0" r="0" b="0"/>
                <wp:wrapNone/>
                <wp:docPr id="528" name="Rect 528"/>
                <wp:cNvGraphicFramePr/>
                <a:graphic>
                  <a:graphicData uri="http://schemas.microsoft.com/office/word/2010/wordprocessingShape">
                    <wps:wsp>
                      <wps:cNvPr id="528" name="Rect 528"/>
                      <wps:cNvSpPr/>
                      <wps:spPr>
                        <a:xfrm>
                          <a:off x="0" y="342039"/>
                          <a:ext cx="527050" cy="203200"/>
                        </a:xfrm>
                        <a:prstGeom prst="rect">
                          <a:avLst/>
                        </a:prstGeom>
                        <a:solidFill>
                          <a:srgbClr val="BDBDBD"/>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36" style="position:absolute;margin-left:0pt;margin-top:26.9323pt;mso-position-vertical-relative:text;mso-position-horizontal-relative:text;width:41.5pt;height:16pt;z-index:-250938368;" fillcolor="#BDBDBD" filled="true" stroked="false"/>
            </w:pict>
          </mc:Fallback>
        </mc:AlternateContent>
      </w:r>
      <w:r>
        <w:rPr>
          <w:position w:val="-12"/>
        </w:rPr>
        <w:drawing>
          <wp:inline distT="0" distB="0" distL="0" distR="0">
            <wp:extent cx="6337" cy="367457"/>
            <wp:effectExtent l="0" t="0" r="0" b="0"/>
            <wp:docPr id="530" name="IM 530"/>
            <wp:cNvGraphicFramePr/>
            <a:graphic>
              <a:graphicData uri="http://schemas.openxmlformats.org/drawingml/2006/picture">
                <pic:pic>
                  <pic:nvPicPr>
                    <pic:cNvPr id="530" name="IM 530"/>
                    <pic:cNvPicPr/>
                  </pic:nvPicPr>
                  <pic:blipFill>
                    <a:blip r:embed="rId264"/>
                    <a:stretch>
                      <a:fillRect/>
                    </a:stretch>
                  </pic:blipFill>
                  <pic:spPr>
                    <a:xfrm rot="0">
                      <a:off x="0" y="0"/>
                      <a:ext cx="6337" cy="367457"/>
                    </a:xfrm>
                    <a:prstGeom prst="rect">
                      <a:avLst/>
                    </a:prstGeom>
                  </pic:spPr>
                </pic:pic>
              </a:graphicData>
            </a:graphic>
          </wp:inline>
        </w:drawing>
      </w:r>
    </w:p>
    <w:p>
      <w:pPr>
        <w:ind w:left="160"/>
        <w:spacing w:before="8" w:line="223" w:lineRule="auto"/>
        <w:rPr>
          <w:rFonts w:ascii="STXinwei" w:hAnsi="STXinwei" w:eastAsia="STXinwei" w:cs="STXinwei"/>
          <w:sz w:val="21"/>
          <w:szCs w:val="21"/>
        </w:rPr>
      </w:pPr>
      <w:r>
        <w:rPr>
          <w:rFonts w:ascii="SimSun" w:hAnsi="SimSun" w:eastAsia="SimSun" w:cs="SimSun"/>
          <w:sz w:val="13"/>
          <w:szCs w:val="13"/>
          <w:spacing w:val="-3"/>
          <w:position w:val="-2"/>
        </w:rPr>
        <w:t>94</w:t>
      </w:r>
      <w:r>
        <w:rPr>
          <w:rFonts w:ascii="SimSun" w:hAnsi="SimSun" w:eastAsia="SimSun" w:cs="SimSun"/>
          <w:sz w:val="13"/>
          <w:szCs w:val="13"/>
          <w:spacing w:val="2"/>
          <w:position w:val="-2"/>
        </w:rPr>
        <w:t xml:space="preserve">          </w:t>
      </w:r>
      <w:r>
        <w:rPr>
          <w:rFonts w:ascii="STXinwei" w:hAnsi="STXinwei" w:eastAsia="STXinwei" w:cs="STXinwei"/>
          <w:sz w:val="21"/>
          <w:szCs w:val="21"/>
          <w:b/>
          <w:bCs/>
          <w:spacing w:val="-27"/>
        </w:rPr>
        <w:t>数字化转型、产业升级与中等收入群体</w:t>
      </w:r>
    </w:p>
    <w:p>
      <w:pPr>
        <w:pStyle w:val="BodyText"/>
        <w:spacing w:line="310" w:lineRule="auto"/>
        <w:rPr/>
      </w:pPr>
      <w:r/>
    </w:p>
    <w:p>
      <w:pPr>
        <w:ind w:left="550" w:right="18"/>
        <w:spacing w:before="68" w:line="277" w:lineRule="auto"/>
        <w:rPr>
          <w:rFonts w:ascii="SimSun" w:hAnsi="SimSun" w:eastAsia="SimSun" w:cs="SimSun"/>
          <w:sz w:val="21"/>
          <w:szCs w:val="21"/>
        </w:rPr>
      </w:pPr>
      <w:r>
        <w:rPr>
          <w:rFonts w:ascii="SimSun" w:hAnsi="SimSun" w:eastAsia="SimSun" w:cs="SimSun"/>
          <w:sz w:val="21"/>
          <w:szCs w:val="21"/>
          <w:spacing w:val="-2"/>
        </w:rPr>
        <w:t>而这些空巢老人又以农村老年人居多。在护工市场缺失和空</w:t>
      </w:r>
      <w:r>
        <w:rPr>
          <w:rFonts w:ascii="SimSun" w:hAnsi="SimSun" w:eastAsia="SimSun" w:cs="SimSun"/>
          <w:sz w:val="21"/>
          <w:szCs w:val="21"/>
          <w:spacing w:val="-3"/>
        </w:rPr>
        <w:t>巢老人问题深化的背</w:t>
      </w:r>
      <w:r>
        <w:rPr>
          <w:rFonts w:ascii="SimSun" w:hAnsi="SimSun" w:eastAsia="SimSun" w:cs="SimSun"/>
          <w:sz w:val="21"/>
          <w:szCs w:val="21"/>
        </w:rPr>
        <w:t xml:space="preserve"> </w:t>
      </w:r>
      <w:r>
        <w:rPr>
          <w:rFonts w:ascii="SimSun" w:hAnsi="SimSun" w:eastAsia="SimSun" w:cs="SimSun"/>
          <w:sz w:val="21"/>
          <w:szCs w:val="21"/>
          <w:spacing w:val="-9"/>
        </w:rPr>
        <w:t>景下，如何满足农村地区老年人对于照料的需求，俨然是一个严峻的挑战。此外，</w:t>
      </w:r>
      <w:r>
        <w:rPr>
          <w:rFonts w:ascii="SimSun" w:hAnsi="SimSun" w:eastAsia="SimSun" w:cs="SimSun"/>
          <w:sz w:val="21"/>
          <w:szCs w:val="21"/>
          <w:spacing w:val="8"/>
        </w:rPr>
        <w:t xml:space="preserve"> </w:t>
      </w:r>
      <w:r>
        <w:rPr>
          <w:rFonts w:ascii="SimSun" w:hAnsi="SimSun" w:eastAsia="SimSun" w:cs="SimSun"/>
          <w:sz w:val="21"/>
          <w:szCs w:val="21"/>
          <w:spacing w:val="-2"/>
        </w:rPr>
        <w:t>根据《2019 年中国城乡老年人生活状况报告》,农村地区老年人对照料需求的增</w:t>
      </w:r>
      <w:r>
        <w:rPr>
          <w:rFonts w:ascii="SimSun" w:hAnsi="SimSun" w:eastAsia="SimSun" w:cs="SimSun"/>
          <w:sz w:val="21"/>
          <w:szCs w:val="21"/>
          <w:spacing w:val="2"/>
        </w:rPr>
        <w:t xml:space="preserve"> </w:t>
      </w:r>
      <w:r>
        <w:rPr>
          <w:rFonts w:ascii="SimSun" w:hAnsi="SimSun" w:eastAsia="SimSun" w:cs="SimSun"/>
          <w:sz w:val="21"/>
          <w:szCs w:val="21"/>
          <w:spacing w:val="-2"/>
        </w:rPr>
        <w:t>长速度大于城市的增长速度。2000年农村和城市地区老年人自报需要照护的比例</w:t>
      </w:r>
      <w:r>
        <w:rPr>
          <w:rFonts w:ascii="SimSun" w:hAnsi="SimSun" w:eastAsia="SimSun" w:cs="SimSun"/>
          <w:sz w:val="21"/>
          <w:szCs w:val="21"/>
        </w:rPr>
        <w:t xml:space="preserve"> </w:t>
      </w:r>
      <w:r>
        <w:rPr>
          <w:rFonts w:ascii="SimSun" w:hAnsi="SimSun" w:eastAsia="SimSun" w:cs="SimSun"/>
          <w:sz w:val="21"/>
          <w:szCs w:val="21"/>
          <w:spacing w:val="5"/>
        </w:rPr>
        <w:t>分别为8.0%和6.2%,2015年这一比例已经变为了16.5%和14.2%。考虑到农村滞</w:t>
      </w:r>
      <w:r>
        <w:rPr>
          <w:rFonts w:ascii="SimSun" w:hAnsi="SimSun" w:eastAsia="SimSun" w:cs="SimSun"/>
          <w:sz w:val="21"/>
          <w:szCs w:val="21"/>
          <w:spacing w:val="9"/>
        </w:rPr>
        <w:t xml:space="preserve"> </w:t>
      </w:r>
      <w:r>
        <w:rPr>
          <w:rFonts w:ascii="SimSun" w:hAnsi="SimSun" w:eastAsia="SimSun" w:cs="SimSun"/>
          <w:sz w:val="21"/>
          <w:szCs w:val="21"/>
          <w:spacing w:val="-5"/>
        </w:rPr>
        <w:t>后于城市的护工市场，这一问题将更难以被解决。</w:t>
      </w:r>
    </w:p>
    <w:p>
      <w:pPr>
        <w:ind w:left="973"/>
        <w:spacing w:before="236" w:line="219" w:lineRule="auto"/>
        <w:rPr>
          <w:rFonts w:ascii="SimSun" w:hAnsi="SimSun" w:eastAsia="SimSun" w:cs="SimSun"/>
          <w:sz w:val="21"/>
          <w:szCs w:val="21"/>
        </w:rPr>
      </w:pPr>
      <w:r>
        <w:rPr>
          <w:rFonts w:ascii="SimSun" w:hAnsi="SimSun" w:eastAsia="SimSun" w:cs="SimSun"/>
          <w:sz w:val="21"/>
          <w:szCs w:val="21"/>
          <w:b/>
          <w:bCs/>
          <w:spacing w:val="8"/>
        </w:rPr>
        <w:t>(五)短期内政策干预无法改变老龄化进程</w:t>
      </w:r>
    </w:p>
    <w:p>
      <w:pPr>
        <w:ind w:left="970"/>
        <w:spacing w:before="250" w:line="223" w:lineRule="auto"/>
        <w:rPr>
          <w:rFonts w:ascii="KaiTi" w:hAnsi="KaiTi" w:eastAsia="KaiTi" w:cs="KaiTi"/>
          <w:sz w:val="21"/>
          <w:szCs w:val="21"/>
        </w:rPr>
      </w:pPr>
      <w:r>
        <w:rPr>
          <w:rFonts w:ascii="KaiTi" w:hAnsi="KaiTi" w:eastAsia="KaiTi" w:cs="KaiTi"/>
          <w:sz w:val="21"/>
          <w:szCs w:val="21"/>
          <w:spacing w:val="1"/>
        </w:rPr>
        <w:t>1.</w:t>
      </w:r>
      <w:r>
        <w:rPr>
          <w:rFonts w:ascii="KaiTi" w:hAnsi="KaiTi" w:eastAsia="KaiTi" w:cs="KaiTi"/>
          <w:sz w:val="21"/>
          <w:szCs w:val="21"/>
          <w:spacing w:val="-47"/>
        </w:rPr>
        <w:t xml:space="preserve"> </w:t>
      </w:r>
      <w:r>
        <w:rPr>
          <w:rFonts w:ascii="KaiTi" w:hAnsi="KaiTi" w:eastAsia="KaiTi" w:cs="KaiTi"/>
          <w:sz w:val="21"/>
          <w:szCs w:val="21"/>
          <w:spacing w:val="1"/>
        </w:rPr>
        <w:t>放开生育限制</w:t>
      </w:r>
    </w:p>
    <w:p>
      <w:pPr>
        <w:ind w:left="550" w:right="7" w:firstLine="420"/>
        <w:spacing w:before="247" w:line="287" w:lineRule="auto"/>
        <w:jc w:val="both"/>
        <w:rPr>
          <w:rFonts w:ascii="SimSun" w:hAnsi="SimSun" w:eastAsia="SimSun" w:cs="SimSun"/>
          <w:sz w:val="21"/>
          <w:szCs w:val="21"/>
        </w:rPr>
      </w:pPr>
      <w:r>
        <w:rPr>
          <w:rFonts w:ascii="SimSun" w:hAnsi="SimSun" w:eastAsia="SimSun" w:cs="SimSun"/>
          <w:sz w:val="21"/>
          <w:szCs w:val="21"/>
          <w:spacing w:val="-2"/>
        </w:rPr>
        <w:t>2015年12月27日，第十二届全国人民代表大会常务委员会审议并通过了《中</w:t>
      </w:r>
      <w:r>
        <w:rPr>
          <w:rFonts w:ascii="SimSun" w:hAnsi="SimSun" w:eastAsia="SimSun" w:cs="SimSun"/>
          <w:sz w:val="21"/>
          <w:szCs w:val="21"/>
          <w:spacing w:val="5"/>
        </w:rPr>
        <w:t xml:space="preserve"> </w:t>
      </w:r>
      <w:r>
        <w:rPr>
          <w:rFonts w:ascii="SimSun" w:hAnsi="SimSun" w:eastAsia="SimSun" w:cs="SimSun"/>
          <w:sz w:val="21"/>
          <w:szCs w:val="21"/>
          <w:spacing w:val="1"/>
        </w:rPr>
        <w:t>华人民共和国人口与计划生育法修正案(草案)》①,标志着我国的二</w:t>
      </w:r>
      <w:r>
        <w:rPr>
          <w:rFonts w:ascii="SimSun" w:hAnsi="SimSun" w:eastAsia="SimSun" w:cs="SimSun"/>
          <w:sz w:val="21"/>
          <w:szCs w:val="21"/>
        </w:rPr>
        <w:t>孩生育限制 </w:t>
      </w:r>
      <w:r>
        <w:rPr>
          <w:rFonts w:ascii="SimSun" w:hAnsi="SimSun" w:eastAsia="SimSun" w:cs="SimSun"/>
          <w:sz w:val="21"/>
          <w:szCs w:val="21"/>
          <w:spacing w:val="-2"/>
        </w:rPr>
        <w:t>开始放开，之后各地纷纷出台了相应的配套支持政策</w:t>
      </w:r>
      <w:r>
        <w:rPr>
          <w:rFonts w:ascii="SimSun" w:hAnsi="SimSun" w:eastAsia="SimSun" w:cs="SimSun"/>
          <w:sz w:val="21"/>
          <w:szCs w:val="21"/>
          <w:spacing w:val="-3"/>
        </w:rPr>
        <w:t>。然而放开二孩政策显然没</w:t>
      </w:r>
      <w:r>
        <w:rPr>
          <w:rFonts w:ascii="SimSun" w:hAnsi="SimSun" w:eastAsia="SimSun" w:cs="SimSun"/>
          <w:sz w:val="21"/>
          <w:szCs w:val="21"/>
        </w:rPr>
        <w:t xml:space="preserve"> </w:t>
      </w:r>
      <w:r>
        <w:rPr>
          <w:rFonts w:ascii="SimSun" w:hAnsi="SimSun" w:eastAsia="SimSun" w:cs="SimSun"/>
          <w:sz w:val="21"/>
          <w:szCs w:val="21"/>
          <w:spacing w:val="-2"/>
        </w:rPr>
        <w:t>有达到提振出生率的目标，国家卫生和计划生育委员会曾预测2</w:t>
      </w:r>
      <w:r>
        <w:rPr>
          <w:rFonts w:ascii="SimSun" w:hAnsi="SimSun" w:eastAsia="SimSun" w:cs="SimSun"/>
          <w:sz w:val="21"/>
          <w:szCs w:val="21"/>
          <w:spacing w:val="-3"/>
        </w:rPr>
        <w:t>017年出生人口数</w:t>
      </w:r>
      <w:r>
        <w:rPr>
          <w:rFonts w:ascii="SimSun" w:hAnsi="SimSun" w:eastAsia="SimSun" w:cs="SimSun"/>
          <w:sz w:val="21"/>
          <w:szCs w:val="21"/>
        </w:rPr>
        <w:t xml:space="preserve"> </w:t>
      </w:r>
      <w:r>
        <w:rPr>
          <w:rFonts w:ascii="SimSun" w:hAnsi="SimSun" w:eastAsia="SimSun" w:cs="SimSun"/>
          <w:sz w:val="21"/>
          <w:szCs w:val="21"/>
          <w:spacing w:val="2"/>
        </w:rPr>
        <w:t>最低为2023.2万人，但是数据显示，当年出生人口数实际仅</w:t>
      </w:r>
      <w:r>
        <w:rPr>
          <w:rFonts w:ascii="SimSun" w:hAnsi="SimSun" w:eastAsia="SimSun" w:cs="SimSun"/>
          <w:sz w:val="21"/>
          <w:szCs w:val="21"/>
          <w:spacing w:val="1"/>
        </w:rPr>
        <w:t>为1723</w:t>
      </w:r>
      <w:r>
        <w:rPr>
          <w:rFonts w:ascii="SimSun" w:hAnsi="SimSun" w:eastAsia="SimSun" w:cs="SimSun"/>
          <w:sz w:val="21"/>
          <w:szCs w:val="21"/>
          <w:spacing w:val="-28"/>
        </w:rPr>
        <w:t xml:space="preserve"> </w:t>
      </w:r>
      <w:r>
        <w:rPr>
          <w:rFonts w:ascii="SimSun" w:hAnsi="SimSun" w:eastAsia="SimSun" w:cs="SimSun"/>
          <w:sz w:val="21"/>
          <w:szCs w:val="21"/>
          <w:spacing w:val="1"/>
        </w:rPr>
        <w:t>万人，甚至</w:t>
      </w:r>
      <w:r>
        <w:rPr>
          <w:rFonts w:ascii="SimSun" w:hAnsi="SimSun" w:eastAsia="SimSun" w:cs="SimSun"/>
          <w:sz w:val="21"/>
          <w:szCs w:val="21"/>
        </w:rPr>
        <w:t xml:space="preserve"> </w:t>
      </w:r>
      <w:r>
        <w:rPr>
          <w:rFonts w:ascii="SimSun" w:hAnsi="SimSun" w:eastAsia="SimSun" w:cs="SimSun"/>
          <w:sz w:val="21"/>
          <w:szCs w:val="21"/>
          <w:spacing w:val="3"/>
        </w:rPr>
        <w:t>比2016年还减少了63万人。根据公安部新生儿登记数量，2020年出生登记人口</w:t>
      </w:r>
      <w:r>
        <w:rPr>
          <w:rFonts w:ascii="SimSun" w:hAnsi="SimSun" w:eastAsia="SimSun" w:cs="SimSun"/>
          <w:sz w:val="21"/>
          <w:szCs w:val="21"/>
          <w:spacing w:val="12"/>
        </w:rPr>
        <w:t xml:space="preserve"> </w:t>
      </w:r>
      <w:r>
        <w:rPr>
          <w:rFonts w:ascii="SimSun" w:hAnsi="SimSun" w:eastAsia="SimSun" w:cs="SimSun"/>
          <w:sz w:val="21"/>
          <w:szCs w:val="21"/>
          <w:spacing w:val="3"/>
        </w:rPr>
        <w:t>数仅有1003.5万人，与2019年的1465万人相比出现了断崖式下跌。这反映出即</w:t>
      </w:r>
      <w:r>
        <w:rPr>
          <w:rFonts w:ascii="SimSun" w:hAnsi="SimSun" w:eastAsia="SimSun" w:cs="SimSun"/>
          <w:sz w:val="21"/>
          <w:szCs w:val="21"/>
          <w:spacing w:val="18"/>
        </w:rPr>
        <w:t xml:space="preserve"> </w:t>
      </w:r>
      <w:r>
        <w:rPr>
          <w:rFonts w:ascii="SimSun" w:hAnsi="SimSun" w:eastAsia="SimSun" w:cs="SimSun"/>
          <w:sz w:val="21"/>
          <w:szCs w:val="21"/>
          <w:spacing w:val="1"/>
        </w:rPr>
        <w:t>便在政策上放开二孩，人们的生育意愿仍然处于较低水平。</w:t>
      </w:r>
      <w:r>
        <w:rPr>
          <w:rFonts w:ascii="Times New Roman" w:hAnsi="Times New Roman" w:eastAsia="Times New Roman" w:cs="Times New Roman"/>
          <w:sz w:val="21"/>
          <w:szCs w:val="21"/>
        </w:rPr>
        <w:t>Wang</w:t>
      </w:r>
      <w:r>
        <w:rPr>
          <w:rFonts w:ascii="SimSun" w:hAnsi="SimSun" w:eastAsia="SimSun" w:cs="SimSun"/>
          <w:sz w:val="21"/>
          <w:szCs w:val="21"/>
          <w:spacing w:val="1"/>
        </w:rPr>
        <w:t>等(2017)梳理</w:t>
      </w:r>
      <w:r>
        <w:rPr>
          <w:rFonts w:ascii="SimSun" w:hAnsi="SimSun" w:eastAsia="SimSun" w:cs="SimSun"/>
          <w:sz w:val="21"/>
          <w:szCs w:val="21"/>
          <w:spacing w:val="9"/>
        </w:rPr>
        <w:t xml:space="preserve"> </w:t>
      </w:r>
      <w:r>
        <w:rPr>
          <w:rFonts w:ascii="SimSun" w:hAnsi="SimSun" w:eastAsia="SimSun" w:cs="SimSun"/>
          <w:sz w:val="21"/>
          <w:szCs w:val="21"/>
          <w:spacing w:val="-3"/>
        </w:rPr>
        <w:t>了已有文献分析的放开二孩后中国生育率变化趋势的几种可能性，发现即使在最</w:t>
      </w:r>
      <w:r>
        <w:rPr>
          <w:rFonts w:ascii="SimSun" w:hAnsi="SimSun" w:eastAsia="SimSun" w:cs="SimSun"/>
          <w:sz w:val="21"/>
          <w:szCs w:val="21"/>
          <w:spacing w:val="4"/>
        </w:rPr>
        <w:t xml:space="preserve"> </w:t>
      </w:r>
      <w:r>
        <w:rPr>
          <w:rFonts w:ascii="SimSun" w:hAnsi="SimSun" w:eastAsia="SimSun" w:cs="SimSun"/>
          <w:sz w:val="21"/>
          <w:szCs w:val="21"/>
          <w:spacing w:val="1"/>
        </w:rPr>
        <w:t>理想的情况(使得总和生育率提高0.7)下，放</w:t>
      </w:r>
      <w:r>
        <w:rPr>
          <w:rFonts w:ascii="SimSun" w:hAnsi="SimSun" w:eastAsia="SimSun" w:cs="SimSun"/>
          <w:sz w:val="21"/>
          <w:szCs w:val="21"/>
        </w:rPr>
        <w:t>开二孩也只能使中国进入“超老龄 </w:t>
      </w:r>
      <w:r>
        <w:rPr>
          <w:rFonts w:ascii="SimSun" w:hAnsi="SimSun" w:eastAsia="SimSun" w:cs="SimSun"/>
          <w:sz w:val="21"/>
          <w:szCs w:val="21"/>
          <w:spacing w:val="4"/>
        </w:rPr>
        <w:t>化”社会的时间点推迟2～3年。这一结果并</w:t>
      </w:r>
      <w:r>
        <w:rPr>
          <w:rFonts w:ascii="SimSun" w:hAnsi="SimSun" w:eastAsia="SimSun" w:cs="SimSun"/>
          <w:sz w:val="21"/>
          <w:szCs w:val="21"/>
          <w:spacing w:val="3"/>
        </w:rPr>
        <w:t>不难理解，考虑到未来20年后的老</w:t>
      </w:r>
      <w:r>
        <w:rPr>
          <w:rFonts w:ascii="SimSun" w:hAnsi="SimSun" w:eastAsia="SimSun" w:cs="SimSun"/>
          <w:sz w:val="21"/>
          <w:szCs w:val="21"/>
        </w:rPr>
        <w:t xml:space="preserve"> </w:t>
      </w:r>
      <w:r>
        <w:rPr>
          <w:rFonts w:ascii="SimSun" w:hAnsi="SimSun" w:eastAsia="SimSun" w:cs="SimSun"/>
          <w:sz w:val="21"/>
          <w:szCs w:val="21"/>
          <w:spacing w:val="-2"/>
        </w:rPr>
        <w:t>年人数量已经确定，现在出生的新生儿20年后才会进入劳</w:t>
      </w:r>
      <w:r>
        <w:rPr>
          <w:rFonts w:ascii="SimSun" w:hAnsi="SimSun" w:eastAsia="SimSun" w:cs="SimSun"/>
          <w:sz w:val="21"/>
          <w:szCs w:val="21"/>
          <w:spacing w:val="-3"/>
        </w:rPr>
        <w:t>动力市场，对于未来老</w:t>
      </w:r>
      <w:r>
        <w:rPr>
          <w:rFonts w:ascii="SimSun" w:hAnsi="SimSun" w:eastAsia="SimSun" w:cs="SimSun"/>
          <w:sz w:val="21"/>
          <w:szCs w:val="21"/>
        </w:rPr>
        <w:t xml:space="preserve"> </w:t>
      </w:r>
      <w:r>
        <w:rPr>
          <w:rFonts w:ascii="SimSun" w:hAnsi="SimSun" w:eastAsia="SimSun" w:cs="SimSun"/>
          <w:sz w:val="21"/>
          <w:szCs w:val="21"/>
          <w:spacing w:val="5"/>
        </w:rPr>
        <w:t>年劳动力的补充作用较小。2021</w:t>
      </w:r>
      <w:r>
        <w:rPr>
          <w:rFonts w:ascii="SimSun" w:hAnsi="SimSun" w:eastAsia="SimSun" w:cs="SimSun"/>
          <w:sz w:val="21"/>
          <w:szCs w:val="21"/>
          <w:spacing w:val="-39"/>
        </w:rPr>
        <w:t xml:space="preserve"> </w:t>
      </w:r>
      <w:r>
        <w:rPr>
          <w:rFonts w:ascii="SimSun" w:hAnsi="SimSun" w:eastAsia="SimSun" w:cs="SimSun"/>
          <w:sz w:val="21"/>
          <w:szCs w:val="21"/>
          <w:spacing w:val="5"/>
        </w:rPr>
        <w:t>年8月20日，全国人大常委会会议表决通过了</w:t>
      </w:r>
      <w:r>
        <w:rPr>
          <w:rFonts w:ascii="SimSun" w:hAnsi="SimSun" w:eastAsia="SimSun" w:cs="SimSun"/>
          <w:sz w:val="21"/>
          <w:szCs w:val="21"/>
        </w:rPr>
        <w:t xml:space="preserve"> </w:t>
      </w:r>
      <w:r>
        <w:rPr>
          <w:rFonts w:ascii="SimSun" w:hAnsi="SimSun" w:eastAsia="SimSun" w:cs="SimSun"/>
          <w:sz w:val="21"/>
          <w:szCs w:val="21"/>
          <w:spacing w:val="-2"/>
        </w:rPr>
        <w:t>相关决定，正式将一对夫妻可以生育三个子女写入人口与计划</w:t>
      </w:r>
      <w:r>
        <w:rPr>
          <w:rFonts w:ascii="SimSun" w:hAnsi="SimSun" w:eastAsia="SimSun" w:cs="SimSun"/>
          <w:sz w:val="21"/>
          <w:szCs w:val="21"/>
          <w:spacing w:val="-3"/>
        </w:rPr>
        <w:t>生育法，进一步显</w:t>
      </w:r>
      <w:r>
        <w:rPr>
          <w:rFonts w:ascii="SimSun" w:hAnsi="SimSun" w:eastAsia="SimSun" w:cs="SimSun"/>
          <w:sz w:val="21"/>
          <w:szCs w:val="21"/>
        </w:rPr>
        <w:t xml:space="preserve"> </w:t>
      </w:r>
      <w:r>
        <w:rPr>
          <w:rFonts w:ascii="SimSun" w:hAnsi="SimSun" w:eastAsia="SimSun" w:cs="SimSun"/>
          <w:sz w:val="21"/>
          <w:szCs w:val="21"/>
          <w:spacing w:val="-2"/>
        </w:rPr>
        <w:t>示了国家通过放开生育限制政策缓解人口老龄化问</w:t>
      </w:r>
      <w:r>
        <w:rPr>
          <w:rFonts w:ascii="SimSun" w:hAnsi="SimSun" w:eastAsia="SimSun" w:cs="SimSun"/>
          <w:sz w:val="21"/>
          <w:szCs w:val="21"/>
          <w:spacing w:val="-3"/>
        </w:rPr>
        <w:t>题的决心。但在上述分析的基</w:t>
      </w:r>
      <w:r>
        <w:rPr>
          <w:rFonts w:ascii="SimSun" w:hAnsi="SimSun" w:eastAsia="SimSun" w:cs="SimSun"/>
          <w:sz w:val="21"/>
          <w:szCs w:val="21"/>
        </w:rPr>
        <w:t xml:space="preserve"> </w:t>
      </w:r>
      <w:r>
        <w:rPr>
          <w:rFonts w:ascii="SimSun" w:hAnsi="SimSun" w:eastAsia="SimSun" w:cs="SimSun"/>
          <w:sz w:val="21"/>
          <w:szCs w:val="21"/>
          <w:spacing w:val="-4"/>
        </w:rPr>
        <w:t>础上，可以预期单纯放开生育限制的政策效果可能较</w:t>
      </w:r>
      <w:r>
        <w:rPr>
          <w:rFonts w:ascii="SimSun" w:hAnsi="SimSun" w:eastAsia="SimSun" w:cs="SimSun"/>
          <w:sz w:val="21"/>
          <w:szCs w:val="21"/>
          <w:spacing w:val="-5"/>
        </w:rPr>
        <w:t>为有限。</w:t>
      </w:r>
    </w:p>
    <w:p>
      <w:pPr>
        <w:ind w:left="970"/>
        <w:spacing w:before="287" w:line="224" w:lineRule="auto"/>
        <w:rPr>
          <w:rFonts w:ascii="KaiTi" w:hAnsi="KaiTi" w:eastAsia="KaiTi" w:cs="KaiTi"/>
          <w:sz w:val="21"/>
          <w:szCs w:val="21"/>
        </w:rPr>
      </w:pPr>
      <w:r>
        <w:rPr>
          <w:rFonts w:ascii="KaiTi" w:hAnsi="KaiTi" w:eastAsia="KaiTi" w:cs="KaiTi"/>
          <w:sz w:val="21"/>
          <w:szCs w:val="21"/>
          <w:spacing w:val="-2"/>
        </w:rPr>
        <w:t>2.</w:t>
      </w:r>
      <w:r>
        <w:rPr>
          <w:rFonts w:ascii="KaiTi" w:hAnsi="KaiTi" w:eastAsia="KaiTi" w:cs="KaiTi"/>
          <w:sz w:val="21"/>
          <w:szCs w:val="21"/>
          <w:spacing w:val="-43"/>
        </w:rPr>
        <w:t xml:space="preserve"> </w:t>
      </w:r>
      <w:r>
        <w:rPr>
          <w:rFonts w:ascii="KaiTi" w:hAnsi="KaiTi" w:eastAsia="KaiTi" w:cs="KaiTi"/>
          <w:sz w:val="21"/>
          <w:szCs w:val="21"/>
          <w:spacing w:val="-2"/>
        </w:rPr>
        <w:t>延迟退休政策</w:t>
      </w:r>
    </w:p>
    <w:p>
      <w:pPr>
        <w:ind w:left="550" w:firstLine="420"/>
        <w:spacing w:before="229" w:line="276" w:lineRule="auto"/>
        <w:jc w:val="both"/>
        <w:rPr>
          <w:rFonts w:ascii="SimSun" w:hAnsi="SimSun" w:eastAsia="SimSun" w:cs="SimSun"/>
          <w:sz w:val="21"/>
          <w:szCs w:val="21"/>
        </w:rPr>
      </w:pPr>
      <w:r>
        <w:rPr>
          <w:rFonts w:ascii="SimSun" w:hAnsi="SimSun" w:eastAsia="SimSun" w:cs="SimSun"/>
          <w:sz w:val="21"/>
          <w:szCs w:val="21"/>
          <w:spacing w:val="1"/>
        </w:rPr>
        <w:t>2021年3月通过的《中华人民共和国国民经济和社会发展第十四个五年规划</w:t>
      </w:r>
      <w:r>
        <w:rPr>
          <w:rFonts w:ascii="SimSun" w:hAnsi="SimSun" w:eastAsia="SimSun" w:cs="SimSun"/>
          <w:sz w:val="21"/>
          <w:szCs w:val="21"/>
          <w:spacing w:val="14"/>
        </w:rPr>
        <w:t xml:space="preserve"> </w:t>
      </w:r>
      <w:r>
        <w:rPr>
          <w:rFonts w:ascii="SimSun" w:hAnsi="SimSun" w:eastAsia="SimSun" w:cs="SimSun"/>
          <w:sz w:val="21"/>
          <w:szCs w:val="21"/>
          <w:spacing w:val="-2"/>
        </w:rPr>
        <w:t>和2035年远景目标纲要》明确提出了延迟退休的实施思路。规划要求，在“十四</w:t>
      </w:r>
      <w:r>
        <w:rPr>
          <w:rFonts w:ascii="SimSun" w:hAnsi="SimSun" w:eastAsia="SimSun" w:cs="SimSun"/>
          <w:sz w:val="21"/>
          <w:szCs w:val="21"/>
          <w:spacing w:val="4"/>
        </w:rPr>
        <w:t xml:space="preserve"> </w:t>
      </w:r>
      <w:r>
        <w:rPr>
          <w:rFonts w:ascii="SimSun" w:hAnsi="SimSun" w:eastAsia="SimSun" w:cs="SimSun"/>
          <w:sz w:val="21"/>
          <w:szCs w:val="21"/>
          <w:spacing w:val="-2"/>
        </w:rPr>
        <w:t>五”时期按照“小步调整、弹性实施、分类推进、统</w:t>
      </w:r>
      <w:r>
        <w:rPr>
          <w:rFonts w:ascii="SimSun" w:hAnsi="SimSun" w:eastAsia="SimSun" w:cs="SimSun"/>
          <w:sz w:val="21"/>
          <w:szCs w:val="21"/>
          <w:spacing w:val="-3"/>
        </w:rPr>
        <w:t>筹兼顾”的原则，逐步延迟</w:t>
      </w:r>
      <w:r>
        <w:rPr>
          <w:rFonts w:ascii="SimSun" w:hAnsi="SimSun" w:eastAsia="SimSun" w:cs="SimSun"/>
          <w:sz w:val="21"/>
          <w:szCs w:val="21"/>
        </w:rPr>
        <w:t xml:space="preserve"> </w:t>
      </w:r>
      <w:r>
        <w:rPr>
          <w:rFonts w:ascii="SimSun" w:hAnsi="SimSun" w:eastAsia="SimSun" w:cs="SimSun"/>
          <w:sz w:val="21"/>
          <w:szCs w:val="21"/>
          <w:spacing w:val="-7"/>
        </w:rPr>
        <w:t>法定退休年龄。目前，延迟退休制度已在老龄化国家中得到了广泛应用，比</w:t>
      </w:r>
      <w:r>
        <w:rPr>
          <w:rFonts w:ascii="SimSun" w:hAnsi="SimSun" w:eastAsia="SimSun" w:cs="SimSun"/>
          <w:sz w:val="21"/>
          <w:szCs w:val="21"/>
          <w:spacing w:val="-8"/>
        </w:rPr>
        <w:t>如2010</w:t>
      </w:r>
      <w:r>
        <w:rPr>
          <w:rFonts w:ascii="SimSun" w:hAnsi="SimSun" w:eastAsia="SimSun" w:cs="SimSun"/>
          <w:sz w:val="21"/>
          <w:szCs w:val="21"/>
        </w:rPr>
        <w:t xml:space="preserve"> </w:t>
      </w:r>
      <w:r>
        <w:rPr>
          <w:rFonts w:ascii="SimSun" w:hAnsi="SimSun" w:eastAsia="SimSun" w:cs="SimSun"/>
          <w:sz w:val="21"/>
          <w:szCs w:val="21"/>
          <w:spacing w:val="8"/>
        </w:rPr>
        <w:t>年法国和德国分别将法定退休年龄从60岁和65岁提高到62岁和67岁。</w:t>
      </w:r>
    </w:p>
    <w:p>
      <w:pPr>
        <w:ind w:left="550" w:right="55" w:firstLine="420"/>
        <w:spacing w:before="298" w:line="211" w:lineRule="auto"/>
        <w:rPr>
          <w:rFonts w:ascii="SimSun" w:hAnsi="SimSun" w:eastAsia="SimSun" w:cs="SimSun"/>
          <w:sz w:val="21"/>
          <w:szCs w:val="21"/>
        </w:rPr>
      </w:pPr>
      <w:r>
        <w:rPr>
          <w:rFonts w:ascii="SimSun" w:hAnsi="SimSun" w:eastAsia="SimSun" w:cs="SimSun"/>
          <w:sz w:val="21"/>
          <w:szCs w:val="21"/>
          <w:spacing w:val="-20"/>
          <w:w w:val="92"/>
        </w:rPr>
        <w:t>①《全国人民代表大会法律委员会关于《中华人民共和国人口与计划生育法修正案(草案))</w:t>
      </w:r>
      <w:r>
        <w:rPr>
          <w:rFonts w:ascii="SimSun" w:hAnsi="SimSun" w:eastAsia="SimSun" w:cs="SimSun"/>
          <w:sz w:val="21"/>
          <w:szCs w:val="21"/>
          <w:spacing w:val="7"/>
        </w:rPr>
        <w:t xml:space="preserve"> </w:t>
      </w:r>
      <w:r>
        <w:rPr>
          <w:rFonts w:ascii="SimSun" w:hAnsi="SimSun" w:eastAsia="SimSun" w:cs="SimSun"/>
          <w:sz w:val="21"/>
          <w:szCs w:val="21"/>
          <w:spacing w:val="-8"/>
          <w:w w:val="88"/>
        </w:rPr>
        <w:t>审议结果的报告》,</w:t>
      </w:r>
      <w:hyperlink w:history="true" r:id="rId265">
        <w:r>
          <w:rPr>
            <w:rFonts w:ascii="Times New Roman" w:hAnsi="Times New Roman" w:eastAsia="Times New Roman" w:cs="Times New Roman"/>
            <w:sz w:val="21"/>
            <w:szCs w:val="21"/>
            <w:spacing w:val="-8"/>
            <w:w w:val="88"/>
          </w:rPr>
          <w:t>https://www.pkulaw.com/protocol/93aafa42c4b758d7b066b37ceb9f0b3abdfb.html</w:t>
        </w:r>
      </w:hyperlink>
      <w:r>
        <w:rPr>
          <w:rFonts w:ascii="SimSun" w:hAnsi="SimSun" w:eastAsia="SimSun" w:cs="SimSun"/>
          <w:sz w:val="21"/>
          <w:szCs w:val="21"/>
          <w:spacing w:val="-8"/>
          <w:w w:val="88"/>
        </w:rPr>
        <w:t>。</w:t>
      </w:r>
    </w:p>
    <w:p>
      <w:pPr>
        <w:spacing w:line="211" w:lineRule="auto"/>
        <w:sectPr>
          <w:pgSz w:w="8910" w:h="13210"/>
          <w:pgMar w:top="1" w:right="764" w:bottom="0" w:left="299" w:header="0" w:footer="0" w:gutter="0"/>
        </w:sectPr>
        <w:rPr>
          <w:rFonts w:ascii="SimSun" w:hAnsi="SimSun" w:eastAsia="SimSun" w:cs="SimSun"/>
          <w:sz w:val="21"/>
          <w:szCs w:val="21"/>
        </w:rPr>
      </w:pPr>
    </w:p>
    <w:p>
      <w:pPr>
        <w:pStyle w:val="BodyText"/>
        <w:spacing w:line="320" w:lineRule="auto"/>
        <w:rPr/>
      </w:pPr>
      <w:r/>
    </w:p>
    <w:p>
      <w:pPr>
        <w:spacing w:before="59" w:line="226" w:lineRule="auto"/>
        <w:jc w:val="right"/>
        <w:rPr>
          <w:rFonts w:ascii="SimSun" w:hAnsi="SimSun" w:eastAsia="SimSun" w:cs="SimSun"/>
          <w:sz w:val="15"/>
          <w:szCs w:val="15"/>
        </w:rPr>
      </w:pPr>
      <w:r>
        <w:rPr>
          <w:rFonts w:ascii="STXinwei" w:hAnsi="STXinwei" w:eastAsia="STXinwei" w:cs="STXinwei"/>
          <w:sz w:val="18"/>
          <w:szCs w:val="18"/>
          <w:b/>
          <w:bCs/>
        </w:rPr>
        <w:t>第五章</w:t>
      </w:r>
      <w:r>
        <w:rPr>
          <w:rFonts w:ascii="STXinwei" w:hAnsi="STXinwei" w:eastAsia="STXinwei" w:cs="STXinwei"/>
          <w:sz w:val="18"/>
          <w:szCs w:val="18"/>
        </w:rPr>
        <w:t xml:space="preserve">    </w:t>
      </w:r>
      <w:r>
        <w:rPr>
          <w:rFonts w:ascii="STXinwei" w:hAnsi="STXinwei" w:eastAsia="STXinwei" w:cs="STXinwei"/>
          <w:sz w:val="18"/>
          <w:szCs w:val="18"/>
          <w:b/>
          <w:bCs/>
        </w:rPr>
        <w:t>数字化转型与产业升级</w:t>
      </w:r>
      <w:r>
        <w:rPr>
          <w:rFonts w:ascii="STXinwei" w:hAnsi="STXinwei" w:eastAsia="STXinwei" w:cs="STXinwei"/>
          <w:sz w:val="18"/>
          <w:szCs w:val="18"/>
          <w:spacing w:val="2"/>
        </w:rPr>
        <w:t xml:space="preserve">             </w:t>
      </w:r>
      <w:r>
        <w:rPr>
          <w:rFonts w:ascii="SimSun" w:hAnsi="SimSun" w:eastAsia="SimSun" w:cs="SimSun"/>
          <w:sz w:val="15"/>
          <w:szCs w:val="15"/>
          <w:b/>
          <w:bCs/>
          <w:position w:val="-3"/>
        </w:rPr>
        <w:t>95</w:t>
      </w:r>
    </w:p>
    <w:p>
      <w:pPr>
        <w:pStyle w:val="BodyText"/>
        <w:spacing w:line="331" w:lineRule="auto"/>
        <w:rPr/>
      </w:pPr>
      <w:r/>
    </w:p>
    <w:p>
      <w:pPr>
        <w:ind w:right="324" w:firstLine="429"/>
        <w:spacing w:before="69" w:line="277" w:lineRule="auto"/>
        <w:rPr>
          <w:rFonts w:ascii="SimSun" w:hAnsi="SimSun" w:eastAsia="SimSun" w:cs="SimSun"/>
          <w:sz w:val="21"/>
          <w:szCs w:val="21"/>
        </w:rPr>
      </w:pPr>
      <w:r>
        <w:rPr>
          <w:rFonts w:ascii="SimSun" w:hAnsi="SimSun" w:eastAsia="SimSun" w:cs="SimSun"/>
          <w:sz w:val="21"/>
          <w:szCs w:val="21"/>
          <w:spacing w:val="-2"/>
        </w:rPr>
        <w:t>给定我国劳动者目前的平均实际退休年限约为57岁，而人均预期寿命在2019</w:t>
      </w:r>
      <w:r>
        <w:rPr>
          <w:rFonts w:ascii="SimSun" w:hAnsi="SimSun" w:eastAsia="SimSun" w:cs="SimSun"/>
          <w:sz w:val="21"/>
          <w:szCs w:val="21"/>
          <w:spacing w:val="12"/>
        </w:rPr>
        <w:t xml:space="preserve"> </w:t>
      </w:r>
      <w:r>
        <w:rPr>
          <w:rFonts w:ascii="SimSun" w:hAnsi="SimSun" w:eastAsia="SimSun" w:cs="SimSun"/>
          <w:sz w:val="21"/>
          <w:szCs w:val="21"/>
          <w:spacing w:val="-2"/>
        </w:rPr>
        <w:t>年即已达到77.3岁，法定退休年龄的提高具备相当的空间。然而，延迟退休政策</w:t>
      </w:r>
      <w:r>
        <w:rPr>
          <w:rFonts w:ascii="SimSun" w:hAnsi="SimSun" w:eastAsia="SimSun" w:cs="SimSun"/>
          <w:sz w:val="21"/>
          <w:szCs w:val="21"/>
          <w:spacing w:val="1"/>
        </w:rPr>
        <w:t xml:space="preserve"> </w:t>
      </w:r>
      <w:r>
        <w:rPr>
          <w:rFonts w:ascii="SimSun" w:hAnsi="SimSun" w:eastAsia="SimSun" w:cs="SimSun"/>
          <w:sz w:val="21"/>
          <w:szCs w:val="21"/>
          <w:spacing w:val="-2"/>
        </w:rPr>
        <w:t>的具体实施效果还需要考虑诸多现实因素的影响。首先，需要充分认识到</w:t>
      </w:r>
      <w:r>
        <w:rPr>
          <w:rFonts w:ascii="SimSun" w:hAnsi="SimSun" w:eastAsia="SimSun" w:cs="SimSun"/>
          <w:sz w:val="21"/>
          <w:szCs w:val="21"/>
          <w:spacing w:val="-3"/>
        </w:rPr>
        <w:t>延迟退</w:t>
      </w:r>
      <w:r>
        <w:rPr>
          <w:rFonts w:ascii="SimSun" w:hAnsi="SimSun" w:eastAsia="SimSun" w:cs="SimSun"/>
          <w:sz w:val="21"/>
          <w:szCs w:val="21"/>
        </w:rPr>
        <w:t xml:space="preserve"> </w:t>
      </w:r>
      <w:r>
        <w:rPr>
          <w:rFonts w:ascii="SimSun" w:hAnsi="SimSun" w:eastAsia="SimSun" w:cs="SimSun"/>
          <w:sz w:val="21"/>
          <w:szCs w:val="21"/>
          <w:spacing w:val="-2"/>
        </w:rPr>
        <w:t>休在一定程度上有助于缓解劳动力短缺的燃眉之急，但无法逆转由低生育</w:t>
      </w:r>
      <w:r>
        <w:rPr>
          <w:rFonts w:ascii="SimSun" w:hAnsi="SimSun" w:eastAsia="SimSun" w:cs="SimSun"/>
          <w:sz w:val="21"/>
          <w:szCs w:val="21"/>
          <w:spacing w:val="-3"/>
        </w:rPr>
        <w:t>率带来</w:t>
      </w:r>
      <w:r>
        <w:rPr>
          <w:rFonts w:ascii="SimSun" w:hAnsi="SimSun" w:eastAsia="SimSun" w:cs="SimSun"/>
          <w:sz w:val="21"/>
          <w:szCs w:val="21"/>
        </w:rPr>
        <w:t xml:space="preserve"> </w:t>
      </w:r>
      <w:r>
        <w:rPr>
          <w:rFonts w:ascii="SimSun" w:hAnsi="SimSun" w:eastAsia="SimSun" w:cs="SimSun"/>
          <w:sz w:val="21"/>
          <w:szCs w:val="21"/>
          <w:spacing w:val="-3"/>
        </w:rPr>
        <w:t>的人口结构老龄化趋势。在短期内，延迟退休政策扩大了劳动力市场上的供给，</w:t>
      </w:r>
      <w:r>
        <w:rPr>
          <w:rFonts w:ascii="SimSun" w:hAnsi="SimSun" w:eastAsia="SimSun" w:cs="SimSun"/>
          <w:sz w:val="21"/>
          <w:szCs w:val="21"/>
          <w:spacing w:val="9"/>
        </w:rPr>
        <w:t xml:space="preserve"> </w:t>
      </w:r>
      <w:r>
        <w:rPr>
          <w:rFonts w:ascii="SimSun" w:hAnsi="SimSun" w:eastAsia="SimSun" w:cs="SimSun"/>
          <w:sz w:val="21"/>
          <w:szCs w:val="21"/>
          <w:spacing w:val="-2"/>
        </w:rPr>
        <w:t>推迟了老龄化对劳动力供给的负面冲击；但从长期来看，由于生育率没有发生根</w:t>
      </w:r>
      <w:r>
        <w:rPr>
          <w:rFonts w:ascii="SimSun" w:hAnsi="SimSun" w:eastAsia="SimSun" w:cs="SimSun"/>
          <w:sz w:val="21"/>
          <w:szCs w:val="21"/>
          <w:spacing w:val="17"/>
        </w:rPr>
        <w:t xml:space="preserve"> </w:t>
      </w:r>
      <w:r>
        <w:rPr>
          <w:rFonts w:ascii="SimSun" w:hAnsi="SimSun" w:eastAsia="SimSun" w:cs="SimSun"/>
          <w:sz w:val="21"/>
          <w:szCs w:val="21"/>
          <w:spacing w:val="-2"/>
        </w:rPr>
        <w:t>本变化，老龄化的影响终将到来。其次，给定“十四五”规划所明确提出</w:t>
      </w:r>
      <w:r>
        <w:rPr>
          <w:rFonts w:ascii="SimSun" w:hAnsi="SimSun" w:eastAsia="SimSun" w:cs="SimSun"/>
          <w:sz w:val="21"/>
          <w:szCs w:val="21"/>
          <w:spacing w:val="-3"/>
        </w:rPr>
        <w:t>的上述</w:t>
      </w:r>
      <w:r>
        <w:rPr>
          <w:rFonts w:ascii="SimSun" w:hAnsi="SimSun" w:eastAsia="SimSun" w:cs="SimSun"/>
          <w:sz w:val="21"/>
          <w:szCs w:val="21"/>
        </w:rPr>
        <w:t xml:space="preserve"> </w:t>
      </w:r>
      <w:r>
        <w:rPr>
          <w:rFonts w:ascii="SimSun" w:hAnsi="SimSun" w:eastAsia="SimSun" w:cs="SimSun"/>
          <w:sz w:val="21"/>
          <w:szCs w:val="21"/>
          <w:spacing w:val="-5"/>
        </w:rPr>
        <w:t>原则，延迟退休政策的实施不会搞“一刀切”“齐步走”,而必将是一个渐进和逐</w:t>
      </w:r>
      <w:r>
        <w:rPr>
          <w:rFonts w:ascii="SimSun" w:hAnsi="SimSun" w:eastAsia="SimSun" w:cs="SimSun"/>
          <w:sz w:val="21"/>
          <w:szCs w:val="21"/>
          <w:spacing w:val="1"/>
        </w:rPr>
        <w:t xml:space="preserve"> </w:t>
      </w:r>
      <w:r>
        <w:rPr>
          <w:rFonts w:ascii="SimSun" w:hAnsi="SimSun" w:eastAsia="SimSun" w:cs="SimSun"/>
          <w:sz w:val="21"/>
          <w:szCs w:val="21"/>
          <w:spacing w:val="-2"/>
        </w:rPr>
        <w:t>步的改革过程。这样的平稳衔接充分地考虑了我国的现实国情、文化传统</w:t>
      </w:r>
      <w:r>
        <w:rPr>
          <w:rFonts w:ascii="SimSun" w:hAnsi="SimSun" w:eastAsia="SimSun" w:cs="SimSun"/>
          <w:sz w:val="21"/>
          <w:szCs w:val="21"/>
          <w:spacing w:val="-3"/>
        </w:rPr>
        <w:t>和历史</w:t>
      </w:r>
      <w:r>
        <w:rPr>
          <w:rFonts w:ascii="SimSun" w:hAnsi="SimSun" w:eastAsia="SimSun" w:cs="SimSun"/>
          <w:sz w:val="21"/>
          <w:szCs w:val="21"/>
        </w:rPr>
        <w:t xml:space="preserve"> </w:t>
      </w:r>
      <w:r>
        <w:rPr>
          <w:rFonts w:ascii="SimSun" w:hAnsi="SimSun" w:eastAsia="SimSun" w:cs="SimSun"/>
          <w:sz w:val="21"/>
          <w:szCs w:val="21"/>
          <w:spacing w:val="-2"/>
        </w:rPr>
        <w:t>沿革，也最大限度地尊重了劳动者的个人权益；与此同时，也不可避免地带来了</w:t>
      </w:r>
      <w:r>
        <w:rPr>
          <w:rFonts w:ascii="SimSun" w:hAnsi="SimSun" w:eastAsia="SimSun" w:cs="SimSun"/>
          <w:sz w:val="21"/>
          <w:szCs w:val="21"/>
          <w:spacing w:val="16"/>
        </w:rPr>
        <w:t xml:space="preserve"> </w:t>
      </w:r>
      <w:r>
        <w:rPr>
          <w:rFonts w:ascii="SimSun" w:hAnsi="SimSun" w:eastAsia="SimSun" w:cs="SimSun"/>
          <w:sz w:val="21"/>
          <w:szCs w:val="21"/>
          <w:spacing w:val="-2"/>
        </w:rPr>
        <w:t>一段不可忽视的过渡期，在一定程度上制约了延迟退休政策效果的及时性</w:t>
      </w:r>
      <w:r>
        <w:rPr>
          <w:rFonts w:ascii="SimSun" w:hAnsi="SimSun" w:eastAsia="SimSun" w:cs="SimSun"/>
          <w:sz w:val="21"/>
          <w:szCs w:val="21"/>
          <w:spacing w:val="-3"/>
        </w:rPr>
        <w:t>和有效</w:t>
      </w:r>
      <w:r>
        <w:rPr>
          <w:rFonts w:ascii="SimSun" w:hAnsi="SimSun" w:eastAsia="SimSun" w:cs="SimSun"/>
          <w:sz w:val="21"/>
          <w:szCs w:val="21"/>
        </w:rPr>
        <w:t xml:space="preserve"> </w:t>
      </w:r>
      <w:r>
        <w:rPr>
          <w:rFonts w:ascii="SimSun" w:hAnsi="SimSun" w:eastAsia="SimSun" w:cs="SimSun"/>
          <w:sz w:val="21"/>
          <w:szCs w:val="21"/>
          <w:spacing w:val="-3"/>
        </w:rPr>
        <w:t>性。总之，对于延迟退休政策在劳动力供给特别是养老护理缺口问题上的效果，</w:t>
      </w:r>
      <w:r>
        <w:rPr>
          <w:rFonts w:ascii="SimSun" w:hAnsi="SimSun" w:eastAsia="SimSun" w:cs="SimSun"/>
          <w:sz w:val="21"/>
          <w:szCs w:val="21"/>
          <w:spacing w:val="9"/>
        </w:rPr>
        <w:t xml:space="preserve"> </w:t>
      </w:r>
      <w:r>
        <w:rPr>
          <w:rFonts w:ascii="SimSun" w:hAnsi="SimSun" w:eastAsia="SimSun" w:cs="SimSun"/>
          <w:sz w:val="21"/>
          <w:szCs w:val="21"/>
          <w:spacing w:val="-4"/>
        </w:rPr>
        <w:t>仍须持较为审慎的态度。</w:t>
      </w:r>
    </w:p>
    <w:p>
      <w:pPr>
        <w:ind w:right="325" w:firstLine="429"/>
        <w:spacing w:before="139" w:line="266" w:lineRule="auto"/>
        <w:jc w:val="both"/>
        <w:rPr>
          <w:rFonts w:ascii="SimSun" w:hAnsi="SimSun" w:eastAsia="SimSun" w:cs="SimSun"/>
          <w:sz w:val="21"/>
          <w:szCs w:val="21"/>
        </w:rPr>
      </w:pPr>
      <w:r>
        <w:rPr>
          <w:rFonts w:ascii="SimSun" w:hAnsi="SimSun" w:eastAsia="SimSun" w:cs="SimSun"/>
          <w:sz w:val="21"/>
          <w:szCs w:val="21"/>
          <w:spacing w:val="-2"/>
        </w:rPr>
        <w:t>综上所述，给定老人护理需求的重点年龄段是70岁以上，相应的家庭供给子</w:t>
      </w:r>
      <w:r>
        <w:rPr>
          <w:rFonts w:ascii="SimSun" w:hAnsi="SimSun" w:eastAsia="SimSun" w:cs="SimSun"/>
          <w:sz w:val="21"/>
          <w:szCs w:val="21"/>
          <w:spacing w:val="6"/>
        </w:rPr>
        <w:t xml:space="preserve"> </w:t>
      </w:r>
      <w:r>
        <w:rPr>
          <w:rFonts w:ascii="SimSun" w:hAnsi="SimSun" w:eastAsia="SimSun" w:cs="SimSun"/>
          <w:sz w:val="21"/>
          <w:szCs w:val="21"/>
          <w:spacing w:val="4"/>
        </w:rPr>
        <w:t>女年龄段应该在40岁以上，无论是延迟退休年龄，还是提高生育率，</w:t>
      </w:r>
      <w:r>
        <w:rPr>
          <w:rFonts w:ascii="SimSun" w:hAnsi="SimSun" w:eastAsia="SimSun" w:cs="SimSun"/>
          <w:sz w:val="21"/>
          <w:szCs w:val="21"/>
          <w:spacing w:val="3"/>
        </w:rPr>
        <w:t>在未来30</w:t>
      </w:r>
      <w:r>
        <w:rPr>
          <w:rFonts w:ascii="SimSun" w:hAnsi="SimSun" w:eastAsia="SimSun" w:cs="SimSun"/>
          <w:sz w:val="21"/>
          <w:szCs w:val="21"/>
        </w:rPr>
        <w:t xml:space="preserve"> </w:t>
      </w:r>
      <w:r>
        <w:rPr>
          <w:rFonts w:ascii="SimSun" w:hAnsi="SimSun" w:eastAsia="SimSun" w:cs="SimSun"/>
          <w:sz w:val="21"/>
          <w:szCs w:val="21"/>
          <w:spacing w:val="-4"/>
        </w:rPr>
        <w:t>年内都无法显著影响我们估计的养老护理缺口的结果。</w:t>
      </w:r>
    </w:p>
    <w:p>
      <w:pPr>
        <w:pStyle w:val="BodyText"/>
        <w:spacing w:line="270" w:lineRule="auto"/>
        <w:rPr/>
      </w:pPr>
      <w:r/>
    </w:p>
    <w:p>
      <w:pPr>
        <w:ind w:left="2959"/>
        <w:spacing w:before="69" w:line="224" w:lineRule="auto"/>
        <w:rPr>
          <w:rFonts w:ascii="KaiTi" w:hAnsi="KaiTi" w:eastAsia="KaiTi" w:cs="KaiTi"/>
          <w:sz w:val="21"/>
          <w:szCs w:val="21"/>
        </w:rPr>
      </w:pPr>
      <w:r>
        <w:rPr>
          <w:rFonts w:ascii="KaiTi" w:hAnsi="KaiTi" w:eastAsia="KaiTi" w:cs="KaiTi"/>
          <w:sz w:val="21"/>
          <w:szCs w:val="21"/>
          <w:spacing w:val="-5"/>
        </w:rPr>
        <w:t>执笔人：孟涓涓、王辉、诸宇灵、张妍、王子琳</w:t>
      </w:r>
    </w:p>
    <w:p>
      <w:pPr>
        <w:spacing w:line="224" w:lineRule="auto"/>
        <w:sectPr>
          <w:pgSz w:w="8910" w:h="13210"/>
          <w:pgMar w:top="400" w:right="524" w:bottom="0" w:left="760" w:header="0" w:footer="0" w:gutter="0"/>
        </w:sectPr>
        <w:rPr>
          <w:rFonts w:ascii="KaiTi" w:hAnsi="KaiTi" w:eastAsia="KaiTi" w:cs="KaiTi"/>
          <w:sz w:val="21"/>
          <w:szCs w:val="21"/>
        </w:rPr>
      </w:pPr>
    </w:p>
    <w:p>
      <w:pPr>
        <w:pStyle w:val="BodyText"/>
        <w:spacing w:line="261" w:lineRule="auto"/>
        <w:rPr/>
      </w:pPr>
      <w:r>
        <mc:AlternateContent xmlns:mc="http://schemas.openxmlformats.org/markup-compatibility/2006">
          <mc:Choice Requires="wps">
            <w:drawing>
              <wp:anchor distT="0" distB="0" distL="0" distR="0" simplePos="0" relativeHeight="252397568" behindDoc="0" locked="0" layoutInCell="0" allowOverlap="1">
                <wp:simplePos x="0" y="0"/>
                <wp:positionH relativeFrom="page">
                  <wp:posOffset>679608</wp:posOffset>
                </wp:positionH>
                <wp:positionV relativeFrom="page">
                  <wp:posOffset>6734102</wp:posOffset>
                </wp:positionV>
                <wp:extent cx="934719" cy="165100"/>
                <wp:effectExtent l="0" t="0" r="0" b="0"/>
                <wp:wrapNone/>
                <wp:docPr id="532" name="TextBox 532"/>
                <wp:cNvGraphicFramePr/>
                <a:graphic>
                  <a:graphicData uri="http://schemas.microsoft.com/office/word/2010/wordprocessingShape">
                    <wps:wsp>
                      <wps:cNvSpPr txBox="1"/>
                      <wps:spPr>
                        <a:xfrm rot="16200000">
                          <a:off x="679608" y="6734102"/>
                          <a:ext cx="934719" cy="16510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9" w:line="219" w:lineRule="auto"/>
                              <w:rPr>
                                <w:rFonts w:ascii="SimSun" w:hAnsi="SimSun" w:eastAsia="SimSun" w:cs="SimSun"/>
                                <w:sz w:val="16"/>
                                <w:szCs w:val="16"/>
                              </w:rPr>
                            </w:pPr>
                            <w:r>
                              <w:rPr>
                                <w:rFonts w:ascii="SimSun" w:hAnsi="SimSun" w:eastAsia="SimSun" w:cs="SimSun"/>
                                <w:sz w:val="16"/>
                                <w:szCs w:val="16"/>
                                <w:spacing w:val="-1"/>
                              </w:rPr>
                              <w:t>企业使用机器人比例</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38" style="position:absolute;margin-left:53.5125pt;margin-top:530.244pt;mso-position-vertical-relative:page;mso-position-horizontal-relative:page;width:73.6pt;height:13pt;z-index:252397568;rotation:270;" o:allowincell="f" filled="false" stroked="false" type="#_x0000_t202">
                <v:fill on="false"/>
                <v:stroke on="false"/>
                <v:path/>
                <v:imagedata o:title=""/>
                <o:lock v:ext="edit" aspectratio="false"/>
                <v:textbox inset="0mm,0mm,0mm,0mm">
                  <w:txbxContent>
                    <w:p>
                      <w:pPr>
                        <w:ind w:left="20"/>
                        <w:spacing w:before="49" w:line="219" w:lineRule="auto"/>
                        <w:rPr>
                          <w:rFonts w:ascii="SimSun" w:hAnsi="SimSun" w:eastAsia="SimSun" w:cs="SimSun"/>
                          <w:sz w:val="16"/>
                          <w:szCs w:val="16"/>
                        </w:rPr>
                      </w:pPr>
                      <w:r>
                        <w:rPr>
                          <w:rFonts w:ascii="SimSun" w:hAnsi="SimSun" w:eastAsia="SimSun" w:cs="SimSun"/>
                          <w:sz w:val="16"/>
                          <w:szCs w:val="16"/>
                          <w:spacing w:val="-1"/>
                        </w:rPr>
                        <w:t>企业使用机器人比例</w:t>
                      </w:r>
                    </w:p>
                  </w:txbxContent>
                </v:textbox>
              </v:shape>
            </w:pict>
          </mc:Fallback>
        </mc:AlternateContent>
      </w:r>
      <w:r>
        <w:drawing>
          <wp:anchor distT="0" distB="0" distL="0" distR="0" simplePos="0" relativeHeight="252398592" behindDoc="0" locked="0" layoutInCell="0" allowOverlap="1">
            <wp:simplePos x="0" y="0"/>
            <wp:positionH relativeFrom="page">
              <wp:posOffset>533421</wp:posOffset>
            </wp:positionH>
            <wp:positionV relativeFrom="page">
              <wp:posOffset>1492256</wp:posOffset>
            </wp:positionV>
            <wp:extent cx="1562075" cy="6350"/>
            <wp:effectExtent l="0" t="0" r="0" b="0"/>
            <wp:wrapNone/>
            <wp:docPr id="534" name="IM 534"/>
            <wp:cNvGraphicFramePr/>
            <a:graphic>
              <a:graphicData uri="http://schemas.openxmlformats.org/drawingml/2006/picture">
                <pic:pic>
                  <pic:nvPicPr>
                    <pic:cNvPr id="534" name="IM 534"/>
                    <pic:cNvPicPr/>
                  </pic:nvPicPr>
                  <pic:blipFill>
                    <a:blip r:embed="rId266"/>
                    <a:stretch>
                      <a:fillRect/>
                    </a:stretch>
                  </pic:blipFill>
                  <pic:spPr>
                    <a:xfrm rot="0">
                      <a:off x="0" y="0"/>
                      <a:ext cx="1562075" cy="6350"/>
                    </a:xfrm>
                    <a:prstGeom prst="rect">
                      <a:avLst/>
                    </a:prstGeom>
                  </pic:spPr>
                </pic:pic>
              </a:graphicData>
            </a:graphic>
          </wp:anchor>
        </w:drawing>
      </w:r>
      <w:r/>
    </w:p>
    <w:p>
      <w:pPr>
        <w:pStyle w:val="BodyText"/>
        <w:spacing w:line="262" w:lineRule="auto"/>
        <w:rPr/>
      </w:pPr>
      <w:r/>
    </w:p>
    <w:p>
      <w:pPr>
        <w:pStyle w:val="BodyText"/>
        <w:spacing w:line="262" w:lineRule="auto"/>
        <w:rPr/>
      </w:pPr>
      <w:r/>
    </w:p>
    <w:p>
      <w:pPr>
        <w:pStyle w:val="BodyText"/>
        <w:spacing w:line="262" w:lineRule="auto"/>
        <w:rPr/>
      </w:pPr>
      <w:r/>
    </w:p>
    <w:p>
      <w:pPr>
        <w:ind w:left="85"/>
        <w:spacing w:before="124" w:line="219" w:lineRule="auto"/>
        <w:rPr>
          <w:rFonts w:ascii="SimSun" w:hAnsi="SimSun" w:eastAsia="SimSun" w:cs="SimSun"/>
          <w:sz w:val="38"/>
          <w:szCs w:val="38"/>
        </w:rPr>
      </w:pPr>
      <w:r>
        <w:drawing>
          <wp:anchor distT="0" distB="0" distL="0" distR="0" simplePos="0" relativeHeight="252399616" behindDoc="0" locked="0" layoutInCell="1" allowOverlap="1">
            <wp:simplePos x="0" y="0"/>
            <wp:positionH relativeFrom="column">
              <wp:posOffset>304788</wp:posOffset>
            </wp:positionH>
            <wp:positionV relativeFrom="paragraph">
              <wp:posOffset>-91576</wp:posOffset>
            </wp:positionV>
            <wp:extent cx="577836" cy="603206"/>
            <wp:effectExtent l="0" t="0" r="0" b="0"/>
            <wp:wrapNone/>
            <wp:docPr id="536" name="IM 536"/>
            <wp:cNvGraphicFramePr/>
            <a:graphic>
              <a:graphicData uri="http://schemas.openxmlformats.org/drawingml/2006/picture">
                <pic:pic>
                  <pic:nvPicPr>
                    <pic:cNvPr id="536" name="IM 536"/>
                    <pic:cNvPicPr/>
                  </pic:nvPicPr>
                  <pic:blipFill>
                    <a:blip r:embed="rId267"/>
                    <a:stretch>
                      <a:fillRect/>
                    </a:stretch>
                  </pic:blipFill>
                  <pic:spPr>
                    <a:xfrm rot="0">
                      <a:off x="0" y="0"/>
                      <a:ext cx="577836" cy="603206"/>
                    </a:xfrm>
                    <a:prstGeom prst="rect">
                      <a:avLst/>
                    </a:prstGeom>
                  </pic:spPr>
                </pic:pic>
              </a:graphicData>
            </a:graphic>
          </wp:anchor>
        </w:drawing>
      </w:r>
      <w:r>
        <w:rPr>
          <w:rFonts w:ascii="SimSun" w:hAnsi="SimSun" w:eastAsia="SimSun" w:cs="SimSun"/>
          <w:sz w:val="38"/>
          <w:szCs w:val="38"/>
          <w:b/>
          <w:bCs/>
          <w:spacing w:val="4"/>
        </w:rPr>
        <w:t>第</w:t>
      </w:r>
      <w:r>
        <w:rPr>
          <w:rFonts w:ascii="SimSun" w:hAnsi="SimSun" w:eastAsia="SimSun" w:cs="SimSun"/>
          <w:sz w:val="38"/>
          <w:szCs w:val="38"/>
          <w:spacing w:val="-35"/>
        </w:rPr>
        <w:t xml:space="preserve"> </w:t>
      </w:r>
      <w:r>
        <w:rPr>
          <w:rFonts w:ascii="SimSun" w:hAnsi="SimSun" w:eastAsia="SimSun" w:cs="SimSun"/>
          <w:sz w:val="38"/>
          <w:szCs w:val="38"/>
          <w:b/>
          <w:bCs/>
          <w:spacing w:val="4"/>
        </w:rPr>
        <w:t>(六)</w:t>
      </w:r>
      <w:r>
        <w:rPr>
          <w:rFonts w:ascii="SimSun" w:hAnsi="SimSun" w:eastAsia="SimSun" w:cs="SimSun"/>
          <w:sz w:val="38"/>
          <w:szCs w:val="38"/>
          <w:spacing w:val="-91"/>
        </w:rPr>
        <w:t xml:space="preserve"> </w:t>
      </w:r>
      <w:r>
        <w:rPr>
          <w:rFonts w:ascii="SimSun" w:hAnsi="SimSun" w:eastAsia="SimSun" w:cs="SimSun"/>
          <w:sz w:val="38"/>
          <w:szCs w:val="38"/>
          <w:b/>
          <w:bCs/>
          <w:spacing w:val="4"/>
        </w:rPr>
        <w:t>章</w:t>
      </w:r>
    </w:p>
    <w:p>
      <w:pPr>
        <w:pStyle w:val="BodyText"/>
        <w:spacing w:line="247" w:lineRule="auto"/>
        <w:rPr/>
      </w:pPr>
      <w:r/>
    </w:p>
    <w:p>
      <w:pPr>
        <w:pStyle w:val="BodyText"/>
        <w:spacing w:line="248" w:lineRule="auto"/>
        <w:rPr/>
      </w:pPr>
      <w:r/>
    </w:p>
    <w:p>
      <w:pPr>
        <w:pStyle w:val="BodyText"/>
        <w:spacing w:line="248" w:lineRule="auto"/>
        <w:rPr/>
      </w:pPr>
      <w:r/>
    </w:p>
    <w:p>
      <w:pPr>
        <w:ind w:left="555"/>
        <w:spacing w:before="124" w:line="219" w:lineRule="auto"/>
        <w:rPr>
          <w:rFonts w:ascii="SimSun" w:hAnsi="SimSun" w:eastAsia="SimSun" w:cs="SimSun"/>
          <w:sz w:val="38"/>
          <w:szCs w:val="38"/>
        </w:rPr>
      </w:pPr>
      <w:r>
        <w:rPr>
          <w:rFonts w:ascii="SimSun" w:hAnsi="SimSun" w:eastAsia="SimSun" w:cs="SimSun"/>
          <w:sz w:val="38"/>
          <w:szCs w:val="38"/>
          <w:b/>
          <w:bCs/>
          <w:spacing w:val="-17"/>
        </w:rPr>
        <w:t>数字化转型下的中等收入群体变化预测</w:t>
      </w:r>
    </w:p>
    <w:p>
      <w:pPr>
        <w:pStyle w:val="BodyText"/>
        <w:spacing w:line="259" w:lineRule="auto"/>
        <w:rPr/>
      </w:pPr>
      <w:r/>
    </w:p>
    <w:p>
      <w:pPr>
        <w:pStyle w:val="BodyText"/>
        <w:spacing w:line="259" w:lineRule="auto"/>
        <w:rPr/>
      </w:pPr>
      <w:r/>
    </w:p>
    <w:p>
      <w:pPr>
        <w:ind w:left="9" w:firstLine="420"/>
        <w:spacing w:before="65" w:line="270" w:lineRule="auto"/>
        <w:jc w:val="both"/>
        <w:rPr>
          <w:rFonts w:ascii="SimSun" w:hAnsi="SimSun" w:eastAsia="SimSun" w:cs="SimSun"/>
          <w:sz w:val="20"/>
          <w:szCs w:val="20"/>
        </w:rPr>
      </w:pPr>
      <w:r>
        <w:rPr>
          <w:rFonts w:ascii="SimSun" w:hAnsi="SimSun" w:eastAsia="SimSun" w:cs="SimSun"/>
          <w:sz w:val="20"/>
          <w:szCs w:val="20"/>
          <w:spacing w:val="7"/>
        </w:rPr>
        <w:t>在我国长期经济转型压力的牵引下，加速产业的数字化、网络化、智能化转</w:t>
      </w:r>
      <w:r>
        <w:rPr>
          <w:rFonts w:ascii="SimSun" w:hAnsi="SimSun" w:eastAsia="SimSun" w:cs="SimSun"/>
          <w:sz w:val="20"/>
          <w:szCs w:val="20"/>
          <w:spacing w:val="16"/>
        </w:rPr>
        <w:t xml:space="preserve"> </w:t>
      </w:r>
      <w:r>
        <w:rPr>
          <w:rFonts w:ascii="SimSun" w:hAnsi="SimSun" w:eastAsia="SimSun" w:cs="SimSun"/>
          <w:sz w:val="20"/>
          <w:szCs w:val="20"/>
          <w:spacing w:val="8"/>
        </w:rPr>
        <w:t>型已是必然趋势。作为国家重要战略发展至今，不</w:t>
      </w:r>
      <w:r>
        <w:rPr>
          <w:rFonts w:ascii="SimSun" w:hAnsi="SimSun" w:eastAsia="SimSun" w:cs="SimSun"/>
          <w:sz w:val="20"/>
          <w:szCs w:val="20"/>
          <w:spacing w:val="7"/>
        </w:rPr>
        <w:t>同产业的数字化转型正在不断</w:t>
      </w:r>
      <w:r>
        <w:rPr>
          <w:rFonts w:ascii="SimSun" w:hAnsi="SimSun" w:eastAsia="SimSun" w:cs="SimSun"/>
          <w:sz w:val="20"/>
          <w:szCs w:val="20"/>
        </w:rPr>
        <w:t xml:space="preserve"> </w:t>
      </w:r>
      <w:r>
        <w:rPr>
          <w:rFonts w:ascii="SimSun" w:hAnsi="SimSun" w:eastAsia="SimSun" w:cs="SimSun"/>
          <w:sz w:val="20"/>
          <w:szCs w:val="20"/>
          <w:spacing w:val="6"/>
        </w:rPr>
        <w:t>深入，并逐步重塑就业市场格局，进而对中等收入群</w:t>
      </w:r>
      <w:r>
        <w:rPr>
          <w:rFonts w:ascii="SimSun" w:hAnsi="SimSun" w:eastAsia="SimSun" w:cs="SimSun"/>
          <w:sz w:val="20"/>
          <w:szCs w:val="20"/>
          <w:spacing w:val="5"/>
        </w:rPr>
        <w:t>体产生影响。</w:t>
      </w:r>
    </w:p>
    <w:p>
      <w:pPr>
        <w:ind w:left="9" w:firstLine="420"/>
        <w:spacing w:before="81" w:line="275" w:lineRule="auto"/>
        <w:jc w:val="both"/>
        <w:rPr>
          <w:rFonts w:ascii="SimSun" w:hAnsi="SimSun" w:eastAsia="SimSun" w:cs="SimSun"/>
          <w:sz w:val="20"/>
          <w:szCs w:val="20"/>
        </w:rPr>
      </w:pPr>
      <w:r>
        <w:rPr>
          <w:rFonts w:ascii="SimSun" w:hAnsi="SimSun" w:eastAsia="SimSun" w:cs="SimSun"/>
          <w:sz w:val="20"/>
          <w:szCs w:val="20"/>
          <w:spacing w:val="1"/>
        </w:rPr>
        <w:t>为了更好地理解数字化转型对中等收入群体的深刻影响，本章首先讨论了数字</w:t>
      </w:r>
      <w:r>
        <w:rPr>
          <w:rFonts w:ascii="SimSun" w:hAnsi="SimSun" w:eastAsia="SimSun" w:cs="SimSun"/>
          <w:sz w:val="20"/>
          <w:szCs w:val="20"/>
          <w:spacing w:val="14"/>
        </w:rPr>
        <w:t xml:space="preserve"> </w:t>
      </w:r>
      <w:r>
        <w:rPr>
          <w:rFonts w:ascii="SimSun" w:hAnsi="SimSun" w:eastAsia="SimSun" w:cs="SimSun"/>
          <w:sz w:val="20"/>
          <w:szCs w:val="20"/>
          <w:spacing w:val="2"/>
        </w:rPr>
        <w:t>化转型的一个代表性特征——工业机器人目前在不同类型企业中的应用</w:t>
      </w:r>
      <w:r>
        <w:rPr>
          <w:rFonts w:ascii="SimSun" w:hAnsi="SimSun" w:eastAsia="SimSun" w:cs="SimSun"/>
          <w:sz w:val="20"/>
          <w:szCs w:val="20"/>
          <w:spacing w:val="1"/>
        </w:rPr>
        <w:t>情况及其影</w:t>
      </w:r>
      <w:r>
        <w:rPr>
          <w:rFonts w:ascii="SimSun" w:hAnsi="SimSun" w:eastAsia="SimSun" w:cs="SimSun"/>
          <w:sz w:val="20"/>
          <w:szCs w:val="20"/>
        </w:rPr>
        <w:t xml:space="preserve"> </w:t>
      </w:r>
      <w:r>
        <w:rPr>
          <w:rFonts w:ascii="SimSun" w:hAnsi="SimSun" w:eastAsia="SimSun" w:cs="SimSun"/>
          <w:sz w:val="20"/>
          <w:szCs w:val="20"/>
          <w:spacing w:val="-4"/>
        </w:rPr>
        <w:t>响因素。之后我们基于学者和行业专家关于人工智能和机器人应用前景的估计，结合</w:t>
      </w:r>
      <w:r>
        <w:rPr>
          <w:rFonts w:ascii="SimSun" w:hAnsi="SimSun" w:eastAsia="SimSun" w:cs="SimSun"/>
          <w:sz w:val="20"/>
          <w:szCs w:val="20"/>
          <w:spacing w:val="15"/>
        </w:rPr>
        <w:t xml:space="preserve"> </w:t>
      </w:r>
      <w:r>
        <w:rPr>
          <w:rFonts w:ascii="SimSun" w:hAnsi="SimSun" w:eastAsia="SimSun" w:cs="SimSun"/>
          <w:sz w:val="20"/>
          <w:szCs w:val="20"/>
          <w:spacing w:val="-4"/>
        </w:rPr>
        <w:t>我们在前文中利用人口普查数据形成的关于中等收入群体在行业、区域、年龄层、教</w:t>
      </w:r>
      <w:r>
        <w:rPr>
          <w:rFonts w:ascii="SimSun" w:hAnsi="SimSun" w:eastAsia="SimSun" w:cs="SimSun"/>
          <w:sz w:val="20"/>
          <w:szCs w:val="20"/>
          <w:spacing w:val="14"/>
        </w:rPr>
        <w:t xml:space="preserve"> </w:t>
      </w:r>
      <w:r>
        <w:rPr>
          <w:rFonts w:ascii="SimSun" w:hAnsi="SimSun" w:eastAsia="SimSun" w:cs="SimSun"/>
          <w:sz w:val="20"/>
          <w:szCs w:val="20"/>
          <w:spacing w:val="2"/>
        </w:rPr>
        <w:t>育上的结构分析，进一步测算我国中等收入群体规模在2</w:t>
      </w:r>
      <w:r>
        <w:rPr>
          <w:rFonts w:ascii="SimSun" w:hAnsi="SimSun" w:eastAsia="SimSun" w:cs="SimSun"/>
          <w:sz w:val="20"/>
          <w:szCs w:val="20"/>
          <w:spacing w:val="1"/>
        </w:rPr>
        <w:t>025年、2030年、2035年三</w:t>
      </w:r>
      <w:r>
        <w:rPr>
          <w:rFonts w:ascii="SimSun" w:hAnsi="SimSun" w:eastAsia="SimSun" w:cs="SimSun"/>
          <w:sz w:val="20"/>
          <w:szCs w:val="20"/>
        </w:rPr>
        <w:t xml:space="preserve"> </w:t>
      </w:r>
      <w:r>
        <w:rPr>
          <w:rFonts w:ascii="SimSun" w:hAnsi="SimSun" w:eastAsia="SimSun" w:cs="SimSun"/>
          <w:sz w:val="20"/>
          <w:szCs w:val="20"/>
          <w:spacing w:val="-2"/>
        </w:rPr>
        <w:t>个关键时间点上将如何受到人工智能和工业机器人为代表的数字化转型的影响。</w:t>
      </w:r>
    </w:p>
    <w:p>
      <w:pPr>
        <w:pStyle w:val="BodyText"/>
        <w:spacing w:line="335" w:lineRule="auto"/>
        <w:rPr/>
      </w:pPr>
      <w:r/>
    </w:p>
    <w:p>
      <w:pPr>
        <w:ind w:left="1243"/>
        <w:spacing w:before="94" w:line="222" w:lineRule="auto"/>
        <w:rPr>
          <w:rFonts w:ascii="SimHei" w:hAnsi="SimHei" w:eastAsia="SimHei" w:cs="SimHei"/>
          <w:sz w:val="29"/>
          <w:szCs w:val="29"/>
        </w:rPr>
      </w:pPr>
      <w:r>
        <w:rPr>
          <w:rFonts w:ascii="SimHei" w:hAnsi="SimHei" w:eastAsia="SimHei" w:cs="SimHei"/>
          <w:sz w:val="29"/>
          <w:szCs w:val="29"/>
          <w:b/>
          <w:bCs/>
          <w:spacing w:val="-8"/>
        </w:rPr>
        <w:t>第一节</w:t>
      </w:r>
      <w:r>
        <w:rPr>
          <w:rFonts w:ascii="SimHei" w:hAnsi="SimHei" w:eastAsia="SimHei" w:cs="SimHei"/>
          <w:sz w:val="29"/>
          <w:szCs w:val="29"/>
          <w:spacing w:val="-8"/>
        </w:rPr>
        <w:t xml:space="preserve">  </w:t>
      </w:r>
      <w:r>
        <w:rPr>
          <w:rFonts w:ascii="SimHei" w:hAnsi="SimHei" w:eastAsia="SimHei" w:cs="SimHei"/>
          <w:sz w:val="29"/>
          <w:szCs w:val="29"/>
          <w:b/>
          <w:bCs/>
          <w:spacing w:val="-8"/>
        </w:rPr>
        <w:t>工业机器人使用及其影响因素</w:t>
      </w:r>
    </w:p>
    <w:p>
      <w:pPr>
        <w:pStyle w:val="BodyText"/>
        <w:spacing w:line="256" w:lineRule="auto"/>
        <w:rPr/>
      </w:pPr>
      <w:r/>
    </w:p>
    <w:p>
      <w:pPr>
        <w:ind w:left="9" w:right="1" w:firstLine="420"/>
        <w:spacing w:before="65" w:line="262" w:lineRule="auto"/>
        <w:rPr>
          <w:rFonts w:ascii="SimSun" w:hAnsi="SimSun" w:eastAsia="SimSun" w:cs="SimSun"/>
          <w:sz w:val="20"/>
          <w:szCs w:val="20"/>
        </w:rPr>
      </w:pPr>
      <w:r>
        <w:rPr>
          <w:rFonts w:ascii="SimSun" w:hAnsi="SimSun" w:eastAsia="SimSun" w:cs="SimSun"/>
          <w:sz w:val="20"/>
          <w:szCs w:val="20"/>
          <w:spacing w:val="6"/>
        </w:rPr>
        <w:t>本节研究基于武汉大学质量研究院的</w:t>
      </w:r>
      <w:r>
        <w:rPr>
          <w:rFonts w:ascii="SimSun" w:hAnsi="SimSun" w:eastAsia="SimSun" w:cs="SimSun"/>
          <w:sz w:val="20"/>
          <w:szCs w:val="20"/>
          <w:spacing w:val="-11"/>
        </w:rPr>
        <w:t xml:space="preserve"> </w:t>
      </w:r>
      <w:r>
        <w:rPr>
          <w:rFonts w:ascii="Times New Roman" w:hAnsi="Times New Roman" w:eastAsia="Times New Roman" w:cs="Times New Roman"/>
          <w:sz w:val="20"/>
          <w:szCs w:val="20"/>
        </w:rPr>
        <w:t>CEES</w:t>
      </w:r>
      <w:r>
        <w:rPr>
          <w:rFonts w:ascii="Times New Roman" w:hAnsi="Times New Roman" w:eastAsia="Times New Roman" w:cs="Times New Roman"/>
          <w:sz w:val="20"/>
          <w:szCs w:val="20"/>
          <w:spacing w:val="38"/>
          <w:w w:val="101"/>
        </w:rPr>
        <w:t xml:space="preserve"> </w:t>
      </w:r>
      <w:r>
        <w:rPr>
          <w:rFonts w:ascii="SimSun" w:hAnsi="SimSun" w:eastAsia="SimSun" w:cs="SimSun"/>
          <w:sz w:val="20"/>
          <w:szCs w:val="20"/>
          <w:spacing w:val="6"/>
        </w:rPr>
        <w:t>数据，考察了中国制造业企业机</w:t>
      </w:r>
      <w:r>
        <w:rPr>
          <w:rFonts w:ascii="SimSun" w:hAnsi="SimSun" w:eastAsia="SimSun" w:cs="SimSun"/>
          <w:sz w:val="20"/>
          <w:szCs w:val="20"/>
        </w:rPr>
        <w:t xml:space="preserve"> </w:t>
      </w:r>
      <w:r>
        <w:rPr>
          <w:rFonts w:ascii="SimSun" w:hAnsi="SimSun" w:eastAsia="SimSun" w:cs="SimSun"/>
          <w:sz w:val="20"/>
          <w:szCs w:val="20"/>
          <w:spacing w:val="2"/>
        </w:rPr>
        <w:t>器人使用的影响因素。</w:t>
      </w:r>
    </w:p>
    <w:p>
      <w:pPr>
        <w:ind w:left="12"/>
        <w:spacing w:before="238" w:line="221" w:lineRule="auto"/>
        <w:outlineLvl w:val="1"/>
        <w:rPr>
          <w:rFonts w:ascii="SimHei" w:hAnsi="SimHei" w:eastAsia="SimHei" w:cs="SimHei"/>
          <w:sz w:val="20"/>
          <w:szCs w:val="20"/>
        </w:rPr>
      </w:pPr>
      <w:r>
        <w:rPr>
          <w:rFonts w:ascii="SimHei" w:hAnsi="SimHei" w:eastAsia="SimHei" w:cs="SimHei"/>
          <w:sz w:val="20"/>
          <w:szCs w:val="20"/>
          <w:b/>
          <w:bCs/>
          <w:spacing w:val="18"/>
        </w:rPr>
        <w:t>一</w:t>
      </w:r>
      <w:r>
        <w:rPr>
          <w:rFonts w:ascii="SimHei" w:hAnsi="SimHei" w:eastAsia="SimHei" w:cs="SimHei"/>
          <w:sz w:val="20"/>
          <w:szCs w:val="20"/>
          <w:spacing w:val="-26"/>
        </w:rPr>
        <w:t xml:space="preserve"> </w:t>
      </w:r>
      <w:r>
        <w:rPr>
          <w:rFonts w:ascii="SimHei" w:hAnsi="SimHei" w:eastAsia="SimHei" w:cs="SimHei"/>
          <w:sz w:val="20"/>
          <w:szCs w:val="20"/>
          <w:b/>
          <w:bCs/>
          <w:spacing w:val="18"/>
        </w:rPr>
        <w:t>、工业机器人使用的特征事实</w:t>
      </w:r>
    </w:p>
    <w:p>
      <w:pPr>
        <w:ind w:left="9" w:firstLine="420"/>
        <w:spacing w:before="227" w:line="267" w:lineRule="auto"/>
        <w:rPr>
          <w:rFonts w:ascii="SimSun" w:hAnsi="SimSun" w:eastAsia="SimSun" w:cs="SimSun"/>
          <w:sz w:val="20"/>
          <w:szCs w:val="20"/>
        </w:rPr>
      </w:pPr>
      <w:r>
        <w:rPr>
          <w:rFonts w:ascii="SimSun" w:hAnsi="SimSun" w:eastAsia="SimSun" w:cs="SimSun"/>
          <w:sz w:val="20"/>
          <w:szCs w:val="20"/>
          <w:spacing w:val="12"/>
        </w:rPr>
        <w:t>我们首先对比了广东、湖北两个省份2015年与2017年不同企业所有制、企</w:t>
      </w:r>
      <w:r>
        <w:rPr>
          <w:rFonts w:ascii="SimSun" w:hAnsi="SimSun" w:eastAsia="SimSun" w:cs="SimSun"/>
          <w:sz w:val="20"/>
          <w:szCs w:val="20"/>
          <w:spacing w:val="15"/>
        </w:rPr>
        <w:t xml:space="preserve"> </w:t>
      </w:r>
      <w:r>
        <w:rPr>
          <w:rFonts w:ascii="SimSun" w:hAnsi="SimSun" w:eastAsia="SimSun" w:cs="SimSun"/>
          <w:sz w:val="20"/>
          <w:szCs w:val="20"/>
          <w:spacing w:val="1"/>
        </w:rPr>
        <w:t>业所属行业、企业规模、企业资本劳动比及生产员工工资的企业使用机器人比例，</w:t>
      </w:r>
      <w:r>
        <w:rPr>
          <w:rFonts w:ascii="SimSun" w:hAnsi="SimSun" w:eastAsia="SimSun" w:cs="SimSun"/>
          <w:sz w:val="20"/>
          <w:szCs w:val="20"/>
          <w:spacing w:val="12"/>
        </w:rPr>
        <w:t xml:space="preserve"> </w:t>
      </w:r>
      <w:r>
        <w:rPr>
          <w:rFonts w:ascii="SimSun" w:hAnsi="SimSun" w:eastAsia="SimSun" w:cs="SimSun"/>
          <w:sz w:val="20"/>
          <w:szCs w:val="20"/>
          <w:spacing w:val="7"/>
        </w:rPr>
        <w:t>结果如图6.1~图6.5所示。</w:t>
      </w:r>
    </w:p>
    <w:p>
      <w:pPr>
        <w:ind w:firstLine="1039"/>
        <w:spacing w:before="23" w:line="1730" w:lineRule="exact"/>
        <w:rPr/>
      </w:pPr>
      <w:r>
        <w:rPr>
          <w:position w:val="-34"/>
        </w:rPr>
        <w:drawing>
          <wp:inline distT="0" distB="0" distL="0" distR="0">
            <wp:extent cx="3473467" cy="1098538"/>
            <wp:effectExtent l="0" t="0" r="0" b="0"/>
            <wp:docPr id="538" name="IM 538"/>
            <wp:cNvGraphicFramePr/>
            <a:graphic>
              <a:graphicData uri="http://schemas.openxmlformats.org/drawingml/2006/picture">
                <pic:pic>
                  <pic:nvPicPr>
                    <pic:cNvPr id="538" name="IM 538"/>
                    <pic:cNvPicPr/>
                  </pic:nvPicPr>
                  <pic:blipFill>
                    <a:blip r:embed="rId268"/>
                    <a:stretch>
                      <a:fillRect/>
                    </a:stretch>
                  </pic:blipFill>
                  <pic:spPr>
                    <a:xfrm rot="0">
                      <a:off x="0" y="0"/>
                      <a:ext cx="3473467" cy="1098538"/>
                    </a:xfrm>
                    <a:prstGeom prst="rect">
                      <a:avLst/>
                    </a:prstGeom>
                  </pic:spPr>
                </pic:pic>
              </a:graphicData>
            </a:graphic>
          </wp:inline>
        </w:drawing>
      </w:r>
    </w:p>
    <w:p>
      <w:pPr>
        <w:ind w:left="3599"/>
        <w:spacing w:before="18" w:line="203" w:lineRule="auto"/>
        <w:rPr>
          <w:rFonts w:ascii="SimSun" w:hAnsi="SimSun" w:eastAsia="SimSun" w:cs="SimSun"/>
          <w:sz w:val="20"/>
          <w:szCs w:val="20"/>
        </w:rPr>
      </w:pPr>
      <w:r>
        <w:rPr>
          <w:rFonts w:ascii="SimSun" w:hAnsi="SimSun" w:eastAsia="SimSun" w:cs="SimSun"/>
          <w:sz w:val="20"/>
          <w:szCs w:val="20"/>
          <w:spacing w:val="-14"/>
          <w:w w:val="89"/>
        </w:rPr>
        <w:t>所有制特征</w:t>
      </w:r>
    </w:p>
    <w:p>
      <w:pPr>
        <w:ind w:left="3279"/>
        <w:spacing w:line="219" w:lineRule="auto"/>
        <w:rPr>
          <w:rFonts w:ascii="SimSun" w:hAnsi="SimSun" w:eastAsia="SimSun" w:cs="SimSun"/>
          <w:sz w:val="20"/>
          <w:szCs w:val="20"/>
        </w:rPr>
      </w:pPr>
      <w:r>
        <w:rPr>
          <w:rFonts w:ascii="SimSun" w:hAnsi="SimSun" w:eastAsia="SimSun" w:cs="SimSun"/>
          <w:sz w:val="20"/>
          <w:szCs w:val="20"/>
          <w:spacing w:val="-23"/>
        </w:rPr>
        <w:t>口2015年</w:t>
      </w:r>
      <w:r>
        <w:rPr>
          <w:rFonts w:ascii="SimSun" w:hAnsi="SimSun" w:eastAsia="SimSun" w:cs="SimSun"/>
          <w:sz w:val="20"/>
          <w:szCs w:val="20"/>
          <w:spacing w:val="48"/>
        </w:rPr>
        <w:t xml:space="preserve"> </w:t>
      </w:r>
      <w:r>
        <w:rPr>
          <w:rFonts w:ascii="SimSun" w:hAnsi="SimSun" w:eastAsia="SimSun" w:cs="SimSun"/>
          <w:sz w:val="20"/>
          <w:szCs w:val="20"/>
          <w:spacing w:val="-23"/>
        </w:rPr>
        <w:t>■2017年</w:t>
      </w:r>
    </w:p>
    <w:p>
      <w:pPr>
        <w:ind w:left="2109"/>
        <w:spacing w:before="51" w:line="241" w:lineRule="auto"/>
        <w:rPr>
          <w:rFonts w:ascii="SimSun" w:hAnsi="SimSun" w:eastAsia="SimSun" w:cs="SimSun"/>
          <w:sz w:val="20"/>
          <w:szCs w:val="20"/>
        </w:rPr>
      </w:pPr>
      <w:r>
        <w:rPr>
          <w:rFonts w:ascii="SimSun" w:hAnsi="SimSun" w:eastAsia="SimSun" w:cs="SimSun"/>
          <w:sz w:val="20"/>
          <w:szCs w:val="20"/>
          <w:spacing w:val="-12"/>
        </w:rPr>
        <w:t>图6.1</w:t>
      </w:r>
      <w:r>
        <w:rPr>
          <w:rFonts w:ascii="SimSun" w:hAnsi="SimSun" w:eastAsia="SimSun" w:cs="SimSun"/>
          <w:sz w:val="20"/>
          <w:szCs w:val="20"/>
          <w:spacing w:val="83"/>
        </w:rPr>
        <w:t xml:space="preserve"> </w:t>
      </w:r>
      <w:r>
        <w:rPr>
          <w:rFonts w:ascii="SimSun" w:hAnsi="SimSun" w:eastAsia="SimSun" w:cs="SimSun"/>
          <w:sz w:val="20"/>
          <w:szCs w:val="20"/>
          <w:spacing w:val="-12"/>
        </w:rPr>
        <w:t>企业所有制与使用机器人情况</w:t>
      </w:r>
    </w:p>
    <w:p>
      <w:pPr>
        <w:ind w:left="3040"/>
        <w:spacing w:before="1" w:line="219" w:lineRule="auto"/>
        <w:rPr>
          <w:rFonts w:ascii="Times New Roman" w:hAnsi="Times New Roman" w:eastAsia="Times New Roman" w:cs="Times New Roman"/>
          <w:sz w:val="20"/>
          <w:szCs w:val="20"/>
        </w:rPr>
      </w:pPr>
      <w:r>
        <w:rPr>
          <w:rFonts w:ascii="SimSun" w:hAnsi="SimSun" w:eastAsia="SimSun" w:cs="SimSun"/>
          <w:sz w:val="20"/>
          <w:szCs w:val="20"/>
          <w:spacing w:val="-19"/>
          <w:w w:val="95"/>
        </w:rPr>
        <w:t>资料来源：</w:t>
      </w:r>
      <w:r>
        <w:rPr>
          <w:rFonts w:ascii="Times New Roman" w:hAnsi="Times New Roman" w:eastAsia="Times New Roman" w:cs="Times New Roman"/>
          <w:sz w:val="20"/>
          <w:szCs w:val="20"/>
          <w:spacing w:val="-19"/>
          <w:w w:val="95"/>
        </w:rPr>
        <w:t>CEES</w:t>
      </w:r>
    </w:p>
    <w:p>
      <w:pPr>
        <w:spacing w:line="219" w:lineRule="auto"/>
        <w:sectPr>
          <w:pgSz w:w="8910" w:h="13210"/>
          <w:pgMar w:top="400" w:right="790" w:bottom="0" w:left="840" w:header="0" w:footer="0" w:gutter="0"/>
        </w:sectPr>
        <w:rPr>
          <w:rFonts w:ascii="Times New Roman" w:hAnsi="Times New Roman" w:eastAsia="Times New Roman" w:cs="Times New Roman"/>
          <w:sz w:val="20"/>
          <w:szCs w:val="20"/>
        </w:rPr>
      </w:pPr>
    </w:p>
    <w:p>
      <w:pPr>
        <w:pStyle w:val="BodyText"/>
        <w:spacing w:line="321" w:lineRule="auto"/>
        <w:rPr/>
      </w:pPr>
      <w:r>
        <mc:AlternateContent xmlns:mc="http://schemas.openxmlformats.org/markup-compatibility/2006">
          <mc:Choice Requires="wps">
            <w:drawing>
              <wp:anchor distT="0" distB="0" distL="0" distR="0" simplePos="0" relativeHeight="252407808" behindDoc="0" locked="0" layoutInCell="0" allowOverlap="1">
                <wp:simplePos x="0" y="0"/>
                <wp:positionH relativeFrom="page">
                  <wp:posOffset>514034</wp:posOffset>
                </wp:positionH>
                <wp:positionV relativeFrom="page">
                  <wp:posOffset>1372811</wp:posOffset>
                </wp:positionV>
                <wp:extent cx="955039" cy="173354"/>
                <wp:effectExtent l="0" t="0" r="0" b="0"/>
                <wp:wrapNone/>
                <wp:docPr id="540" name="TextBox 540"/>
                <wp:cNvGraphicFramePr/>
                <a:graphic>
                  <a:graphicData uri="http://schemas.microsoft.com/office/word/2010/wordprocessingShape">
                    <wps:wsp>
                      <wps:cNvSpPr txBox="1"/>
                      <wps:spPr>
                        <a:xfrm rot="16200000">
                          <a:off x="514034" y="1372811"/>
                          <a:ext cx="955039" cy="17335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1" w:line="219" w:lineRule="auto"/>
                              <w:rPr>
                                <w:rFonts w:ascii="SimSun" w:hAnsi="SimSun" w:eastAsia="SimSun" w:cs="SimSun"/>
                                <w:sz w:val="17"/>
                                <w:szCs w:val="17"/>
                              </w:rPr>
                            </w:pPr>
                            <w:r>
                              <w:rPr>
                                <w:rFonts w:ascii="SimSun" w:hAnsi="SimSun" w:eastAsia="SimSun" w:cs="SimSun"/>
                                <w:sz w:val="17"/>
                                <w:szCs w:val="17"/>
                                <w:spacing w:val="-7"/>
                              </w:rPr>
                              <w:t>企业使用机器人比例</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40" style="position:absolute;margin-left:40.4752pt;margin-top:108.095pt;mso-position-vertical-relative:page;mso-position-horizontal-relative:page;width:75.2pt;height:13.65pt;z-index:252407808;rotation:270;" o:allowincell="f" filled="false" stroked="false" type="#_x0000_t202">
                <v:fill on="false"/>
                <v:stroke on="false"/>
                <v:path/>
                <v:imagedata o:title=""/>
                <o:lock v:ext="edit" aspectratio="false"/>
                <v:textbox inset="0mm,0mm,0mm,0mm">
                  <w:txbxContent>
                    <w:p>
                      <w:pPr>
                        <w:ind w:left="20"/>
                        <w:spacing w:before="51" w:line="219" w:lineRule="auto"/>
                        <w:rPr>
                          <w:rFonts w:ascii="SimSun" w:hAnsi="SimSun" w:eastAsia="SimSun" w:cs="SimSun"/>
                          <w:sz w:val="17"/>
                          <w:szCs w:val="17"/>
                        </w:rPr>
                      </w:pPr>
                      <w:r>
                        <w:rPr>
                          <w:rFonts w:ascii="SimSun" w:hAnsi="SimSun" w:eastAsia="SimSun" w:cs="SimSun"/>
                          <w:sz w:val="17"/>
                          <w:szCs w:val="17"/>
                          <w:spacing w:val="-7"/>
                        </w:rPr>
                        <w:t>企业使用机器人比例</w:t>
                      </w:r>
                    </w:p>
                  </w:txbxContent>
                </v:textbox>
              </v:shape>
            </w:pict>
          </mc:Fallback>
        </mc:AlternateContent>
      </w:r>
      <w:r>
        <mc:AlternateContent xmlns:mc="http://schemas.openxmlformats.org/markup-compatibility/2006">
          <mc:Choice Requires="wps">
            <w:drawing>
              <wp:anchor distT="0" distB="0" distL="0" distR="0" simplePos="0" relativeHeight="252408832" behindDoc="0" locked="0" layoutInCell="0" allowOverlap="1">
                <wp:simplePos x="0" y="0"/>
                <wp:positionH relativeFrom="page">
                  <wp:posOffset>561682</wp:posOffset>
                </wp:positionH>
                <wp:positionV relativeFrom="page">
                  <wp:posOffset>4195398</wp:posOffset>
                </wp:positionV>
                <wp:extent cx="948689" cy="173354"/>
                <wp:effectExtent l="0" t="0" r="0" b="0"/>
                <wp:wrapNone/>
                <wp:docPr id="542" name="TextBox 542"/>
                <wp:cNvGraphicFramePr/>
                <a:graphic>
                  <a:graphicData uri="http://schemas.microsoft.com/office/word/2010/wordprocessingShape">
                    <wps:wsp>
                      <wps:cNvSpPr txBox="1"/>
                      <wps:spPr>
                        <a:xfrm rot="16200000">
                          <a:off x="561682" y="4195398"/>
                          <a:ext cx="948689" cy="17335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1" w:line="219" w:lineRule="auto"/>
                              <w:rPr>
                                <w:rFonts w:ascii="SimSun" w:hAnsi="SimSun" w:eastAsia="SimSun" w:cs="SimSun"/>
                                <w:sz w:val="17"/>
                                <w:szCs w:val="17"/>
                              </w:rPr>
                            </w:pPr>
                            <w:r>
                              <w:rPr>
                                <w:rFonts w:ascii="SimSun" w:hAnsi="SimSun" w:eastAsia="SimSun" w:cs="SimSun"/>
                                <w:sz w:val="17"/>
                                <w:szCs w:val="17"/>
                                <w:spacing w:val="-8"/>
                              </w:rPr>
                              <w:t>企业使用机器人比例</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42" style="position:absolute;margin-left:44.227pt;margin-top:330.346pt;mso-position-vertical-relative:page;mso-position-horizontal-relative:page;width:74.7pt;height:13.65pt;z-index:252408832;rotation:270;" o:allowincell="f" filled="false" stroked="false" type="#_x0000_t202">
                <v:fill on="false"/>
                <v:stroke on="false"/>
                <v:path/>
                <v:imagedata o:title=""/>
                <o:lock v:ext="edit" aspectratio="false"/>
                <v:textbox inset="0mm,0mm,0mm,0mm">
                  <w:txbxContent>
                    <w:p>
                      <w:pPr>
                        <w:ind w:left="20"/>
                        <w:spacing w:before="51" w:line="219" w:lineRule="auto"/>
                        <w:rPr>
                          <w:rFonts w:ascii="SimSun" w:hAnsi="SimSun" w:eastAsia="SimSun" w:cs="SimSun"/>
                          <w:sz w:val="17"/>
                          <w:szCs w:val="17"/>
                        </w:rPr>
                      </w:pPr>
                      <w:r>
                        <w:rPr>
                          <w:rFonts w:ascii="SimSun" w:hAnsi="SimSun" w:eastAsia="SimSun" w:cs="SimSun"/>
                          <w:sz w:val="17"/>
                          <w:szCs w:val="17"/>
                          <w:spacing w:val="-8"/>
                        </w:rPr>
                        <w:t>企业使用机器人比例</w:t>
                      </w:r>
                    </w:p>
                  </w:txbxContent>
                </v:textbox>
              </v:shape>
            </w:pict>
          </mc:Fallback>
        </mc:AlternateContent>
      </w:r>
      <w:r>
        <mc:AlternateContent xmlns:mc="http://schemas.openxmlformats.org/markup-compatibility/2006">
          <mc:Choice Requires="wps">
            <w:drawing>
              <wp:anchor distT="0" distB="0" distL="0" distR="0" simplePos="0" relativeHeight="252409856" behindDoc="0" locked="0" layoutInCell="0" allowOverlap="1">
                <wp:simplePos x="0" y="0"/>
                <wp:positionH relativeFrom="page">
                  <wp:posOffset>564897</wp:posOffset>
                </wp:positionH>
                <wp:positionV relativeFrom="page">
                  <wp:posOffset>6529064</wp:posOffset>
                </wp:positionV>
                <wp:extent cx="942339" cy="173354"/>
                <wp:effectExtent l="0" t="0" r="0" b="0"/>
                <wp:wrapNone/>
                <wp:docPr id="544" name="TextBox 544"/>
                <wp:cNvGraphicFramePr/>
                <a:graphic>
                  <a:graphicData uri="http://schemas.microsoft.com/office/word/2010/wordprocessingShape">
                    <wps:wsp>
                      <wps:cNvSpPr txBox="1"/>
                      <wps:spPr>
                        <a:xfrm rot="16200000">
                          <a:off x="564897" y="6529064"/>
                          <a:ext cx="942339" cy="17335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1" w:line="219" w:lineRule="auto"/>
                              <w:rPr>
                                <w:rFonts w:ascii="SimSun" w:hAnsi="SimSun" w:eastAsia="SimSun" w:cs="SimSun"/>
                                <w:sz w:val="17"/>
                                <w:szCs w:val="17"/>
                              </w:rPr>
                            </w:pPr>
                            <w:r>
                              <w:rPr>
                                <w:rFonts w:ascii="SimSun" w:hAnsi="SimSun" w:eastAsia="SimSun" w:cs="SimSun"/>
                                <w:sz w:val="17"/>
                                <w:szCs w:val="17"/>
                                <w:spacing w:val="-9"/>
                              </w:rPr>
                              <w:t>企业使用机器人比例</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44" style="position:absolute;margin-left:44.4801pt;margin-top:514.1pt;mso-position-vertical-relative:page;mso-position-horizontal-relative:page;width:74.2pt;height:13.65pt;z-index:252409856;rotation:270;" o:allowincell="f" filled="false" stroked="false" type="#_x0000_t202">
                <v:fill on="false"/>
                <v:stroke on="false"/>
                <v:path/>
                <v:imagedata o:title=""/>
                <o:lock v:ext="edit" aspectratio="false"/>
                <v:textbox inset="0mm,0mm,0mm,0mm">
                  <w:txbxContent>
                    <w:p>
                      <w:pPr>
                        <w:ind w:left="20"/>
                        <w:spacing w:before="51" w:line="219" w:lineRule="auto"/>
                        <w:rPr>
                          <w:rFonts w:ascii="SimSun" w:hAnsi="SimSun" w:eastAsia="SimSun" w:cs="SimSun"/>
                          <w:sz w:val="17"/>
                          <w:szCs w:val="17"/>
                        </w:rPr>
                      </w:pPr>
                      <w:r>
                        <w:rPr>
                          <w:rFonts w:ascii="SimSun" w:hAnsi="SimSun" w:eastAsia="SimSun" w:cs="SimSun"/>
                          <w:sz w:val="17"/>
                          <w:szCs w:val="17"/>
                          <w:spacing w:val="-9"/>
                        </w:rPr>
                        <w:t>企业使用机器人比例</w:t>
                      </w:r>
                    </w:p>
                  </w:txbxContent>
                </v:textbox>
              </v:shape>
            </w:pict>
          </mc:Fallback>
        </mc:AlternateContent>
      </w:r>
      <w:r>
        <w:pict>
          <v:group id="_x0000_s246" style="position:absolute;margin-left:391.501pt;margin-top:34.4979pt;mso-position-vertical-relative:page;mso-position-horizontal-relative:page;width:41pt;height:21.05pt;z-index:252406784;" o:allowincell="f" filled="false" stroked="false" coordsize="820,420" coordorigin="0,0">
            <v:shape id="_x0000_s248" style="position:absolute;left:0;top:0;width:820;height:420;" filled="false" stroked="false" type="#_x0000_t75">
              <v:imagedata o:title="" r:id="rId269"/>
            </v:shape>
            <v:shape id="_x0000_s250" style="position:absolute;left:-20;top:-20;width:860;height:502;" filled="false" stroked="false" type="#_x0000_t202">
              <v:fill on="false"/>
              <v:stroke on="false"/>
              <v:path/>
              <v:imagedata o:title=""/>
              <o:lock v:ext="edit" aspectratio="false"/>
              <v:textbox inset="0mm,0mm,0mm,0mm">
                <w:txbxContent>
                  <w:p>
                    <w:pPr>
                      <w:ind w:left="440"/>
                      <w:spacing w:before="181" w:line="183" w:lineRule="auto"/>
                      <w:rPr>
                        <w:rFonts w:ascii="SimSun" w:hAnsi="SimSun" w:eastAsia="SimSun" w:cs="SimSun"/>
                        <w:sz w:val="14"/>
                        <w:szCs w:val="14"/>
                      </w:rPr>
                    </w:pPr>
                    <w:r>
                      <w:rPr>
                        <w:rFonts w:ascii="SimSun" w:hAnsi="SimSun" w:eastAsia="SimSun" w:cs="SimSun"/>
                        <w:sz w:val="14"/>
                        <w:szCs w:val="14"/>
                        <w:spacing w:val="-2"/>
                      </w:rPr>
                      <w:t>97</w:t>
                    </w:r>
                  </w:p>
                </w:txbxContent>
              </v:textbox>
            </v:shape>
          </v:group>
        </w:pict>
      </w:r>
      <w:r/>
    </w:p>
    <w:p>
      <w:pPr>
        <w:ind w:left="2445"/>
        <w:spacing w:before="56" w:line="223" w:lineRule="auto"/>
        <w:rPr>
          <w:rFonts w:ascii="STXinwei" w:hAnsi="STXinwei" w:eastAsia="STXinwei" w:cs="STXinwei"/>
          <w:sz w:val="17"/>
          <w:szCs w:val="17"/>
        </w:rPr>
      </w:pPr>
      <w:r>
        <w:rPr>
          <w:rFonts w:ascii="STXinwei" w:hAnsi="STXinwei" w:eastAsia="STXinwei" w:cs="STXinwei"/>
          <w:sz w:val="17"/>
          <w:szCs w:val="17"/>
          <w:b/>
          <w:bCs/>
          <w:spacing w:val="13"/>
        </w:rPr>
        <w:t>第六章</w:t>
      </w:r>
      <w:r>
        <w:rPr>
          <w:rFonts w:ascii="STXinwei" w:hAnsi="STXinwei" w:eastAsia="STXinwei" w:cs="STXinwei"/>
          <w:sz w:val="17"/>
          <w:szCs w:val="17"/>
          <w:spacing w:val="13"/>
        </w:rPr>
        <w:t xml:space="preserve">    </w:t>
      </w:r>
      <w:r>
        <w:rPr>
          <w:rFonts w:ascii="STXinwei" w:hAnsi="STXinwei" w:eastAsia="STXinwei" w:cs="STXinwei"/>
          <w:sz w:val="17"/>
          <w:szCs w:val="17"/>
          <w:b/>
          <w:bCs/>
          <w:spacing w:val="13"/>
        </w:rPr>
        <w:t>数字化转型下的中等收入群体变化预测</w:t>
      </w:r>
    </w:p>
    <w:p>
      <w:pPr>
        <w:pStyle w:val="BodyText"/>
        <w:spacing w:line="310" w:lineRule="auto"/>
        <w:rPr/>
      </w:pPr>
      <w:r/>
    </w:p>
    <w:p>
      <w:pPr>
        <w:ind w:firstLine="313"/>
        <w:spacing w:line="3420" w:lineRule="exact"/>
        <w:rPr/>
      </w:pPr>
      <w:r>
        <w:rPr>
          <w:position w:val="-68"/>
        </w:rPr>
        <w:drawing>
          <wp:inline distT="0" distB="0" distL="0" distR="0">
            <wp:extent cx="3727448" cy="2171743"/>
            <wp:effectExtent l="0" t="0" r="0" b="0"/>
            <wp:docPr id="546" name="IM 546"/>
            <wp:cNvGraphicFramePr/>
            <a:graphic>
              <a:graphicData uri="http://schemas.openxmlformats.org/drawingml/2006/picture">
                <pic:pic>
                  <pic:nvPicPr>
                    <pic:cNvPr id="546" name="IM 546"/>
                    <pic:cNvPicPr/>
                  </pic:nvPicPr>
                  <pic:blipFill>
                    <a:blip r:embed="rId270"/>
                    <a:stretch>
                      <a:fillRect/>
                    </a:stretch>
                  </pic:blipFill>
                  <pic:spPr>
                    <a:xfrm rot="0">
                      <a:off x="0" y="0"/>
                      <a:ext cx="3727448" cy="2171743"/>
                    </a:xfrm>
                    <a:prstGeom prst="rect">
                      <a:avLst/>
                    </a:prstGeom>
                  </pic:spPr>
                </pic:pic>
              </a:graphicData>
            </a:graphic>
          </wp:inline>
        </w:drawing>
      </w:r>
    </w:p>
    <w:p>
      <w:pPr>
        <w:ind w:left="2613"/>
        <w:spacing w:before="17" w:line="219" w:lineRule="auto"/>
        <w:rPr>
          <w:rFonts w:ascii="SimSun" w:hAnsi="SimSun" w:eastAsia="SimSun" w:cs="SimSun"/>
          <w:sz w:val="17"/>
          <w:szCs w:val="17"/>
        </w:rPr>
      </w:pPr>
      <w:r>
        <w:rPr>
          <w:rFonts w:ascii="SimSun" w:hAnsi="SimSun" w:eastAsia="SimSun" w:cs="SimSun"/>
          <w:sz w:val="17"/>
          <w:szCs w:val="17"/>
          <w:spacing w:val="-4"/>
        </w:rPr>
        <w:t>□2015年</w:t>
      </w:r>
      <w:r>
        <w:rPr>
          <w:rFonts w:ascii="SimSun" w:hAnsi="SimSun" w:eastAsia="SimSun" w:cs="SimSun"/>
          <w:sz w:val="17"/>
          <w:szCs w:val="17"/>
          <w:spacing w:val="64"/>
        </w:rPr>
        <w:t xml:space="preserve"> </w:t>
      </w:r>
      <w:r>
        <w:rPr>
          <w:rFonts w:ascii="SimSun" w:hAnsi="SimSun" w:eastAsia="SimSun" w:cs="SimSun"/>
          <w:sz w:val="17"/>
          <w:szCs w:val="17"/>
          <w:spacing w:val="-4"/>
        </w:rPr>
        <w:t>■2017年</w:t>
      </w:r>
    </w:p>
    <w:p>
      <w:pPr>
        <w:ind w:left="1473"/>
        <w:spacing w:before="107" w:line="219" w:lineRule="auto"/>
        <w:rPr>
          <w:rFonts w:ascii="SimSun" w:hAnsi="SimSun" w:eastAsia="SimSun" w:cs="SimSun"/>
          <w:sz w:val="17"/>
          <w:szCs w:val="17"/>
        </w:rPr>
      </w:pPr>
      <w:r>
        <w:rPr>
          <w:rFonts w:ascii="SimSun" w:hAnsi="SimSun" w:eastAsia="SimSun" w:cs="SimSun"/>
          <w:sz w:val="17"/>
          <w:szCs w:val="17"/>
          <w:spacing w:val="15"/>
        </w:rPr>
        <w:t>图6.2</w:t>
      </w:r>
      <w:r>
        <w:rPr>
          <w:rFonts w:ascii="SimSun" w:hAnsi="SimSun" w:eastAsia="SimSun" w:cs="SimSun"/>
          <w:sz w:val="17"/>
          <w:szCs w:val="17"/>
          <w:spacing w:val="5"/>
        </w:rPr>
        <w:t xml:space="preserve">  </w:t>
      </w:r>
      <w:r>
        <w:rPr>
          <w:rFonts w:ascii="SimSun" w:hAnsi="SimSun" w:eastAsia="SimSun" w:cs="SimSun"/>
          <w:sz w:val="17"/>
          <w:szCs w:val="17"/>
          <w:spacing w:val="15"/>
        </w:rPr>
        <w:t>企业所属行业与使用机器人情况</w:t>
      </w:r>
    </w:p>
    <w:p>
      <w:pPr>
        <w:ind w:left="2483"/>
        <w:spacing w:before="89" w:line="219" w:lineRule="auto"/>
        <w:rPr>
          <w:rFonts w:ascii="Times New Roman" w:hAnsi="Times New Roman" w:eastAsia="Times New Roman" w:cs="Times New Roman"/>
          <w:sz w:val="17"/>
          <w:szCs w:val="17"/>
        </w:rPr>
      </w:pPr>
      <w:r>
        <w:rPr>
          <w:rFonts w:ascii="SimSun" w:hAnsi="SimSun" w:eastAsia="SimSun" w:cs="SimSun"/>
          <w:sz w:val="17"/>
          <w:szCs w:val="17"/>
          <w:spacing w:val="-14"/>
        </w:rPr>
        <w:t>资料来源：</w:t>
      </w:r>
      <w:r>
        <w:rPr>
          <w:rFonts w:ascii="SimSun" w:hAnsi="SimSun" w:eastAsia="SimSun" w:cs="SimSun"/>
          <w:sz w:val="17"/>
          <w:szCs w:val="17"/>
          <w:spacing w:val="-7"/>
        </w:rPr>
        <w:t xml:space="preserve"> </w:t>
      </w:r>
      <w:r>
        <w:rPr>
          <w:rFonts w:ascii="Times New Roman" w:hAnsi="Times New Roman" w:eastAsia="Times New Roman" w:cs="Times New Roman"/>
          <w:sz w:val="17"/>
          <w:szCs w:val="17"/>
          <w:spacing w:val="-14"/>
        </w:rPr>
        <w:t>CEES</w:t>
      </w:r>
    </w:p>
    <w:p>
      <w:pPr>
        <w:ind w:firstLine="403"/>
        <w:spacing w:before="121" w:line="2440" w:lineRule="exact"/>
        <w:rPr/>
      </w:pPr>
      <w:r>
        <w:rPr>
          <w:position w:val="-48"/>
        </w:rPr>
        <w:drawing>
          <wp:inline distT="0" distB="0" distL="0" distR="0">
            <wp:extent cx="3587756" cy="1549412"/>
            <wp:effectExtent l="0" t="0" r="0" b="0"/>
            <wp:docPr id="548" name="IM 548"/>
            <wp:cNvGraphicFramePr/>
            <a:graphic>
              <a:graphicData uri="http://schemas.openxmlformats.org/drawingml/2006/picture">
                <pic:pic>
                  <pic:nvPicPr>
                    <pic:cNvPr id="548" name="IM 548"/>
                    <pic:cNvPicPr/>
                  </pic:nvPicPr>
                  <pic:blipFill>
                    <a:blip r:embed="rId271"/>
                    <a:stretch>
                      <a:fillRect/>
                    </a:stretch>
                  </pic:blipFill>
                  <pic:spPr>
                    <a:xfrm rot="0">
                      <a:off x="0" y="0"/>
                      <a:ext cx="3587756" cy="1549412"/>
                    </a:xfrm>
                    <a:prstGeom prst="rect">
                      <a:avLst/>
                    </a:prstGeom>
                  </pic:spPr>
                </pic:pic>
              </a:graphicData>
            </a:graphic>
          </wp:inline>
        </w:drawing>
      </w:r>
    </w:p>
    <w:p>
      <w:pPr>
        <w:ind w:left="2703"/>
        <w:spacing w:before="46" w:line="260" w:lineRule="exact"/>
        <w:rPr>
          <w:rFonts w:ascii="SimSun" w:hAnsi="SimSun" w:eastAsia="SimSun" w:cs="SimSun"/>
          <w:sz w:val="17"/>
          <w:szCs w:val="17"/>
        </w:rPr>
      </w:pPr>
      <w:r>
        <w:rPr>
          <w:rFonts w:ascii="SimSun" w:hAnsi="SimSun" w:eastAsia="SimSun" w:cs="SimSun"/>
          <w:sz w:val="17"/>
          <w:szCs w:val="17"/>
          <w:spacing w:val="-8"/>
          <w:position w:val="6"/>
        </w:rPr>
        <w:t>企业规模(员工数量)</w:t>
      </w:r>
    </w:p>
    <w:p>
      <w:pPr>
        <w:ind w:left="2743"/>
        <w:spacing w:line="219" w:lineRule="auto"/>
        <w:rPr>
          <w:rFonts w:ascii="SimSun" w:hAnsi="SimSun" w:eastAsia="SimSun" w:cs="SimSun"/>
          <w:sz w:val="17"/>
          <w:szCs w:val="17"/>
        </w:rPr>
      </w:pPr>
      <w:r>
        <w:rPr>
          <w:rFonts w:ascii="SimSun" w:hAnsi="SimSun" w:eastAsia="SimSun" w:cs="SimSun"/>
          <w:sz w:val="17"/>
          <w:szCs w:val="17"/>
          <w:spacing w:val="2"/>
        </w:rPr>
        <w:t>□2015年■2017年</w:t>
      </w:r>
    </w:p>
    <w:p>
      <w:pPr>
        <w:ind w:left="1653"/>
        <w:spacing w:before="127" w:line="219" w:lineRule="auto"/>
        <w:rPr>
          <w:rFonts w:ascii="SimSun" w:hAnsi="SimSun" w:eastAsia="SimSun" w:cs="SimSun"/>
          <w:sz w:val="17"/>
          <w:szCs w:val="17"/>
        </w:rPr>
      </w:pPr>
      <w:r>
        <w:rPr>
          <w:rFonts w:ascii="SimSun" w:hAnsi="SimSun" w:eastAsia="SimSun" w:cs="SimSun"/>
          <w:sz w:val="17"/>
          <w:szCs w:val="17"/>
          <w:spacing w:val="15"/>
        </w:rPr>
        <w:t>图6.3</w:t>
      </w:r>
      <w:r>
        <w:rPr>
          <w:rFonts w:ascii="SimSun" w:hAnsi="SimSun" w:eastAsia="SimSun" w:cs="SimSun"/>
          <w:sz w:val="17"/>
          <w:szCs w:val="17"/>
          <w:spacing w:val="5"/>
        </w:rPr>
        <w:t xml:space="preserve">  </w:t>
      </w:r>
      <w:r>
        <w:rPr>
          <w:rFonts w:ascii="SimSun" w:hAnsi="SimSun" w:eastAsia="SimSun" w:cs="SimSun"/>
          <w:sz w:val="17"/>
          <w:szCs w:val="17"/>
          <w:spacing w:val="15"/>
        </w:rPr>
        <w:t>企业规模与使用机器人情况</w:t>
      </w:r>
    </w:p>
    <w:p>
      <w:pPr>
        <w:ind w:left="2483"/>
        <w:spacing w:before="70" w:line="219" w:lineRule="auto"/>
        <w:rPr>
          <w:rFonts w:ascii="Times New Roman" w:hAnsi="Times New Roman" w:eastAsia="Times New Roman" w:cs="Times New Roman"/>
          <w:sz w:val="17"/>
          <w:szCs w:val="17"/>
        </w:rPr>
      </w:pPr>
      <w:r>
        <w:rPr>
          <w:rFonts w:ascii="SimSun" w:hAnsi="SimSun" w:eastAsia="SimSun" w:cs="SimSun"/>
          <w:sz w:val="17"/>
          <w:szCs w:val="17"/>
          <w:spacing w:val="-14"/>
        </w:rPr>
        <w:t>资料来源：</w:t>
      </w:r>
      <w:r>
        <w:rPr>
          <w:rFonts w:ascii="SimSun" w:hAnsi="SimSun" w:eastAsia="SimSun" w:cs="SimSun"/>
          <w:sz w:val="17"/>
          <w:szCs w:val="17"/>
          <w:spacing w:val="-7"/>
        </w:rPr>
        <w:t xml:space="preserve"> </w:t>
      </w:r>
      <w:r>
        <w:rPr>
          <w:rFonts w:ascii="Times New Roman" w:hAnsi="Times New Roman" w:eastAsia="Times New Roman" w:cs="Times New Roman"/>
          <w:sz w:val="17"/>
          <w:szCs w:val="17"/>
          <w:spacing w:val="-14"/>
        </w:rPr>
        <w:t>CEES</w:t>
      </w:r>
    </w:p>
    <w:p>
      <w:pPr>
        <w:ind w:firstLine="383"/>
        <w:spacing w:before="101" w:line="2450" w:lineRule="exact"/>
        <w:rPr/>
      </w:pPr>
      <w:r>
        <w:rPr>
          <w:position w:val="-48"/>
        </w:rPr>
        <w:drawing>
          <wp:inline distT="0" distB="0" distL="0" distR="0">
            <wp:extent cx="3613159" cy="1555703"/>
            <wp:effectExtent l="0" t="0" r="0" b="0"/>
            <wp:docPr id="550" name="IM 550"/>
            <wp:cNvGraphicFramePr/>
            <a:graphic>
              <a:graphicData uri="http://schemas.openxmlformats.org/drawingml/2006/picture">
                <pic:pic>
                  <pic:nvPicPr>
                    <pic:cNvPr id="550" name="IM 550"/>
                    <pic:cNvPicPr/>
                  </pic:nvPicPr>
                  <pic:blipFill>
                    <a:blip r:embed="rId272"/>
                    <a:stretch>
                      <a:fillRect/>
                    </a:stretch>
                  </pic:blipFill>
                  <pic:spPr>
                    <a:xfrm rot="0">
                      <a:off x="0" y="0"/>
                      <a:ext cx="3613159" cy="1555703"/>
                    </a:xfrm>
                    <a:prstGeom prst="rect">
                      <a:avLst/>
                    </a:prstGeom>
                  </pic:spPr>
                </pic:pic>
              </a:graphicData>
            </a:graphic>
          </wp:inline>
        </w:drawing>
      </w:r>
    </w:p>
    <w:p>
      <w:pPr>
        <w:ind w:left="2903"/>
        <w:spacing w:before="6" w:line="219" w:lineRule="auto"/>
        <w:rPr>
          <w:rFonts w:ascii="SimSun" w:hAnsi="SimSun" w:eastAsia="SimSun" w:cs="SimSun"/>
          <w:sz w:val="17"/>
          <w:szCs w:val="17"/>
        </w:rPr>
      </w:pPr>
      <w:r>
        <w:rPr>
          <w:rFonts w:ascii="SimSun" w:hAnsi="SimSun" w:eastAsia="SimSun" w:cs="SimSun"/>
          <w:sz w:val="17"/>
          <w:szCs w:val="17"/>
          <w:spacing w:val="-8"/>
        </w:rPr>
        <w:t>企业资本劳动比</w:t>
      </w:r>
    </w:p>
    <w:p>
      <w:pPr>
        <w:ind w:left="2803"/>
        <w:spacing w:before="29" w:line="219" w:lineRule="auto"/>
        <w:rPr>
          <w:rFonts w:ascii="SimSun" w:hAnsi="SimSun" w:eastAsia="SimSun" w:cs="SimSun"/>
          <w:sz w:val="17"/>
          <w:szCs w:val="17"/>
        </w:rPr>
      </w:pPr>
      <w:r>
        <w:rPr>
          <w:rFonts w:ascii="SimSun" w:hAnsi="SimSun" w:eastAsia="SimSun" w:cs="SimSun"/>
          <w:sz w:val="17"/>
          <w:szCs w:val="17"/>
          <w:spacing w:val="1"/>
        </w:rPr>
        <w:t>口2015年■2017年</w:t>
      </w:r>
    </w:p>
    <w:p>
      <w:pPr>
        <w:ind w:left="1373"/>
        <w:spacing w:before="147" w:line="219" w:lineRule="auto"/>
        <w:rPr>
          <w:rFonts w:ascii="SimSun" w:hAnsi="SimSun" w:eastAsia="SimSun" w:cs="SimSun"/>
          <w:sz w:val="17"/>
          <w:szCs w:val="17"/>
        </w:rPr>
      </w:pPr>
      <w:r>
        <w:rPr>
          <w:rFonts w:ascii="SimSun" w:hAnsi="SimSun" w:eastAsia="SimSun" w:cs="SimSun"/>
          <w:sz w:val="17"/>
          <w:szCs w:val="17"/>
          <w:spacing w:val="16"/>
        </w:rPr>
        <w:t>图6.4</w:t>
      </w:r>
      <w:r>
        <w:rPr>
          <w:rFonts w:ascii="SimSun" w:hAnsi="SimSun" w:eastAsia="SimSun" w:cs="SimSun"/>
          <w:sz w:val="17"/>
          <w:szCs w:val="17"/>
          <w:spacing w:val="8"/>
        </w:rPr>
        <w:t xml:space="preserve">  </w:t>
      </w:r>
      <w:r>
        <w:rPr>
          <w:rFonts w:ascii="SimSun" w:hAnsi="SimSun" w:eastAsia="SimSun" w:cs="SimSun"/>
          <w:sz w:val="17"/>
          <w:szCs w:val="17"/>
          <w:spacing w:val="16"/>
        </w:rPr>
        <w:t>企业资本劳动比与使用机器人情况</w:t>
      </w:r>
    </w:p>
    <w:p>
      <w:pPr>
        <w:ind w:left="2483"/>
        <w:spacing w:before="70" w:line="219" w:lineRule="auto"/>
        <w:rPr>
          <w:rFonts w:ascii="Times New Roman" w:hAnsi="Times New Roman" w:eastAsia="Times New Roman" w:cs="Times New Roman"/>
          <w:sz w:val="17"/>
          <w:szCs w:val="17"/>
        </w:rPr>
      </w:pPr>
      <w:r>
        <w:rPr>
          <w:rFonts w:ascii="SimSun" w:hAnsi="SimSun" w:eastAsia="SimSun" w:cs="SimSun"/>
          <w:sz w:val="17"/>
          <w:szCs w:val="17"/>
          <w:spacing w:val="-13"/>
        </w:rPr>
        <w:t>资料来源： </w:t>
      </w:r>
      <w:r>
        <w:rPr>
          <w:rFonts w:ascii="Times New Roman" w:hAnsi="Times New Roman" w:eastAsia="Times New Roman" w:cs="Times New Roman"/>
          <w:sz w:val="17"/>
          <w:szCs w:val="17"/>
          <w:spacing w:val="-13"/>
        </w:rPr>
        <w:t>CEES</w:t>
      </w:r>
    </w:p>
    <w:p>
      <w:pPr>
        <w:spacing w:line="219" w:lineRule="auto"/>
        <w:sectPr>
          <w:pgSz w:w="8910" w:h="13210"/>
          <w:pgMar w:top="400" w:right="259" w:bottom="0" w:left="1336" w:header="0" w:footer="0" w:gutter="0"/>
        </w:sectPr>
        <w:rPr>
          <w:rFonts w:ascii="Times New Roman" w:hAnsi="Times New Roman" w:eastAsia="Times New Roman" w:cs="Times New Roman"/>
          <w:sz w:val="17"/>
          <w:szCs w:val="17"/>
        </w:rPr>
      </w:pPr>
    </w:p>
    <w:p>
      <w:pPr>
        <w:ind w:left="952"/>
        <w:spacing w:before="208" w:line="223" w:lineRule="auto"/>
        <w:rPr>
          <w:rFonts w:ascii="STXinwei" w:hAnsi="STXinwei" w:eastAsia="STXinwei" w:cs="STXinwei"/>
          <w:sz w:val="20"/>
          <w:szCs w:val="20"/>
        </w:rPr>
      </w:pPr>
      <w:r>
        <w:pict>
          <v:rect id="_x0000_s252" style="position:absolute;margin-left:42.5007pt;margin-top:0.997376pt;mso-position-vertical-relative:page;mso-position-horizontal-relative:page;width:0.5pt;height:28.55pt;z-index:252418048;" o:allowincell="f" fillcolor="#000000" filled="true" stroked="false"/>
        </w:pict>
      </w:r>
      <w:r>
        <mc:AlternateContent xmlns:mc="http://schemas.openxmlformats.org/markup-compatibility/2006">
          <mc:Choice Requires="wps">
            <w:drawing>
              <wp:anchor distT="0" distB="0" distL="0" distR="0" simplePos="0" relativeHeight="252417024" behindDoc="0" locked="0" layoutInCell="0" allowOverlap="1">
                <wp:simplePos x="0" y="0"/>
                <wp:positionH relativeFrom="page">
                  <wp:posOffset>551967</wp:posOffset>
                </wp:positionH>
                <wp:positionV relativeFrom="page">
                  <wp:posOffset>1405826</wp:posOffset>
                </wp:positionV>
                <wp:extent cx="948689" cy="165100"/>
                <wp:effectExtent l="0" t="0" r="0" b="0"/>
                <wp:wrapNone/>
                <wp:docPr id="552" name="TextBox 552"/>
                <wp:cNvGraphicFramePr/>
                <a:graphic>
                  <a:graphicData uri="http://schemas.microsoft.com/office/word/2010/wordprocessingShape">
                    <wps:wsp>
                      <wps:cNvSpPr txBox="1"/>
                      <wps:spPr>
                        <a:xfrm rot="16200000">
                          <a:off x="551967" y="1405826"/>
                          <a:ext cx="948689" cy="16510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9" w:line="219" w:lineRule="auto"/>
                              <w:rPr>
                                <w:rFonts w:ascii="SimSun" w:hAnsi="SimSun" w:eastAsia="SimSun" w:cs="SimSun"/>
                                <w:sz w:val="16"/>
                                <w:szCs w:val="16"/>
                              </w:rPr>
                            </w:pPr>
                            <w:r>
                              <w:rPr>
                                <w:rFonts w:ascii="SimSun" w:hAnsi="SimSun" w:eastAsia="SimSun" w:cs="SimSun"/>
                                <w:sz w:val="16"/>
                                <w:szCs w:val="16"/>
                                <w:spacing w:val="1"/>
                              </w:rPr>
                              <w:t>企业使用机器人比例</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54" style="position:absolute;margin-left:43.462pt;margin-top:110.695pt;mso-position-vertical-relative:page;mso-position-horizontal-relative:page;width:74.7pt;height:13pt;z-index:252417024;rotation:270;" o:allowincell="f" filled="false" stroked="false" type="#_x0000_t202">
                <v:fill on="false"/>
                <v:stroke on="false"/>
                <v:path/>
                <v:imagedata o:title=""/>
                <o:lock v:ext="edit" aspectratio="false"/>
                <v:textbox inset="0mm,0mm,0mm,0mm">
                  <w:txbxContent>
                    <w:p>
                      <w:pPr>
                        <w:ind w:left="20"/>
                        <w:spacing w:before="49" w:line="219" w:lineRule="auto"/>
                        <w:rPr>
                          <w:rFonts w:ascii="SimSun" w:hAnsi="SimSun" w:eastAsia="SimSun" w:cs="SimSun"/>
                          <w:sz w:val="16"/>
                          <w:szCs w:val="16"/>
                        </w:rPr>
                      </w:pPr>
                      <w:r>
                        <w:rPr>
                          <w:rFonts w:ascii="SimSun" w:hAnsi="SimSun" w:eastAsia="SimSun" w:cs="SimSun"/>
                          <w:sz w:val="16"/>
                          <w:szCs w:val="16"/>
                          <w:spacing w:val="1"/>
                        </w:rPr>
                        <w:t>企业使用机器人比例</w:t>
                      </w:r>
                    </w:p>
                  </w:txbxContent>
                </v:textbox>
              </v:shape>
            </w:pict>
          </mc:Fallback>
        </mc:AlternateContent>
      </w:r>
      <w:r>
        <w:pict>
          <v:shape id="_x0000_s256" style="position:absolute;margin-left:0pt;margin-top:7.52421pt;mso-position-vertical-relative:text;mso-position-horizontal-relative:text;width:41.5pt;height:17pt;z-index:252416000;" fillcolor="#BBBBBB" filled="true" stroked="false" type="#_x0000_t202">
            <v:fill on="true"/>
            <v:stroke on="false"/>
            <v:path/>
            <v:imagedata o:title=""/>
            <o:lock v:ext="edit" aspectratio="false"/>
            <v:textbox inset="0mm,0mm,0mm,0mm">
              <w:txbxContent>
                <w:p>
                  <w:pPr>
                    <w:ind w:left="162"/>
                    <w:spacing w:before="153" w:line="183" w:lineRule="auto"/>
                    <w:rPr>
                      <w:rFonts w:ascii="SimSun" w:hAnsi="SimSun" w:eastAsia="SimSun" w:cs="SimSun"/>
                      <w:sz w:val="15"/>
                      <w:szCs w:val="15"/>
                    </w:rPr>
                  </w:pPr>
                  <w:r>
                    <w:rPr>
                      <w:rFonts w:ascii="SimSun" w:hAnsi="SimSun" w:eastAsia="SimSun" w:cs="SimSun"/>
                      <w:sz w:val="15"/>
                      <w:szCs w:val="15"/>
                      <w:b/>
                      <w:bCs/>
                      <w:spacing w:val="-4"/>
                    </w:rPr>
                    <w:t>98</w:t>
                  </w:r>
                </w:p>
              </w:txbxContent>
            </v:textbox>
          </v:shape>
        </w:pict>
      </w:r>
      <w:r>
        <w:rPr>
          <w:rFonts w:ascii="STXinwei" w:hAnsi="STXinwei" w:eastAsia="STXinwei" w:cs="STXinwei"/>
          <w:sz w:val="20"/>
          <w:szCs w:val="20"/>
          <w:b/>
          <w:bCs/>
          <w:spacing w:val="-16"/>
        </w:rPr>
        <w:t>数字化转型、产业升级与中等收入群体</w:t>
      </w:r>
    </w:p>
    <w:p>
      <w:pPr>
        <w:pStyle w:val="BodyText"/>
        <w:spacing w:line="293" w:lineRule="auto"/>
        <w:rPr/>
      </w:pPr>
      <w:r/>
    </w:p>
    <w:p>
      <w:pPr>
        <w:ind w:firstLine="1429"/>
        <w:spacing w:line="2569" w:lineRule="exact"/>
        <w:rPr/>
      </w:pPr>
      <w:r>
        <w:rPr>
          <w:position w:val="-51"/>
        </w:rPr>
        <w:drawing>
          <wp:inline distT="0" distB="0" distL="0" distR="0">
            <wp:extent cx="3702101" cy="1631263"/>
            <wp:effectExtent l="0" t="0" r="0" b="0"/>
            <wp:docPr id="554" name="IM 554"/>
            <wp:cNvGraphicFramePr/>
            <a:graphic>
              <a:graphicData uri="http://schemas.openxmlformats.org/drawingml/2006/picture">
                <pic:pic>
                  <pic:nvPicPr>
                    <pic:cNvPr id="554" name="IM 554"/>
                    <pic:cNvPicPr/>
                  </pic:nvPicPr>
                  <pic:blipFill>
                    <a:blip r:embed="rId273"/>
                    <a:stretch>
                      <a:fillRect/>
                    </a:stretch>
                  </pic:blipFill>
                  <pic:spPr>
                    <a:xfrm rot="0">
                      <a:off x="0" y="0"/>
                      <a:ext cx="3702101" cy="1631263"/>
                    </a:xfrm>
                    <a:prstGeom prst="rect">
                      <a:avLst/>
                    </a:prstGeom>
                  </pic:spPr>
                </pic:pic>
              </a:graphicData>
            </a:graphic>
          </wp:inline>
        </w:drawing>
      </w:r>
    </w:p>
    <w:p>
      <w:pPr>
        <w:ind w:left="4060"/>
        <w:spacing w:line="218" w:lineRule="auto"/>
        <w:rPr>
          <w:rFonts w:ascii="SimSun" w:hAnsi="SimSun" w:eastAsia="SimSun" w:cs="SimSun"/>
          <w:sz w:val="20"/>
          <w:szCs w:val="20"/>
        </w:rPr>
      </w:pPr>
      <w:r>
        <w:rPr>
          <w:rFonts w:ascii="SimSun" w:hAnsi="SimSun" w:eastAsia="SimSun" w:cs="SimSun"/>
          <w:sz w:val="20"/>
          <w:szCs w:val="20"/>
          <w:spacing w:val="-20"/>
          <w:w w:val="94"/>
        </w:rPr>
        <w:t>生产员工工资</w:t>
      </w:r>
    </w:p>
    <w:p>
      <w:pPr>
        <w:ind w:left="3840"/>
        <w:spacing w:before="2" w:line="219" w:lineRule="auto"/>
        <w:rPr>
          <w:rFonts w:ascii="SimSun" w:hAnsi="SimSun" w:eastAsia="SimSun" w:cs="SimSun"/>
          <w:sz w:val="20"/>
          <w:szCs w:val="20"/>
        </w:rPr>
      </w:pPr>
      <w:r>
        <w:rPr>
          <w:rFonts w:ascii="SimSun" w:hAnsi="SimSun" w:eastAsia="SimSun" w:cs="SimSun"/>
          <w:sz w:val="20"/>
          <w:szCs w:val="20"/>
          <w:spacing w:val="-14"/>
        </w:rPr>
        <w:t>口2015年■2017年</w:t>
      </w:r>
    </w:p>
    <w:p>
      <w:pPr>
        <w:ind w:left="2390"/>
        <w:spacing w:before="142" w:line="231" w:lineRule="auto"/>
        <w:rPr>
          <w:rFonts w:ascii="SimSun" w:hAnsi="SimSun" w:eastAsia="SimSun" w:cs="SimSun"/>
          <w:sz w:val="20"/>
          <w:szCs w:val="20"/>
        </w:rPr>
      </w:pPr>
      <w:r>
        <w:rPr>
          <w:rFonts w:ascii="SimSun" w:hAnsi="SimSun" w:eastAsia="SimSun" w:cs="SimSun"/>
          <w:sz w:val="20"/>
          <w:szCs w:val="20"/>
          <w:spacing w:val="-10"/>
        </w:rPr>
        <w:t>图6.5</w:t>
      </w:r>
      <w:r>
        <w:rPr>
          <w:rFonts w:ascii="SimSun" w:hAnsi="SimSun" w:eastAsia="SimSun" w:cs="SimSun"/>
          <w:sz w:val="20"/>
          <w:szCs w:val="20"/>
          <w:spacing w:val="68"/>
        </w:rPr>
        <w:t xml:space="preserve"> </w:t>
      </w:r>
      <w:r>
        <w:rPr>
          <w:rFonts w:ascii="SimSun" w:hAnsi="SimSun" w:eastAsia="SimSun" w:cs="SimSun"/>
          <w:sz w:val="20"/>
          <w:szCs w:val="20"/>
          <w:spacing w:val="-10"/>
        </w:rPr>
        <w:t>企业生产员工工资与使用机器人情况</w:t>
      </w:r>
    </w:p>
    <w:p>
      <w:pPr>
        <w:ind w:left="3599"/>
        <w:spacing w:before="1" w:line="219" w:lineRule="auto"/>
        <w:rPr>
          <w:rFonts w:ascii="Times New Roman" w:hAnsi="Times New Roman" w:eastAsia="Times New Roman" w:cs="Times New Roman"/>
          <w:sz w:val="20"/>
          <w:szCs w:val="20"/>
        </w:rPr>
      </w:pPr>
      <w:r>
        <w:rPr>
          <w:rFonts w:ascii="SimSun" w:hAnsi="SimSun" w:eastAsia="SimSun" w:cs="SimSun"/>
          <w:sz w:val="20"/>
          <w:szCs w:val="20"/>
          <w:spacing w:val="-19"/>
          <w:w w:val="95"/>
        </w:rPr>
        <w:t>资料来源：</w:t>
      </w:r>
      <w:r>
        <w:rPr>
          <w:rFonts w:ascii="Times New Roman" w:hAnsi="Times New Roman" w:eastAsia="Times New Roman" w:cs="Times New Roman"/>
          <w:sz w:val="20"/>
          <w:szCs w:val="20"/>
          <w:spacing w:val="-19"/>
          <w:w w:val="95"/>
        </w:rPr>
        <w:t>CEES</w:t>
      </w:r>
    </w:p>
    <w:p>
      <w:pPr>
        <w:ind w:left="989"/>
        <w:spacing w:before="272" w:line="219" w:lineRule="auto"/>
        <w:rPr>
          <w:rFonts w:ascii="SimSun" w:hAnsi="SimSun" w:eastAsia="SimSun" w:cs="SimSun"/>
          <w:sz w:val="20"/>
          <w:szCs w:val="20"/>
        </w:rPr>
      </w:pPr>
      <w:r>
        <w:rPr>
          <w:rFonts w:ascii="SimSun" w:hAnsi="SimSun" w:eastAsia="SimSun" w:cs="SimSun"/>
          <w:sz w:val="20"/>
          <w:szCs w:val="20"/>
          <w:spacing w:val="6"/>
        </w:rPr>
        <w:t>总结图6.1～图6.5中的特征，可以得到如下结论。</w:t>
      </w:r>
    </w:p>
    <w:p>
      <w:pPr>
        <w:ind w:left="559" w:right="87" w:firstLine="429"/>
        <w:spacing w:before="102" w:line="280" w:lineRule="auto"/>
        <w:rPr>
          <w:rFonts w:ascii="SimSun" w:hAnsi="SimSun" w:eastAsia="SimSun" w:cs="SimSun"/>
          <w:sz w:val="20"/>
          <w:szCs w:val="20"/>
        </w:rPr>
      </w:pPr>
      <w:r>
        <w:rPr>
          <w:rFonts w:ascii="SimSun" w:hAnsi="SimSun" w:eastAsia="SimSun" w:cs="SimSun"/>
          <w:sz w:val="20"/>
          <w:szCs w:val="20"/>
          <w:spacing w:val="7"/>
        </w:rPr>
        <w:t>第一，从企业所有制来看，2015年外商投资企业使用机器人比</w:t>
      </w:r>
      <w:r>
        <w:rPr>
          <w:rFonts w:ascii="SimSun" w:hAnsi="SimSun" w:eastAsia="SimSun" w:cs="SimSun"/>
          <w:sz w:val="20"/>
          <w:szCs w:val="20"/>
          <w:spacing w:val="6"/>
        </w:rPr>
        <w:t>例最高，其次</w:t>
      </w:r>
      <w:r>
        <w:rPr>
          <w:rFonts w:ascii="SimSun" w:hAnsi="SimSun" w:eastAsia="SimSun" w:cs="SimSun"/>
          <w:sz w:val="20"/>
          <w:szCs w:val="20"/>
        </w:rPr>
        <w:t xml:space="preserve"> </w:t>
      </w:r>
      <w:r>
        <w:rPr>
          <w:rFonts w:ascii="SimSun" w:hAnsi="SimSun" w:eastAsia="SimSun" w:cs="SimSun"/>
          <w:sz w:val="20"/>
          <w:szCs w:val="20"/>
          <w:spacing w:val="13"/>
        </w:rPr>
        <w:t>为国有企业和港澳台商投资企业，内地(大</w:t>
      </w:r>
      <w:r>
        <w:rPr>
          <w:rFonts w:ascii="SimSun" w:hAnsi="SimSun" w:eastAsia="SimSun" w:cs="SimSun"/>
          <w:sz w:val="20"/>
          <w:szCs w:val="20"/>
          <w:spacing w:val="12"/>
        </w:rPr>
        <w:t>陆)私人企业使用机器人比例最低；</w:t>
      </w:r>
      <w:r>
        <w:rPr>
          <w:rFonts w:ascii="SimSun" w:hAnsi="SimSun" w:eastAsia="SimSun" w:cs="SimSun"/>
          <w:sz w:val="20"/>
          <w:szCs w:val="20"/>
        </w:rPr>
        <w:t xml:space="preserve"> </w:t>
      </w:r>
      <w:r>
        <w:rPr>
          <w:rFonts w:ascii="SimSun" w:hAnsi="SimSun" w:eastAsia="SimSun" w:cs="SimSun"/>
          <w:sz w:val="20"/>
          <w:szCs w:val="20"/>
          <w:spacing w:val="13"/>
        </w:rPr>
        <w:t>2017年外商投资企业、港澳台商投资企业、内地(大陆)私人企业使用机器人比</w:t>
      </w:r>
      <w:r>
        <w:rPr>
          <w:rFonts w:ascii="SimSun" w:hAnsi="SimSun" w:eastAsia="SimSun" w:cs="SimSun"/>
          <w:sz w:val="20"/>
          <w:szCs w:val="20"/>
        </w:rPr>
        <w:t xml:space="preserve"> </w:t>
      </w:r>
      <w:r>
        <w:rPr>
          <w:rFonts w:ascii="SimSun" w:hAnsi="SimSun" w:eastAsia="SimSun" w:cs="SimSun"/>
          <w:sz w:val="20"/>
          <w:szCs w:val="20"/>
          <w:spacing w:val="13"/>
        </w:rPr>
        <w:t>例较2015年有明显提升，国有企业使用机器人</w:t>
      </w:r>
      <w:r>
        <w:rPr>
          <w:rFonts w:ascii="SimSun" w:hAnsi="SimSun" w:eastAsia="SimSun" w:cs="SimSun"/>
          <w:sz w:val="20"/>
          <w:szCs w:val="20"/>
          <w:spacing w:val="12"/>
        </w:rPr>
        <w:t>比例未见明显提升，为2017年使</w:t>
      </w:r>
      <w:r>
        <w:rPr>
          <w:rFonts w:ascii="SimSun" w:hAnsi="SimSun" w:eastAsia="SimSun" w:cs="SimSun"/>
          <w:sz w:val="20"/>
          <w:szCs w:val="20"/>
        </w:rPr>
        <w:t xml:space="preserve"> </w:t>
      </w:r>
      <w:r>
        <w:rPr>
          <w:rFonts w:ascii="SimSun" w:hAnsi="SimSun" w:eastAsia="SimSun" w:cs="SimSun"/>
          <w:sz w:val="20"/>
          <w:szCs w:val="20"/>
          <w:spacing w:val="1"/>
        </w:rPr>
        <w:t>用机器人比例最低的企业类型。</w:t>
      </w:r>
    </w:p>
    <w:p>
      <w:pPr>
        <w:ind w:left="559" w:firstLine="429"/>
        <w:spacing w:before="114" w:line="276" w:lineRule="auto"/>
        <w:rPr>
          <w:rFonts w:ascii="SimSun" w:hAnsi="SimSun" w:eastAsia="SimSun" w:cs="SimSun"/>
          <w:sz w:val="20"/>
          <w:szCs w:val="20"/>
        </w:rPr>
      </w:pPr>
      <w:r>
        <w:rPr>
          <w:rFonts w:ascii="SimSun" w:hAnsi="SimSun" w:eastAsia="SimSun" w:cs="SimSun"/>
          <w:sz w:val="20"/>
          <w:szCs w:val="20"/>
          <w:spacing w:val="2"/>
        </w:rPr>
        <w:t>第二，从企业所属行业来看，石油、炼焦产品和核燃</w:t>
      </w:r>
      <w:r>
        <w:rPr>
          <w:rFonts w:ascii="SimSun" w:hAnsi="SimSun" w:eastAsia="SimSun" w:cs="SimSun"/>
          <w:sz w:val="20"/>
          <w:szCs w:val="20"/>
          <w:spacing w:val="1"/>
        </w:rPr>
        <w:t>料加工品及其他制造产品 </w:t>
      </w:r>
      <w:r>
        <w:rPr>
          <w:rFonts w:ascii="SimSun" w:hAnsi="SimSun" w:eastAsia="SimSun" w:cs="SimSun"/>
          <w:sz w:val="20"/>
          <w:szCs w:val="20"/>
          <w:spacing w:val="12"/>
        </w:rPr>
        <w:t>行业企业使用机器人的比例在2015年及2017年均为0,未包括在绘图范围里；交</w:t>
      </w:r>
      <w:r>
        <w:rPr>
          <w:rFonts w:ascii="SimSun" w:hAnsi="SimSun" w:eastAsia="SimSun" w:cs="SimSun"/>
          <w:sz w:val="20"/>
          <w:szCs w:val="20"/>
          <w:spacing w:val="4"/>
        </w:rPr>
        <w:t xml:space="preserve">  </w:t>
      </w:r>
      <w:r>
        <w:rPr>
          <w:rFonts w:ascii="SimSun" w:hAnsi="SimSun" w:eastAsia="SimSun" w:cs="SimSun"/>
          <w:sz w:val="20"/>
          <w:szCs w:val="20"/>
          <w:spacing w:val="5"/>
        </w:rPr>
        <w:t>通运输设备、电力机械和器材与其他电子设备等行业的</w:t>
      </w:r>
      <w:r>
        <w:rPr>
          <w:rFonts w:ascii="SimSun" w:hAnsi="SimSun" w:eastAsia="SimSun" w:cs="SimSun"/>
          <w:sz w:val="20"/>
          <w:szCs w:val="20"/>
          <w:spacing w:val="4"/>
        </w:rPr>
        <w:t>企业使用机器人比例最高。</w:t>
      </w:r>
      <w:r>
        <w:rPr>
          <w:rFonts w:ascii="SimSun" w:hAnsi="SimSun" w:eastAsia="SimSun" w:cs="SimSun"/>
          <w:sz w:val="20"/>
          <w:szCs w:val="20"/>
        </w:rPr>
        <w:t xml:space="preserve"> </w:t>
      </w:r>
      <w:r>
        <w:rPr>
          <w:rFonts w:ascii="SimSun" w:hAnsi="SimSun" w:eastAsia="SimSun" w:cs="SimSun"/>
          <w:sz w:val="20"/>
          <w:szCs w:val="20"/>
          <w:spacing w:val="8"/>
        </w:rPr>
        <w:t>绝大多数的行业企业2017年使用机器人比例较2015年均有明</w:t>
      </w:r>
      <w:r>
        <w:rPr>
          <w:rFonts w:ascii="SimSun" w:hAnsi="SimSun" w:eastAsia="SimSun" w:cs="SimSun"/>
          <w:sz w:val="20"/>
          <w:szCs w:val="20"/>
          <w:spacing w:val="7"/>
        </w:rPr>
        <w:t>显提升。</w:t>
      </w:r>
    </w:p>
    <w:p>
      <w:pPr>
        <w:ind w:left="559" w:firstLine="429"/>
        <w:spacing w:before="123" w:line="277" w:lineRule="auto"/>
        <w:rPr>
          <w:rFonts w:ascii="SimSun" w:hAnsi="SimSun" w:eastAsia="SimSun" w:cs="SimSun"/>
          <w:sz w:val="20"/>
          <w:szCs w:val="20"/>
        </w:rPr>
      </w:pPr>
      <w:r>
        <w:rPr>
          <w:rFonts w:ascii="SimSun" w:hAnsi="SimSun" w:eastAsia="SimSun" w:cs="SimSun"/>
          <w:sz w:val="20"/>
          <w:szCs w:val="20"/>
          <w:spacing w:val="10"/>
        </w:rPr>
        <w:t>第三，企业规模和资本密集度与企业使用机器人比例呈正相关。规模越大，</w:t>
      </w:r>
      <w:r>
        <w:rPr>
          <w:rFonts w:ascii="SimSun" w:hAnsi="SimSun" w:eastAsia="SimSun" w:cs="SimSun"/>
          <w:sz w:val="20"/>
          <w:szCs w:val="20"/>
          <w:spacing w:val="8"/>
        </w:rPr>
        <w:t xml:space="preserve"> </w:t>
      </w:r>
      <w:r>
        <w:rPr>
          <w:rFonts w:ascii="SimSun" w:hAnsi="SimSun" w:eastAsia="SimSun" w:cs="SimSun"/>
          <w:sz w:val="20"/>
          <w:szCs w:val="20"/>
          <w:spacing w:val="13"/>
        </w:rPr>
        <w:t>人均资本存量越高的企业，使用机器人比例越高。不同规模企业2017年使用机</w:t>
      </w:r>
      <w:r>
        <w:rPr>
          <w:rFonts w:ascii="SimSun" w:hAnsi="SimSun" w:eastAsia="SimSun" w:cs="SimSun"/>
          <w:sz w:val="20"/>
          <w:szCs w:val="20"/>
          <w:spacing w:val="4"/>
        </w:rPr>
        <w:t xml:space="preserve">  </w:t>
      </w:r>
      <w:r>
        <w:rPr>
          <w:rFonts w:ascii="SimSun" w:hAnsi="SimSun" w:eastAsia="SimSun" w:cs="SimSun"/>
          <w:sz w:val="20"/>
          <w:szCs w:val="20"/>
          <w:spacing w:val="13"/>
        </w:rPr>
        <w:t>器人的比例较2015年均有增长，且规模越大，人均资本存量越高的企业增长幅</w:t>
      </w:r>
      <w:r>
        <w:rPr>
          <w:rFonts w:ascii="SimSun" w:hAnsi="SimSun" w:eastAsia="SimSun" w:cs="SimSun"/>
          <w:sz w:val="20"/>
          <w:szCs w:val="20"/>
          <w:spacing w:val="5"/>
        </w:rPr>
        <w:t xml:space="preserve">  </w:t>
      </w:r>
      <w:r>
        <w:rPr>
          <w:rFonts w:ascii="SimSun" w:hAnsi="SimSun" w:eastAsia="SimSun" w:cs="SimSun"/>
          <w:sz w:val="20"/>
          <w:szCs w:val="20"/>
          <w:spacing w:val="-2"/>
        </w:rPr>
        <w:t>度越大。</w:t>
      </w:r>
    </w:p>
    <w:p>
      <w:pPr>
        <w:ind w:left="559" w:right="84" w:firstLine="429"/>
        <w:spacing w:before="111" w:line="269" w:lineRule="auto"/>
        <w:rPr>
          <w:rFonts w:ascii="SimSun" w:hAnsi="SimSun" w:eastAsia="SimSun" w:cs="SimSun"/>
          <w:sz w:val="20"/>
          <w:szCs w:val="20"/>
        </w:rPr>
      </w:pPr>
      <w:r>
        <w:rPr>
          <w:rFonts w:ascii="SimSun" w:hAnsi="SimSun" w:eastAsia="SimSun" w:cs="SimSun"/>
          <w:sz w:val="20"/>
          <w:szCs w:val="20"/>
          <w:spacing w:val="8"/>
        </w:rPr>
        <w:t>第四，生产员工工资与企业使用机器人比例呈正相关</w:t>
      </w:r>
      <w:r>
        <w:rPr>
          <w:rFonts w:ascii="SimSun" w:hAnsi="SimSun" w:eastAsia="SimSun" w:cs="SimSun"/>
          <w:sz w:val="20"/>
          <w:szCs w:val="20"/>
          <w:spacing w:val="7"/>
        </w:rPr>
        <w:t>。生产员工工资越高的</w:t>
      </w:r>
      <w:r>
        <w:rPr>
          <w:rFonts w:ascii="SimSun" w:hAnsi="SimSun" w:eastAsia="SimSun" w:cs="SimSun"/>
          <w:sz w:val="20"/>
          <w:szCs w:val="20"/>
        </w:rPr>
        <w:t xml:space="preserve"> </w:t>
      </w:r>
      <w:r>
        <w:rPr>
          <w:rFonts w:ascii="SimSun" w:hAnsi="SimSun" w:eastAsia="SimSun" w:cs="SimSun"/>
          <w:sz w:val="20"/>
          <w:szCs w:val="20"/>
          <w:spacing w:val="7"/>
        </w:rPr>
        <w:t>企业，使用机器人比例越高。不同生产员工工资的企业2017年使用机器人比例较</w:t>
      </w:r>
      <w:r>
        <w:rPr>
          <w:rFonts w:ascii="SimSun" w:hAnsi="SimSun" w:eastAsia="SimSun" w:cs="SimSun"/>
          <w:sz w:val="20"/>
          <w:szCs w:val="20"/>
          <w:spacing w:val="18"/>
        </w:rPr>
        <w:t xml:space="preserve"> </w:t>
      </w:r>
      <w:r>
        <w:rPr>
          <w:rFonts w:ascii="SimSun" w:hAnsi="SimSun" w:eastAsia="SimSun" w:cs="SimSun"/>
          <w:sz w:val="20"/>
          <w:szCs w:val="20"/>
          <w:spacing w:val="7"/>
        </w:rPr>
        <w:t>2015年均有增长，且生产员工工资越高的企业增长幅度越大。</w:t>
      </w:r>
    </w:p>
    <w:p>
      <w:pPr>
        <w:ind w:left="562"/>
        <w:spacing w:before="262" w:line="222" w:lineRule="auto"/>
        <w:outlineLvl w:val="1"/>
        <w:rPr>
          <w:rFonts w:ascii="SimHei" w:hAnsi="SimHei" w:eastAsia="SimHei" w:cs="SimHei"/>
          <w:sz w:val="20"/>
          <w:szCs w:val="20"/>
        </w:rPr>
      </w:pPr>
      <w:r>
        <w:rPr>
          <w:rFonts w:ascii="SimHei" w:hAnsi="SimHei" w:eastAsia="SimHei" w:cs="SimHei"/>
          <w:sz w:val="20"/>
          <w:szCs w:val="20"/>
          <w:b/>
          <w:bCs/>
          <w:spacing w:val="22"/>
        </w:rPr>
        <w:t>二、工业机器人使用的影响因素</w:t>
      </w:r>
    </w:p>
    <w:p>
      <w:pPr>
        <w:ind w:left="559" w:right="70" w:firstLine="429"/>
        <w:spacing w:before="230" w:line="284" w:lineRule="auto"/>
        <w:jc w:val="both"/>
        <w:rPr>
          <w:rFonts w:ascii="SimSun" w:hAnsi="SimSun" w:eastAsia="SimSun" w:cs="SimSun"/>
          <w:sz w:val="20"/>
          <w:szCs w:val="20"/>
        </w:rPr>
      </w:pPr>
      <w:r>
        <w:rPr>
          <w:rFonts w:ascii="SimSun" w:hAnsi="SimSun" w:eastAsia="SimSun" w:cs="SimSun"/>
          <w:sz w:val="20"/>
          <w:szCs w:val="20"/>
          <w:spacing w:val="7"/>
        </w:rPr>
        <w:t>表6.1 考察了影响企业采用机器人的诸多因素，每一列报告一个回归分析的</w:t>
      </w:r>
      <w:r>
        <w:rPr>
          <w:rFonts w:ascii="SimSun" w:hAnsi="SimSun" w:eastAsia="SimSun" w:cs="SimSun"/>
          <w:sz w:val="20"/>
          <w:szCs w:val="20"/>
          <w:spacing w:val="9"/>
        </w:rPr>
        <w:t xml:space="preserve"> </w:t>
      </w:r>
      <w:r>
        <w:rPr>
          <w:rFonts w:ascii="SimSun" w:hAnsi="SimSun" w:eastAsia="SimSun" w:cs="SimSun"/>
          <w:sz w:val="20"/>
          <w:szCs w:val="20"/>
          <w:spacing w:val="6"/>
        </w:rPr>
        <w:t>估计结果。参考相关文献(如</w:t>
      </w:r>
      <w:r>
        <w:rPr>
          <w:rFonts w:ascii="SimSun" w:hAnsi="SimSun" w:eastAsia="SimSun" w:cs="SimSun"/>
          <w:sz w:val="20"/>
          <w:szCs w:val="20"/>
          <w:spacing w:val="-30"/>
        </w:rPr>
        <w:t xml:space="preserve"> </w:t>
      </w:r>
      <w:r>
        <w:rPr>
          <w:rFonts w:ascii="SimSun" w:hAnsi="SimSun" w:eastAsia="SimSun" w:cs="SimSun"/>
          <w:sz w:val="20"/>
          <w:szCs w:val="20"/>
        </w:rPr>
        <w:t>Cheng</w:t>
      </w:r>
      <w:r>
        <w:rPr>
          <w:rFonts w:ascii="SimSun" w:hAnsi="SimSun" w:eastAsia="SimSun" w:cs="SimSun"/>
          <w:sz w:val="20"/>
          <w:szCs w:val="20"/>
          <w:spacing w:val="6"/>
        </w:rPr>
        <w:t xml:space="preserve"> </w:t>
      </w:r>
      <w:r>
        <w:rPr>
          <w:rFonts w:ascii="SimSun" w:hAnsi="SimSun" w:eastAsia="SimSun" w:cs="SimSun"/>
          <w:sz w:val="20"/>
          <w:szCs w:val="20"/>
        </w:rPr>
        <w:t>et</w:t>
      </w:r>
      <w:r>
        <w:rPr>
          <w:rFonts w:ascii="SimSun" w:hAnsi="SimSun" w:eastAsia="SimSun" w:cs="SimSun"/>
          <w:sz w:val="20"/>
          <w:szCs w:val="20"/>
          <w:spacing w:val="6"/>
        </w:rPr>
        <w:t xml:space="preserve"> </w:t>
      </w:r>
      <w:r>
        <w:rPr>
          <w:rFonts w:ascii="SimSun" w:hAnsi="SimSun" w:eastAsia="SimSun" w:cs="SimSun"/>
          <w:sz w:val="20"/>
          <w:szCs w:val="20"/>
        </w:rPr>
        <w:t>al</w:t>
      </w:r>
      <w:r>
        <w:rPr>
          <w:rFonts w:ascii="SimSun" w:hAnsi="SimSun" w:eastAsia="SimSun" w:cs="SimSun"/>
          <w:sz w:val="20"/>
          <w:szCs w:val="20"/>
          <w:spacing w:val="6"/>
        </w:rPr>
        <w:t>.,2019),我们在每个回归中均控制了以</w:t>
      </w:r>
      <w:r>
        <w:rPr>
          <w:rFonts w:ascii="SimSun" w:hAnsi="SimSun" w:eastAsia="SimSun" w:cs="SimSun"/>
          <w:sz w:val="20"/>
          <w:szCs w:val="20"/>
        </w:rPr>
        <w:t xml:space="preserve"> </w:t>
      </w:r>
      <w:r>
        <w:rPr>
          <w:rFonts w:ascii="SimSun" w:hAnsi="SimSun" w:eastAsia="SimSun" w:cs="SimSun"/>
          <w:sz w:val="20"/>
          <w:szCs w:val="20"/>
          <w:spacing w:val="20"/>
        </w:rPr>
        <w:t>雇工人数(取对数)度量的企业规模，以及人均资本存量(取对数)度量的</w:t>
      </w:r>
      <w:r>
        <w:rPr>
          <w:rFonts w:ascii="SimSun" w:hAnsi="SimSun" w:eastAsia="SimSun" w:cs="SimSun"/>
          <w:sz w:val="20"/>
          <w:szCs w:val="20"/>
          <w:spacing w:val="19"/>
        </w:rPr>
        <w:t>资本</w:t>
      </w:r>
      <w:r>
        <w:rPr>
          <w:rFonts w:ascii="SimSun" w:hAnsi="SimSun" w:eastAsia="SimSun" w:cs="SimSun"/>
          <w:sz w:val="20"/>
          <w:szCs w:val="20"/>
        </w:rPr>
        <w:t xml:space="preserve"> </w:t>
      </w:r>
      <w:r>
        <w:rPr>
          <w:rFonts w:ascii="SimSun" w:hAnsi="SimSun" w:eastAsia="SimSun" w:cs="SimSun"/>
          <w:sz w:val="20"/>
          <w:szCs w:val="20"/>
          <w:spacing w:val="9"/>
        </w:rPr>
        <w:t>密集度。第2列控制了行业固定效应，第3列控制了省级固定效应。在第4列中，</w:t>
      </w:r>
    </w:p>
    <w:p>
      <w:pPr>
        <w:spacing w:line="284" w:lineRule="auto"/>
        <w:sectPr>
          <w:pgSz w:w="8910" w:h="13210"/>
          <w:pgMar w:top="400" w:right="720" w:bottom="0" w:left="259" w:header="0" w:footer="0" w:gutter="0"/>
        </w:sectPr>
        <w:rPr>
          <w:rFonts w:ascii="SimSun" w:hAnsi="SimSun" w:eastAsia="SimSun" w:cs="SimSun"/>
          <w:sz w:val="20"/>
          <w:szCs w:val="20"/>
        </w:rPr>
      </w:pPr>
    </w:p>
    <w:p>
      <w:pPr>
        <w:pStyle w:val="BodyText"/>
        <w:spacing w:line="350" w:lineRule="auto"/>
        <w:rPr/>
      </w:pPr>
      <w:r/>
    </w:p>
    <w:p>
      <w:pPr>
        <w:ind w:left="3062"/>
        <w:spacing w:before="66" w:line="223" w:lineRule="auto"/>
        <w:rPr>
          <w:rFonts w:ascii="STXinwei" w:hAnsi="STXinwei" w:eastAsia="STXinwei" w:cs="STXinwei"/>
          <w:sz w:val="20"/>
          <w:szCs w:val="20"/>
        </w:rPr>
      </w:pPr>
      <w:r>
        <w:pict>
          <v:shape id="_x0000_s258" style="position:absolute;margin-left:355.5pt;margin-top:-0.083733pt;mso-position-vertical-relative:text;mso-position-horizontal-relative:text;width:41.55pt;height:17.5pt;z-index:252425216;" fillcolor="#C3C3C3" filled="true" stroked="false" type="#_x0000_t202">
            <v:fill on="true"/>
            <v:stroke on="false"/>
            <v:path/>
            <v:imagedata o:title=""/>
            <o:lock v:ext="edit" aspectratio="false"/>
            <v:textbox inset="0mm,0mm,0mm,0mm">
              <w:txbxContent>
                <w:p>
                  <w:pPr>
                    <w:ind w:left="422"/>
                    <w:spacing w:before="160" w:line="183" w:lineRule="auto"/>
                    <w:rPr>
                      <w:rFonts w:ascii="SimSun" w:hAnsi="SimSun" w:eastAsia="SimSun" w:cs="SimSun"/>
                      <w:sz w:val="14"/>
                      <w:szCs w:val="14"/>
                    </w:rPr>
                  </w:pPr>
                  <w:r>
                    <w:rPr>
                      <w:rFonts w:ascii="SimSun" w:hAnsi="SimSun" w:eastAsia="SimSun" w:cs="SimSun"/>
                      <w:sz w:val="14"/>
                      <w:szCs w:val="14"/>
                      <w:b/>
                      <w:bCs/>
                      <w:spacing w:val="-3"/>
                    </w:rPr>
                    <w:t>99</w:t>
                  </w:r>
                </w:p>
              </w:txbxContent>
            </v:textbox>
          </v:shape>
        </w:pict>
      </w:r>
      <w:r>
        <w:rPr>
          <w:rFonts w:ascii="STXinwei" w:hAnsi="STXinwei" w:eastAsia="STXinwei" w:cs="STXinwei"/>
          <w:sz w:val="20"/>
          <w:szCs w:val="20"/>
          <w:b/>
          <w:bCs/>
          <w:spacing w:val="-13"/>
        </w:rPr>
        <w:t>第六章</w:t>
      </w:r>
      <w:r>
        <w:rPr>
          <w:rFonts w:ascii="STXinwei" w:hAnsi="STXinwei" w:eastAsia="STXinwei" w:cs="STXinwei"/>
          <w:sz w:val="20"/>
          <w:szCs w:val="20"/>
          <w:spacing w:val="-13"/>
        </w:rPr>
        <w:t xml:space="preserve">    </w:t>
      </w:r>
      <w:r>
        <w:rPr>
          <w:rFonts w:ascii="STXinwei" w:hAnsi="STXinwei" w:eastAsia="STXinwei" w:cs="STXinwei"/>
          <w:sz w:val="20"/>
          <w:szCs w:val="20"/>
          <w:b/>
          <w:bCs/>
          <w:spacing w:val="-13"/>
        </w:rPr>
        <w:t>数宇化转型下的中等收入群体变化预测</w:t>
      </w:r>
    </w:p>
    <w:p>
      <w:pPr>
        <w:pStyle w:val="BodyText"/>
        <w:spacing w:line="314" w:lineRule="auto"/>
        <w:rPr/>
      </w:pPr>
      <w:r/>
    </w:p>
    <w:p>
      <w:pPr>
        <w:ind w:left="30" w:right="608"/>
        <w:spacing w:before="65" w:line="287" w:lineRule="auto"/>
        <w:jc w:val="both"/>
        <w:rPr>
          <w:rFonts w:ascii="SimSun" w:hAnsi="SimSun" w:eastAsia="SimSun" w:cs="SimSun"/>
          <w:sz w:val="20"/>
          <w:szCs w:val="20"/>
        </w:rPr>
      </w:pPr>
      <w:r>
        <w:rPr>
          <w:rFonts w:ascii="SimSun" w:hAnsi="SimSun" w:eastAsia="SimSun" w:cs="SimSun"/>
          <w:sz w:val="20"/>
          <w:szCs w:val="20"/>
          <w:spacing w:val="11"/>
        </w:rPr>
        <w:t>我们加入了企业所有制以及是否有工会的哑变量。第5列加入了企业所在城市的</w:t>
      </w:r>
      <w:r>
        <w:rPr>
          <w:rFonts w:ascii="SimSun" w:hAnsi="SimSun" w:eastAsia="SimSun" w:cs="SimSun"/>
          <w:sz w:val="20"/>
          <w:szCs w:val="20"/>
        </w:rPr>
        <w:t xml:space="preserve"> </w:t>
      </w:r>
      <w:r>
        <w:rPr>
          <w:rFonts w:ascii="SimSun" w:hAnsi="SimSun" w:eastAsia="SimSun" w:cs="SimSun"/>
          <w:sz w:val="20"/>
          <w:szCs w:val="20"/>
          <w:spacing w:val="4"/>
        </w:rPr>
        <w:t>两个相关特征：</w:t>
      </w:r>
      <w:r>
        <w:rPr>
          <w:rFonts w:ascii="SimSun" w:hAnsi="SimSun" w:eastAsia="SimSun" w:cs="SimSun"/>
          <w:sz w:val="20"/>
          <w:szCs w:val="20"/>
          <w:spacing w:val="66"/>
        </w:rPr>
        <w:t xml:space="preserve"> </w:t>
      </w:r>
      <w:r>
        <w:rPr>
          <w:rFonts w:ascii="SimSun" w:hAnsi="SimSun" w:eastAsia="SimSun" w:cs="SimSun"/>
          <w:sz w:val="20"/>
          <w:szCs w:val="20"/>
          <w:spacing w:val="4"/>
        </w:rPr>
        <w:t>一个是平均工资水平；另一个是城</w:t>
      </w:r>
      <w:r>
        <w:rPr>
          <w:rFonts w:ascii="SimSun" w:hAnsi="SimSun" w:eastAsia="SimSun" w:cs="SimSun"/>
          <w:sz w:val="20"/>
          <w:szCs w:val="20"/>
          <w:spacing w:val="3"/>
        </w:rPr>
        <w:t>市的营商环境。这两者是利用</w:t>
      </w:r>
      <w:r>
        <w:rPr>
          <w:rFonts w:ascii="SimSun" w:hAnsi="SimSun" w:eastAsia="SimSun" w:cs="SimSun"/>
          <w:sz w:val="20"/>
          <w:szCs w:val="20"/>
        </w:rPr>
        <w:t xml:space="preserve"> </w:t>
      </w:r>
      <w:r>
        <w:rPr>
          <w:rFonts w:ascii="Times New Roman" w:hAnsi="Times New Roman" w:eastAsia="Times New Roman" w:cs="Times New Roman"/>
          <w:sz w:val="20"/>
          <w:szCs w:val="20"/>
        </w:rPr>
        <w:t>CEES</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数据中的工人级别工资信息，以及对企业访谈所得到的有关投资优惠政策</w:t>
      </w:r>
      <w:r>
        <w:rPr>
          <w:rFonts w:ascii="SimSun" w:hAnsi="SimSun" w:eastAsia="SimSun" w:cs="SimSun"/>
          <w:sz w:val="20"/>
          <w:szCs w:val="20"/>
          <w:spacing w:val="16"/>
        </w:rPr>
        <w:t xml:space="preserve"> </w:t>
      </w:r>
      <w:r>
        <w:rPr>
          <w:rFonts w:ascii="SimSun" w:hAnsi="SimSun" w:eastAsia="SimSun" w:cs="SimSun"/>
          <w:sz w:val="20"/>
          <w:szCs w:val="20"/>
          <w:spacing w:val="11"/>
        </w:rPr>
        <w:t>的公平性、财税补贴的透明性、司法诉讼的公正性等7项指标的量表，在城市层</w:t>
      </w:r>
      <w:r>
        <w:rPr>
          <w:rFonts w:ascii="SimSun" w:hAnsi="SimSun" w:eastAsia="SimSun" w:cs="SimSun"/>
          <w:sz w:val="20"/>
          <w:szCs w:val="20"/>
          <w:spacing w:val="15"/>
        </w:rPr>
        <w:t xml:space="preserve"> </w:t>
      </w:r>
      <w:r>
        <w:rPr>
          <w:rFonts w:ascii="SimSun" w:hAnsi="SimSun" w:eastAsia="SimSun" w:cs="SimSun"/>
          <w:sz w:val="20"/>
          <w:szCs w:val="20"/>
          <w:spacing w:val="8"/>
        </w:rPr>
        <w:t>面上取平均值得到的。最终，由于投资机器人所需资金较多，企业的采用行为有</w:t>
      </w:r>
      <w:r>
        <w:rPr>
          <w:rFonts w:ascii="SimSun" w:hAnsi="SimSun" w:eastAsia="SimSun" w:cs="SimSun"/>
          <w:sz w:val="20"/>
          <w:szCs w:val="20"/>
        </w:rPr>
        <w:t xml:space="preserve"> </w:t>
      </w:r>
      <w:r>
        <w:rPr>
          <w:rFonts w:ascii="SimSun" w:hAnsi="SimSun" w:eastAsia="SimSun" w:cs="SimSun"/>
          <w:sz w:val="20"/>
          <w:szCs w:val="20"/>
          <w:spacing w:val="11"/>
        </w:rPr>
        <w:t>可能受其融资能力与成本所限制，因此我们在第6列中加入</w:t>
      </w:r>
      <w:r>
        <w:rPr>
          <w:rFonts w:ascii="SimSun" w:hAnsi="SimSun" w:eastAsia="SimSun" w:cs="SimSun"/>
          <w:sz w:val="20"/>
          <w:szCs w:val="20"/>
          <w:spacing w:val="10"/>
        </w:rPr>
        <w:t>了企业融资的信用评</w:t>
      </w:r>
      <w:r>
        <w:rPr>
          <w:rFonts w:ascii="SimSun" w:hAnsi="SimSun" w:eastAsia="SimSun" w:cs="SimSun"/>
          <w:sz w:val="20"/>
          <w:szCs w:val="20"/>
        </w:rPr>
        <w:t xml:space="preserve"> </w:t>
      </w:r>
      <w:r>
        <w:rPr>
          <w:rFonts w:ascii="SimSun" w:hAnsi="SimSun" w:eastAsia="SimSun" w:cs="SimSun"/>
          <w:sz w:val="20"/>
          <w:szCs w:val="20"/>
          <w:spacing w:val="15"/>
        </w:rPr>
        <w:t>级。我们将企业分为三类，评级最高的</w:t>
      </w:r>
      <w:r>
        <w:rPr>
          <w:rFonts w:ascii="SimSun" w:hAnsi="SimSun" w:eastAsia="SimSun" w:cs="SimSun"/>
          <w:sz w:val="20"/>
          <w:szCs w:val="20"/>
          <w:spacing w:val="-32"/>
        </w:rPr>
        <w:t xml:space="preserve"> </w:t>
      </w:r>
      <w:r>
        <w:rPr>
          <w:rFonts w:ascii="Times New Roman" w:hAnsi="Times New Roman" w:eastAsia="Times New Roman" w:cs="Times New Roman"/>
          <w:sz w:val="20"/>
          <w:szCs w:val="20"/>
        </w:rPr>
        <w:t>AAA</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为基准组(约占样本量的20%),评</w:t>
      </w:r>
      <w:r>
        <w:rPr>
          <w:rFonts w:ascii="SimSun" w:hAnsi="SimSun" w:eastAsia="SimSun" w:cs="SimSun"/>
          <w:sz w:val="20"/>
          <w:szCs w:val="20"/>
        </w:rPr>
        <w:t xml:space="preserve"> </w:t>
      </w:r>
      <w:r>
        <w:rPr>
          <w:rFonts w:ascii="SimSun" w:hAnsi="SimSun" w:eastAsia="SimSun" w:cs="SimSun"/>
          <w:sz w:val="20"/>
          <w:szCs w:val="20"/>
          <w:spacing w:val="16"/>
        </w:rPr>
        <w:t>级</w:t>
      </w:r>
      <w:r>
        <w:rPr>
          <w:rFonts w:ascii="SimSun" w:hAnsi="SimSun" w:eastAsia="SimSun" w:cs="SimSun"/>
          <w:sz w:val="20"/>
          <w:szCs w:val="20"/>
          <w:spacing w:val="-30"/>
        </w:rPr>
        <w:t xml:space="preserve"> </w:t>
      </w:r>
      <w:r>
        <w:rPr>
          <w:rFonts w:ascii="SimSun" w:hAnsi="SimSun" w:eastAsia="SimSun" w:cs="SimSun"/>
          <w:sz w:val="20"/>
          <w:szCs w:val="20"/>
          <w:spacing w:val="16"/>
        </w:rPr>
        <w:t>为</w:t>
      </w:r>
      <w:r>
        <w:rPr>
          <w:rFonts w:ascii="Times New Roman" w:hAnsi="Times New Roman" w:eastAsia="Times New Roman" w:cs="Times New Roman"/>
          <w:sz w:val="20"/>
          <w:szCs w:val="20"/>
        </w:rPr>
        <w:t>AA</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6"/>
        </w:rPr>
        <w:t>及以下为一组(约占样本量的21%),无信用评级的企业为另一组(约占</w:t>
      </w:r>
      <w:r>
        <w:rPr>
          <w:rFonts w:ascii="SimSun" w:hAnsi="SimSun" w:eastAsia="SimSun" w:cs="SimSun"/>
          <w:sz w:val="20"/>
          <w:szCs w:val="20"/>
        </w:rPr>
        <w:t xml:space="preserve"> </w:t>
      </w:r>
      <w:r>
        <w:rPr>
          <w:rFonts w:ascii="SimSun" w:hAnsi="SimSun" w:eastAsia="SimSun" w:cs="SimSun"/>
          <w:sz w:val="20"/>
          <w:szCs w:val="20"/>
          <w:spacing w:val="13"/>
        </w:rPr>
        <w:t>样本量的49%)。</w:t>
      </w:r>
    </w:p>
    <w:p>
      <w:pPr>
        <w:ind w:left="2442"/>
        <w:spacing w:before="279" w:line="222" w:lineRule="auto"/>
        <w:rPr>
          <w:rFonts w:ascii="SimHei" w:hAnsi="SimHei" w:eastAsia="SimHei" w:cs="SimHei"/>
          <w:sz w:val="20"/>
          <w:szCs w:val="20"/>
        </w:rPr>
      </w:pPr>
      <w:r>
        <w:rPr>
          <w:rFonts w:ascii="SimHei" w:hAnsi="SimHei" w:eastAsia="SimHei" w:cs="SimHei"/>
          <w:sz w:val="20"/>
          <w:szCs w:val="20"/>
          <w:b/>
          <w:bCs/>
          <w:spacing w:val="-11"/>
        </w:rPr>
        <w:t>表6.1</w:t>
      </w:r>
      <w:r>
        <w:rPr>
          <w:rFonts w:ascii="SimHei" w:hAnsi="SimHei" w:eastAsia="SimHei" w:cs="SimHei"/>
          <w:sz w:val="20"/>
          <w:szCs w:val="20"/>
          <w:spacing w:val="62"/>
        </w:rPr>
        <w:t xml:space="preserve"> </w:t>
      </w:r>
      <w:r>
        <w:rPr>
          <w:rFonts w:ascii="SimHei" w:hAnsi="SimHei" w:eastAsia="SimHei" w:cs="SimHei"/>
          <w:sz w:val="20"/>
          <w:szCs w:val="20"/>
          <w:b/>
          <w:bCs/>
          <w:spacing w:val="-11"/>
        </w:rPr>
        <w:t>机器人使用的决定因素</w:t>
      </w:r>
    </w:p>
    <w:p>
      <w:pPr>
        <w:spacing w:line="40" w:lineRule="exact"/>
        <w:rPr/>
      </w:pPr>
      <w:r/>
    </w:p>
    <w:tbl>
      <w:tblPr>
        <w:tblStyle w:val="TableNormal"/>
        <w:tblW w:w="736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948"/>
        <w:gridCol w:w="901"/>
        <w:gridCol w:w="850"/>
        <w:gridCol w:w="888"/>
        <w:gridCol w:w="856"/>
        <w:gridCol w:w="926"/>
      </w:tblGrid>
      <w:tr>
        <w:trPr>
          <w:trHeight w:val="315" w:hRule="atLeast"/>
        </w:trPr>
        <w:tc>
          <w:tcPr>
            <w:tcW w:w="2948" w:type="dxa"/>
            <w:vAlign w:val="top"/>
            <w:tcBorders>
              <w:bottom w:val="single" w:color="000000" w:sz="4" w:space="0"/>
              <w:top w:val="single" w:color="000000" w:sz="4" w:space="0"/>
            </w:tcBorders>
          </w:tcPr>
          <w:p>
            <w:pPr>
              <w:ind w:left="770"/>
              <w:spacing w:before="81" w:line="235" w:lineRule="auto"/>
              <w:rPr>
                <w:rFonts w:ascii="SimSun" w:hAnsi="SimSun" w:eastAsia="SimSun" w:cs="SimSun"/>
                <w:sz w:val="16"/>
                <w:szCs w:val="16"/>
              </w:rPr>
            </w:pPr>
            <w:r>
              <w:rPr>
                <w:rFonts w:ascii="SimSun" w:hAnsi="SimSun" w:eastAsia="SimSun" w:cs="SimSun"/>
                <w:sz w:val="16"/>
                <w:szCs w:val="16"/>
                <w:spacing w:val="-4"/>
                <w:position w:val="1"/>
              </w:rPr>
              <w:t>因素</w:t>
            </w:r>
            <w:r>
              <w:rPr>
                <w:rFonts w:ascii="SimSun" w:hAnsi="SimSun" w:eastAsia="SimSun" w:cs="SimSun"/>
                <w:sz w:val="16"/>
                <w:szCs w:val="16"/>
                <w:spacing w:val="2"/>
                <w:position w:val="1"/>
              </w:rPr>
              <w:t xml:space="preserve">                </w:t>
            </w:r>
            <w:r>
              <w:rPr>
                <w:rFonts w:ascii="SimSun" w:hAnsi="SimSun" w:eastAsia="SimSun" w:cs="SimSun"/>
                <w:sz w:val="16"/>
                <w:szCs w:val="16"/>
                <w:spacing w:val="-4"/>
                <w:position w:val="-1"/>
              </w:rPr>
              <w:t>(1)</w:t>
            </w:r>
          </w:p>
        </w:tc>
        <w:tc>
          <w:tcPr>
            <w:tcW w:w="901" w:type="dxa"/>
            <w:vAlign w:val="top"/>
            <w:tcBorders>
              <w:bottom w:val="single" w:color="000000" w:sz="4" w:space="0"/>
              <w:top w:val="single" w:color="000000" w:sz="4" w:space="0"/>
            </w:tcBorders>
          </w:tcPr>
          <w:p>
            <w:pPr>
              <w:ind w:left="392"/>
              <w:spacing w:before="143" w:line="186" w:lineRule="auto"/>
              <w:rPr>
                <w:rFonts w:ascii="SimSun" w:hAnsi="SimSun" w:eastAsia="SimSun" w:cs="SimSun"/>
                <w:sz w:val="16"/>
                <w:szCs w:val="16"/>
              </w:rPr>
            </w:pPr>
            <w:r>
              <w:rPr>
                <w:rFonts w:ascii="SimSun" w:hAnsi="SimSun" w:eastAsia="SimSun" w:cs="SimSun"/>
                <w:sz w:val="16"/>
                <w:szCs w:val="16"/>
                <w:spacing w:val="-8"/>
              </w:rPr>
              <w:t>(2)</w:t>
            </w:r>
          </w:p>
        </w:tc>
        <w:tc>
          <w:tcPr>
            <w:tcW w:w="850" w:type="dxa"/>
            <w:vAlign w:val="top"/>
            <w:tcBorders>
              <w:bottom w:val="single" w:color="000000" w:sz="4" w:space="0"/>
              <w:top w:val="single" w:color="000000" w:sz="4" w:space="0"/>
            </w:tcBorders>
          </w:tcPr>
          <w:p>
            <w:pPr>
              <w:ind w:left="331"/>
              <w:spacing w:before="114" w:line="220" w:lineRule="auto"/>
              <w:rPr>
                <w:rFonts w:ascii="SimSun" w:hAnsi="SimSun" w:eastAsia="SimSun" w:cs="SimSun"/>
                <w:sz w:val="16"/>
                <w:szCs w:val="16"/>
              </w:rPr>
            </w:pPr>
            <w:r>
              <w:rPr>
                <w:rFonts w:ascii="SimSun" w:hAnsi="SimSun" w:eastAsia="SimSun" w:cs="SimSun"/>
                <w:sz w:val="16"/>
                <w:szCs w:val="16"/>
                <w:spacing w:val="-8"/>
              </w:rPr>
              <w:t>(3)</w:t>
            </w:r>
          </w:p>
        </w:tc>
        <w:tc>
          <w:tcPr>
            <w:tcW w:w="888" w:type="dxa"/>
            <w:vAlign w:val="top"/>
            <w:tcBorders>
              <w:bottom w:val="single" w:color="000000" w:sz="4" w:space="0"/>
              <w:top w:val="single" w:color="000000" w:sz="4" w:space="0"/>
            </w:tcBorders>
          </w:tcPr>
          <w:p>
            <w:pPr>
              <w:ind w:left="341"/>
              <w:spacing w:before="134" w:line="197" w:lineRule="auto"/>
              <w:rPr>
                <w:rFonts w:ascii="SimSun" w:hAnsi="SimSun" w:eastAsia="SimSun" w:cs="SimSun"/>
                <w:sz w:val="16"/>
                <w:szCs w:val="16"/>
              </w:rPr>
            </w:pPr>
            <w:r>
              <w:rPr>
                <w:rFonts w:ascii="SimSun" w:hAnsi="SimSun" w:eastAsia="SimSun" w:cs="SimSun"/>
                <w:sz w:val="16"/>
                <w:szCs w:val="16"/>
                <w:spacing w:val="-8"/>
              </w:rPr>
              <w:t>(4)</w:t>
            </w:r>
          </w:p>
        </w:tc>
        <w:tc>
          <w:tcPr>
            <w:tcW w:w="856" w:type="dxa"/>
            <w:vAlign w:val="top"/>
            <w:tcBorders>
              <w:bottom w:val="single" w:color="000000" w:sz="4" w:space="0"/>
              <w:top w:val="single" w:color="000000" w:sz="4" w:space="0"/>
            </w:tcBorders>
          </w:tcPr>
          <w:p>
            <w:pPr>
              <w:ind w:left="323"/>
              <w:spacing w:before="134" w:line="197" w:lineRule="auto"/>
              <w:rPr>
                <w:rFonts w:ascii="SimSun" w:hAnsi="SimSun" w:eastAsia="SimSun" w:cs="SimSun"/>
                <w:sz w:val="16"/>
                <w:szCs w:val="16"/>
              </w:rPr>
            </w:pPr>
            <w:r>
              <w:rPr>
                <w:rFonts w:ascii="SimSun" w:hAnsi="SimSun" w:eastAsia="SimSun" w:cs="SimSun"/>
                <w:sz w:val="16"/>
                <w:szCs w:val="16"/>
                <w:spacing w:val="-8"/>
              </w:rPr>
              <w:t>(5)</w:t>
            </w:r>
          </w:p>
        </w:tc>
        <w:tc>
          <w:tcPr>
            <w:tcW w:w="926" w:type="dxa"/>
            <w:vAlign w:val="top"/>
            <w:tcBorders>
              <w:bottom w:val="single" w:color="000000" w:sz="4" w:space="0"/>
              <w:top w:val="single" w:color="000000" w:sz="4" w:space="0"/>
            </w:tcBorders>
          </w:tcPr>
          <w:p>
            <w:pPr>
              <w:ind w:left="347"/>
              <w:spacing w:before="134" w:line="197" w:lineRule="auto"/>
              <w:rPr>
                <w:rFonts w:ascii="SimSun" w:hAnsi="SimSun" w:eastAsia="SimSun" w:cs="SimSun"/>
                <w:sz w:val="16"/>
                <w:szCs w:val="16"/>
              </w:rPr>
            </w:pPr>
            <w:r>
              <w:rPr>
                <w:rFonts w:ascii="SimSun" w:hAnsi="SimSun" w:eastAsia="SimSun" w:cs="SimSun"/>
                <w:sz w:val="16"/>
                <w:szCs w:val="16"/>
                <w:spacing w:val="-8"/>
              </w:rPr>
              <w:t>(6)</w:t>
            </w:r>
          </w:p>
        </w:tc>
      </w:tr>
      <w:tr>
        <w:trPr>
          <w:trHeight w:val="307" w:hRule="atLeast"/>
        </w:trPr>
        <w:tc>
          <w:tcPr>
            <w:tcW w:w="2948" w:type="dxa"/>
            <w:vAlign w:val="top"/>
            <w:tcBorders>
              <w:top w:val="single" w:color="000000" w:sz="4" w:space="0"/>
            </w:tcBorders>
          </w:tcPr>
          <w:p>
            <w:pPr>
              <w:ind w:left="60"/>
              <w:spacing w:before="76" w:line="226" w:lineRule="auto"/>
              <w:rPr>
                <w:rFonts w:ascii="SimSun" w:hAnsi="SimSun" w:eastAsia="SimSun" w:cs="SimSun"/>
                <w:sz w:val="16"/>
                <w:szCs w:val="16"/>
              </w:rPr>
            </w:pPr>
            <w:r>
              <w:rPr>
                <w:rFonts w:ascii="SimSun" w:hAnsi="SimSun" w:eastAsia="SimSun" w:cs="SimSun"/>
                <w:sz w:val="16"/>
                <w:szCs w:val="16"/>
                <w:spacing w:val="2"/>
              </w:rPr>
              <w:t>雇工人数(对数)           0.086*"</w:t>
            </w:r>
          </w:p>
        </w:tc>
        <w:tc>
          <w:tcPr>
            <w:tcW w:w="901" w:type="dxa"/>
            <w:vAlign w:val="top"/>
            <w:tcBorders>
              <w:top w:val="single" w:color="000000" w:sz="4" w:space="0"/>
            </w:tcBorders>
          </w:tcPr>
          <w:p>
            <w:pPr>
              <w:ind w:left="192"/>
              <w:spacing w:before="107" w:line="183" w:lineRule="auto"/>
              <w:rPr>
                <w:rFonts w:ascii="SimSun" w:hAnsi="SimSun" w:eastAsia="SimSun" w:cs="SimSun"/>
                <w:sz w:val="16"/>
                <w:szCs w:val="16"/>
              </w:rPr>
            </w:pPr>
            <w:r>
              <w:rPr>
                <w:rFonts w:ascii="SimSun" w:hAnsi="SimSun" w:eastAsia="SimSun" w:cs="SimSun"/>
                <w:sz w:val="16"/>
                <w:szCs w:val="16"/>
                <w:spacing w:val="-2"/>
              </w:rPr>
              <w:t>0.079*</w:t>
            </w:r>
          </w:p>
        </w:tc>
        <w:tc>
          <w:tcPr>
            <w:tcW w:w="850" w:type="dxa"/>
            <w:vAlign w:val="top"/>
            <w:tcBorders>
              <w:top w:val="single" w:color="000000" w:sz="4" w:space="0"/>
            </w:tcBorders>
          </w:tcPr>
          <w:p>
            <w:pPr>
              <w:ind w:left="211"/>
              <w:spacing w:before="112" w:line="213" w:lineRule="auto"/>
              <w:rPr>
                <w:rFonts w:ascii="SimSun" w:hAnsi="SimSun" w:eastAsia="SimSun" w:cs="SimSun"/>
                <w:sz w:val="16"/>
                <w:szCs w:val="16"/>
              </w:rPr>
            </w:pPr>
            <w:r>
              <w:rPr>
                <w:rFonts w:ascii="SimSun" w:hAnsi="SimSun" w:eastAsia="SimSun" w:cs="SimSun"/>
                <w:sz w:val="16"/>
                <w:szCs w:val="16"/>
                <w:spacing w:val="-2"/>
              </w:rPr>
              <w:t>0.075"</w:t>
            </w:r>
          </w:p>
        </w:tc>
        <w:tc>
          <w:tcPr>
            <w:tcW w:w="888" w:type="dxa"/>
            <w:vAlign w:val="top"/>
            <w:tcBorders>
              <w:top w:val="single" w:color="000000" w:sz="4" w:space="0"/>
            </w:tcBorders>
          </w:tcPr>
          <w:p>
            <w:pPr>
              <w:ind w:left="221"/>
              <w:spacing w:before="112" w:line="213" w:lineRule="auto"/>
              <w:rPr>
                <w:rFonts w:ascii="SimSun" w:hAnsi="SimSun" w:eastAsia="SimSun" w:cs="SimSun"/>
                <w:sz w:val="16"/>
                <w:szCs w:val="16"/>
              </w:rPr>
            </w:pPr>
            <w:r>
              <w:rPr>
                <w:rFonts w:ascii="SimSun" w:hAnsi="SimSun" w:eastAsia="SimSun" w:cs="SimSun"/>
                <w:sz w:val="16"/>
                <w:szCs w:val="16"/>
                <w:spacing w:val="-2"/>
              </w:rPr>
              <w:t>0.076"</w:t>
            </w:r>
          </w:p>
        </w:tc>
        <w:tc>
          <w:tcPr>
            <w:tcW w:w="856" w:type="dxa"/>
            <w:vAlign w:val="top"/>
            <w:tcBorders>
              <w:top w:val="single" w:color="000000" w:sz="4" w:space="0"/>
            </w:tcBorders>
          </w:tcPr>
          <w:p>
            <w:pPr>
              <w:ind w:left="203"/>
              <w:spacing w:before="137" w:line="183" w:lineRule="auto"/>
              <w:rPr>
                <w:rFonts w:ascii="SimSun" w:hAnsi="SimSun" w:eastAsia="SimSun" w:cs="SimSun"/>
                <w:sz w:val="16"/>
                <w:szCs w:val="16"/>
              </w:rPr>
            </w:pPr>
            <w:r>
              <w:rPr>
                <w:rFonts w:ascii="SimSun" w:hAnsi="SimSun" w:eastAsia="SimSun" w:cs="SimSun"/>
                <w:sz w:val="16"/>
                <w:szCs w:val="16"/>
                <w:spacing w:val="-2"/>
              </w:rPr>
              <w:t>0.078*</w:t>
            </w:r>
          </w:p>
        </w:tc>
        <w:tc>
          <w:tcPr>
            <w:tcW w:w="926" w:type="dxa"/>
            <w:vAlign w:val="top"/>
            <w:tcBorders>
              <w:top w:val="single" w:color="000000" w:sz="4" w:space="0"/>
            </w:tcBorders>
          </w:tcPr>
          <w:p>
            <w:pPr>
              <w:ind w:left="187"/>
              <w:spacing w:before="117" w:line="183" w:lineRule="auto"/>
              <w:rPr>
                <w:rFonts w:ascii="SimSun" w:hAnsi="SimSun" w:eastAsia="SimSun" w:cs="SimSun"/>
                <w:sz w:val="16"/>
                <w:szCs w:val="16"/>
              </w:rPr>
            </w:pPr>
            <w:r>
              <w:rPr>
                <w:rFonts w:ascii="SimSun" w:hAnsi="SimSun" w:eastAsia="SimSun" w:cs="SimSun"/>
                <w:sz w:val="16"/>
                <w:szCs w:val="16"/>
                <w:spacing w:val="-2"/>
              </w:rPr>
              <w:t>0.078**</w:t>
            </w:r>
          </w:p>
        </w:tc>
      </w:tr>
      <w:tr>
        <w:trPr>
          <w:trHeight w:val="297" w:hRule="atLeast"/>
        </w:trPr>
        <w:tc>
          <w:tcPr>
            <w:tcW w:w="2948" w:type="dxa"/>
            <w:vAlign w:val="top"/>
          </w:tcPr>
          <w:p>
            <w:pPr>
              <w:ind w:left="2170"/>
              <w:spacing w:before="52" w:line="222" w:lineRule="auto"/>
              <w:rPr>
                <w:rFonts w:ascii="SimSun" w:hAnsi="SimSun" w:eastAsia="SimSun" w:cs="SimSun"/>
                <w:sz w:val="16"/>
                <w:szCs w:val="16"/>
              </w:rPr>
            </w:pPr>
            <w:r>
              <w:rPr>
                <w:rFonts w:ascii="SimSun" w:hAnsi="SimSun" w:eastAsia="SimSun" w:cs="SimSun"/>
                <w:sz w:val="16"/>
                <w:szCs w:val="16"/>
                <w:spacing w:val="-5"/>
              </w:rPr>
              <w:t>(0.006)</w:t>
            </w:r>
          </w:p>
        </w:tc>
        <w:tc>
          <w:tcPr>
            <w:tcW w:w="901" w:type="dxa"/>
            <w:vAlign w:val="top"/>
          </w:tcPr>
          <w:p>
            <w:pPr>
              <w:ind w:left="232"/>
              <w:spacing w:before="82" w:line="222" w:lineRule="auto"/>
              <w:rPr>
                <w:rFonts w:ascii="SimSun" w:hAnsi="SimSun" w:eastAsia="SimSun" w:cs="SimSun"/>
                <w:sz w:val="16"/>
                <w:szCs w:val="16"/>
              </w:rPr>
            </w:pPr>
            <w:r>
              <w:rPr>
                <w:rFonts w:ascii="SimSun" w:hAnsi="SimSun" w:eastAsia="SimSun" w:cs="SimSun"/>
                <w:sz w:val="16"/>
                <w:szCs w:val="16"/>
                <w:spacing w:val="-5"/>
              </w:rPr>
              <w:t>(0.006)</w:t>
            </w:r>
          </w:p>
        </w:tc>
        <w:tc>
          <w:tcPr>
            <w:tcW w:w="850" w:type="dxa"/>
            <w:vAlign w:val="top"/>
          </w:tcPr>
          <w:p>
            <w:pPr>
              <w:ind w:left="171"/>
              <w:spacing w:before="82" w:line="222" w:lineRule="auto"/>
              <w:rPr>
                <w:rFonts w:ascii="SimSun" w:hAnsi="SimSun" w:eastAsia="SimSun" w:cs="SimSun"/>
                <w:sz w:val="16"/>
                <w:szCs w:val="16"/>
              </w:rPr>
            </w:pPr>
            <w:r>
              <w:rPr>
                <w:rFonts w:ascii="SimSun" w:hAnsi="SimSun" w:eastAsia="SimSun" w:cs="SimSun"/>
                <w:sz w:val="16"/>
                <w:szCs w:val="16"/>
                <w:spacing w:val="-5"/>
              </w:rPr>
              <w:t>(0.006)</w:t>
            </w:r>
          </w:p>
        </w:tc>
        <w:tc>
          <w:tcPr>
            <w:tcW w:w="888" w:type="dxa"/>
            <w:vAlign w:val="top"/>
          </w:tcPr>
          <w:p>
            <w:pPr>
              <w:ind w:left="181"/>
              <w:spacing w:before="92" w:line="222" w:lineRule="auto"/>
              <w:rPr>
                <w:rFonts w:ascii="SimSun" w:hAnsi="SimSun" w:eastAsia="SimSun" w:cs="SimSun"/>
                <w:sz w:val="16"/>
                <w:szCs w:val="16"/>
              </w:rPr>
            </w:pPr>
            <w:r>
              <w:rPr>
                <w:rFonts w:ascii="SimSun" w:hAnsi="SimSun" w:eastAsia="SimSun" w:cs="SimSun"/>
                <w:sz w:val="16"/>
                <w:szCs w:val="16"/>
                <w:spacing w:val="-5"/>
              </w:rPr>
              <w:t>(0.007)</w:t>
            </w:r>
          </w:p>
        </w:tc>
        <w:tc>
          <w:tcPr>
            <w:tcW w:w="856" w:type="dxa"/>
            <w:vAlign w:val="top"/>
          </w:tcPr>
          <w:p>
            <w:pPr>
              <w:ind w:left="163"/>
              <w:spacing w:before="72" w:line="222" w:lineRule="auto"/>
              <w:rPr>
                <w:rFonts w:ascii="SimSun" w:hAnsi="SimSun" w:eastAsia="SimSun" w:cs="SimSun"/>
                <w:sz w:val="16"/>
                <w:szCs w:val="16"/>
              </w:rPr>
            </w:pPr>
            <w:r>
              <w:rPr>
                <w:rFonts w:ascii="SimSun" w:hAnsi="SimSun" w:eastAsia="SimSun" w:cs="SimSun"/>
                <w:sz w:val="16"/>
                <w:szCs w:val="16"/>
                <w:spacing w:val="-5"/>
              </w:rPr>
              <w:t>(0.007)</w:t>
            </w:r>
          </w:p>
        </w:tc>
        <w:tc>
          <w:tcPr>
            <w:tcW w:w="926" w:type="dxa"/>
            <w:vAlign w:val="top"/>
          </w:tcPr>
          <w:p>
            <w:pPr>
              <w:ind w:left="187"/>
              <w:spacing w:before="92" w:line="222" w:lineRule="auto"/>
              <w:rPr>
                <w:rFonts w:ascii="SimSun" w:hAnsi="SimSun" w:eastAsia="SimSun" w:cs="SimSun"/>
                <w:sz w:val="16"/>
                <w:szCs w:val="16"/>
              </w:rPr>
            </w:pPr>
            <w:r>
              <w:rPr>
                <w:rFonts w:ascii="SimSun" w:hAnsi="SimSun" w:eastAsia="SimSun" w:cs="SimSun"/>
                <w:sz w:val="16"/>
                <w:szCs w:val="16"/>
                <w:spacing w:val="-5"/>
              </w:rPr>
              <w:t>(0.007)</w:t>
            </w:r>
          </w:p>
        </w:tc>
      </w:tr>
      <w:tr>
        <w:trPr>
          <w:trHeight w:val="282" w:hRule="atLeast"/>
        </w:trPr>
        <w:tc>
          <w:tcPr>
            <w:tcW w:w="2948" w:type="dxa"/>
            <w:vAlign w:val="top"/>
          </w:tcPr>
          <w:p>
            <w:pPr>
              <w:ind w:left="60"/>
              <w:spacing w:before="51" w:line="219" w:lineRule="auto"/>
              <w:rPr>
                <w:rFonts w:ascii="SimSun" w:hAnsi="SimSun" w:eastAsia="SimSun" w:cs="SimSun"/>
                <w:sz w:val="16"/>
                <w:szCs w:val="16"/>
              </w:rPr>
            </w:pPr>
            <w:r>
              <w:rPr>
                <w:rFonts w:ascii="SimSun" w:hAnsi="SimSun" w:eastAsia="SimSun" w:cs="SimSun"/>
                <w:sz w:val="16"/>
                <w:szCs w:val="16"/>
                <w:spacing w:val="1"/>
              </w:rPr>
              <w:t>人均资本存量(对数)</w:t>
            </w:r>
            <w:r>
              <w:rPr>
                <w:rFonts w:ascii="SimSun" w:hAnsi="SimSun" w:eastAsia="SimSun" w:cs="SimSun"/>
                <w:sz w:val="16"/>
                <w:szCs w:val="16"/>
                <w:spacing w:val="6"/>
              </w:rPr>
              <w:t xml:space="preserve">       </w:t>
            </w:r>
            <w:r>
              <w:rPr>
                <w:rFonts w:ascii="SimSun" w:hAnsi="SimSun" w:eastAsia="SimSun" w:cs="SimSun"/>
                <w:sz w:val="16"/>
                <w:szCs w:val="16"/>
                <w:spacing w:val="1"/>
              </w:rPr>
              <w:t>0.025***</w:t>
            </w:r>
          </w:p>
        </w:tc>
        <w:tc>
          <w:tcPr>
            <w:tcW w:w="901" w:type="dxa"/>
            <w:vAlign w:val="top"/>
          </w:tcPr>
          <w:p>
            <w:pPr>
              <w:ind w:left="272"/>
              <w:spacing w:before="68" w:line="235" w:lineRule="auto"/>
              <w:rPr>
                <w:rFonts w:ascii="SimSun" w:hAnsi="SimSun" w:eastAsia="SimSun" w:cs="SimSun"/>
                <w:sz w:val="16"/>
                <w:szCs w:val="16"/>
              </w:rPr>
            </w:pPr>
            <w:r>
              <w:rPr>
                <w:rFonts w:ascii="SimSun" w:hAnsi="SimSun" w:eastAsia="SimSun" w:cs="SimSun"/>
                <w:sz w:val="16"/>
                <w:szCs w:val="16"/>
                <w:spacing w:val="-2"/>
              </w:rPr>
              <w:t>0.022"</w:t>
            </w:r>
          </w:p>
        </w:tc>
        <w:tc>
          <w:tcPr>
            <w:tcW w:w="850" w:type="dxa"/>
            <w:vAlign w:val="top"/>
          </w:tcPr>
          <w:p>
            <w:pPr>
              <w:ind w:left="211"/>
              <w:spacing w:before="78" w:line="223" w:lineRule="auto"/>
              <w:rPr>
                <w:rFonts w:ascii="SimSun" w:hAnsi="SimSun" w:eastAsia="SimSun" w:cs="SimSun"/>
                <w:sz w:val="16"/>
                <w:szCs w:val="16"/>
              </w:rPr>
            </w:pPr>
            <w:r>
              <w:rPr>
                <w:rFonts w:ascii="SimSun" w:hAnsi="SimSun" w:eastAsia="SimSun" w:cs="SimSun"/>
                <w:sz w:val="16"/>
                <w:szCs w:val="16"/>
                <w:spacing w:val="-2"/>
              </w:rPr>
              <w:t>0.026"</w:t>
            </w:r>
          </w:p>
        </w:tc>
        <w:tc>
          <w:tcPr>
            <w:tcW w:w="888" w:type="dxa"/>
            <w:vAlign w:val="top"/>
          </w:tcPr>
          <w:p>
            <w:pPr>
              <w:ind w:left="181"/>
              <w:spacing w:before="78" w:line="223" w:lineRule="auto"/>
              <w:rPr>
                <w:rFonts w:ascii="SimSun" w:hAnsi="SimSun" w:eastAsia="SimSun" w:cs="SimSun"/>
                <w:sz w:val="16"/>
                <w:szCs w:val="16"/>
              </w:rPr>
            </w:pPr>
            <w:r>
              <w:rPr>
                <w:rFonts w:ascii="SimSun" w:hAnsi="SimSun" w:eastAsia="SimSun" w:cs="SimSun"/>
                <w:sz w:val="16"/>
                <w:szCs w:val="16"/>
                <w:spacing w:val="-2"/>
              </w:rPr>
              <w:t>0.026*"</w:t>
            </w:r>
          </w:p>
        </w:tc>
        <w:tc>
          <w:tcPr>
            <w:tcW w:w="856" w:type="dxa"/>
            <w:vAlign w:val="top"/>
          </w:tcPr>
          <w:p>
            <w:pPr>
              <w:ind w:left="203"/>
              <w:spacing w:before="78" w:line="223" w:lineRule="auto"/>
              <w:rPr>
                <w:rFonts w:ascii="SimSun" w:hAnsi="SimSun" w:eastAsia="SimSun" w:cs="SimSun"/>
                <w:sz w:val="16"/>
                <w:szCs w:val="16"/>
              </w:rPr>
            </w:pPr>
            <w:r>
              <w:rPr>
                <w:rFonts w:ascii="SimSun" w:hAnsi="SimSun" w:eastAsia="SimSun" w:cs="SimSun"/>
                <w:sz w:val="16"/>
                <w:szCs w:val="16"/>
                <w:spacing w:val="-2"/>
              </w:rPr>
              <w:t>0.025"</w:t>
            </w:r>
          </w:p>
        </w:tc>
        <w:tc>
          <w:tcPr>
            <w:tcW w:w="926" w:type="dxa"/>
            <w:vAlign w:val="top"/>
          </w:tcPr>
          <w:p>
            <w:pPr>
              <w:ind w:left="187"/>
              <w:spacing w:before="83" w:line="183" w:lineRule="auto"/>
              <w:rPr>
                <w:rFonts w:ascii="SimSun" w:hAnsi="SimSun" w:eastAsia="SimSun" w:cs="SimSun"/>
                <w:sz w:val="16"/>
                <w:szCs w:val="16"/>
              </w:rPr>
            </w:pPr>
            <w:r>
              <w:rPr>
                <w:rFonts w:ascii="SimSun" w:hAnsi="SimSun" w:eastAsia="SimSun" w:cs="SimSun"/>
                <w:sz w:val="16"/>
                <w:szCs w:val="16"/>
                <w:spacing w:val="-2"/>
              </w:rPr>
              <w:t>0.025**</w:t>
            </w:r>
          </w:p>
        </w:tc>
      </w:tr>
      <w:tr>
        <w:trPr>
          <w:trHeight w:val="552" w:hRule="atLeast"/>
        </w:trPr>
        <w:tc>
          <w:tcPr>
            <w:tcW w:w="2948" w:type="dxa"/>
            <w:vAlign w:val="top"/>
          </w:tcPr>
          <w:p>
            <w:pPr>
              <w:ind w:left="20" w:right="214" w:firstLine="2099"/>
              <w:spacing w:before="83" w:line="258" w:lineRule="auto"/>
              <w:rPr>
                <w:rFonts w:ascii="SimSun" w:hAnsi="SimSun" w:eastAsia="SimSun" w:cs="SimSun"/>
                <w:sz w:val="16"/>
                <w:szCs w:val="16"/>
              </w:rPr>
            </w:pPr>
            <w:r>
              <w:rPr>
                <w:rFonts w:ascii="SimSun" w:hAnsi="SimSun" w:eastAsia="SimSun" w:cs="SimSun"/>
                <w:sz w:val="16"/>
                <w:szCs w:val="16"/>
                <w:spacing w:val="-5"/>
              </w:rPr>
              <w:t>(0.005)</w:t>
            </w:r>
            <w:r>
              <w:rPr>
                <w:rFonts w:ascii="SimSun" w:hAnsi="SimSun" w:eastAsia="SimSun" w:cs="SimSun"/>
                <w:sz w:val="16"/>
                <w:szCs w:val="16"/>
              </w:rPr>
              <w:t xml:space="preserve">  </w:t>
            </w:r>
            <w:r>
              <w:rPr>
                <w:rFonts w:ascii="SimSun" w:hAnsi="SimSun" w:eastAsia="SimSun" w:cs="SimSun"/>
                <w:sz w:val="16"/>
                <w:szCs w:val="16"/>
                <w:spacing w:val="-1"/>
              </w:rPr>
              <w:t>所有制：内地(大陆)私人企业为对照组</w:t>
            </w:r>
          </w:p>
        </w:tc>
        <w:tc>
          <w:tcPr>
            <w:tcW w:w="901" w:type="dxa"/>
            <w:vAlign w:val="top"/>
          </w:tcPr>
          <w:p>
            <w:pPr>
              <w:ind w:left="232"/>
              <w:spacing w:before="83" w:line="222" w:lineRule="auto"/>
              <w:rPr>
                <w:rFonts w:ascii="SimSun" w:hAnsi="SimSun" w:eastAsia="SimSun" w:cs="SimSun"/>
                <w:sz w:val="16"/>
                <w:szCs w:val="16"/>
              </w:rPr>
            </w:pPr>
            <w:r>
              <w:rPr>
                <w:rFonts w:ascii="SimSun" w:hAnsi="SimSun" w:eastAsia="SimSun" w:cs="SimSun"/>
                <w:sz w:val="16"/>
                <w:szCs w:val="16"/>
                <w:spacing w:val="-5"/>
              </w:rPr>
              <w:t>(0.005)</w:t>
            </w:r>
          </w:p>
        </w:tc>
        <w:tc>
          <w:tcPr>
            <w:tcW w:w="850" w:type="dxa"/>
            <w:vAlign w:val="top"/>
          </w:tcPr>
          <w:p>
            <w:pPr>
              <w:ind w:left="171"/>
              <w:spacing w:before="83" w:line="222" w:lineRule="auto"/>
              <w:rPr>
                <w:rFonts w:ascii="SimSun" w:hAnsi="SimSun" w:eastAsia="SimSun" w:cs="SimSun"/>
                <w:sz w:val="16"/>
                <w:szCs w:val="16"/>
              </w:rPr>
            </w:pPr>
            <w:r>
              <w:rPr>
                <w:rFonts w:ascii="SimSun" w:hAnsi="SimSun" w:eastAsia="SimSun" w:cs="SimSun"/>
                <w:sz w:val="16"/>
                <w:szCs w:val="16"/>
                <w:spacing w:val="-5"/>
              </w:rPr>
              <w:t>(0.006)</w:t>
            </w:r>
          </w:p>
        </w:tc>
        <w:tc>
          <w:tcPr>
            <w:tcW w:w="888" w:type="dxa"/>
            <w:vAlign w:val="top"/>
          </w:tcPr>
          <w:p>
            <w:pPr>
              <w:ind w:left="181"/>
              <w:spacing w:before="83" w:line="222" w:lineRule="auto"/>
              <w:rPr>
                <w:rFonts w:ascii="SimSun" w:hAnsi="SimSun" w:eastAsia="SimSun" w:cs="SimSun"/>
                <w:sz w:val="16"/>
                <w:szCs w:val="16"/>
              </w:rPr>
            </w:pPr>
            <w:r>
              <w:rPr>
                <w:rFonts w:ascii="SimSun" w:hAnsi="SimSun" w:eastAsia="SimSun" w:cs="SimSun"/>
                <w:sz w:val="16"/>
                <w:szCs w:val="16"/>
                <w:spacing w:val="-5"/>
              </w:rPr>
              <w:t>(0.005)</w:t>
            </w:r>
          </w:p>
        </w:tc>
        <w:tc>
          <w:tcPr>
            <w:tcW w:w="856" w:type="dxa"/>
            <w:vAlign w:val="top"/>
          </w:tcPr>
          <w:p>
            <w:pPr>
              <w:ind w:left="163"/>
              <w:spacing w:before="83" w:line="222" w:lineRule="auto"/>
              <w:rPr>
                <w:rFonts w:ascii="SimSun" w:hAnsi="SimSun" w:eastAsia="SimSun" w:cs="SimSun"/>
                <w:sz w:val="16"/>
                <w:szCs w:val="16"/>
              </w:rPr>
            </w:pPr>
            <w:r>
              <w:rPr>
                <w:rFonts w:ascii="SimSun" w:hAnsi="SimSun" w:eastAsia="SimSun" w:cs="SimSun"/>
                <w:sz w:val="16"/>
                <w:szCs w:val="16"/>
                <w:spacing w:val="-5"/>
              </w:rPr>
              <w:t>(0.005)</w:t>
            </w:r>
          </w:p>
        </w:tc>
        <w:tc>
          <w:tcPr>
            <w:tcW w:w="926" w:type="dxa"/>
            <w:vAlign w:val="top"/>
          </w:tcPr>
          <w:p>
            <w:pPr>
              <w:ind w:left="187"/>
              <w:spacing w:before="63" w:line="222" w:lineRule="auto"/>
              <w:rPr>
                <w:rFonts w:ascii="SimSun" w:hAnsi="SimSun" w:eastAsia="SimSun" w:cs="SimSun"/>
                <w:sz w:val="16"/>
                <w:szCs w:val="16"/>
              </w:rPr>
            </w:pPr>
            <w:r>
              <w:rPr>
                <w:rFonts w:ascii="SimSun" w:hAnsi="SimSun" w:eastAsia="SimSun" w:cs="SimSun"/>
                <w:sz w:val="16"/>
                <w:szCs w:val="16"/>
                <w:spacing w:val="-5"/>
              </w:rPr>
              <w:t>(0.005)</w:t>
            </w:r>
          </w:p>
        </w:tc>
      </w:tr>
      <w:tr>
        <w:trPr>
          <w:trHeight w:val="292" w:hRule="atLeast"/>
        </w:trPr>
        <w:tc>
          <w:tcPr>
            <w:tcW w:w="2948" w:type="dxa"/>
            <w:vAlign w:val="top"/>
          </w:tcPr>
          <w:p>
            <w:pPr>
              <w:ind w:left="400"/>
              <w:spacing w:before="59" w:line="220" w:lineRule="auto"/>
              <w:rPr>
                <w:rFonts w:ascii="SimSun" w:hAnsi="SimSun" w:eastAsia="SimSun" w:cs="SimSun"/>
                <w:sz w:val="16"/>
                <w:szCs w:val="16"/>
              </w:rPr>
            </w:pPr>
            <w:r>
              <w:rPr>
                <w:rFonts w:ascii="SimSun" w:hAnsi="SimSun" w:eastAsia="SimSun" w:cs="SimSun"/>
                <w:sz w:val="16"/>
                <w:szCs w:val="16"/>
                <w:spacing w:val="1"/>
              </w:rPr>
              <w:t>国有企业</w:t>
            </w:r>
          </w:p>
        </w:tc>
        <w:tc>
          <w:tcPr>
            <w:tcW w:w="901" w:type="dxa"/>
            <w:vAlign w:val="top"/>
          </w:tcPr>
          <w:p>
            <w:pPr>
              <w:rPr>
                <w:rFonts w:ascii="Arial"/>
                <w:sz w:val="21"/>
              </w:rPr>
            </w:pPr>
            <w:r/>
          </w:p>
        </w:tc>
        <w:tc>
          <w:tcPr>
            <w:tcW w:w="850" w:type="dxa"/>
            <w:vAlign w:val="top"/>
          </w:tcPr>
          <w:p>
            <w:pPr>
              <w:rPr>
                <w:rFonts w:ascii="Arial"/>
                <w:sz w:val="21"/>
              </w:rPr>
            </w:pPr>
            <w:r/>
          </w:p>
        </w:tc>
        <w:tc>
          <w:tcPr>
            <w:tcW w:w="888" w:type="dxa"/>
            <w:vAlign w:val="top"/>
          </w:tcPr>
          <w:p>
            <w:pPr>
              <w:ind w:left="261"/>
              <w:spacing w:before="98" w:line="184" w:lineRule="auto"/>
              <w:rPr>
                <w:rFonts w:ascii="SimSun" w:hAnsi="SimSun" w:eastAsia="SimSun" w:cs="SimSun"/>
                <w:sz w:val="16"/>
                <w:szCs w:val="16"/>
              </w:rPr>
            </w:pPr>
            <w:r>
              <w:rPr>
                <w:rFonts w:ascii="SimSun" w:hAnsi="SimSun" w:eastAsia="SimSun" w:cs="SimSun"/>
                <w:sz w:val="16"/>
                <w:szCs w:val="16"/>
                <w:spacing w:val="-1"/>
              </w:rPr>
              <w:t>-0.041</w:t>
            </w:r>
          </w:p>
        </w:tc>
        <w:tc>
          <w:tcPr>
            <w:tcW w:w="856" w:type="dxa"/>
            <w:vAlign w:val="top"/>
          </w:tcPr>
          <w:p>
            <w:pPr>
              <w:ind w:left="203"/>
              <w:spacing w:before="99" w:line="183" w:lineRule="auto"/>
              <w:rPr>
                <w:rFonts w:ascii="SimSun" w:hAnsi="SimSun" w:eastAsia="SimSun" w:cs="SimSun"/>
                <w:sz w:val="16"/>
                <w:szCs w:val="16"/>
              </w:rPr>
            </w:pPr>
            <w:r>
              <w:rPr>
                <w:rFonts w:ascii="SimSun" w:hAnsi="SimSun" w:eastAsia="SimSun" w:cs="SimSun"/>
                <w:sz w:val="16"/>
                <w:szCs w:val="16"/>
                <w:spacing w:val="-1"/>
              </w:rPr>
              <w:t>-0.036</w:t>
            </w:r>
          </w:p>
        </w:tc>
        <w:tc>
          <w:tcPr>
            <w:tcW w:w="926" w:type="dxa"/>
            <w:vAlign w:val="top"/>
          </w:tcPr>
          <w:p>
            <w:pPr>
              <w:ind w:left="227"/>
              <w:spacing w:before="99" w:line="183" w:lineRule="auto"/>
              <w:rPr>
                <w:rFonts w:ascii="SimSun" w:hAnsi="SimSun" w:eastAsia="SimSun" w:cs="SimSun"/>
                <w:sz w:val="16"/>
                <w:szCs w:val="16"/>
              </w:rPr>
            </w:pPr>
            <w:r>
              <w:rPr>
                <w:rFonts w:ascii="SimSun" w:hAnsi="SimSun" w:eastAsia="SimSun" w:cs="SimSun"/>
                <w:sz w:val="16"/>
                <w:szCs w:val="16"/>
                <w:spacing w:val="-1"/>
              </w:rPr>
              <w:t>-0.037</w:t>
            </w:r>
          </w:p>
        </w:tc>
      </w:tr>
      <w:tr>
        <w:trPr>
          <w:trHeight w:val="292" w:hRule="atLeast"/>
        </w:trPr>
        <w:tc>
          <w:tcPr>
            <w:tcW w:w="2948" w:type="dxa"/>
            <w:vAlign w:val="top"/>
          </w:tcPr>
          <w:p>
            <w:pPr>
              <w:rPr>
                <w:rFonts w:ascii="Arial"/>
                <w:sz w:val="21"/>
              </w:rPr>
            </w:pPr>
            <w:r/>
          </w:p>
        </w:tc>
        <w:tc>
          <w:tcPr>
            <w:tcW w:w="901" w:type="dxa"/>
            <w:vAlign w:val="top"/>
          </w:tcPr>
          <w:p>
            <w:pPr>
              <w:rPr>
                <w:rFonts w:ascii="Arial"/>
                <w:sz w:val="21"/>
              </w:rPr>
            </w:pPr>
            <w:r/>
          </w:p>
        </w:tc>
        <w:tc>
          <w:tcPr>
            <w:tcW w:w="850" w:type="dxa"/>
            <w:vAlign w:val="top"/>
          </w:tcPr>
          <w:p>
            <w:pPr>
              <w:rPr>
                <w:rFonts w:ascii="Arial"/>
                <w:sz w:val="21"/>
              </w:rPr>
            </w:pPr>
            <w:r/>
          </w:p>
        </w:tc>
        <w:tc>
          <w:tcPr>
            <w:tcW w:w="888" w:type="dxa"/>
            <w:vAlign w:val="top"/>
          </w:tcPr>
          <w:p>
            <w:pPr>
              <w:ind w:left="181"/>
              <w:spacing w:before="79" w:line="222" w:lineRule="auto"/>
              <w:rPr>
                <w:rFonts w:ascii="SimSun" w:hAnsi="SimSun" w:eastAsia="SimSun" w:cs="SimSun"/>
                <w:sz w:val="16"/>
                <w:szCs w:val="16"/>
              </w:rPr>
            </w:pPr>
            <w:r>
              <w:rPr>
                <w:rFonts w:ascii="SimSun" w:hAnsi="SimSun" w:eastAsia="SimSun" w:cs="SimSun"/>
                <w:sz w:val="16"/>
                <w:szCs w:val="16"/>
                <w:spacing w:val="-5"/>
              </w:rPr>
              <w:t>(0.053)</w:t>
            </w:r>
          </w:p>
        </w:tc>
        <w:tc>
          <w:tcPr>
            <w:tcW w:w="856" w:type="dxa"/>
            <w:vAlign w:val="top"/>
          </w:tcPr>
          <w:p>
            <w:pPr>
              <w:ind w:left="163"/>
              <w:spacing w:before="79" w:line="222" w:lineRule="auto"/>
              <w:rPr>
                <w:rFonts w:ascii="SimSun" w:hAnsi="SimSun" w:eastAsia="SimSun" w:cs="SimSun"/>
                <w:sz w:val="16"/>
                <w:szCs w:val="16"/>
              </w:rPr>
            </w:pPr>
            <w:r>
              <w:rPr>
                <w:rFonts w:ascii="SimSun" w:hAnsi="SimSun" w:eastAsia="SimSun" w:cs="SimSun"/>
                <w:sz w:val="16"/>
                <w:szCs w:val="16"/>
                <w:spacing w:val="-5"/>
              </w:rPr>
              <w:t>(0.053)</w:t>
            </w:r>
          </w:p>
        </w:tc>
        <w:tc>
          <w:tcPr>
            <w:tcW w:w="926" w:type="dxa"/>
            <w:vAlign w:val="top"/>
          </w:tcPr>
          <w:p>
            <w:pPr>
              <w:ind w:left="187"/>
              <w:spacing w:before="79" w:line="222" w:lineRule="auto"/>
              <w:rPr>
                <w:rFonts w:ascii="SimSun" w:hAnsi="SimSun" w:eastAsia="SimSun" w:cs="SimSun"/>
                <w:sz w:val="16"/>
                <w:szCs w:val="16"/>
              </w:rPr>
            </w:pPr>
            <w:r>
              <w:rPr>
                <w:rFonts w:ascii="SimSun" w:hAnsi="SimSun" w:eastAsia="SimSun" w:cs="SimSun"/>
                <w:sz w:val="16"/>
                <w:szCs w:val="16"/>
                <w:spacing w:val="-5"/>
              </w:rPr>
              <w:t>(0.053)</w:t>
            </w:r>
          </w:p>
        </w:tc>
      </w:tr>
      <w:tr>
        <w:trPr>
          <w:trHeight w:val="570" w:hRule="atLeast"/>
        </w:trPr>
        <w:tc>
          <w:tcPr>
            <w:tcW w:w="2948" w:type="dxa"/>
            <w:vAlign w:val="top"/>
          </w:tcPr>
          <w:p>
            <w:pPr>
              <w:ind w:left="400"/>
              <w:spacing w:before="64" w:line="219" w:lineRule="auto"/>
              <w:rPr>
                <w:rFonts w:ascii="SimSun" w:hAnsi="SimSun" w:eastAsia="SimSun" w:cs="SimSun"/>
                <w:sz w:val="16"/>
                <w:szCs w:val="16"/>
              </w:rPr>
            </w:pPr>
            <w:r>
              <w:rPr>
                <w:rFonts w:ascii="SimSun" w:hAnsi="SimSun" w:eastAsia="SimSun" w:cs="SimSun"/>
                <w:sz w:val="16"/>
                <w:szCs w:val="16"/>
                <w:spacing w:val="-1"/>
              </w:rPr>
              <w:t>港澳台商投资企业</w:t>
            </w:r>
          </w:p>
        </w:tc>
        <w:tc>
          <w:tcPr>
            <w:tcW w:w="901" w:type="dxa"/>
            <w:vAlign w:val="top"/>
          </w:tcPr>
          <w:p>
            <w:pPr>
              <w:rPr>
                <w:rFonts w:ascii="Arial"/>
                <w:sz w:val="21"/>
              </w:rPr>
            </w:pPr>
            <w:r/>
          </w:p>
        </w:tc>
        <w:tc>
          <w:tcPr>
            <w:tcW w:w="850" w:type="dxa"/>
            <w:vAlign w:val="top"/>
          </w:tcPr>
          <w:p>
            <w:pPr>
              <w:rPr>
                <w:rFonts w:ascii="Arial"/>
                <w:sz w:val="21"/>
              </w:rPr>
            </w:pPr>
            <w:r/>
          </w:p>
        </w:tc>
        <w:tc>
          <w:tcPr>
            <w:tcW w:w="888" w:type="dxa"/>
            <w:vAlign w:val="top"/>
          </w:tcPr>
          <w:p>
            <w:pPr>
              <w:ind w:left="261"/>
              <w:spacing w:before="125" w:line="241" w:lineRule="exact"/>
              <w:rPr>
                <w:rFonts w:ascii="SimSun" w:hAnsi="SimSun" w:eastAsia="SimSun" w:cs="SimSun"/>
                <w:sz w:val="16"/>
                <w:szCs w:val="16"/>
              </w:rPr>
            </w:pPr>
            <w:r>
              <w:rPr>
                <w:rFonts w:ascii="SimSun" w:hAnsi="SimSun" w:eastAsia="SimSun" w:cs="SimSun"/>
                <w:sz w:val="16"/>
                <w:szCs w:val="16"/>
                <w:spacing w:val="-1"/>
                <w:position w:val="8"/>
              </w:rPr>
              <w:t>-0.007</w:t>
            </w:r>
          </w:p>
          <w:p>
            <w:pPr>
              <w:ind w:left="181"/>
              <w:spacing w:line="222" w:lineRule="auto"/>
              <w:rPr>
                <w:rFonts w:ascii="SimSun" w:hAnsi="SimSun" w:eastAsia="SimSun" w:cs="SimSun"/>
                <w:sz w:val="16"/>
                <w:szCs w:val="16"/>
              </w:rPr>
            </w:pPr>
            <w:r>
              <w:rPr>
                <w:rFonts w:ascii="SimSun" w:hAnsi="SimSun" w:eastAsia="SimSun" w:cs="SimSun"/>
                <w:sz w:val="16"/>
                <w:szCs w:val="16"/>
                <w:spacing w:val="-5"/>
              </w:rPr>
              <w:t>(0.038)</w:t>
            </w:r>
          </w:p>
        </w:tc>
        <w:tc>
          <w:tcPr>
            <w:tcW w:w="856" w:type="dxa"/>
            <w:vAlign w:val="top"/>
          </w:tcPr>
          <w:p>
            <w:pPr>
              <w:ind w:left="203"/>
              <w:spacing w:before="105" w:line="261" w:lineRule="exact"/>
              <w:rPr>
                <w:rFonts w:ascii="SimSun" w:hAnsi="SimSun" w:eastAsia="SimSun" w:cs="SimSun"/>
                <w:sz w:val="16"/>
                <w:szCs w:val="16"/>
              </w:rPr>
            </w:pPr>
            <w:r>
              <w:rPr>
                <w:rFonts w:ascii="SimSun" w:hAnsi="SimSun" w:eastAsia="SimSun" w:cs="SimSun"/>
                <w:sz w:val="16"/>
                <w:szCs w:val="16"/>
                <w:spacing w:val="-1"/>
                <w:position w:val="10"/>
              </w:rPr>
              <w:t>-0.003</w:t>
            </w:r>
          </w:p>
          <w:p>
            <w:pPr>
              <w:ind w:left="163"/>
              <w:spacing w:line="222" w:lineRule="auto"/>
              <w:rPr>
                <w:rFonts w:ascii="SimSun" w:hAnsi="SimSun" w:eastAsia="SimSun" w:cs="SimSun"/>
                <w:sz w:val="16"/>
                <w:szCs w:val="16"/>
              </w:rPr>
            </w:pPr>
            <w:r>
              <w:rPr>
                <w:rFonts w:ascii="SimSun" w:hAnsi="SimSun" w:eastAsia="SimSun" w:cs="SimSun"/>
                <w:sz w:val="16"/>
                <w:szCs w:val="16"/>
                <w:spacing w:val="-5"/>
              </w:rPr>
              <w:t>(0.038)</w:t>
            </w:r>
          </w:p>
        </w:tc>
        <w:tc>
          <w:tcPr>
            <w:tcW w:w="926" w:type="dxa"/>
            <w:vAlign w:val="top"/>
          </w:tcPr>
          <w:p>
            <w:pPr>
              <w:ind w:left="227"/>
              <w:spacing w:before="105" w:line="261" w:lineRule="exact"/>
              <w:rPr>
                <w:rFonts w:ascii="SimSun" w:hAnsi="SimSun" w:eastAsia="SimSun" w:cs="SimSun"/>
                <w:sz w:val="16"/>
                <w:szCs w:val="16"/>
              </w:rPr>
            </w:pPr>
            <w:r>
              <w:rPr>
                <w:rFonts w:ascii="SimSun" w:hAnsi="SimSun" w:eastAsia="SimSun" w:cs="SimSun"/>
                <w:sz w:val="16"/>
                <w:szCs w:val="16"/>
                <w:spacing w:val="-1"/>
                <w:position w:val="10"/>
              </w:rPr>
              <w:t>-0.003</w:t>
            </w:r>
          </w:p>
          <w:p>
            <w:pPr>
              <w:ind w:left="187"/>
              <w:spacing w:line="222" w:lineRule="auto"/>
              <w:rPr>
                <w:rFonts w:ascii="SimSun" w:hAnsi="SimSun" w:eastAsia="SimSun" w:cs="SimSun"/>
                <w:sz w:val="16"/>
                <w:szCs w:val="16"/>
              </w:rPr>
            </w:pPr>
            <w:r>
              <w:rPr>
                <w:rFonts w:ascii="SimSun" w:hAnsi="SimSun" w:eastAsia="SimSun" w:cs="SimSun"/>
                <w:sz w:val="16"/>
                <w:szCs w:val="16"/>
                <w:spacing w:val="-5"/>
              </w:rPr>
              <w:t>(0.038)</w:t>
            </w:r>
          </w:p>
        </w:tc>
      </w:tr>
      <w:tr>
        <w:trPr>
          <w:trHeight w:val="548" w:hRule="atLeast"/>
        </w:trPr>
        <w:tc>
          <w:tcPr>
            <w:tcW w:w="2948" w:type="dxa"/>
            <w:vAlign w:val="top"/>
          </w:tcPr>
          <w:p>
            <w:pPr>
              <w:ind w:left="400"/>
              <w:spacing w:before="55" w:line="220" w:lineRule="auto"/>
              <w:rPr>
                <w:rFonts w:ascii="SimSun" w:hAnsi="SimSun" w:eastAsia="SimSun" w:cs="SimSun"/>
                <w:sz w:val="16"/>
                <w:szCs w:val="16"/>
              </w:rPr>
            </w:pPr>
            <w:r>
              <w:rPr>
                <w:rFonts w:ascii="SimSun" w:hAnsi="SimSun" w:eastAsia="SimSun" w:cs="SimSun"/>
                <w:sz w:val="16"/>
                <w:szCs w:val="16"/>
                <w:spacing w:val="-2"/>
              </w:rPr>
              <w:t>外商投资企业</w:t>
            </w:r>
          </w:p>
        </w:tc>
        <w:tc>
          <w:tcPr>
            <w:tcW w:w="901" w:type="dxa"/>
            <w:vAlign w:val="top"/>
          </w:tcPr>
          <w:p>
            <w:pPr>
              <w:rPr>
                <w:rFonts w:ascii="Arial"/>
                <w:sz w:val="21"/>
              </w:rPr>
            </w:pPr>
            <w:r/>
          </w:p>
        </w:tc>
        <w:tc>
          <w:tcPr>
            <w:tcW w:w="850" w:type="dxa"/>
            <w:vAlign w:val="top"/>
          </w:tcPr>
          <w:p>
            <w:pPr>
              <w:rPr>
                <w:rFonts w:ascii="Arial"/>
                <w:sz w:val="21"/>
              </w:rPr>
            </w:pPr>
            <w:r/>
          </w:p>
        </w:tc>
        <w:tc>
          <w:tcPr>
            <w:tcW w:w="888" w:type="dxa"/>
            <w:vAlign w:val="top"/>
          </w:tcPr>
          <w:p>
            <w:pPr>
              <w:ind w:left="181" w:right="74"/>
              <w:spacing w:before="69" w:line="270" w:lineRule="auto"/>
              <w:rPr>
                <w:rFonts w:ascii="SimSun" w:hAnsi="SimSun" w:eastAsia="SimSun" w:cs="SimSun"/>
                <w:sz w:val="16"/>
                <w:szCs w:val="16"/>
              </w:rPr>
            </w:pPr>
            <w:r>
              <w:rPr>
                <w:rFonts w:ascii="SimSun" w:hAnsi="SimSun" w:eastAsia="SimSun" w:cs="SimSun"/>
                <w:sz w:val="16"/>
                <w:szCs w:val="16"/>
                <w:spacing w:val="12"/>
              </w:rPr>
              <w:t>0.087”</w:t>
            </w:r>
            <w:r>
              <w:rPr>
                <w:rFonts w:ascii="SimSun" w:hAnsi="SimSun" w:eastAsia="SimSun" w:cs="SimSun"/>
                <w:sz w:val="16"/>
                <w:szCs w:val="16"/>
              </w:rPr>
              <w:t xml:space="preserve"> </w:t>
            </w:r>
            <w:r>
              <w:rPr>
                <w:rFonts w:ascii="SimSun" w:hAnsi="SimSun" w:eastAsia="SimSun" w:cs="SimSun"/>
                <w:sz w:val="16"/>
                <w:szCs w:val="16"/>
                <w:spacing w:val="-5"/>
              </w:rPr>
              <w:t>(0.038)</w:t>
            </w:r>
          </w:p>
        </w:tc>
        <w:tc>
          <w:tcPr>
            <w:tcW w:w="856" w:type="dxa"/>
            <w:vAlign w:val="top"/>
          </w:tcPr>
          <w:p>
            <w:pPr>
              <w:ind w:left="163" w:right="60"/>
              <w:spacing w:before="69" w:line="270" w:lineRule="auto"/>
              <w:rPr>
                <w:rFonts w:ascii="SimSun" w:hAnsi="SimSun" w:eastAsia="SimSun" w:cs="SimSun"/>
                <w:sz w:val="16"/>
                <w:szCs w:val="16"/>
              </w:rPr>
            </w:pPr>
            <w:r>
              <w:rPr>
                <w:rFonts w:ascii="SimSun" w:hAnsi="SimSun" w:eastAsia="SimSun" w:cs="SimSun"/>
                <w:sz w:val="16"/>
                <w:szCs w:val="16"/>
                <w:spacing w:val="12"/>
              </w:rPr>
              <w:t>0.093”</w:t>
            </w:r>
            <w:r>
              <w:rPr>
                <w:rFonts w:ascii="SimSun" w:hAnsi="SimSun" w:eastAsia="SimSun" w:cs="SimSun"/>
                <w:sz w:val="16"/>
                <w:szCs w:val="16"/>
              </w:rPr>
              <w:t xml:space="preserve"> </w:t>
            </w:r>
            <w:r>
              <w:rPr>
                <w:rFonts w:ascii="SimSun" w:hAnsi="SimSun" w:eastAsia="SimSun" w:cs="SimSun"/>
                <w:sz w:val="16"/>
                <w:szCs w:val="16"/>
                <w:spacing w:val="-5"/>
              </w:rPr>
              <w:t>(0.038)</w:t>
            </w:r>
          </w:p>
        </w:tc>
        <w:tc>
          <w:tcPr>
            <w:tcW w:w="926" w:type="dxa"/>
            <w:vAlign w:val="top"/>
          </w:tcPr>
          <w:p>
            <w:pPr>
              <w:ind w:left="187" w:right="106"/>
              <w:spacing w:before="69" w:line="270" w:lineRule="auto"/>
              <w:rPr>
                <w:rFonts w:ascii="SimSun" w:hAnsi="SimSun" w:eastAsia="SimSun" w:cs="SimSun"/>
                <w:sz w:val="16"/>
                <w:szCs w:val="16"/>
              </w:rPr>
            </w:pPr>
            <w:r>
              <w:rPr>
                <w:rFonts w:ascii="SimSun" w:hAnsi="SimSun" w:eastAsia="SimSun" w:cs="SimSun"/>
                <w:sz w:val="16"/>
                <w:szCs w:val="16"/>
                <w:spacing w:val="12"/>
              </w:rPr>
              <w:t>0.092”</w:t>
            </w:r>
            <w:r>
              <w:rPr>
                <w:rFonts w:ascii="SimSun" w:hAnsi="SimSun" w:eastAsia="SimSun" w:cs="SimSun"/>
                <w:sz w:val="16"/>
                <w:szCs w:val="16"/>
              </w:rPr>
              <w:t xml:space="preserve"> </w:t>
            </w:r>
            <w:r>
              <w:rPr>
                <w:rFonts w:ascii="SimSun" w:hAnsi="SimSun" w:eastAsia="SimSun" w:cs="SimSun"/>
                <w:sz w:val="16"/>
                <w:szCs w:val="16"/>
                <w:spacing w:val="-5"/>
              </w:rPr>
              <w:t>(0.038)</w:t>
            </w:r>
          </w:p>
        </w:tc>
      </w:tr>
      <w:tr>
        <w:trPr>
          <w:trHeight w:val="585" w:hRule="atLeast"/>
        </w:trPr>
        <w:tc>
          <w:tcPr>
            <w:tcW w:w="2948" w:type="dxa"/>
            <w:vAlign w:val="top"/>
          </w:tcPr>
          <w:p>
            <w:pPr>
              <w:ind w:left="400"/>
              <w:spacing w:before="45" w:line="219" w:lineRule="auto"/>
              <w:rPr>
                <w:rFonts w:ascii="SimSun" w:hAnsi="SimSun" w:eastAsia="SimSun" w:cs="SimSun"/>
                <w:sz w:val="16"/>
                <w:szCs w:val="16"/>
              </w:rPr>
            </w:pPr>
            <w:r>
              <w:rPr>
                <w:rFonts w:ascii="SimSun" w:hAnsi="SimSun" w:eastAsia="SimSun" w:cs="SimSun"/>
                <w:sz w:val="16"/>
                <w:szCs w:val="16"/>
                <w:spacing w:val="-3"/>
              </w:rPr>
              <w:t>工会</w:t>
            </w:r>
          </w:p>
        </w:tc>
        <w:tc>
          <w:tcPr>
            <w:tcW w:w="901" w:type="dxa"/>
            <w:vAlign w:val="top"/>
          </w:tcPr>
          <w:p>
            <w:pPr>
              <w:rPr>
                <w:rFonts w:ascii="Arial"/>
                <w:sz w:val="21"/>
              </w:rPr>
            </w:pPr>
            <w:r/>
          </w:p>
        </w:tc>
        <w:tc>
          <w:tcPr>
            <w:tcW w:w="850" w:type="dxa"/>
            <w:vAlign w:val="top"/>
          </w:tcPr>
          <w:p>
            <w:pPr>
              <w:rPr>
                <w:rFonts w:ascii="Arial"/>
                <w:sz w:val="21"/>
              </w:rPr>
            </w:pPr>
            <w:r/>
          </w:p>
        </w:tc>
        <w:tc>
          <w:tcPr>
            <w:tcW w:w="888" w:type="dxa"/>
            <w:vAlign w:val="top"/>
          </w:tcPr>
          <w:p>
            <w:pPr>
              <w:ind w:left="261"/>
              <w:spacing w:before="137" w:line="241" w:lineRule="exact"/>
              <w:rPr>
                <w:rFonts w:ascii="SimSun" w:hAnsi="SimSun" w:eastAsia="SimSun" w:cs="SimSun"/>
                <w:sz w:val="16"/>
                <w:szCs w:val="16"/>
              </w:rPr>
            </w:pPr>
            <w:r>
              <w:rPr>
                <w:rFonts w:ascii="SimSun" w:hAnsi="SimSun" w:eastAsia="SimSun" w:cs="SimSun"/>
                <w:sz w:val="16"/>
                <w:szCs w:val="16"/>
                <w:spacing w:val="-1"/>
                <w:position w:val="8"/>
              </w:rPr>
              <w:t>-0.027</w:t>
            </w:r>
          </w:p>
          <w:p>
            <w:pPr>
              <w:ind w:left="181"/>
              <w:spacing w:line="222" w:lineRule="auto"/>
              <w:rPr>
                <w:rFonts w:ascii="SimSun" w:hAnsi="SimSun" w:eastAsia="SimSun" w:cs="SimSun"/>
                <w:sz w:val="16"/>
                <w:szCs w:val="16"/>
              </w:rPr>
            </w:pPr>
            <w:r>
              <w:rPr>
                <w:rFonts w:ascii="SimSun" w:hAnsi="SimSun" w:eastAsia="SimSun" w:cs="SimSun"/>
                <w:sz w:val="16"/>
                <w:szCs w:val="16"/>
                <w:spacing w:val="-5"/>
              </w:rPr>
              <w:t>(0.020)</w:t>
            </w:r>
          </w:p>
        </w:tc>
        <w:tc>
          <w:tcPr>
            <w:tcW w:w="856" w:type="dxa"/>
            <w:vAlign w:val="top"/>
          </w:tcPr>
          <w:p>
            <w:pPr>
              <w:ind w:left="242"/>
              <w:spacing w:before="117" w:line="261" w:lineRule="exact"/>
              <w:rPr>
                <w:rFonts w:ascii="SimSun" w:hAnsi="SimSun" w:eastAsia="SimSun" w:cs="SimSun"/>
                <w:sz w:val="16"/>
                <w:szCs w:val="16"/>
              </w:rPr>
            </w:pPr>
            <w:r>
              <w:rPr>
                <w:rFonts w:ascii="SimSun" w:hAnsi="SimSun" w:eastAsia="SimSun" w:cs="SimSun"/>
                <w:sz w:val="16"/>
                <w:szCs w:val="16"/>
                <w:spacing w:val="-1"/>
                <w:position w:val="10"/>
              </w:rPr>
              <w:t>-0.03</w:t>
            </w:r>
          </w:p>
          <w:p>
            <w:pPr>
              <w:ind w:left="163"/>
              <w:spacing w:line="222" w:lineRule="auto"/>
              <w:rPr>
                <w:rFonts w:ascii="SimSun" w:hAnsi="SimSun" w:eastAsia="SimSun" w:cs="SimSun"/>
                <w:sz w:val="16"/>
                <w:szCs w:val="16"/>
              </w:rPr>
            </w:pPr>
            <w:r>
              <w:rPr>
                <w:rFonts w:ascii="SimSun" w:hAnsi="SimSun" w:eastAsia="SimSun" w:cs="SimSun"/>
                <w:sz w:val="16"/>
                <w:szCs w:val="16"/>
                <w:spacing w:val="-5"/>
              </w:rPr>
              <w:t>(0.020)</w:t>
            </w:r>
          </w:p>
        </w:tc>
        <w:tc>
          <w:tcPr>
            <w:tcW w:w="926" w:type="dxa"/>
            <w:vAlign w:val="top"/>
          </w:tcPr>
          <w:p>
            <w:pPr>
              <w:ind w:left="267"/>
              <w:spacing w:before="147" w:line="231" w:lineRule="exact"/>
              <w:rPr>
                <w:rFonts w:ascii="SimSun" w:hAnsi="SimSun" w:eastAsia="SimSun" w:cs="SimSun"/>
                <w:sz w:val="16"/>
                <w:szCs w:val="16"/>
              </w:rPr>
            </w:pPr>
            <w:r>
              <w:rPr>
                <w:rFonts w:ascii="SimSun" w:hAnsi="SimSun" w:eastAsia="SimSun" w:cs="SimSun"/>
                <w:sz w:val="16"/>
                <w:szCs w:val="16"/>
                <w:spacing w:val="-1"/>
                <w:position w:val="7"/>
              </w:rPr>
              <w:t>-0.03</w:t>
            </w:r>
          </w:p>
          <w:p>
            <w:pPr>
              <w:ind w:left="187"/>
              <w:spacing w:line="222" w:lineRule="auto"/>
              <w:rPr>
                <w:rFonts w:ascii="SimSun" w:hAnsi="SimSun" w:eastAsia="SimSun" w:cs="SimSun"/>
                <w:sz w:val="16"/>
                <w:szCs w:val="16"/>
              </w:rPr>
            </w:pPr>
            <w:r>
              <w:rPr>
                <w:rFonts w:ascii="SimSun" w:hAnsi="SimSun" w:eastAsia="SimSun" w:cs="SimSun"/>
                <w:sz w:val="16"/>
                <w:szCs w:val="16"/>
                <w:spacing w:val="-5"/>
              </w:rPr>
              <w:t>(0.020)</w:t>
            </w:r>
          </w:p>
        </w:tc>
      </w:tr>
      <w:tr>
        <w:trPr>
          <w:trHeight w:val="579" w:hRule="atLeast"/>
        </w:trPr>
        <w:tc>
          <w:tcPr>
            <w:tcW w:w="2948" w:type="dxa"/>
            <w:vAlign w:val="top"/>
          </w:tcPr>
          <w:p>
            <w:pPr>
              <w:ind w:left="400"/>
              <w:spacing w:before="61" w:line="219" w:lineRule="auto"/>
              <w:rPr>
                <w:rFonts w:ascii="SimSun" w:hAnsi="SimSun" w:eastAsia="SimSun" w:cs="SimSun"/>
                <w:sz w:val="16"/>
                <w:szCs w:val="16"/>
              </w:rPr>
            </w:pPr>
            <w:r>
              <w:rPr>
                <w:rFonts w:ascii="SimSun" w:hAnsi="SimSun" w:eastAsia="SimSun" w:cs="SimSun"/>
                <w:sz w:val="16"/>
                <w:szCs w:val="16"/>
                <w:spacing w:val="-1"/>
              </w:rPr>
              <w:t>城市：营商环境</w:t>
            </w:r>
          </w:p>
        </w:tc>
        <w:tc>
          <w:tcPr>
            <w:tcW w:w="901" w:type="dxa"/>
            <w:vAlign w:val="top"/>
          </w:tcPr>
          <w:p>
            <w:pPr>
              <w:rPr>
                <w:rFonts w:ascii="Arial"/>
                <w:sz w:val="21"/>
              </w:rPr>
            </w:pPr>
            <w:r/>
          </w:p>
        </w:tc>
        <w:tc>
          <w:tcPr>
            <w:tcW w:w="850" w:type="dxa"/>
            <w:vAlign w:val="top"/>
          </w:tcPr>
          <w:p>
            <w:pPr>
              <w:rPr>
                <w:rFonts w:ascii="Arial"/>
                <w:sz w:val="21"/>
              </w:rPr>
            </w:pPr>
            <w:r/>
          </w:p>
        </w:tc>
        <w:tc>
          <w:tcPr>
            <w:tcW w:w="888" w:type="dxa"/>
            <w:vAlign w:val="top"/>
          </w:tcPr>
          <w:p>
            <w:pPr>
              <w:rPr>
                <w:rFonts w:ascii="Arial"/>
                <w:sz w:val="21"/>
              </w:rPr>
            </w:pPr>
            <w:r/>
          </w:p>
        </w:tc>
        <w:tc>
          <w:tcPr>
            <w:tcW w:w="856" w:type="dxa"/>
            <w:vAlign w:val="top"/>
          </w:tcPr>
          <w:p>
            <w:pPr>
              <w:ind w:left="163" w:right="167" w:firstLine="40"/>
              <w:spacing w:before="76" w:line="271" w:lineRule="auto"/>
              <w:rPr>
                <w:rFonts w:ascii="SimSun" w:hAnsi="SimSun" w:eastAsia="SimSun" w:cs="SimSun"/>
                <w:sz w:val="16"/>
                <w:szCs w:val="16"/>
              </w:rPr>
            </w:pPr>
            <w:r>
              <w:rPr>
                <w:rFonts w:ascii="SimSun" w:hAnsi="SimSun" w:eastAsia="SimSun" w:cs="SimSun"/>
                <w:sz w:val="16"/>
                <w:szCs w:val="16"/>
                <w:spacing w:val="-2"/>
              </w:rPr>
              <w:t>0.084"</w:t>
            </w:r>
            <w:r>
              <w:rPr>
                <w:rFonts w:ascii="SimSun" w:hAnsi="SimSun" w:eastAsia="SimSun" w:cs="SimSun"/>
                <w:sz w:val="16"/>
                <w:szCs w:val="16"/>
                <w:spacing w:val="3"/>
              </w:rPr>
              <w:t xml:space="preserve"> </w:t>
            </w:r>
            <w:r>
              <w:rPr>
                <w:rFonts w:ascii="SimSun" w:hAnsi="SimSun" w:eastAsia="SimSun" w:cs="SimSun"/>
                <w:sz w:val="16"/>
                <w:szCs w:val="16"/>
                <w:spacing w:val="-5"/>
              </w:rPr>
              <w:t>(0.028)</w:t>
            </w:r>
          </w:p>
        </w:tc>
        <w:tc>
          <w:tcPr>
            <w:tcW w:w="926" w:type="dxa"/>
            <w:vAlign w:val="top"/>
          </w:tcPr>
          <w:p>
            <w:pPr>
              <w:ind w:left="187"/>
              <w:spacing w:before="92" w:line="281" w:lineRule="exact"/>
              <w:rPr>
                <w:rFonts w:ascii="SimSun" w:hAnsi="SimSun" w:eastAsia="SimSun" w:cs="SimSun"/>
                <w:sz w:val="16"/>
                <w:szCs w:val="16"/>
              </w:rPr>
            </w:pPr>
            <w:r>
              <w:rPr>
                <w:rFonts w:ascii="SimSun" w:hAnsi="SimSun" w:eastAsia="SimSun" w:cs="SimSun"/>
                <w:sz w:val="16"/>
                <w:szCs w:val="16"/>
                <w:spacing w:val="-2"/>
                <w:position w:val="11"/>
              </w:rPr>
              <w:t>0.085**</w:t>
            </w:r>
          </w:p>
          <w:p>
            <w:pPr>
              <w:ind w:left="187"/>
              <w:spacing w:line="222" w:lineRule="auto"/>
              <w:rPr>
                <w:rFonts w:ascii="SimSun" w:hAnsi="SimSun" w:eastAsia="SimSun" w:cs="SimSun"/>
                <w:sz w:val="16"/>
                <w:szCs w:val="16"/>
              </w:rPr>
            </w:pPr>
            <w:r>
              <w:rPr>
                <w:rFonts w:ascii="SimSun" w:hAnsi="SimSun" w:eastAsia="SimSun" w:cs="SimSun"/>
                <w:sz w:val="16"/>
                <w:szCs w:val="16"/>
                <w:spacing w:val="-5"/>
              </w:rPr>
              <w:t>(0.028)</w:t>
            </w:r>
          </w:p>
        </w:tc>
      </w:tr>
      <w:tr>
        <w:trPr>
          <w:trHeight w:val="831" w:hRule="atLeast"/>
        </w:trPr>
        <w:tc>
          <w:tcPr>
            <w:tcW w:w="2948" w:type="dxa"/>
            <w:vAlign w:val="top"/>
          </w:tcPr>
          <w:p>
            <w:pPr>
              <w:ind w:left="60"/>
              <w:spacing w:before="62" w:line="219" w:lineRule="auto"/>
              <w:rPr>
                <w:rFonts w:ascii="SimSun" w:hAnsi="SimSun" w:eastAsia="SimSun" w:cs="SimSun"/>
                <w:sz w:val="16"/>
                <w:szCs w:val="16"/>
              </w:rPr>
            </w:pPr>
            <w:r>
              <w:rPr>
                <w:rFonts w:ascii="SimSun" w:hAnsi="SimSun" w:eastAsia="SimSun" w:cs="SimSun"/>
                <w:sz w:val="16"/>
                <w:szCs w:val="16"/>
                <w:spacing w:val="-1"/>
              </w:rPr>
              <w:t>城市：平均工资水平</w:t>
            </w:r>
          </w:p>
          <w:p>
            <w:pPr>
              <w:spacing w:line="306" w:lineRule="auto"/>
              <w:rPr>
                <w:rFonts w:ascii="Arial"/>
                <w:sz w:val="21"/>
              </w:rPr>
            </w:pPr>
            <w:r/>
          </w:p>
          <w:p>
            <w:pPr>
              <w:ind w:left="60"/>
              <w:spacing w:before="52" w:line="219" w:lineRule="auto"/>
              <w:rPr>
                <w:rFonts w:ascii="SimSun" w:hAnsi="SimSun" w:eastAsia="SimSun" w:cs="SimSun"/>
                <w:sz w:val="16"/>
                <w:szCs w:val="16"/>
              </w:rPr>
            </w:pPr>
            <w:r>
              <w:rPr>
                <w:rFonts w:ascii="SimSun" w:hAnsi="SimSun" w:eastAsia="SimSun" w:cs="SimSun"/>
                <w:sz w:val="16"/>
                <w:szCs w:val="16"/>
                <w:spacing w:val="-1"/>
              </w:rPr>
              <w:t>信用评级：AAA为对照组</w:t>
            </w:r>
          </w:p>
        </w:tc>
        <w:tc>
          <w:tcPr>
            <w:tcW w:w="901" w:type="dxa"/>
            <w:vAlign w:val="top"/>
          </w:tcPr>
          <w:p>
            <w:pPr>
              <w:rPr>
                <w:rFonts w:ascii="Arial"/>
                <w:sz w:val="21"/>
              </w:rPr>
            </w:pPr>
            <w:r/>
          </w:p>
        </w:tc>
        <w:tc>
          <w:tcPr>
            <w:tcW w:w="850" w:type="dxa"/>
            <w:vAlign w:val="top"/>
          </w:tcPr>
          <w:p>
            <w:pPr>
              <w:rPr>
                <w:rFonts w:ascii="Arial"/>
                <w:sz w:val="21"/>
              </w:rPr>
            </w:pPr>
            <w:r/>
          </w:p>
        </w:tc>
        <w:tc>
          <w:tcPr>
            <w:tcW w:w="888" w:type="dxa"/>
            <w:vAlign w:val="top"/>
          </w:tcPr>
          <w:p>
            <w:pPr>
              <w:rPr>
                <w:rFonts w:ascii="Arial"/>
                <w:sz w:val="21"/>
              </w:rPr>
            </w:pPr>
            <w:r/>
          </w:p>
        </w:tc>
        <w:tc>
          <w:tcPr>
            <w:tcW w:w="856" w:type="dxa"/>
            <w:vAlign w:val="top"/>
          </w:tcPr>
          <w:p>
            <w:pPr>
              <w:ind w:left="203"/>
              <w:spacing w:before="103" w:line="261" w:lineRule="exact"/>
              <w:rPr>
                <w:rFonts w:ascii="SimSun" w:hAnsi="SimSun" w:eastAsia="SimSun" w:cs="SimSun"/>
                <w:sz w:val="16"/>
                <w:szCs w:val="16"/>
              </w:rPr>
            </w:pPr>
            <w:r>
              <w:rPr>
                <w:rFonts w:ascii="SimSun" w:hAnsi="SimSun" w:eastAsia="SimSun" w:cs="SimSun"/>
                <w:sz w:val="16"/>
                <w:szCs w:val="16"/>
                <w:spacing w:val="-1"/>
                <w:position w:val="10"/>
              </w:rPr>
              <w:t>-0.045</w:t>
            </w:r>
          </w:p>
          <w:p>
            <w:pPr>
              <w:ind w:left="163"/>
              <w:spacing w:line="222" w:lineRule="auto"/>
              <w:rPr>
                <w:rFonts w:ascii="SimSun" w:hAnsi="SimSun" w:eastAsia="SimSun" w:cs="SimSun"/>
                <w:sz w:val="16"/>
                <w:szCs w:val="16"/>
              </w:rPr>
            </w:pPr>
            <w:r>
              <w:rPr>
                <w:rFonts w:ascii="SimSun" w:hAnsi="SimSun" w:eastAsia="SimSun" w:cs="SimSun"/>
                <w:sz w:val="16"/>
                <w:szCs w:val="16"/>
                <w:spacing w:val="-5"/>
              </w:rPr>
              <w:t>(0.032)</w:t>
            </w:r>
          </w:p>
        </w:tc>
        <w:tc>
          <w:tcPr>
            <w:tcW w:w="926" w:type="dxa"/>
            <w:vAlign w:val="top"/>
          </w:tcPr>
          <w:p>
            <w:pPr>
              <w:ind w:left="227"/>
              <w:spacing w:before="103" w:line="251" w:lineRule="exact"/>
              <w:rPr>
                <w:rFonts w:ascii="SimSun" w:hAnsi="SimSun" w:eastAsia="SimSun" w:cs="SimSun"/>
                <w:sz w:val="16"/>
                <w:szCs w:val="16"/>
              </w:rPr>
            </w:pPr>
            <w:r>
              <w:rPr>
                <w:rFonts w:ascii="SimSun" w:hAnsi="SimSun" w:eastAsia="SimSun" w:cs="SimSun"/>
                <w:sz w:val="16"/>
                <w:szCs w:val="16"/>
                <w:spacing w:val="-1"/>
                <w:position w:val="9"/>
              </w:rPr>
              <w:t>-0.046</w:t>
            </w:r>
          </w:p>
          <w:p>
            <w:pPr>
              <w:ind w:left="187"/>
              <w:spacing w:line="222" w:lineRule="auto"/>
              <w:rPr>
                <w:rFonts w:ascii="SimSun" w:hAnsi="SimSun" w:eastAsia="SimSun" w:cs="SimSun"/>
                <w:sz w:val="16"/>
                <w:szCs w:val="16"/>
              </w:rPr>
            </w:pPr>
            <w:r>
              <w:rPr>
                <w:rFonts w:ascii="SimSun" w:hAnsi="SimSun" w:eastAsia="SimSun" w:cs="SimSun"/>
                <w:sz w:val="16"/>
                <w:szCs w:val="16"/>
                <w:spacing w:val="-5"/>
              </w:rPr>
              <w:t>(0.032)</w:t>
            </w:r>
          </w:p>
        </w:tc>
      </w:tr>
      <w:tr>
        <w:trPr>
          <w:trHeight w:val="300" w:hRule="atLeast"/>
        </w:trPr>
        <w:tc>
          <w:tcPr>
            <w:tcW w:w="2948" w:type="dxa"/>
            <w:vAlign w:val="top"/>
          </w:tcPr>
          <w:p>
            <w:pPr>
              <w:ind w:left="400"/>
              <w:spacing w:before="72" w:line="221" w:lineRule="auto"/>
              <w:rPr>
                <w:rFonts w:ascii="SimSun" w:hAnsi="SimSun" w:eastAsia="SimSun" w:cs="SimSun"/>
                <w:sz w:val="16"/>
                <w:szCs w:val="16"/>
              </w:rPr>
            </w:pPr>
            <w:r>
              <w:rPr>
                <w:rFonts w:ascii="SimSun" w:hAnsi="SimSun" w:eastAsia="SimSun" w:cs="SimSun"/>
                <w:sz w:val="16"/>
                <w:szCs w:val="16"/>
                <w:spacing w:val="-7"/>
              </w:rPr>
              <w:t>A</w:t>
            </w:r>
            <w:r>
              <w:rPr>
                <w:rFonts w:ascii="SimSun" w:hAnsi="SimSun" w:eastAsia="SimSun" w:cs="SimSun"/>
                <w:sz w:val="16"/>
                <w:szCs w:val="16"/>
                <w:spacing w:val="-35"/>
              </w:rPr>
              <w:t xml:space="preserve"> </w:t>
            </w:r>
            <w:r>
              <w:rPr>
                <w:rFonts w:ascii="SimSun" w:hAnsi="SimSun" w:eastAsia="SimSun" w:cs="SimSun"/>
                <w:sz w:val="16"/>
                <w:szCs w:val="16"/>
                <w:spacing w:val="-7"/>
              </w:rPr>
              <w:t>A</w:t>
            </w:r>
            <w:r>
              <w:rPr>
                <w:rFonts w:ascii="SimSun" w:hAnsi="SimSun" w:eastAsia="SimSun" w:cs="SimSun"/>
                <w:sz w:val="16"/>
                <w:szCs w:val="16"/>
                <w:spacing w:val="-31"/>
              </w:rPr>
              <w:t xml:space="preserve"> </w:t>
            </w:r>
            <w:r>
              <w:rPr>
                <w:rFonts w:ascii="SimSun" w:hAnsi="SimSun" w:eastAsia="SimSun" w:cs="SimSun"/>
                <w:sz w:val="16"/>
                <w:szCs w:val="16"/>
                <w:spacing w:val="-7"/>
              </w:rPr>
              <w:t>及</w:t>
            </w:r>
            <w:r>
              <w:rPr>
                <w:rFonts w:ascii="SimSun" w:hAnsi="SimSun" w:eastAsia="SimSun" w:cs="SimSun"/>
                <w:sz w:val="16"/>
                <w:szCs w:val="16"/>
                <w:spacing w:val="-13"/>
              </w:rPr>
              <w:t xml:space="preserve"> </w:t>
            </w:r>
            <w:r>
              <w:rPr>
                <w:rFonts w:ascii="SimSun" w:hAnsi="SimSun" w:eastAsia="SimSun" w:cs="SimSun"/>
                <w:sz w:val="16"/>
                <w:szCs w:val="16"/>
                <w:spacing w:val="-7"/>
              </w:rPr>
              <w:t>以</w:t>
            </w:r>
            <w:r>
              <w:rPr>
                <w:rFonts w:ascii="SimSun" w:hAnsi="SimSun" w:eastAsia="SimSun" w:cs="SimSun"/>
                <w:sz w:val="16"/>
                <w:szCs w:val="16"/>
                <w:spacing w:val="-26"/>
              </w:rPr>
              <w:t xml:space="preserve"> </w:t>
            </w:r>
            <w:r>
              <w:rPr>
                <w:rFonts w:ascii="SimSun" w:hAnsi="SimSun" w:eastAsia="SimSun" w:cs="SimSun"/>
                <w:sz w:val="16"/>
                <w:szCs w:val="16"/>
                <w:spacing w:val="-7"/>
              </w:rPr>
              <w:t>下</w:t>
            </w:r>
          </w:p>
        </w:tc>
        <w:tc>
          <w:tcPr>
            <w:tcW w:w="901" w:type="dxa"/>
            <w:vAlign w:val="top"/>
          </w:tcPr>
          <w:p>
            <w:pPr>
              <w:rPr>
                <w:rFonts w:ascii="Arial"/>
                <w:sz w:val="21"/>
              </w:rPr>
            </w:pPr>
            <w:r/>
          </w:p>
        </w:tc>
        <w:tc>
          <w:tcPr>
            <w:tcW w:w="850" w:type="dxa"/>
            <w:vAlign w:val="top"/>
          </w:tcPr>
          <w:p>
            <w:pPr>
              <w:rPr>
                <w:rFonts w:ascii="Arial"/>
                <w:sz w:val="21"/>
              </w:rPr>
            </w:pPr>
            <w:r/>
          </w:p>
        </w:tc>
        <w:tc>
          <w:tcPr>
            <w:tcW w:w="888" w:type="dxa"/>
            <w:vAlign w:val="top"/>
          </w:tcPr>
          <w:p>
            <w:pPr>
              <w:rPr>
                <w:rFonts w:ascii="Arial"/>
                <w:sz w:val="21"/>
              </w:rPr>
            </w:pPr>
            <w:r/>
          </w:p>
        </w:tc>
        <w:tc>
          <w:tcPr>
            <w:tcW w:w="856" w:type="dxa"/>
            <w:vAlign w:val="top"/>
          </w:tcPr>
          <w:p>
            <w:pPr>
              <w:rPr>
                <w:rFonts w:ascii="Arial"/>
                <w:sz w:val="21"/>
              </w:rPr>
            </w:pPr>
            <w:r/>
          </w:p>
        </w:tc>
        <w:tc>
          <w:tcPr>
            <w:tcW w:w="926" w:type="dxa"/>
            <w:vAlign w:val="top"/>
          </w:tcPr>
          <w:p>
            <w:pPr>
              <w:ind w:left="227"/>
              <w:spacing w:before="111" w:line="184" w:lineRule="auto"/>
              <w:rPr>
                <w:rFonts w:ascii="SimSun" w:hAnsi="SimSun" w:eastAsia="SimSun" w:cs="SimSun"/>
                <w:sz w:val="16"/>
                <w:szCs w:val="16"/>
              </w:rPr>
            </w:pPr>
            <w:r>
              <w:rPr>
                <w:rFonts w:ascii="SimSun" w:hAnsi="SimSun" w:eastAsia="SimSun" w:cs="SimSun"/>
                <w:sz w:val="16"/>
                <w:szCs w:val="16"/>
                <w:spacing w:val="-1"/>
              </w:rPr>
              <w:t>-0.016</w:t>
            </w:r>
          </w:p>
        </w:tc>
      </w:tr>
      <w:tr>
        <w:trPr>
          <w:trHeight w:val="278" w:hRule="atLeast"/>
        </w:trPr>
        <w:tc>
          <w:tcPr>
            <w:tcW w:w="2948" w:type="dxa"/>
            <w:vAlign w:val="top"/>
          </w:tcPr>
          <w:p>
            <w:pPr>
              <w:rPr>
                <w:rFonts w:ascii="Arial"/>
                <w:sz w:val="21"/>
              </w:rPr>
            </w:pPr>
            <w:r/>
          </w:p>
        </w:tc>
        <w:tc>
          <w:tcPr>
            <w:tcW w:w="901" w:type="dxa"/>
            <w:vAlign w:val="top"/>
          </w:tcPr>
          <w:p>
            <w:pPr>
              <w:rPr>
                <w:rFonts w:ascii="Arial"/>
                <w:sz w:val="21"/>
              </w:rPr>
            </w:pPr>
            <w:r/>
          </w:p>
        </w:tc>
        <w:tc>
          <w:tcPr>
            <w:tcW w:w="850" w:type="dxa"/>
            <w:vAlign w:val="top"/>
          </w:tcPr>
          <w:p>
            <w:pPr>
              <w:rPr>
                <w:rFonts w:ascii="Arial"/>
                <w:sz w:val="21"/>
              </w:rPr>
            </w:pPr>
            <w:r/>
          </w:p>
        </w:tc>
        <w:tc>
          <w:tcPr>
            <w:tcW w:w="888" w:type="dxa"/>
            <w:vAlign w:val="top"/>
          </w:tcPr>
          <w:p>
            <w:pPr>
              <w:rPr>
                <w:rFonts w:ascii="Arial"/>
                <w:sz w:val="21"/>
              </w:rPr>
            </w:pPr>
            <w:r/>
          </w:p>
        </w:tc>
        <w:tc>
          <w:tcPr>
            <w:tcW w:w="856" w:type="dxa"/>
            <w:vAlign w:val="top"/>
          </w:tcPr>
          <w:p>
            <w:pPr>
              <w:rPr>
                <w:rFonts w:ascii="Arial"/>
                <w:sz w:val="21"/>
              </w:rPr>
            </w:pPr>
            <w:r/>
          </w:p>
        </w:tc>
        <w:tc>
          <w:tcPr>
            <w:tcW w:w="926" w:type="dxa"/>
            <w:vAlign w:val="top"/>
          </w:tcPr>
          <w:p>
            <w:pPr>
              <w:ind w:left="187"/>
              <w:spacing w:before="84" w:line="212" w:lineRule="auto"/>
              <w:rPr>
                <w:rFonts w:ascii="SimSun" w:hAnsi="SimSun" w:eastAsia="SimSun" w:cs="SimSun"/>
                <w:sz w:val="16"/>
                <w:szCs w:val="16"/>
              </w:rPr>
            </w:pPr>
            <w:r>
              <w:rPr>
                <w:rFonts w:ascii="SimSun" w:hAnsi="SimSun" w:eastAsia="SimSun" w:cs="SimSun"/>
                <w:sz w:val="16"/>
                <w:szCs w:val="16"/>
                <w:spacing w:val="-5"/>
              </w:rPr>
              <w:t>(0.027)</w:t>
            </w:r>
          </w:p>
        </w:tc>
      </w:tr>
      <w:tr>
        <w:trPr>
          <w:trHeight w:val="564" w:hRule="atLeast"/>
        </w:trPr>
        <w:tc>
          <w:tcPr>
            <w:tcW w:w="2948" w:type="dxa"/>
            <w:vAlign w:val="top"/>
          </w:tcPr>
          <w:p>
            <w:pPr>
              <w:ind w:left="400"/>
              <w:spacing w:before="53" w:line="219" w:lineRule="auto"/>
              <w:rPr>
                <w:rFonts w:ascii="SimSun" w:hAnsi="SimSun" w:eastAsia="SimSun" w:cs="SimSun"/>
                <w:sz w:val="16"/>
                <w:szCs w:val="16"/>
              </w:rPr>
            </w:pPr>
            <w:r>
              <w:rPr>
                <w:rFonts w:ascii="SimSun" w:hAnsi="SimSun" w:eastAsia="SimSun" w:cs="SimSun"/>
                <w:sz w:val="16"/>
                <w:szCs w:val="16"/>
                <w:spacing w:val="-2"/>
              </w:rPr>
              <w:t>无信用评级</w:t>
            </w:r>
          </w:p>
        </w:tc>
        <w:tc>
          <w:tcPr>
            <w:tcW w:w="901" w:type="dxa"/>
            <w:vAlign w:val="top"/>
          </w:tcPr>
          <w:p>
            <w:pPr>
              <w:rPr>
                <w:rFonts w:ascii="Arial"/>
                <w:sz w:val="21"/>
              </w:rPr>
            </w:pPr>
            <w:r/>
          </w:p>
        </w:tc>
        <w:tc>
          <w:tcPr>
            <w:tcW w:w="850" w:type="dxa"/>
            <w:vAlign w:val="top"/>
          </w:tcPr>
          <w:p>
            <w:pPr>
              <w:rPr>
                <w:rFonts w:ascii="Arial"/>
                <w:sz w:val="21"/>
              </w:rPr>
            </w:pPr>
            <w:r/>
          </w:p>
        </w:tc>
        <w:tc>
          <w:tcPr>
            <w:tcW w:w="888" w:type="dxa"/>
            <w:vAlign w:val="top"/>
          </w:tcPr>
          <w:p>
            <w:pPr>
              <w:rPr>
                <w:rFonts w:ascii="Arial"/>
                <w:sz w:val="21"/>
              </w:rPr>
            </w:pPr>
            <w:r/>
          </w:p>
        </w:tc>
        <w:tc>
          <w:tcPr>
            <w:tcW w:w="856" w:type="dxa"/>
            <w:vAlign w:val="top"/>
          </w:tcPr>
          <w:p>
            <w:pPr>
              <w:rPr>
                <w:rFonts w:ascii="Arial"/>
                <w:sz w:val="21"/>
              </w:rPr>
            </w:pPr>
            <w:r/>
          </w:p>
        </w:tc>
        <w:tc>
          <w:tcPr>
            <w:tcW w:w="926" w:type="dxa"/>
            <w:vAlign w:val="top"/>
          </w:tcPr>
          <w:p>
            <w:pPr>
              <w:ind w:left="227"/>
              <w:spacing w:before="134" w:line="231" w:lineRule="exact"/>
              <w:rPr>
                <w:rFonts w:ascii="SimSun" w:hAnsi="SimSun" w:eastAsia="SimSun" w:cs="SimSun"/>
                <w:sz w:val="16"/>
                <w:szCs w:val="16"/>
              </w:rPr>
            </w:pPr>
            <w:r>
              <w:rPr>
                <w:rFonts w:ascii="SimSun" w:hAnsi="SimSun" w:eastAsia="SimSun" w:cs="SimSun"/>
                <w:sz w:val="16"/>
                <w:szCs w:val="16"/>
                <w:spacing w:val="-1"/>
                <w:position w:val="7"/>
              </w:rPr>
              <w:t>-0.004</w:t>
            </w:r>
          </w:p>
          <w:p>
            <w:pPr>
              <w:ind w:left="187"/>
              <w:spacing w:line="217" w:lineRule="auto"/>
              <w:rPr>
                <w:rFonts w:ascii="SimSun" w:hAnsi="SimSun" w:eastAsia="SimSun" w:cs="SimSun"/>
                <w:sz w:val="16"/>
                <w:szCs w:val="16"/>
              </w:rPr>
            </w:pPr>
            <w:r>
              <w:rPr>
                <w:rFonts w:ascii="SimSun" w:hAnsi="SimSun" w:eastAsia="SimSun" w:cs="SimSun"/>
                <w:sz w:val="16"/>
                <w:szCs w:val="16"/>
                <w:spacing w:val="-5"/>
              </w:rPr>
              <w:t>(0.024)</w:t>
            </w:r>
          </w:p>
        </w:tc>
      </w:tr>
      <w:tr>
        <w:trPr>
          <w:trHeight w:val="288" w:hRule="atLeast"/>
        </w:trPr>
        <w:tc>
          <w:tcPr>
            <w:tcW w:w="2948" w:type="dxa"/>
            <w:vAlign w:val="top"/>
          </w:tcPr>
          <w:p>
            <w:pPr>
              <w:ind w:left="60"/>
              <w:spacing w:before="60" w:line="205" w:lineRule="auto"/>
              <w:rPr>
                <w:rFonts w:ascii="SimSun" w:hAnsi="SimSun" w:eastAsia="SimSun" w:cs="SimSun"/>
                <w:sz w:val="16"/>
                <w:szCs w:val="16"/>
              </w:rPr>
            </w:pPr>
            <w:r>
              <w:rPr>
                <w:rFonts w:ascii="SimSun" w:hAnsi="SimSun" w:eastAsia="SimSun" w:cs="SimSun"/>
                <w:sz w:val="16"/>
                <w:szCs w:val="16"/>
                <w:spacing w:val="-2"/>
              </w:rPr>
              <w:t>行业固定效应</w:t>
            </w:r>
            <w:r>
              <w:rPr>
                <w:rFonts w:ascii="SimSun" w:hAnsi="SimSun" w:eastAsia="SimSun" w:cs="SimSun"/>
                <w:sz w:val="16"/>
                <w:szCs w:val="16"/>
                <w:spacing w:val="2"/>
              </w:rPr>
              <w:t xml:space="preserve">                  </w:t>
            </w:r>
            <w:r>
              <w:rPr>
                <w:rFonts w:ascii="SimSun" w:hAnsi="SimSun" w:eastAsia="SimSun" w:cs="SimSun"/>
                <w:sz w:val="16"/>
                <w:szCs w:val="16"/>
                <w:spacing w:val="-2"/>
                <w:position w:val="-4"/>
              </w:rPr>
              <w:t>N</w:t>
            </w:r>
          </w:p>
        </w:tc>
        <w:tc>
          <w:tcPr>
            <w:tcW w:w="901" w:type="dxa"/>
            <w:vAlign w:val="top"/>
          </w:tcPr>
          <w:p>
            <w:pPr>
              <w:ind w:left="472"/>
              <w:spacing w:before="131" w:line="169" w:lineRule="auto"/>
              <w:rPr>
                <w:rFonts w:ascii="SimSun" w:hAnsi="SimSun" w:eastAsia="SimSun" w:cs="SimSun"/>
                <w:sz w:val="16"/>
                <w:szCs w:val="16"/>
              </w:rPr>
            </w:pPr>
            <w:r>
              <w:rPr>
                <w:rFonts w:ascii="SimSun" w:hAnsi="SimSun" w:eastAsia="SimSun" w:cs="SimSun"/>
                <w:sz w:val="16"/>
                <w:szCs w:val="16"/>
              </w:rPr>
              <w:t>Y</w:t>
            </w:r>
          </w:p>
        </w:tc>
        <w:tc>
          <w:tcPr>
            <w:tcW w:w="850" w:type="dxa"/>
            <w:vAlign w:val="top"/>
          </w:tcPr>
          <w:p>
            <w:pPr>
              <w:ind w:left="411"/>
              <w:spacing w:before="131" w:line="169" w:lineRule="auto"/>
              <w:rPr>
                <w:rFonts w:ascii="SimSun" w:hAnsi="SimSun" w:eastAsia="SimSun" w:cs="SimSun"/>
                <w:sz w:val="16"/>
                <w:szCs w:val="16"/>
              </w:rPr>
            </w:pPr>
            <w:r>
              <w:rPr>
                <w:rFonts w:ascii="SimSun" w:hAnsi="SimSun" w:eastAsia="SimSun" w:cs="SimSun"/>
                <w:sz w:val="16"/>
                <w:szCs w:val="16"/>
              </w:rPr>
              <w:t>Y</w:t>
            </w:r>
          </w:p>
        </w:tc>
        <w:tc>
          <w:tcPr>
            <w:tcW w:w="888" w:type="dxa"/>
            <w:vAlign w:val="top"/>
          </w:tcPr>
          <w:p>
            <w:pPr>
              <w:ind w:left="421"/>
              <w:spacing w:before="131" w:line="169" w:lineRule="auto"/>
              <w:rPr>
                <w:rFonts w:ascii="SimSun" w:hAnsi="SimSun" w:eastAsia="SimSun" w:cs="SimSun"/>
                <w:sz w:val="16"/>
                <w:szCs w:val="16"/>
              </w:rPr>
            </w:pPr>
            <w:r>
              <w:rPr>
                <w:rFonts w:ascii="SimSun" w:hAnsi="SimSun" w:eastAsia="SimSun" w:cs="SimSun"/>
                <w:sz w:val="16"/>
                <w:szCs w:val="16"/>
              </w:rPr>
              <w:t>Y</w:t>
            </w:r>
          </w:p>
        </w:tc>
        <w:tc>
          <w:tcPr>
            <w:tcW w:w="856" w:type="dxa"/>
            <w:vAlign w:val="top"/>
          </w:tcPr>
          <w:p>
            <w:pPr>
              <w:ind w:left="403"/>
              <w:spacing w:before="131" w:line="169" w:lineRule="auto"/>
              <w:rPr>
                <w:rFonts w:ascii="SimSun" w:hAnsi="SimSun" w:eastAsia="SimSun" w:cs="SimSun"/>
                <w:sz w:val="16"/>
                <w:szCs w:val="16"/>
              </w:rPr>
            </w:pPr>
            <w:r>
              <w:rPr>
                <w:rFonts w:ascii="SimSun" w:hAnsi="SimSun" w:eastAsia="SimSun" w:cs="SimSun"/>
                <w:sz w:val="16"/>
                <w:szCs w:val="16"/>
              </w:rPr>
              <w:t>Y</w:t>
            </w:r>
          </w:p>
        </w:tc>
        <w:tc>
          <w:tcPr>
            <w:tcW w:w="926" w:type="dxa"/>
            <w:vAlign w:val="top"/>
          </w:tcPr>
          <w:p>
            <w:pPr>
              <w:ind w:left="427"/>
              <w:spacing w:before="131" w:line="169" w:lineRule="auto"/>
              <w:rPr>
                <w:rFonts w:ascii="SimSun" w:hAnsi="SimSun" w:eastAsia="SimSun" w:cs="SimSun"/>
                <w:sz w:val="16"/>
                <w:szCs w:val="16"/>
              </w:rPr>
            </w:pPr>
            <w:r>
              <w:rPr>
                <w:rFonts w:ascii="SimSun" w:hAnsi="SimSun" w:eastAsia="SimSun" w:cs="SimSun"/>
                <w:sz w:val="16"/>
                <w:szCs w:val="16"/>
              </w:rPr>
              <w:t>Y</w:t>
            </w:r>
          </w:p>
        </w:tc>
      </w:tr>
      <w:tr>
        <w:trPr>
          <w:trHeight w:val="279" w:hRule="atLeast"/>
        </w:trPr>
        <w:tc>
          <w:tcPr>
            <w:tcW w:w="2948" w:type="dxa"/>
            <w:vAlign w:val="top"/>
          </w:tcPr>
          <w:p>
            <w:pPr>
              <w:ind w:left="60"/>
              <w:spacing w:before="61" w:line="205" w:lineRule="auto"/>
              <w:rPr>
                <w:rFonts w:ascii="SimSun" w:hAnsi="SimSun" w:eastAsia="SimSun" w:cs="SimSun"/>
                <w:sz w:val="16"/>
                <w:szCs w:val="16"/>
              </w:rPr>
            </w:pPr>
            <w:r>
              <w:rPr>
                <w:rFonts w:ascii="SimSun" w:hAnsi="SimSun" w:eastAsia="SimSun" w:cs="SimSun"/>
                <w:sz w:val="16"/>
                <w:szCs w:val="16"/>
                <w:spacing w:val="-2"/>
              </w:rPr>
              <w:t>省级固定效应</w:t>
            </w:r>
            <w:r>
              <w:rPr>
                <w:rFonts w:ascii="SimSun" w:hAnsi="SimSun" w:eastAsia="SimSun" w:cs="SimSun"/>
                <w:sz w:val="16"/>
                <w:szCs w:val="16"/>
                <w:spacing w:val="2"/>
              </w:rPr>
              <w:t xml:space="preserve">                  </w:t>
            </w:r>
            <w:r>
              <w:rPr>
                <w:rFonts w:ascii="SimSun" w:hAnsi="SimSun" w:eastAsia="SimSun" w:cs="SimSun"/>
                <w:sz w:val="16"/>
                <w:szCs w:val="16"/>
                <w:spacing w:val="-2"/>
                <w:position w:val="-3"/>
              </w:rPr>
              <w:t>N</w:t>
            </w:r>
          </w:p>
        </w:tc>
        <w:tc>
          <w:tcPr>
            <w:tcW w:w="901" w:type="dxa"/>
            <w:vAlign w:val="top"/>
          </w:tcPr>
          <w:p>
            <w:pPr>
              <w:ind w:left="472"/>
              <w:spacing w:before="113" w:line="179" w:lineRule="auto"/>
              <w:rPr>
                <w:rFonts w:ascii="SimSun" w:hAnsi="SimSun" w:eastAsia="SimSun" w:cs="SimSun"/>
                <w:sz w:val="16"/>
                <w:szCs w:val="16"/>
              </w:rPr>
            </w:pPr>
            <w:r>
              <w:rPr>
                <w:rFonts w:ascii="SimSun" w:hAnsi="SimSun" w:eastAsia="SimSun" w:cs="SimSun"/>
                <w:sz w:val="16"/>
                <w:szCs w:val="16"/>
              </w:rPr>
              <w:t>N</w:t>
            </w:r>
          </w:p>
        </w:tc>
        <w:tc>
          <w:tcPr>
            <w:tcW w:w="850" w:type="dxa"/>
            <w:vAlign w:val="top"/>
          </w:tcPr>
          <w:p>
            <w:pPr>
              <w:ind w:left="411"/>
              <w:spacing w:before="124" w:line="167" w:lineRule="auto"/>
              <w:rPr>
                <w:rFonts w:ascii="SimSun" w:hAnsi="SimSun" w:eastAsia="SimSun" w:cs="SimSun"/>
                <w:sz w:val="16"/>
                <w:szCs w:val="16"/>
              </w:rPr>
            </w:pPr>
            <w:r>
              <w:rPr>
                <w:rFonts w:ascii="SimSun" w:hAnsi="SimSun" w:eastAsia="SimSun" w:cs="SimSun"/>
                <w:sz w:val="16"/>
                <w:szCs w:val="16"/>
              </w:rPr>
              <w:t>Y</w:t>
            </w:r>
          </w:p>
        </w:tc>
        <w:tc>
          <w:tcPr>
            <w:tcW w:w="888" w:type="dxa"/>
            <w:vAlign w:val="top"/>
          </w:tcPr>
          <w:p>
            <w:pPr>
              <w:ind w:left="421"/>
              <w:spacing w:before="124" w:line="167" w:lineRule="auto"/>
              <w:rPr>
                <w:rFonts w:ascii="SimSun" w:hAnsi="SimSun" w:eastAsia="SimSun" w:cs="SimSun"/>
                <w:sz w:val="16"/>
                <w:szCs w:val="16"/>
              </w:rPr>
            </w:pPr>
            <w:r>
              <w:rPr>
                <w:rFonts w:ascii="SimSun" w:hAnsi="SimSun" w:eastAsia="SimSun" w:cs="SimSun"/>
                <w:sz w:val="16"/>
                <w:szCs w:val="16"/>
              </w:rPr>
              <w:t>Y</w:t>
            </w:r>
          </w:p>
        </w:tc>
        <w:tc>
          <w:tcPr>
            <w:tcW w:w="856" w:type="dxa"/>
            <w:vAlign w:val="top"/>
          </w:tcPr>
          <w:p>
            <w:pPr>
              <w:ind w:left="403"/>
              <w:spacing w:before="124" w:line="167" w:lineRule="auto"/>
              <w:rPr>
                <w:rFonts w:ascii="SimSun" w:hAnsi="SimSun" w:eastAsia="SimSun" w:cs="SimSun"/>
                <w:sz w:val="16"/>
                <w:szCs w:val="16"/>
              </w:rPr>
            </w:pPr>
            <w:r>
              <w:rPr>
                <w:rFonts w:ascii="SimSun" w:hAnsi="SimSun" w:eastAsia="SimSun" w:cs="SimSun"/>
                <w:sz w:val="16"/>
                <w:szCs w:val="16"/>
              </w:rPr>
              <w:t>Y</w:t>
            </w:r>
          </w:p>
        </w:tc>
        <w:tc>
          <w:tcPr>
            <w:tcW w:w="926" w:type="dxa"/>
            <w:vAlign w:val="top"/>
          </w:tcPr>
          <w:p>
            <w:pPr>
              <w:ind w:left="427"/>
              <w:spacing w:before="124" w:line="167" w:lineRule="auto"/>
              <w:rPr>
                <w:rFonts w:ascii="SimSun" w:hAnsi="SimSun" w:eastAsia="SimSun" w:cs="SimSun"/>
                <w:sz w:val="16"/>
                <w:szCs w:val="16"/>
              </w:rPr>
            </w:pPr>
            <w:r>
              <w:rPr>
                <w:rFonts w:ascii="SimSun" w:hAnsi="SimSun" w:eastAsia="SimSun" w:cs="SimSun"/>
                <w:sz w:val="16"/>
                <w:szCs w:val="16"/>
              </w:rPr>
              <w:t>Y</w:t>
            </w:r>
          </w:p>
        </w:tc>
      </w:tr>
      <w:tr>
        <w:trPr>
          <w:trHeight w:val="294" w:hRule="atLeast"/>
        </w:trPr>
        <w:tc>
          <w:tcPr>
            <w:tcW w:w="2948" w:type="dxa"/>
            <w:vAlign w:val="top"/>
          </w:tcPr>
          <w:p>
            <w:pPr>
              <w:ind w:left="60"/>
              <w:spacing w:before="61" w:line="220" w:lineRule="auto"/>
              <w:rPr>
                <w:rFonts w:ascii="SimSun" w:hAnsi="SimSun" w:eastAsia="SimSun" w:cs="SimSun"/>
                <w:sz w:val="16"/>
                <w:szCs w:val="16"/>
              </w:rPr>
            </w:pPr>
            <w:r>
              <w:rPr>
                <w:rFonts w:ascii="SimSun" w:hAnsi="SimSun" w:eastAsia="SimSun" w:cs="SimSun"/>
                <w:sz w:val="16"/>
                <w:szCs w:val="16"/>
                <w:spacing w:val="-3"/>
                <w:position w:val="1"/>
              </w:rPr>
              <w:t>样本量</w:t>
            </w:r>
            <w:r>
              <w:rPr>
                <w:rFonts w:ascii="SimSun" w:hAnsi="SimSun" w:eastAsia="SimSun" w:cs="SimSun"/>
                <w:sz w:val="16"/>
                <w:szCs w:val="16"/>
                <w:position w:val="1"/>
              </w:rPr>
              <w:t xml:space="preserve">                       </w:t>
            </w:r>
            <w:r>
              <w:rPr>
                <w:rFonts w:ascii="SimSun" w:hAnsi="SimSun" w:eastAsia="SimSun" w:cs="SimSun"/>
                <w:sz w:val="16"/>
                <w:szCs w:val="16"/>
                <w:spacing w:val="-3"/>
                <w:position w:val="-2"/>
              </w:rPr>
              <w:t>1891</w:t>
            </w:r>
          </w:p>
        </w:tc>
        <w:tc>
          <w:tcPr>
            <w:tcW w:w="901" w:type="dxa"/>
            <w:vAlign w:val="top"/>
          </w:tcPr>
          <w:p>
            <w:pPr>
              <w:ind w:left="351"/>
              <w:spacing w:before="123" w:line="184" w:lineRule="auto"/>
              <w:rPr>
                <w:rFonts w:ascii="SimSun" w:hAnsi="SimSun" w:eastAsia="SimSun" w:cs="SimSun"/>
                <w:sz w:val="16"/>
                <w:szCs w:val="16"/>
              </w:rPr>
            </w:pPr>
            <w:r>
              <w:rPr>
                <w:rFonts w:ascii="SimSun" w:hAnsi="SimSun" w:eastAsia="SimSun" w:cs="SimSun"/>
                <w:sz w:val="16"/>
                <w:szCs w:val="16"/>
                <w:spacing w:val="-4"/>
              </w:rPr>
              <w:t>1888</w:t>
            </w:r>
          </w:p>
        </w:tc>
        <w:tc>
          <w:tcPr>
            <w:tcW w:w="850" w:type="dxa"/>
            <w:vAlign w:val="top"/>
          </w:tcPr>
          <w:p>
            <w:pPr>
              <w:ind w:left="291"/>
              <w:spacing w:before="123" w:line="184" w:lineRule="auto"/>
              <w:rPr>
                <w:rFonts w:ascii="SimSun" w:hAnsi="SimSun" w:eastAsia="SimSun" w:cs="SimSun"/>
                <w:sz w:val="16"/>
                <w:szCs w:val="16"/>
              </w:rPr>
            </w:pPr>
            <w:r>
              <w:rPr>
                <w:rFonts w:ascii="SimSun" w:hAnsi="SimSun" w:eastAsia="SimSun" w:cs="SimSun"/>
                <w:sz w:val="16"/>
                <w:szCs w:val="16"/>
                <w:spacing w:val="-4"/>
              </w:rPr>
              <w:t>1888</w:t>
            </w:r>
          </w:p>
        </w:tc>
        <w:tc>
          <w:tcPr>
            <w:tcW w:w="888" w:type="dxa"/>
            <w:vAlign w:val="top"/>
          </w:tcPr>
          <w:p>
            <w:pPr>
              <w:ind w:left="301"/>
              <w:spacing w:before="123" w:line="184" w:lineRule="auto"/>
              <w:rPr>
                <w:rFonts w:ascii="SimSun" w:hAnsi="SimSun" w:eastAsia="SimSun" w:cs="SimSun"/>
                <w:sz w:val="16"/>
                <w:szCs w:val="16"/>
              </w:rPr>
            </w:pPr>
            <w:r>
              <w:rPr>
                <w:rFonts w:ascii="SimSun" w:hAnsi="SimSun" w:eastAsia="SimSun" w:cs="SimSun"/>
                <w:sz w:val="16"/>
                <w:szCs w:val="16"/>
                <w:spacing w:val="-4"/>
              </w:rPr>
              <w:t>1876</w:t>
            </w:r>
          </w:p>
        </w:tc>
        <w:tc>
          <w:tcPr>
            <w:tcW w:w="856" w:type="dxa"/>
            <w:vAlign w:val="top"/>
          </w:tcPr>
          <w:p>
            <w:pPr>
              <w:ind w:left="282"/>
              <w:spacing w:before="123" w:line="184" w:lineRule="auto"/>
              <w:rPr>
                <w:rFonts w:ascii="SimSun" w:hAnsi="SimSun" w:eastAsia="SimSun" w:cs="SimSun"/>
                <w:sz w:val="16"/>
                <w:szCs w:val="16"/>
              </w:rPr>
            </w:pPr>
            <w:r>
              <w:rPr>
                <w:rFonts w:ascii="SimSun" w:hAnsi="SimSun" w:eastAsia="SimSun" w:cs="SimSun"/>
                <w:sz w:val="16"/>
                <w:szCs w:val="16"/>
                <w:spacing w:val="-4"/>
              </w:rPr>
              <w:t>1876</w:t>
            </w:r>
          </w:p>
        </w:tc>
        <w:tc>
          <w:tcPr>
            <w:tcW w:w="926" w:type="dxa"/>
            <w:vAlign w:val="top"/>
          </w:tcPr>
          <w:p>
            <w:pPr>
              <w:ind w:left="307"/>
              <w:spacing w:before="123" w:line="184" w:lineRule="auto"/>
              <w:rPr>
                <w:rFonts w:ascii="SimSun" w:hAnsi="SimSun" w:eastAsia="SimSun" w:cs="SimSun"/>
                <w:sz w:val="16"/>
                <w:szCs w:val="16"/>
              </w:rPr>
            </w:pPr>
            <w:r>
              <w:rPr>
                <w:rFonts w:ascii="SimSun" w:hAnsi="SimSun" w:eastAsia="SimSun" w:cs="SimSun"/>
                <w:sz w:val="16"/>
                <w:szCs w:val="16"/>
                <w:spacing w:val="-4"/>
              </w:rPr>
              <w:t>1876</w:t>
            </w:r>
          </w:p>
        </w:tc>
      </w:tr>
      <w:tr>
        <w:trPr>
          <w:trHeight w:val="276" w:hRule="atLeast"/>
        </w:trPr>
        <w:tc>
          <w:tcPr>
            <w:tcW w:w="2948" w:type="dxa"/>
            <w:vAlign w:val="top"/>
            <w:tcBorders>
              <w:bottom w:val="single" w:color="000000" w:sz="4" w:space="0"/>
            </w:tcBorders>
          </w:tcPr>
          <w:p>
            <w:pPr>
              <w:ind w:left="60"/>
              <w:spacing w:before="80" w:line="194" w:lineRule="auto"/>
              <w:rPr>
                <w:rFonts w:ascii="SimSun" w:hAnsi="SimSun" w:eastAsia="SimSun" w:cs="SimSun"/>
                <w:sz w:val="16"/>
                <w:szCs w:val="16"/>
              </w:rPr>
            </w:pPr>
            <w:r>
              <w:rPr>
                <w:rFonts w:ascii="SimSun" w:hAnsi="SimSun" w:eastAsia="SimSun" w:cs="SimSun"/>
                <w:sz w:val="16"/>
                <w:szCs w:val="16"/>
                <w:spacing w:val="-2"/>
              </w:rPr>
              <w:t>R²</w:t>
            </w:r>
            <w:r>
              <w:rPr>
                <w:rFonts w:ascii="SimSun" w:hAnsi="SimSun" w:eastAsia="SimSun" w:cs="SimSun"/>
                <w:sz w:val="16"/>
                <w:szCs w:val="16"/>
              </w:rPr>
              <w:t xml:space="preserve">                           </w:t>
            </w:r>
            <w:r>
              <w:rPr>
                <w:rFonts w:ascii="SimSun" w:hAnsi="SimSun" w:eastAsia="SimSun" w:cs="SimSun"/>
                <w:sz w:val="16"/>
                <w:szCs w:val="16"/>
                <w:spacing w:val="-2"/>
              </w:rPr>
              <w:t>0.13</w:t>
            </w:r>
          </w:p>
        </w:tc>
        <w:tc>
          <w:tcPr>
            <w:tcW w:w="901" w:type="dxa"/>
            <w:vAlign w:val="top"/>
            <w:tcBorders>
              <w:bottom w:val="single" w:color="000000" w:sz="4" w:space="0"/>
            </w:tcBorders>
          </w:tcPr>
          <w:p>
            <w:pPr>
              <w:ind w:left="392"/>
              <w:spacing w:before="89" w:line="183" w:lineRule="auto"/>
              <w:rPr>
                <w:rFonts w:ascii="SimSun" w:hAnsi="SimSun" w:eastAsia="SimSun" w:cs="SimSun"/>
                <w:sz w:val="16"/>
                <w:szCs w:val="16"/>
              </w:rPr>
            </w:pPr>
            <w:r>
              <w:rPr>
                <w:rFonts w:ascii="SimSun" w:hAnsi="SimSun" w:eastAsia="SimSun" w:cs="SimSun"/>
                <w:sz w:val="16"/>
                <w:szCs w:val="16"/>
                <w:spacing w:val="-2"/>
              </w:rPr>
              <w:t>0.2</w:t>
            </w:r>
          </w:p>
        </w:tc>
        <w:tc>
          <w:tcPr>
            <w:tcW w:w="850" w:type="dxa"/>
            <w:vAlign w:val="top"/>
            <w:tcBorders>
              <w:bottom w:val="single" w:color="000000" w:sz="4" w:space="0"/>
            </w:tcBorders>
          </w:tcPr>
          <w:p>
            <w:pPr>
              <w:ind w:left="331"/>
              <w:spacing w:before="89" w:line="183" w:lineRule="auto"/>
              <w:rPr>
                <w:rFonts w:ascii="SimSun" w:hAnsi="SimSun" w:eastAsia="SimSun" w:cs="SimSun"/>
                <w:sz w:val="16"/>
                <w:szCs w:val="16"/>
              </w:rPr>
            </w:pPr>
            <w:r>
              <w:rPr>
                <w:rFonts w:ascii="SimSun" w:hAnsi="SimSun" w:eastAsia="SimSun" w:cs="SimSun"/>
                <w:sz w:val="16"/>
                <w:szCs w:val="16"/>
                <w:spacing w:val="-2"/>
              </w:rPr>
              <w:t>0.2</w:t>
            </w:r>
          </w:p>
        </w:tc>
        <w:tc>
          <w:tcPr>
            <w:tcW w:w="888" w:type="dxa"/>
            <w:vAlign w:val="top"/>
            <w:tcBorders>
              <w:bottom w:val="single" w:color="000000" w:sz="4" w:space="0"/>
            </w:tcBorders>
          </w:tcPr>
          <w:p>
            <w:pPr>
              <w:ind w:left="301"/>
              <w:spacing w:before="89" w:line="184" w:lineRule="auto"/>
              <w:rPr>
                <w:rFonts w:ascii="SimSun" w:hAnsi="SimSun" w:eastAsia="SimSun" w:cs="SimSun"/>
                <w:sz w:val="16"/>
                <w:szCs w:val="16"/>
              </w:rPr>
            </w:pPr>
            <w:r>
              <w:rPr>
                <w:rFonts w:ascii="SimSun" w:hAnsi="SimSun" w:eastAsia="SimSun" w:cs="SimSun"/>
                <w:sz w:val="16"/>
                <w:szCs w:val="16"/>
                <w:spacing w:val="-2"/>
              </w:rPr>
              <w:t>0.21</w:t>
            </w:r>
          </w:p>
        </w:tc>
        <w:tc>
          <w:tcPr>
            <w:tcW w:w="856" w:type="dxa"/>
            <w:vAlign w:val="top"/>
            <w:tcBorders>
              <w:bottom w:val="single" w:color="000000" w:sz="4" w:space="0"/>
            </w:tcBorders>
          </w:tcPr>
          <w:p>
            <w:pPr>
              <w:ind w:left="282"/>
              <w:spacing w:before="89" w:line="184" w:lineRule="auto"/>
              <w:rPr>
                <w:rFonts w:ascii="SimSun" w:hAnsi="SimSun" w:eastAsia="SimSun" w:cs="SimSun"/>
                <w:sz w:val="16"/>
                <w:szCs w:val="16"/>
              </w:rPr>
            </w:pPr>
            <w:r>
              <w:rPr>
                <w:rFonts w:ascii="SimSun" w:hAnsi="SimSun" w:eastAsia="SimSun" w:cs="SimSun"/>
                <w:sz w:val="16"/>
                <w:szCs w:val="16"/>
                <w:spacing w:val="-2"/>
              </w:rPr>
              <w:t>0.21</w:t>
            </w:r>
          </w:p>
        </w:tc>
        <w:tc>
          <w:tcPr>
            <w:tcW w:w="926" w:type="dxa"/>
            <w:vAlign w:val="top"/>
            <w:tcBorders>
              <w:bottom w:val="single" w:color="000000" w:sz="4" w:space="0"/>
            </w:tcBorders>
          </w:tcPr>
          <w:p>
            <w:pPr>
              <w:ind w:left="307"/>
              <w:spacing w:before="89" w:line="184" w:lineRule="auto"/>
              <w:rPr>
                <w:rFonts w:ascii="SimSun" w:hAnsi="SimSun" w:eastAsia="SimSun" w:cs="SimSun"/>
                <w:sz w:val="16"/>
                <w:szCs w:val="16"/>
              </w:rPr>
            </w:pPr>
            <w:r>
              <w:rPr>
                <w:rFonts w:ascii="SimSun" w:hAnsi="SimSun" w:eastAsia="SimSun" w:cs="SimSun"/>
                <w:sz w:val="16"/>
                <w:szCs w:val="16"/>
                <w:spacing w:val="-2"/>
              </w:rPr>
              <w:t>0.21</w:t>
            </w:r>
          </w:p>
        </w:tc>
      </w:tr>
    </w:tbl>
    <w:p>
      <w:pPr>
        <w:ind w:left="480"/>
        <w:spacing w:before="53" w:line="219" w:lineRule="auto"/>
        <w:rPr>
          <w:rFonts w:ascii="SimSun" w:hAnsi="SimSun" w:eastAsia="SimSun" w:cs="SimSun"/>
          <w:sz w:val="20"/>
          <w:szCs w:val="20"/>
        </w:rPr>
      </w:pPr>
      <w:r>
        <w:rPr>
          <w:rFonts w:ascii="SimSun" w:hAnsi="SimSun" w:eastAsia="SimSun" w:cs="SimSun"/>
          <w:sz w:val="20"/>
          <w:szCs w:val="20"/>
          <w:spacing w:val="-18"/>
        </w:rPr>
        <w:t>**、***分别表示在5%、1%水平上显著</w:t>
      </w:r>
    </w:p>
    <w:p>
      <w:pPr>
        <w:spacing w:line="219" w:lineRule="auto"/>
        <w:sectPr>
          <w:pgSz w:w="8910" w:h="13210"/>
          <w:pgMar w:top="400" w:right="269" w:bottom="0" w:left="699" w:header="0" w:footer="0" w:gutter="0"/>
        </w:sectPr>
        <w:rPr>
          <w:rFonts w:ascii="SimSun" w:hAnsi="SimSun" w:eastAsia="SimSun" w:cs="SimSun"/>
          <w:sz w:val="20"/>
          <w:szCs w:val="20"/>
        </w:rPr>
      </w:pPr>
    </w:p>
    <w:p>
      <w:pPr>
        <w:ind w:left="122"/>
        <w:spacing w:before="198" w:line="223" w:lineRule="auto"/>
        <w:outlineLvl w:val="1"/>
        <w:rPr>
          <w:rFonts w:ascii="STXinwei" w:hAnsi="STXinwei" w:eastAsia="STXinwei" w:cs="STXinwei"/>
          <w:sz w:val="21"/>
          <w:szCs w:val="21"/>
        </w:rPr>
      </w:pPr>
      <w:r>
        <w:drawing>
          <wp:anchor distT="0" distB="0" distL="0" distR="0" simplePos="0" relativeHeight="252434432" behindDoc="1" locked="0" layoutInCell="1" allowOverlap="1">
            <wp:simplePos x="0" y="0"/>
            <wp:positionH relativeFrom="column">
              <wp:posOffset>0</wp:posOffset>
            </wp:positionH>
            <wp:positionV relativeFrom="paragraph">
              <wp:posOffset>95571</wp:posOffset>
            </wp:positionV>
            <wp:extent cx="527028" cy="253999"/>
            <wp:effectExtent l="0" t="0" r="0" b="0"/>
            <wp:wrapNone/>
            <wp:docPr id="556" name="IM 556"/>
            <wp:cNvGraphicFramePr/>
            <a:graphic>
              <a:graphicData uri="http://schemas.openxmlformats.org/drawingml/2006/picture">
                <pic:pic>
                  <pic:nvPicPr>
                    <pic:cNvPr id="556" name="IM 556"/>
                    <pic:cNvPicPr/>
                  </pic:nvPicPr>
                  <pic:blipFill>
                    <a:blip r:embed="rId274"/>
                    <a:stretch>
                      <a:fillRect/>
                    </a:stretch>
                  </pic:blipFill>
                  <pic:spPr>
                    <a:xfrm rot="0">
                      <a:off x="0" y="0"/>
                      <a:ext cx="527028" cy="253999"/>
                    </a:xfrm>
                    <a:prstGeom prst="rect">
                      <a:avLst/>
                    </a:prstGeom>
                  </pic:spPr>
                </pic:pic>
              </a:graphicData>
            </a:graphic>
          </wp:anchor>
        </w:drawing>
      </w:r>
      <w:r>
        <w:rPr>
          <w:rFonts w:ascii="SimSun" w:hAnsi="SimSun" w:eastAsia="SimSun" w:cs="SimSun"/>
          <w:sz w:val="15"/>
          <w:szCs w:val="15"/>
          <w:b/>
          <w:bCs/>
          <w:spacing w:val="-18"/>
          <w:position w:val="-4"/>
        </w:rPr>
        <w:t>100</w:t>
      </w:r>
      <w:r>
        <w:rPr>
          <w:rFonts w:ascii="SimSun" w:hAnsi="SimSun" w:eastAsia="SimSun" w:cs="SimSun"/>
          <w:sz w:val="15"/>
          <w:szCs w:val="15"/>
          <w:spacing w:val="-18"/>
          <w:position w:val="-4"/>
        </w:rPr>
        <w:t xml:space="preserve">         </w:t>
      </w:r>
      <w:r>
        <w:rPr>
          <w:rFonts w:ascii="STXinwei" w:hAnsi="STXinwei" w:eastAsia="STXinwei" w:cs="STXinwei"/>
          <w:sz w:val="21"/>
          <w:szCs w:val="21"/>
          <w:b/>
          <w:bCs/>
          <w:spacing w:val="-18"/>
        </w:rPr>
        <w:t>数字化转型、产业升级与中等收入群体</w:t>
      </w:r>
    </w:p>
    <w:p>
      <w:pPr>
        <w:pStyle w:val="BodyText"/>
        <w:spacing w:line="318" w:lineRule="auto"/>
        <w:rPr/>
      </w:pPr>
      <w:r/>
    </w:p>
    <w:p>
      <w:pPr>
        <w:ind w:left="569" w:right="95" w:firstLine="420"/>
        <w:spacing w:before="68" w:line="247" w:lineRule="auto"/>
        <w:rPr>
          <w:rFonts w:ascii="SimSun" w:hAnsi="SimSun" w:eastAsia="SimSun" w:cs="SimSun"/>
          <w:sz w:val="21"/>
          <w:szCs w:val="21"/>
        </w:rPr>
      </w:pPr>
      <w:r>
        <w:rPr>
          <w:rFonts w:ascii="SimSun" w:hAnsi="SimSun" w:eastAsia="SimSun" w:cs="SimSun"/>
          <w:sz w:val="21"/>
          <w:szCs w:val="21"/>
          <w:spacing w:val="-3"/>
        </w:rPr>
        <w:t>可以看到，对于每一个企业特征，不同的回归所得到的基本结论十分稳健。</w:t>
      </w:r>
      <w:r>
        <w:rPr>
          <w:rFonts w:ascii="SimSun" w:hAnsi="SimSun" w:eastAsia="SimSun" w:cs="SimSun"/>
          <w:sz w:val="21"/>
          <w:szCs w:val="21"/>
          <w:spacing w:val="12"/>
        </w:rPr>
        <w:t xml:space="preserve"> </w:t>
      </w:r>
      <w:r>
        <w:rPr>
          <w:rFonts w:ascii="SimSun" w:hAnsi="SimSun" w:eastAsia="SimSun" w:cs="SimSun"/>
          <w:sz w:val="21"/>
          <w:szCs w:val="21"/>
          <w:spacing w:val="-8"/>
        </w:rPr>
        <w:t>总结如下。</w:t>
      </w:r>
    </w:p>
    <w:p>
      <w:pPr>
        <w:ind w:left="569" w:right="73" w:firstLine="420"/>
        <w:spacing w:before="67" w:line="261" w:lineRule="auto"/>
        <w:rPr>
          <w:rFonts w:ascii="SimSun" w:hAnsi="SimSun" w:eastAsia="SimSun" w:cs="SimSun"/>
          <w:sz w:val="21"/>
          <w:szCs w:val="21"/>
        </w:rPr>
      </w:pPr>
      <w:r>
        <w:rPr>
          <w:rFonts w:ascii="SimSun" w:hAnsi="SimSun" w:eastAsia="SimSun" w:cs="SimSun"/>
          <w:sz w:val="21"/>
          <w:szCs w:val="21"/>
          <w:spacing w:val="-3"/>
        </w:rPr>
        <w:t>第一，企业规模与资本密集度与机器人使用高度正相关。规模越大，人均资</w:t>
      </w:r>
      <w:r>
        <w:rPr>
          <w:rFonts w:ascii="SimSun" w:hAnsi="SimSun" w:eastAsia="SimSun" w:cs="SimSun"/>
          <w:sz w:val="21"/>
          <w:szCs w:val="21"/>
          <w:spacing w:val="17"/>
        </w:rPr>
        <w:t xml:space="preserve"> </w:t>
      </w:r>
      <w:r>
        <w:rPr>
          <w:rFonts w:ascii="SimSun" w:hAnsi="SimSun" w:eastAsia="SimSun" w:cs="SimSun"/>
          <w:sz w:val="21"/>
          <w:szCs w:val="21"/>
          <w:spacing w:val="-2"/>
        </w:rPr>
        <w:t>本存量越高的企业，越容易采用机器人。这一规律在控制住行业以及所在省份的</w:t>
      </w:r>
      <w:r>
        <w:rPr>
          <w:rFonts w:ascii="SimSun" w:hAnsi="SimSun" w:eastAsia="SimSun" w:cs="SimSun"/>
          <w:sz w:val="21"/>
          <w:szCs w:val="21"/>
          <w:spacing w:val="5"/>
        </w:rPr>
        <w:t xml:space="preserve"> </w:t>
      </w:r>
      <w:r>
        <w:rPr>
          <w:rFonts w:ascii="SimSun" w:hAnsi="SimSun" w:eastAsia="SimSun" w:cs="SimSun"/>
          <w:sz w:val="21"/>
          <w:szCs w:val="21"/>
          <w:spacing w:val="-9"/>
        </w:rPr>
        <w:t>固定效应之后仍然稳健。</w:t>
      </w:r>
    </w:p>
    <w:p>
      <w:pPr>
        <w:ind w:left="569" w:right="67" w:firstLine="420"/>
        <w:spacing w:before="91" w:line="262" w:lineRule="auto"/>
        <w:rPr>
          <w:rFonts w:ascii="SimSun" w:hAnsi="SimSun" w:eastAsia="SimSun" w:cs="SimSun"/>
          <w:sz w:val="21"/>
          <w:szCs w:val="21"/>
        </w:rPr>
      </w:pPr>
      <w:r>
        <w:rPr>
          <w:rFonts w:ascii="SimSun" w:hAnsi="SimSun" w:eastAsia="SimSun" w:cs="SimSun"/>
          <w:sz w:val="21"/>
          <w:szCs w:val="21"/>
          <w:spacing w:val="-2"/>
        </w:rPr>
        <w:t>第二，不同的所有制企业机器人使用率不同，这从之前的统计性描述图表中</w:t>
      </w:r>
      <w:r>
        <w:rPr>
          <w:rFonts w:ascii="SimSun" w:hAnsi="SimSun" w:eastAsia="SimSun" w:cs="SimSun"/>
          <w:sz w:val="21"/>
          <w:szCs w:val="21"/>
          <w:spacing w:val="7"/>
        </w:rPr>
        <w:t xml:space="preserve"> </w:t>
      </w:r>
      <w:r>
        <w:rPr>
          <w:rFonts w:ascii="SimSun" w:hAnsi="SimSun" w:eastAsia="SimSun" w:cs="SimSun"/>
          <w:sz w:val="21"/>
          <w:szCs w:val="21"/>
          <w:spacing w:val="4"/>
        </w:rPr>
        <w:t>也可以看出。在回归中，特别是控制了企业大小后，国有企业比内地(大陆)私</w:t>
      </w:r>
      <w:r>
        <w:rPr>
          <w:rFonts w:ascii="SimSun" w:hAnsi="SimSun" w:eastAsia="SimSun" w:cs="SimSun"/>
          <w:sz w:val="21"/>
          <w:szCs w:val="21"/>
          <w:spacing w:val="1"/>
        </w:rPr>
        <w:t xml:space="preserve"> </w:t>
      </w:r>
      <w:r>
        <w:rPr>
          <w:rFonts w:ascii="SimSun" w:hAnsi="SimSun" w:eastAsia="SimSun" w:cs="SimSun"/>
          <w:sz w:val="21"/>
          <w:szCs w:val="21"/>
          <w:spacing w:val="6"/>
        </w:rPr>
        <w:t>人企业的机器人使用率低，但差异并不显著;港澳台商</w:t>
      </w:r>
      <w:r>
        <w:rPr>
          <w:rFonts w:ascii="SimSun" w:hAnsi="SimSun" w:eastAsia="SimSun" w:cs="SimSun"/>
          <w:sz w:val="21"/>
          <w:szCs w:val="21"/>
          <w:spacing w:val="5"/>
        </w:rPr>
        <w:t>投资企业与内地(大陆)</w:t>
      </w:r>
      <w:r>
        <w:rPr>
          <w:rFonts w:ascii="SimSun" w:hAnsi="SimSun" w:eastAsia="SimSun" w:cs="SimSun"/>
          <w:sz w:val="21"/>
          <w:szCs w:val="21"/>
        </w:rPr>
        <w:t xml:space="preserve"> </w:t>
      </w:r>
      <w:r>
        <w:rPr>
          <w:rFonts w:ascii="SimSun" w:hAnsi="SimSun" w:eastAsia="SimSun" w:cs="SimSun"/>
          <w:sz w:val="21"/>
          <w:szCs w:val="21"/>
          <w:spacing w:val="-2"/>
        </w:rPr>
        <w:t>私人企业无显著差异；外商投资企业的采用率远高于私人企业，也远高</w:t>
      </w:r>
      <w:r>
        <w:rPr>
          <w:rFonts w:ascii="SimSun" w:hAnsi="SimSun" w:eastAsia="SimSun" w:cs="SimSun"/>
          <w:sz w:val="21"/>
          <w:szCs w:val="21"/>
          <w:spacing w:val="-3"/>
        </w:rPr>
        <w:t>于其他所</w:t>
      </w:r>
      <w:r>
        <w:rPr>
          <w:rFonts w:ascii="SimSun" w:hAnsi="SimSun" w:eastAsia="SimSun" w:cs="SimSun"/>
          <w:sz w:val="21"/>
          <w:szCs w:val="21"/>
        </w:rPr>
        <w:t xml:space="preserve"> </w:t>
      </w:r>
      <w:r>
        <w:rPr>
          <w:rFonts w:ascii="SimSun" w:hAnsi="SimSun" w:eastAsia="SimSun" w:cs="SimSun"/>
          <w:sz w:val="21"/>
          <w:szCs w:val="21"/>
          <w:spacing w:val="-7"/>
        </w:rPr>
        <w:t>有制企业。</w:t>
      </w:r>
    </w:p>
    <w:p>
      <w:pPr>
        <w:ind w:left="569" w:right="77" w:firstLine="420"/>
        <w:spacing w:before="108" w:line="242" w:lineRule="auto"/>
        <w:rPr>
          <w:rFonts w:ascii="SimSun" w:hAnsi="SimSun" w:eastAsia="SimSun" w:cs="SimSun"/>
          <w:sz w:val="21"/>
          <w:szCs w:val="21"/>
        </w:rPr>
      </w:pPr>
      <w:r>
        <w:rPr>
          <w:rFonts w:ascii="SimSun" w:hAnsi="SimSun" w:eastAsia="SimSun" w:cs="SimSun"/>
          <w:sz w:val="21"/>
          <w:szCs w:val="21"/>
          <w:spacing w:val="-2"/>
        </w:rPr>
        <w:t>第三，有工会的企业机器人使用率低，但统计上不显著。背后原因是</w:t>
      </w:r>
      <w:r>
        <w:rPr>
          <w:rFonts w:ascii="SimSun" w:hAnsi="SimSun" w:eastAsia="SimSun" w:cs="SimSun"/>
          <w:sz w:val="21"/>
          <w:szCs w:val="21"/>
          <w:spacing w:val="-3"/>
        </w:rPr>
        <w:t>否出于</w:t>
      </w:r>
      <w:r>
        <w:rPr>
          <w:rFonts w:ascii="SimSun" w:hAnsi="SimSun" w:eastAsia="SimSun" w:cs="SimSun"/>
          <w:sz w:val="21"/>
          <w:szCs w:val="21"/>
        </w:rPr>
        <w:t xml:space="preserve"> </w:t>
      </w:r>
      <w:r>
        <w:rPr>
          <w:rFonts w:ascii="SimSun" w:hAnsi="SimSun" w:eastAsia="SimSun" w:cs="SimSun"/>
          <w:sz w:val="21"/>
          <w:szCs w:val="21"/>
          <w:spacing w:val="-5"/>
        </w:rPr>
        <w:t>对劳动力的保护有待进一步挖掘。</w:t>
      </w:r>
    </w:p>
    <w:p>
      <w:pPr>
        <w:ind w:left="569" w:right="56" w:firstLine="420"/>
        <w:spacing w:before="70" w:line="269" w:lineRule="auto"/>
        <w:rPr>
          <w:rFonts w:ascii="SimSun" w:hAnsi="SimSun" w:eastAsia="SimSun" w:cs="SimSun"/>
          <w:sz w:val="21"/>
          <w:szCs w:val="21"/>
        </w:rPr>
      </w:pPr>
      <w:r>
        <w:rPr>
          <w:rFonts w:ascii="SimSun" w:hAnsi="SimSun" w:eastAsia="SimSun" w:cs="SimSun"/>
          <w:sz w:val="21"/>
          <w:szCs w:val="21"/>
          <w:spacing w:val="-2"/>
        </w:rPr>
        <w:t>第四，城市层面的营商环境对于机器人的采用率有着重要的促进</w:t>
      </w:r>
      <w:r>
        <w:rPr>
          <w:rFonts w:ascii="SimSun" w:hAnsi="SimSun" w:eastAsia="SimSun" w:cs="SimSun"/>
          <w:sz w:val="21"/>
          <w:szCs w:val="21"/>
          <w:spacing w:val="-3"/>
        </w:rPr>
        <w:t>作用，这是</w:t>
      </w:r>
      <w:r>
        <w:rPr>
          <w:rFonts w:ascii="SimSun" w:hAnsi="SimSun" w:eastAsia="SimSun" w:cs="SimSun"/>
          <w:sz w:val="21"/>
          <w:szCs w:val="21"/>
        </w:rPr>
        <w:t xml:space="preserve"> </w:t>
      </w:r>
      <w:r>
        <w:rPr>
          <w:rFonts w:ascii="SimSun" w:hAnsi="SimSun" w:eastAsia="SimSun" w:cs="SimSun"/>
          <w:sz w:val="21"/>
          <w:szCs w:val="21"/>
          <w:spacing w:val="-2"/>
        </w:rPr>
        <w:t>本书十分具有特点的发现，国内外的文献率先证明了地方政府发展市场经济，营</w:t>
      </w:r>
      <w:r>
        <w:rPr>
          <w:rFonts w:ascii="SimSun" w:hAnsi="SimSun" w:eastAsia="SimSun" w:cs="SimSun"/>
          <w:sz w:val="21"/>
          <w:szCs w:val="21"/>
          <w:spacing w:val="2"/>
        </w:rPr>
        <w:t xml:space="preserve"> </w:t>
      </w:r>
      <w:r>
        <w:rPr>
          <w:rFonts w:ascii="SimSun" w:hAnsi="SimSun" w:eastAsia="SimSun" w:cs="SimSun"/>
          <w:sz w:val="21"/>
          <w:szCs w:val="21"/>
          <w:spacing w:val="-2"/>
        </w:rPr>
        <w:t>造良好的招商环境，对于企业产业升级，甚至创新有着明显的促进作用。我</w:t>
      </w:r>
      <w:r>
        <w:rPr>
          <w:rFonts w:ascii="SimSun" w:hAnsi="SimSun" w:eastAsia="SimSun" w:cs="SimSun"/>
          <w:sz w:val="21"/>
          <w:szCs w:val="21"/>
          <w:spacing w:val="-3"/>
        </w:rPr>
        <w:t>们将</w:t>
      </w:r>
      <w:r>
        <w:rPr>
          <w:rFonts w:ascii="SimSun" w:hAnsi="SimSun" w:eastAsia="SimSun" w:cs="SimSun"/>
          <w:sz w:val="21"/>
          <w:szCs w:val="21"/>
        </w:rPr>
        <w:t xml:space="preserve"> </w:t>
      </w:r>
      <w:r>
        <w:rPr>
          <w:rFonts w:ascii="SimSun" w:hAnsi="SimSun" w:eastAsia="SimSun" w:cs="SimSun"/>
          <w:sz w:val="21"/>
          <w:szCs w:val="21"/>
          <w:spacing w:val="-1"/>
        </w:rPr>
        <w:t>在之后的研究中对此点进行进一步的拓展，力求证</w:t>
      </w:r>
      <w:r>
        <w:rPr>
          <w:rFonts w:ascii="SimSun" w:hAnsi="SimSun" w:eastAsia="SimSun" w:cs="SimSun"/>
          <w:sz w:val="21"/>
          <w:szCs w:val="21"/>
          <w:spacing w:val="-2"/>
        </w:rPr>
        <w:t>明这一发现的稳健性，以及作</w:t>
      </w:r>
      <w:r>
        <w:rPr>
          <w:rFonts w:ascii="SimSun" w:hAnsi="SimSun" w:eastAsia="SimSun" w:cs="SimSun"/>
          <w:sz w:val="21"/>
          <w:szCs w:val="21"/>
        </w:rPr>
        <w:t xml:space="preserve"> </w:t>
      </w:r>
      <w:r>
        <w:rPr>
          <w:rFonts w:ascii="SimSun" w:hAnsi="SimSun" w:eastAsia="SimSun" w:cs="SimSun"/>
          <w:sz w:val="21"/>
          <w:szCs w:val="21"/>
          <w:spacing w:val="-8"/>
        </w:rPr>
        <w:t>用产生的相关渠道。</w:t>
      </w:r>
    </w:p>
    <w:p>
      <w:pPr>
        <w:ind w:left="569" w:right="50" w:firstLine="420"/>
        <w:spacing w:before="70" w:line="255" w:lineRule="auto"/>
        <w:rPr>
          <w:rFonts w:ascii="SimSun" w:hAnsi="SimSun" w:eastAsia="SimSun" w:cs="SimSun"/>
          <w:sz w:val="21"/>
          <w:szCs w:val="21"/>
        </w:rPr>
      </w:pPr>
      <w:r>
        <w:rPr>
          <w:rFonts w:ascii="SimSun" w:hAnsi="SimSun" w:eastAsia="SimSun" w:cs="SimSun"/>
          <w:sz w:val="21"/>
          <w:szCs w:val="21"/>
          <w:spacing w:val="-2"/>
        </w:rPr>
        <w:t>第五，城市层面的平均工资水平与企业机器人使用是负向</w:t>
      </w:r>
      <w:r>
        <w:rPr>
          <w:rFonts w:ascii="SimSun" w:hAnsi="SimSun" w:eastAsia="SimSun" w:cs="SimSun"/>
          <w:sz w:val="21"/>
          <w:szCs w:val="21"/>
          <w:spacing w:val="-3"/>
        </w:rPr>
        <w:t>关系。这在一定程</w:t>
      </w:r>
      <w:r>
        <w:rPr>
          <w:rFonts w:ascii="SimSun" w:hAnsi="SimSun" w:eastAsia="SimSun" w:cs="SimSun"/>
          <w:sz w:val="21"/>
          <w:szCs w:val="21"/>
        </w:rPr>
        <w:t xml:space="preserve"> </w:t>
      </w:r>
      <w:r>
        <w:rPr>
          <w:rFonts w:ascii="SimSun" w:hAnsi="SimSun" w:eastAsia="SimSun" w:cs="SimSun"/>
          <w:sz w:val="21"/>
          <w:szCs w:val="21"/>
          <w:spacing w:val="-1"/>
        </w:rPr>
        <w:t>度上说明企业采用机器人的动机之一是替代更加昂贵的劳动力。</w:t>
      </w:r>
      <w:r>
        <w:rPr>
          <w:rFonts w:ascii="SimSun" w:hAnsi="SimSun" w:eastAsia="SimSun" w:cs="SimSun"/>
          <w:sz w:val="21"/>
          <w:szCs w:val="21"/>
          <w:spacing w:val="-2"/>
        </w:rPr>
        <w:t>只是这一关系目</w:t>
      </w:r>
      <w:r>
        <w:rPr>
          <w:rFonts w:ascii="SimSun" w:hAnsi="SimSun" w:eastAsia="SimSun" w:cs="SimSun"/>
          <w:sz w:val="21"/>
          <w:szCs w:val="21"/>
        </w:rPr>
        <w:t xml:space="preserve"> </w:t>
      </w:r>
      <w:r>
        <w:rPr>
          <w:rFonts w:ascii="SimSun" w:hAnsi="SimSun" w:eastAsia="SimSun" w:cs="SimSun"/>
          <w:sz w:val="21"/>
          <w:szCs w:val="21"/>
          <w:spacing w:val="-9"/>
        </w:rPr>
        <w:t>前在统计上并不显著。</w:t>
      </w:r>
    </w:p>
    <w:p>
      <w:pPr>
        <w:ind w:left="569" w:right="78" w:firstLine="420"/>
        <w:spacing w:before="89" w:line="251" w:lineRule="auto"/>
        <w:rPr>
          <w:rFonts w:ascii="SimSun" w:hAnsi="SimSun" w:eastAsia="SimSun" w:cs="SimSun"/>
          <w:sz w:val="21"/>
          <w:szCs w:val="21"/>
        </w:rPr>
      </w:pPr>
      <w:r>
        <w:rPr>
          <w:rFonts w:ascii="SimSun" w:hAnsi="SimSun" w:eastAsia="SimSun" w:cs="SimSun"/>
          <w:sz w:val="21"/>
          <w:szCs w:val="21"/>
          <w:spacing w:val="-2"/>
        </w:rPr>
        <w:t>第六，信贷评级较差的企业，机器人的采用率稍低，但这种影响在</w:t>
      </w:r>
      <w:r>
        <w:rPr>
          <w:rFonts w:ascii="SimSun" w:hAnsi="SimSun" w:eastAsia="SimSun" w:cs="SimSun"/>
          <w:sz w:val="21"/>
          <w:szCs w:val="21"/>
          <w:spacing w:val="-3"/>
        </w:rPr>
        <w:t>经济以及</w:t>
      </w:r>
      <w:r>
        <w:rPr>
          <w:rFonts w:ascii="SimSun" w:hAnsi="SimSun" w:eastAsia="SimSun" w:cs="SimSun"/>
          <w:sz w:val="21"/>
          <w:szCs w:val="21"/>
        </w:rPr>
        <w:t xml:space="preserve"> </w:t>
      </w:r>
      <w:r>
        <w:rPr>
          <w:rFonts w:ascii="SimSun" w:hAnsi="SimSun" w:eastAsia="SimSun" w:cs="SimSun"/>
          <w:sz w:val="21"/>
          <w:szCs w:val="21"/>
          <w:spacing w:val="-7"/>
        </w:rPr>
        <w:t>统计意义上均不显著。</w:t>
      </w:r>
    </w:p>
    <w:p>
      <w:pPr>
        <w:ind w:left="572"/>
        <w:spacing w:before="228" w:line="222" w:lineRule="auto"/>
        <w:outlineLvl w:val="1"/>
        <w:rPr>
          <w:rFonts w:ascii="SimHei" w:hAnsi="SimHei" w:eastAsia="SimHei" w:cs="SimHei"/>
          <w:sz w:val="21"/>
          <w:szCs w:val="21"/>
        </w:rPr>
      </w:pPr>
      <w:r>
        <w:rPr>
          <w:rFonts w:ascii="SimHei" w:hAnsi="SimHei" w:eastAsia="SimHei" w:cs="SimHei"/>
          <w:sz w:val="21"/>
          <w:szCs w:val="21"/>
          <w:b/>
          <w:bCs/>
          <w:spacing w:val="11"/>
        </w:rPr>
        <w:t>三、工业机器人对企业用工的影响</w:t>
      </w:r>
    </w:p>
    <w:p>
      <w:pPr>
        <w:ind w:left="569" w:right="67" w:firstLine="420"/>
        <w:spacing w:before="218" w:line="266" w:lineRule="auto"/>
        <w:jc w:val="both"/>
        <w:rPr>
          <w:rFonts w:ascii="SimSun" w:hAnsi="SimSun" w:eastAsia="SimSun" w:cs="SimSun"/>
          <w:sz w:val="21"/>
          <w:szCs w:val="21"/>
        </w:rPr>
      </w:pPr>
      <w:r>
        <w:rPr>
          <w:rFonts w:ascii="SimSun" w:hAnsi="SimSun" w:eastAsia="SimSun" w:cs="SimSun"/>
          <w:sz w:val="21"/>
          <w:szCs w:val="21"/>
          <w:spacing w:val="-2"/>
        </w:rPr>
        <w:t>我们在表6.2 中报告了哪些企业用工特征会受到机器人使用的影响。每一列</w:t>
      </w:r>
      <w:r>
        <w:rPr>
          <w:rFonts w:ascii="SimSun" w:hAnsi="SimSun" w:eastAsia="SimSun" w:cs="SimSun"/>
          <w:sz w:val="21"/>
          <w:szCs w:val="21"/>
          <w:spacing w:val="6"/>
        </w:rPr>
        <w:t xml:space="preserve"> </w:t>
      </w:r>
      <w:r>
        <w:rPr>
          <w:rFonts w:ascii="SimSun" w:hAnsi="SimSun" w:eastAsia="SimSun" w:cs="SimSun"/>
          <w:sz w:val="21"/>
          <w:szCs w:val="21"/>
          <w:spacing w:val="-8"/>
        </w:rPr>
        <w:t>是单独的回归，均控制了行业以及省级固定效应，在面板</w:t>
      </w:r>
      <w:r>
        <w:rPr>
          <w:rFonts w:ascii="Times New Roman" w:hAnsi="Times New Roman" w:eastAsia="Times New Roman" w:cs="Times New Roman"/>
          <w:sz w:val="21"/>
          <w:szCs w:val="21"/>
          <w:spacing w:val="-8"/>
        </w:rPr>
        <w:t>A</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8"/>
        </w:rPr>
        <w:t>中我们研究</w:t>
      </w:r>
      <w:r>
        <w:rPr>
          <w:rFonts w:ascii="SimSun" w:hAnsi="SimSun" w:eastAsia="SimSun" w:cs="SimSun"/>
          <w:sz w:val="21"/>
          <w:szCs w:val="21"/>
          <w:spacing w:val="-9"/>
        </w:rPr>
        <w:t>了机器人使</w:t>
      </w:r>
      <w:r>
        <w:rPr>
          <w:rFonts w:ascii="SimSun" w:hAnsi="SimSun" w:eastAsia="SimSun" w:cs="SimSun"/>
          <w:sz w:val="21"/>
          <w:szCs w:val="21"/>
        </w:rPr>
        <w:t xml:space="preserve"> </w:t>
      </w:r>
      <w:r>
        <w:rPr>
          <w:rFonts w:ascii="SimSun" w:hAnsi="SimSun" w:eastAsia="SimSun" w:cs="SimSun"/>
          <w:sz w:val="21"/>
          <w:szCs w:val="21"/>
          <w:spacing w:val="-7"/>
        </w:rPr>
        <w:t>用对企业自愿离职人数、非自愿离职人数、大专以上学历</w:t>
      </w:r>
      <w:r>
        <w:rPr>
          <w:rFonts w:ascii="SimSun" w:hAnsi="SimSun" w:eastAsia="SimSun" w:cs="SimSun"/>
          <w:sz w:val="21"/>
          <w:szCs w:val="21"/>
          <w:spacing w:val="-8"/>
        </w:rPr>
        <w:t>比例的影响，在面板</w:t>
      </w:r>
      <w:r>
        <w:rPr>
          <w:rFonts w:ascii="Times New Roman" w:hAnsi="Times New Roman" w:eastAsia="Times New Roman" w:cs="Times New Roman"/>
          <w:sz w:val="21"/>
          <w:szCs w:val="21"/>
          <w:spacing w:val="-8"/>
        </w:rPr>
        <w:t>B</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8"/>
        </w:rPr>
        <w:t>中</w:t>
      </w:r>
      <w:r>
        <w:rPr>
          <w:rFonts w:ascii="SimSun" w:hAnsi="SimSun" w:eastAsia="SimSun" w:cs="SimSun"/>
          <w:sz w:val="21"/>
          <w:szCs w:val="21"/>
        </w:rPr>
        <w:t xml:space="preserve"> </w:t>
      </w:r>
      <w:r>
        <w:rPr>
          <w:rFonts w:ascii="SimSun" w:hAnsi="SimSun" w:eastAsia="SimSun" w:cs="SimSun"/>
          <w:sz w:val="21"/>
          <w:szCs w:val="21"/>
          <w:spacing w:val="-7"/>
        </w:rPr>
        <w:t>我们研究了机器人使用对不同工种的工资和不同性质的工人工作内容的影响。</w:t>
      </w:r>
    </w:p>
    <w:p>
      <w:pPr>
        <w:ind w:left="2482"/>
        <w:spacing w:before="177" w:line="221" w:lineRule="auto"/>
        <w:rPr>
          <w:rFonts w:ascii="SimHei" w:hAnsi="SimHei" w:eastAsia="SimHei" w:cs="SimHei"/>
          <w:sz w:val="21"/>
          <w:szCs w:val="21"/>
        </w:rPr>
      </w:pPr>
      <w:r>
        <w:rPr>
          <w:rFonts w:ascii="SimHei" w:hAnsi="SimHei" w:eastAsia="SimHei" w:cs="SimHei"/>
          <w:sz w:val="21"/>
          <w:szCs w:val="21"/>
          <w:b/>
          <w:bCs/>
          <w:spacing w:val="-21"/>
        </w:rPr>
        <w:t>表6.2</w:t>
      </w:r>
      <w:r>
        <w:rPr>
          <w:rFonts w:ascii="SimHei" w:hAnsi="SimHei" w:eastAsia="SimHei" w:cs="SimHei"/>
          <w:sz w:val="21"/>
          <w:szCs w:val="21"/>
          <w:spacing w:val="-21"/>
        </w:rPr>
        <w:t xml:space="preserve">  </w:t>
      </w:r>
      <w:r>
        <w:rPr>
          <w:rFonts w:ascii="SimHei" w:hAnsi="SimHei" w:eastAsia="SimHei" w:cs="SimHei"/>
          <w:sz w:val="21"/>
          <w:szCs w:val="21"/>
          <w:b/>
          <w:bCs/>
          <w:spacing w:val="-21"/>
        </w:rPr>
        <w:t>受机器人使用影响的企业用工特征</w:t>
      </w:r>
    </w:p>
    <w:p>
      <w:pPr>
        <w:spacing w:line="30" w:lineRule="exact"/>
        <w:rPr/>
      </w:pPr>
      <w:r/>
    </w:p>
    <w:tbl>
      <w:tblPr>
        <w:tblStyle w:val="TableNormal"/>
        <w:tblW w:w="7379" w:type="dxa"/>
        <w:tblInd w:w="55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526"/>
        <w:gridCol w:w="1568"/>
        <w:gridCol w:w="1867"/>
        <w:gridCol w:w="2418"/>
      </w:tblGrid>
      <w:tr>
        <w:trPr>
          <w:trHeight w:val="293" w:hRule="atLeast"/>
        </w:trPr>
        <w:tc>
          <w:tcPr>
            <w:tcW w:w="1526" w:type="dxa"/>
            <w:vAlign w:val="top"/>
            <w:tcBorders>
              <w:bottom w:val="single" w:color="000000" w:sz="4" w:space="0"/>
              <w:top w:val="single" w:color="000000" w:sz="4" w:space="0"/>
            </w:tcBorders>
          </w:tcPr>
          <w:p>
            <w:pPr>
              <w:ind w:left="550"/>
              <w:spacing w:before="101" w:line="197" w:lineRule="auto"/>
              <w:rPr>
                <w:rFonts w:ascii="SimSun" w:hAnsi="SimSun" w:eastAsia="SimSun" w:cs="SimSun"/>
                <w:sz w:val="17"/>
                <w:szCs w:val="17"/>
              </w:rPr>
            </w:pPr>
            <w:r>
              <w:rPr>
                <w:rFonts w:ascii="SimSun" w:hAnsi="SimSun" w:eastAsia="SimSun" w:cs="SimSun"/>
                <w:sz w:val="17"/>
                <w:szCs w:val="17"/>
                <w:spacing w:val="-2"/>
              </w:rPr>
              <w:t>面板A</w:t>
            </w:r>
          </w:p>
        </w:tc>
        <w:tc>
          <w:tcPr>
            <w:tcW w:w="1568" w:type="dxa"/>
            <w:vAlign w:val="top"/>
            <w:tcBorders>
              <w:bottom w:val="single" w:color="000000" w:sz="4" w:space="0"/>
              <w:top w:val="single" w:color="000000" w:sz="4" w:space="0"/>
            </w:tcBorders>
          </w:tcPr>
          <w:p>
            <w:pPr>
              <w:ind w:left="263"/>
              <w:spacing w:before="111" w:line="186" w:lineRule="auto"/>
              <w:rPr>
                <w:rFonts w:ascii="SimSun" w:hAnsi="SimSun" w:eastAsia="SimSun" w:cs="SimSun"/>
                <w:sz w:val="17"/>
                <w:szCs w:val="17"/>
              </w:rPr>
            </w:pPr>
            <w:r>
              <w:rPr>
                <w:rFonts w:ascii="SimSun" w:hAnsi="SimSun" w:eastAsia="SimSun" w:cs="SimSun"/>
                <w:sz w:val="17"/>
                <w:szCs w:val="17"/>
                <w:spacing w:val="1"/>
              </w:rPr>
              <w:t>自愿离职人数</w:t>
            </w:r>
          </w:p>
        </w:tc>
        <w:tc>
          <w:tcPr>
            <w:tcW w:w="1867" w:type="dxa"/>
            <w:vAlign w:val="top"/>
            <w:tcBorders>
              <w:bottom w:val="single" w:color="000000" w:sz="4" w:space="0"/>
              <w:top w:val="single" w:color="000000" w:sz="4" w:space="0"/>
            </w:tcBorders>
          </w:tcPr>
          <w:p>
            <w:pPr>
              <w:ind w:left="286"/>
              <w:spacing w:before="101" w:line="197" w:lineRule="auto"/>
              <w:rPr>
                <w:rFonts w:ascii="SimSun" w:hAnsi="SimSun" w:eastAsia="SimSun" w:cs="SimSun"/>
                <w:sz w:val="17"/>
                <w:szCs w:val="17"/>
              </w:rPr>
            </w:pPr>
            <w:r>
              <w:rPr>
                <w:rFonts w:ascii="SimSun" w:hAnsi="SimSun" w:eastAsia="SimSun" w:cs="SimSun"/>
                <w:sz w:val="17"/>
                <w:szCs w:val="17"/>
                <w:spacing w:val="-2"/>
              </w:rPr>
              <w:t>非自愿离职人数</w:t>
            </w:r>
          </w:p>
        </w:tc>
        <w:tc>
          <w:tcPr>
            <w:tcW w:w="2418" w:type="dxa"/>
            <w:vAlign w:val="top"/>
            <w:tcBorders>
              <w:bottom w:val="single" w:color="000000" w:sz="4" w:space="0"/>
              <w:top w:val="single" w:color="000000" w:sz="4" w:space="0"/>
            </w:tcBorders>
          </w:tcPr>
          <w:p>
            <w:pPr>
              <w:ind w:left="408"/>
              <w:spacing w:before="102" w:line="196" w:lineRule="auto"/>
              <w:rPr>
                <w:rFonts w:ascii="SimSun" w:hAnsi="SimSun" w:eastAsia="SimSun" w:cs="SimSun"/>
                <w:sz w:val="17"/>
                <w:szCs w:val="17"/>
              </w:rPr>
            </w:pPr>
            <w:r>
              <w:rPr>
                <w:rFonts w:ascii="SimSun" w:hAnsi="SimSun" w:eastAsia="SimSun" w:cs="SimSun"/>
                <w:sz w:val="17"/>
                <w:szCs w:val="17"/>
                <w:spacing w:val="-1"/>
              </w:rPr>
              <w:t>大专以上学历比例/%</w:t>
            </w:r>
          </w:p>
        </w:tc>
      </w:tr>
      <w:tr>
        <w:trPr>
          <w:trHeight w:val="274" w:hRule="atLeast"/>
        </w:trPr>
        <w:tc>
          <w:tcPr>
            <w:tcW w:w="1526" w:type="dxa"/>
            <w:vAlign w:val="top"/>
            <w:tcBorders>
              <w:top w:val="single" w:color="000000" w:sz="4" w:space="0"/>
            </w:tcBorders>
          </w:tcPr>
          <w:p>
            <w:pPr>
              <w:rPr>
                <w:rFonts w:ascii="Arial"/>
                <w:sz w:val="21"/>
              </w:rPr>
            </w:pPr>
            <w:r/>
          </w:p>
        </w:tc>
        <w:tc>
          <w:tcPr>
            <w:tcW w:w="1568" w:type="dxa"/>
            <w:vAlign w:val="top"/>
            <w:tcBorders>
              <w:top w:val="single" w:color="000000" w:sz="4" w:space="0"/>
            </w:tcBorders>
          </w:tcPr>
          <w:p>
            <w:pPr>
              <w:ind w:left="643"/>
              <w:spacing w:before="71" w:line="209" w:lineRule="auto"/>
              <w:rPr>
                <w:rFonts w:ascii="SimSun" w:hAnsi="SimSun" w:eastAsia="SimSun" w:cs="SimSun"/>
                <w:sz w:val="17"/>
                <w:szCs w:val="17"/>
              </w:rPr>
            </w:pPr>
            <w:r>
              <w:rPr>
                <w:rFonts w:ascii="SimSun" w:hAnsi="SimSun" w:eastAsia="SimSun" w:cs="SimSun"/>
                <w:sz w:val="17"/>
                <w:szCs w:val="17"/>
                <w:spacing w:val="-9"/>
              </w:rPr>
              <w:t>(1)</w:t>
            </w:r>
          </w:p>
        </w:tc>
        <w:tc>
          <w:tcPr>
            <w:tcW w:w="1867" w:type="dxa"/>
            <w:vAlign w:val="top"/>
            <w:tcBorders>
              <w:top w:val="single" w:color="000000" w:sz="4" w:space="0"/>
            </w:tcBorders>
          </w:tcPr>
          <w:p>
            <w:pPr>
              <w:ind w:left="745"/>
              <w:spacing w:before="71" w:line="209" w:lineRule="auto"/>
              <w:rPr>
                <w:rFonts w:ascii="SimSun" w:hAnsi="SimSun" w:eastAsia="SimSun" w:cs="SimSun"/>
                <w:sz w:val="17"/>
                <w:szCs w:val="17"/>
              </w:rPr>
            </w:pPr>
            <w:r>
              <w:rPr>
                <w:rFonts w:ascii="SimSun" w:hAnsi="SimSun" w:eastAsia="SimSun" w:cs="SimSun"/>
                <w:sz w:val="17"/>
                <w:szCs w:val="17"/>
                <w:spacing w:val="-9"/>
              </w:rPr>
              <w:t>(2)</w:t>
            </w:r>
          </w:p>
        </w:tc>
        <w:tc>
          <w:tcPr>
            <w:tcW w:w="2418" w:type="dxa"/>
            <w:vAlign w:val="top"/>
            <w:tcBorders>
              <w:top w:val="single" w:color="000000" w:sz="4" w:space="0"/>
            </w:tcBorders>
          </w:tcPr>
          <w:p>
            <w:pPr>
              <w:ind w:left="1038"/>
              <w:spacing w:before="71" w:line="209" w:lineRule="auto"/>
              <w:rPr>
                <w:rFonts w:ascii="SimSun" w:hAnsi="SimSun" w:eastAsia="SimSun" w:cs="SimSun"/>
                <w:sz w:val="17"/>
                <w:szCs w:val="17"/>
              </w:rPr>
            </w:pPr>
            <w:r>
              <w:rPr>
                <w:rFonts w:ascii="SimSun" w:hAnsi="SimSun" w:eastAsia="SimSun" w:cs="SimSun"/>
                <w:sz w:val="17"/>
                <w:szCs w:val="17"/>
                <w:spacing w:val="-9"/>
              </w:rPr>
              <w:t>(3)</w:t>
            </w:r>
          </w:p>
        </w:tc>
      </w:tr>
      <w:tr>
        <w:trPr>
          <w:trHeight w:val="518" w:hRule="atLeast"/>
        </w:trPr>
        <w:tc>
          <w:tcPr>
            <w:tcW w:w="1526" w:type="dxa"/>
            <w:vAlign w:val="top"/>
          </w:tcPr>
          <w:p>
            <w:pPr>
              <w:ind w:left="340"/>
              <w:spacing w:before="43" w:line="219" w:lineRule="auto"/>
              <w:rPr>
                <w:rFonts w:ascii="SimSun" w:hAnsi="SimSun" w:eastAsia="SimSun" w:cs="SimSun"/>
                <w:sz w:val="17"/>
                <w:szCs w:val="17"/>
              </w:rPr>
            </w:pPr>
            <w:r>
              <w:rPr>
                <w:rFonts w:ascii="SimSun" w:hAnsi="SimSun" w:eastAsia="SimSun" w:cs="SimSun"/>
                <w:sz w:val="17"/>
                <w:szCs w:val="17"/>
                <w:spacing w:val="4"/>
              </w:rPr>
              <w:t>机器人使用</w:t>
            </w:r>
          </w:p>
        </w:tc>
        <w:tc>
          <w:tcPr>
            <w:tcW w:w="1568" w:type="dxa"/>
            <w:vAlign w:val="top"/>
          </w:tcPr>
          <w:p>
            <w:pPr>
              <w:ind w:left="473"/>
              <w:spacing w:before="78" w:line="238" w:lineRule="auto"/>
              <w:rPr>
                <w:rFonts w:ascii="SimSun" w:hAnsi="SimSun" w:eastAsia="SimSun" w:cs="SimSun"/>
                <w:sz w:val="17"/>
                <w:szCs w:val="17"/>
              </w:rPr>
            </w:pPr>
            <w:r>
              <w:rPr>
                <w:rFonts w:ascii="SimSun" w:hAnsi="SimSun" w:eastAsia="SimSun" w:cs="SimSun"/>
                <w:sz w:val="17"/>
                <w:szCs w:val="17"/>
                <w:spacing w:val="-3"/>
              </w:rPr>
              <w:t>1.195**</w:t>
            </w:r>
          </w:p>
          <w:p>
            <w:pPr>
              <w:ind w:left="473"/>
              <w:spacing w:line="222" w:lineRule="auto"/>
              <w:rPr>
                <w:rFonts w:ascii="SimSun" w:hAnsi="SimSun" w:eastAsia="SimSun" w:cs="SimSun"/>
                <w:sz w:val="17"/>
                <w:szCs w:val="17"/>
              </w:rPr>
            </w:pPr>
            <w:r>
              <w:rPr>
                <w:rFonts w:ascii="SimSun" w:hAnsi="SimSun" w:eastAsia="SimSun" w:cs="SimSun"/>
                <w:sz w:val="17"/>
                <w:szCs w:val="17"/>
                <w:spacing w:val="-6"/>
              </w:rPr>
              <w:t>(0.132)</w:t>
            </w:r>
          </w:p>
        </w:tc>
        <w:tc>
          <w:tcPr>
            <w:tcW w:w="1867" w:type="dxa"/>
            <w:vAlign w:val="top"/>
          </w:tcPr>
          <w:p>
            <w:pPr>
              <w:ind w:left="575"/>
              <w:spacing w:before="88" w:line="239" w:lineRule="exact"/>
              <w:rPr>
                <w:rFonts w:ascii="SimSun" w:hAnsi="SimSun" w:eastAsia="SimSun" w:cs="SimSun"/>
                <w:sz w:val="17"/>
                <w:szCs w:val="17"/>
              </w:rPr>
            </w:pPr>
            <w:r>
              <w:rPr>
                <w:rFonts w:ascii="SimSun" w:hAnsi="SimSun" w:eastAsia="SimSun" w:cs="SimSun"/>
                <w:sz w:val="17"/>
                <w:szCs w:val="17"/>
                <w:spacing w:val="-2"/>
                <w:position w:val="7"/>
              </w:rPr>
              <w:t>0.356**</w:t>
            </w:r>
          </w:p>
          <w:p>
            <w:pPr>
              <w:ind w:left="575"/>
              <w:spacing w:line="195" w:lineRule="auto"/>
              <w:rPr>
                <w:rFonts w:ascii="SimSun" w:hAnsi="SimSun" w:eastAsia="SimSun" w:cs="SimSun"/>
                <w:sz w:val="17"/>
                <w:szCs w:val="17"/>
              </w:rPr>
            </w:pPr>
            <w:r>
              <w:rPr>
                <w:rFonts w:ascii="SimSun" w:hAnsi="SimSun" w:eastAsia="SimSun" w:cs="SimSun"/>
                <w:sz w:val="17"/>
                <w:szCs w:val="17"/>
                <w:spacing w:val="-6"/>
              </w:rPr>
              <w:t>(0.079)</w:t>
            </w:r>
          </w:p>
        </w:tc>
        <w:tc>
          <w:tcPr>
            <w:tcW w:w="2418" w:type="dxa"/>
            <w:vAlign w:val="top"/>
          </w:tcPr>
          <w:p>
            <w:pPr>
              <w:ind w:left="868"/>
              <w:spacing w:before="98" w:line="239" w:lineRule="exact"/>
              <w:rPr>
                <w:rFonts w:ascii="SimSun" w:hAnsi="SimSun" w:eastAsia="SimSun" w:cs="SimSun"/>
                <w:sz w:val="17"/>
                <w:szCs w:val="17"/>
              </w:rPr>
            </w:pPr>
            <w:r>
              <w:rPr>
                <w:rFonts w:ascii="SimSun" w:hAnsi="SimSun" w:eastAsia="SimSun" w:cs="SimSun"/>
                <w:sz w:val="17"/>
                <w:szCs w:val="17"/>
                <w:spacing w:val="-1"/>
                <w:position w:val="7"/>
              </w:rPr>
              <w:t>4.009**</w:t>
            </w:r>
          </w:p>
          <w:p>
            <w:pPr>
              <w:ind w:left="868"/>
              <w:spacing w:line="185" w:lineRule="auto"/>
              <w:rPr>
                <w:rFonts w:ascii="SimSun" w:hAnsi="SimSun" w:eastAsia="SimSun" w:cs="SimSun"/>
                <w:sz w:val="17"/>
                <w:szCs w:val="17"/>
              </w:rPr>
            </w:pPr>
            <w:r>
              <w:rPr>
                <w:rFonts w:ascii="SimSun" w:hAnsi="SimSun" w:eastAsia="SimSun" w:cs="SimSun"/>
                <w:sz w:val="17"/>
                <w:szCs w:val="17"/>
                <w:spacing w:val="-6"/>
              </w:rPr>
              <w:t>(1.282)</w:t>
            </w:r>
          </w:p>
        </w:tc>
      </w:tr>
      <w:tr>
        <w:trPr>
          <w:trHeight w:val="252" w:hRule="atLeast"/>
        </w:trPr>
        <w:tc>
          <w:tcPr>
            <w:tcW w:w="1526" w:type="dxa"/>
            <w:vAlign w:val="top"/>
          </w:tcPr>
          <w:p>
            <w:pPr>
              <w:ind w:left="259"/>
              <w:spacing w:before="27" w:line="220" w:lineRule="auto"/>
              <w:rPr>
                <w:rFonts w:ascii="SimSun" w:hAnsi="SimSun" w:eastAsia="SimSun" w:cs="SimSun"/>
                <w:sz w:val="17"/>
                <w:szCs w:val="17"/>
              </w:rPr>
            </w:pPr>
            <w:r>
              <w:rPr>
                <w:rFonts w:ascii="SimSun" w:hAnsi="SimSun" w:eastAsia="SimSun" w:cs="SimSun"/>
                <w:sz w:val="17"/>
                <w:szCs w:val="17"/>
                <w:spacing w:val="-2"/>
              </w:rPr>
              <w:t>行业固定效应</w:t>
            </w:r>
          </w:p>
        </w:tc>
        <w:tc>
          <w:tcPr>
            <w:tcW w:w="1568" w:type="dxa"/>
            <w:vAlign w:val="top"/>
          </w:tcPr>
          <w:p>
            <w:pPr>
              <w:ind w:left="723"/>
              <w:spacing w:before="81" w:line="174" w:lineRule="auto"/>
              <w:rPr>
                <w:rFonts w:ascii="SimSun" w:hAnsi="SimSun" w:eastAsia="SimSun" w:cs="SimSun"/>
                <w:sz w:val="17"/>
                <w:szCs w:val="17"/>
              </w:rPr>
            </w:pPr>
            <w:r>
              <w:rPr>
                <w:rFonts w:ascii="SimSun" w:hAnsi="SimSun" w:eastAsia="SimSun" w:cs="SimSun"/>
                <w:sz w:val="17"/>
                <w:szCs w:val="17"/>
              </w:rPr>
              <w:t>Y</w:t>
            </w:r>
          </w:p>
        </w:tc>
        <w:tc>
          <w:tcPr>
            <w:tcW w:w="1867" w:type="dxa"/>
            <w:vAlign w:val="top"/>
          </w:tcPr>
          <w:p>
            <w:pPr>
              <w:ind w:left="835"/>
              <w:spacing w:before="91" w:line="163" w:lineRule="auto"/>
              <w:rPr>
                <w:rFonts w:ascii="SimSun" w:hAnsi="SimSun" w:eastAsia="SimSun" w:cs="SimSun"/>
                <w:sz w:val="17"/>
                <w:szCs w:val="17"/>
              </w:rPr>
            </w:pPr>
            <w:r>
              <w:rPr>
                <w:rFonts w:ascii="SimSun" w:hAnsi="SimSun" w:eastAsia="SimSun" w:cs="SimSun"/>
                <w:sz w:val="17"/>
                <w:szCs w:val="17"/>
              </w:rPr>
              <w:t>Y</w:t>
            </w:r>
          </w:p>
        </w:tc>
        <w:tc>
          <w:tcPr>
            <w:tcW w:w="2418" w:type="dxa"/>
            <w:vAlign w:val="top"/>
          </w:tcPr>
          <w:p>
            <w:pPr>
              <w:ind w:left="1128"/>
              <w:spacing w:before="101" w:line="140" w:lineRule="exact"/>
              <w:rPr>
                <w:rFonts w:ascii="SimSun" w:hAnsi="SimSun" w:eastAsia="SimSun" w:cs="SimSun"/>
                <w:sz w:val="17"/>
                <w:szCs w:val="17"/>
              </w:rPr>
            </w:pPr>
            <w:r>
              <w:rPr>
                <w:rFonts w:ascii="SimSun" w:hAnsi="SimSun" w:eastAsia="SimSun" w:cs="SimSun"/>
                <w:sz w:val="17"/>
                <w:szCs w:val="17"/>
                <w:position w:val="-2"/>
              </w:rPr>
              <w:t>Y</w:t>
            </w:r>
          </w:p>
        </w:tc>
      </w:tr>
      <w:tr>
        <w:trPr>
          <w:trHeight w:val="245" w:hRule="atLeast"/>
        </w:trPr>
        <w:tc>
          <w:tcPr>
            <w:tcW w:w="1526" w:type="dxa"/>
            <w:vAlign w:val="top"/>
          </w:tcPr>
          <w:p>
            <w:pPr>
              <w:ind w:left="259"/>
              <w:spacing w:before="44" w:line="207" w:lineRule="auto"/>
              <w:rPr>
                <w:rFonts w:ascii="SimSun" w:hAnsi="SimSun" w:eastAsia="SimSun" w:cs="SimSun"/>
                <w:sz w:val="17"/>
                <w:szCs w:val="17"/>
              </w:rPr>
            </w:pPr>
            <w:r>
              <w:rPr>
                <w:rFonts w:ascii="SimSun" w:hAnsi="SimSun" w:eastAsia="SimSun" w:cs="SimSun"/>
                <w:sz w:val="17"/>
                <w:szCs w:val="17"/>
                <w:spacing w:val="-2"/>
              </w:rPr>
              <w:t>省级固定效应</w:t>
            </w:r>
          </w:p>
        </w:tc>
        <w:tc>
          <w:tcPr>
            <w:tcW w:w="1568" w:type="dxa"/>
            <w:vAlign w:val="top"/>
          </w:tcPr>
          <w:p>
            <w:pPr>
              <w:ind w:left="723"/>
              <w:spacing w:before="90" w:line="157" w:lineRule="auto"/>
              <w:rPr>
                <w:rFonts w:ascii="SimSun" w:hAnsi="SimSun" w:eastAsia="SimSun" w:cs="SimSun"/>
                <w:sz w:val="17"/>
                <w:szCs w:val="17"/>
              </w:rPr>
            </w:pPr>
            <w:r>
              <w:rPr>
                <w:rFonts w:ascii="SimSun" w:hAnsi="SimSun" w:eastAsia="SimSun" w:cs="SimSun"/>
                <w:sz w:val="17"/>
                <w:szCs w:val="17"/>
              </w:rPr>
              <w:t>Y</w:t>
            </w:r>
          </w:p>
        </w:tc>
        <w:tc>
          <w:tcPr>
            <w:tcW w:w="1867" w:type="dxa"/>
            <w:vAlign w:val="top"/>
          </w:tcPr>
          <w:p>
            <w:pPr>
              <w:ind w:left="835"/>
              <w:spacing w:before="90" w:line="157" w:lineRule="auto"/>
              <w:rPr>
                <w:rFonts w:ascii="SimSun" w:hAnsi="SimSun" w:eastAsia="SimSun" w:cs="SimSun"/>
                <w:sz w:val="17"/>
                <w:szCs w:val="17"/>
              </w:rPr>
            </w:pPr>
            <w:r>
              <w:rPr>
                <w:rFonts w:ascii="SimSun" w:hAnsi="SimSun" w:eastAsia="SimSun" w:cs="SimSun"/>
                <w:sz w:val="17"/>
                <w:szCs w:val="17"/>
              </w:rPr>
              <w:t>Y</w:t>
            </w:r>
          </w:p>
        </w:tc>
        <w:tc>
          <w:tcPr>
            <w:tcW w:w="2418" w:type="dxa"/>
            <w:vAlign w:val="top"/>
          </w:tcPr>
          <w:p>
            <w:pPr>
              <w:ind w:left="1128"/>
              <w:spacing w:before="90" w:line="157" w:lineRule="auto"/>
              <w:rPr>
                <w:rFonts w:ascii="SimSun" w:hAnsi="SimSun" w:eastAsia="SimSun" w:cs="SimSun"/>
                <w:sz w:val="17"/>
                <w:szCs w:val="17"/>
              </w:rPr>
            </w:pPr>
            <w:r>
              <w:rPr>
                <w:rFonts w:ascii="SimSun" w:hAnsi="SimSun" w:eastAsia="SimSun" w:cs="SimSun"/>
                <w:sz w:val="17"/>
                <w:szCs w:val="17"/>
              </w:rPr>
              <w:t>Y</w:t>
            </w:r>
          </w:p>
        </w:tc>
      </w:tr>
      <w:tr>
        <w:trPr>
          <w:trHeight w:val="264" w:hRule="atLeast"/>
        </w:trPr>
        <w:tc>
          <w:tcPr>
            <w:tcW w:w="1526" w:type="dxa"/>
            <w:vAlign w:val="top"/>
          </w:tcPr>
          <w:p>
            <w:pPr>
              <w:ind w:left="510"/>
              <w:spacing w:before="48" w:line="219" w:lineRule="auto"/>
              <w:rPr>
                <w:rFonts w:ascii="SimSun" w:hAnsi="SimSun" w:eastAsia="SimSun" w:cs="SimSun"/>
                <w:sz w:val="17"/>
                <w:szCs w:val="17"/>
              </w:rPr>
            </w:pPr>
            <w:r>
              <w:rPr>
                <w:rFonts w:ascii="SimSun" w:hAnsi="SimSun" w:eastAsia="SimSun" w:cs="SimSun"/>
                <w:sz w:val="17"/>
                <w:szCs w:val="17"/>
                <w:spacing w:val="-2"/>
              </w:rPr>
              <w:t>样本量</w:t>
            </w:r>
          </w:p>
        </w:tc>
        <w:tc>
          <w:tcPr>
            <w:tcW w:w="1568" w:type="dxa"/>
            <w:vAlign w:val="top"/>
          </w:tcPr>
          <w:p>
            <w:pPr>
              <w:ind w:left="603"/>
              <w:spacing w:before="92" w:line="175" w:lineRule="auto"/>
              <w:rPr>
                <w:rFonts w:ascii="SimSun" w:hAnsi="SimSun" w:eastAsia="SimSun" w:cs="SimSun"/>
                <w:sz w:val="17"/>
                <w:szCs w:val="17"/>
              </w:rPr>
            </w:pPr>
            <w:r>
              <w:rPr>
                <w:rFonts w:ascii="SimSun" w:hAnsi="SimSun" w:eastAsia="SimSun" w:cs="SimSun"/>
                <w:sz w:val="17"/>
                <w:szCs w:val="17"/>
                <w:spacing w:val="-4"/>
              </w:rPr>
              <w:t>1861</w:t>
            </w:r>
          </w:p>
        </w:tc>
        <w:tc>
          <w:tcPr>
            <w:tcW w:w="1867" w:type="dxa"/>
            <w:vAlign w:val="top"/>
          </w:tcPr>
          <w:p>
            <w:pPr>
              <w:ind w:left="705"/>
              <w:spacing w:before="92" w:line="175" w:lineRule="auto"/>
              <w:rPr>
                <w:rFonts w:ascii="SimSun" w:hAnsi="SimSun" w:eastAsia="SimSun" w:cs="SimSun"/>
                <w:sz w:val="17"/>
                <w:szCs w:val="17"/>
              </w:rPr>
            </w:pPr>
            <w:r>
              <w:rPr>
                <w:rFonts w:ascii="SimSun" w:hAnsi="SimSun" w:eastAsia="SimSun" w:cs="SimSun"/>
                <w:sz w:val="17"/>
                <w:szCs w:val="17"/>
                <w:spacing w:val="-4"/>
              </w:rPr>
              <w:t>1862</w:t>
            </w:r>
          </w:p>
        </w:tc>
        <w:tc>
          <w:tcPr>
            <w:tcW w:w="2418" w:type="dxa"/>
            <w:vAlign w:val="top"/>
          </w:tcPr>
          <w:p>
            <w:pPr>
              <w:ind w:left="998"/>
              <w:spacing w:before="92" w:line="175" w:lineRule="auto"/>
              <w:rPr>
                <w:rFonts w:ascii="SimSun" w:hAnsi="SimSun" w:eastAsia="SimSun" w:cs="SimSun"/>
                <w:sz w:val="17"/>
                <w:szCs w:val="17"/>
              </w:rPr>
            </w:pPr>
            <w:r>
              <w:rPr>
                <w:rFonts w:ascii="SimSun" w:hAnsi="SimSun" w:eastAsia="SimSun" w:cs="SimSun"/>
                <w:sz w:val="17"/>
                <w:szCs w:val="17"/>
                <w:spacing w:val="-4"/>
              </w:rPr>
              <w:t>1589</w:t>
            </w:r>
          </w:p>
        </w:tc>
      </w:tr>
      <w:tr>
        <w:trPr>
          <w:trHeight w:val="244" w:hRule="atLeast"/>
        </w:trPr>
        <w:tc>
          <w:tcPr>
            <w:tcW w:w="1526" w:type="dxa"/>
            <w:vAlign w:val="top"/>
            <w:tcBorders>
              <w:bottom w:val="single" w:color="000000" w:sz="4" w:space="0"/>
            </w:tcBorders>
          </w:tcPr>
          <w:p>
            <w:pPr>
              <w:ind w:left="640"/>
              <w:spacing w:before="69" w:line="179" w:lineRule="auto"/>
              <w:rPr>
                <w:rFonts w:ascii="SimSun" w:hAnsi="SimSun" w:eastAsia="SimSun" w:cs="SimSun"/>
                <w:sz w:val="17"/>
                <w:szCs w:val="17"/>
              </w:rPr>
            </w:pPr>
            <w:r>
              <w:rPr>
                <w:rFonts w:ascii="SimSun" w:hAnsi="SimSun" w:eastAsia="SimSun" w:cs="SimSun"/>
                <w:sz w:val="17"/>
                <w:szCs w:val="17"/>
                <w:spacing w:val="-2"/>
              </w:rPr>
              <w:t>R²</w:t>
            </w:r>
          </w:p>
        </w:tc>
        <w:tc>
          <w:tcPr>
            <w:tcW w:w="1568" w:type="dxa"/>
            <w:vAlign w:val="top"/>
            <w:tcBorders>
              <w:bottom w:val="single" w:color="000000" w:sz="4" w:space="0"/>
            </w:tcBorders>
          </w:tcPr>
          <w:p>
            <w:pPr>
              <w:ind w:left="603"/>
              <w:spacing w:before="80" w:line="167" w:lineRule="auto"/>
              <w:rPr>
                <w:rFonts w:ascii="SimSun" w:hAnsi="SimSun" w:eastAsia="SimSun" w:cs="SimSun"/>
                <w:sz w:val="17"/>
                <w:szCs w:val="17"/>
              </w:rPr>
            </w:pPr>
            <w:r>
              <w:rPr>
                <w:rFonts w:ascii="SimSun" w:hAnsi="SimSun" w:eastAsia="SimSun" w:cs="SimSun"/>
                <w:sz w:val="17"/>
                <w:szCs w:val="17"/>
                <w:spacing w:val="-2"/>
              </w:rPr>
              <w:t>0.22</w:t>
            </w:r>
          </w:p>
        </w:tc>
        <w:tc>
          <w:tcPr>
            <w:tcW w:w="1867" w:type="dxa"/>
            <w:vAlign w:val="top"/>
            <w:tcBorders>
              <w:bottom w:val="single" w:color="000000" w:sz="4" w:space="0"/>
            </w:tcBorders>
          </w:tcPr>
          <w:p>
            <w:pPr>
              <w:ind w:left="705"/>
              <w:spacing w:before="80" w:line="167" w:lineRule="auto"/>
              <w:rPr>
                <w:rFonts w:ascii="SimSun" w:hAnsi="SimSun" w:eastAsia="SimSun" w:cs="SimSun"/>
                <w:sz w:val="17"/>
                <w:szCs w:val="17"/>
              </w:rPr>
            </w:pPr>
            <w:r>
              <w:rPr>
                <w:rFonts w:ascii="SimSun" w:hAnsi="SimSun" w:eastAsia="SimSun" w:cs="SimSun"/>
                <w:sz w:val="17"/>
                <w:szCs w:val="17"/>
                <w:spacing w:val="-2"/>
              </w:rPr>
              <w:t>0.07</w:t>
            </w:r>
          </w:p>
        </w:tc>
        <w:tc>
          <w:tcPr>
            <w:tcW w:w="2418" w:type="dxa"/>
            <w:vAlign w:val="top"/>
            <w:tcBorders>
              <w:bottom w:val="single" w:color="000000" w:sz="4" w:space="0"/>
            </w:tcBorders>
          </w:tcPr>
          <w:p>
            <w:pPr>
              <w:ind w:left="998"/>
              <w:spacing w:before="79" w:line="168" w:lineRule="auto"/>
              <w:rPr>
                <w:rFonts w:ascii="SimSun" w:hAnsi="SimSun" w:eastAsia="SimSun" w:cs="SimSun"/>
                <w:sz w:val="17"/>
                <w:szCs w:val="17"/>
              </w:rPr>
            </w:pPr>
            <w:r>
              <w:rPr>
                <w:rFonts w:ascii="SimSun" w:hAnsi="SimSun" w:eastAsia="SimSun" w:cs="SimSun"/>
                <w:sz w:val="17"/>
                <w:szCs w:val="17"/>
                <w:spacing w:val="-2"/>
              </w:rPr>
              <w:t>0.15</w:t>
            </w:r>
          </w:p>
        </w:tc>
      </w:tr>
    </w:tbl>
    <w:p>
      <w:pPr>
        <w:pStyle w:val="BodyText"/>
        <w:rPr/>
      </w:pPr>
      <w:r/>
    </w:p>
    <w:p>
      <w:pPr>
        <w:sectPr>
          <w:pgSz w:w="8910" w:h="13210"/>
          <w:pgMar w:top="400" w:right="729" w:bottom="0" w:left="250" w:header="0" w:footer="0" w:gutter="0"/>
        </w:sectPr>
        <w:rPr/>
      </w:pPr>
    </w:p>
    <w:p>
      <w:pPr>
        <w:pStyle w:val="BodyText"/>
        <w:spacing w:line="317" w:lineRule="auto"/>
        <w:rPr/>
      </w:pPr>
      <w:r/>
    </w:p>
    <w:p>
      <w:pPr>
        <w:ind w:left="3062"/>
        <w:spacing w:before="69" w:line="223" w:lineRule="auto"/>
        <w:rPr>
          <w:rFonts w:ascii="SimSun" w:hAnsi="SimSun" w:eastAsia="SimSun" w:cs="SimSun"/>
          <w:sz w:val="14"/>
          <w:szCs w:val="14"/>
        </w:rPr>
      </w:pPr>
      <w:r>
        <w:drawing>
          <wp:anchor distT="0" distB="0" distL="0" distR="0" simplePos="0" relativeHeight="252444672" behindDoc="1" locked="0" layoutInCell="1" allowOverlap="1">
            <wp:simplePos x="0" y="0"/>
            <wp:positionH relativeFrom="column">
              <wp:posOffset>4514850</wp:posOffset>
            </wp:positionH>
            <wp:positionV relativeFrom="paragraph">
              <wp:posOffset>7284</wp:posOffset>
            </wp:positionV>
            <wp:extent cx="527085" cy="209541"/>
            <wp:effectExtent l="0" t="0" r="0" b="0"/>
            <wp:wrapNone/>
            <wp:docPr id="558" name="IM 558"/>
            <wp:cNvGraphicFramePr/>
            <a:graphic>
              <a:graphicData uri="http://schemas.openxmlformats.org/drawingml/2006/picture">
                <pic:pic>
                  <pic:nvPicPr>
                    <pic:cNvPr id="558" name="IM 558"/>
                    <pic:cNvPicPr/>
                  </pic:nvPicPr>
                  <pic:blipFill>
                    <a:blip r:embed="rId275"/>
                    <a:stretch>
                      <a:fillRect/>
                    </a:stretch>
                  </pic:blipFill>
                  <pic:spPr>
                    <a:xfrm rot="0">
                      <a:off x="0" y="0"/>
                      <a:ext cx="527085" cy="209541"/>
                    </a:xfrm>
                    <a:prstGeom prst="rect">
                      <a:avLst/>
                    </a:prstGeom>
                  </pic:spPr>
                </pic:pic>
              </a:graphicData>
            </a:graphic>
          </wp:anchor>
        </w:drawing>
      </w:r>
      <w:r>
        <w:rPr>
          <w:rFonts w:ascii="STXinwei" w:hAnsi="STXinwei" w:eastAsia="STXinwei" w:cs="STXinwei"/>
          <w:sz w:val="21"/>
          <w:szCs w:val="21"/>
          <w:b/>
          <w:bCs/>
          <w:spacing w:val="-13"/>
        </w:rPr>
        <w:t>第六章</w:t>
      </w:r>
      <w:r>
        <w:rPr>
          <w:rFonts w:ascii="STXinwei" w:hAnsi="STXinwei" w:eastAsia="STXinwei" w:cs="STXinwei"/>
          <w:sz w:val="21"/>
          <w:szCs w:val="21"/>
          <w:spacing w:val="-13"/>
        </w:rPr>
        <w:t xml:space="preserve">  </w:t>
      </w:r>
      <w:r>
        <w:rPr>
          <w:rFonts w:ascii="STXinwei" w:hAnsi="STXinwei" w:eastAsia="STXinwei" w:cs="STXinwei"/>
          <w:sz w:val="21"/>
          <w:szCs w:val="21"/>
          <w:b/>
          <w:bCs/>
          <w:spacing w:val="-13"/>
        </w:rPr>
        <w:t>数宇化转型下的中等收入群体变化预测</w:t>
      </w:r>
      <w:r>
        <w:rPr>
          <w:rFonts w:ascii="STXinwei" w:hAnsi="STXinwei" w:eastAsia="STXinwei" w:cs="STXinwei"/>
          <w:sz w:val="21"/>
          <w:szCs w:val="21"/>
          <w:spacing w:val="-13"/>
        </w:rPr>
        <w:t xml:space="preserve">     </w:t>
      </w:r>
      <w:r>
        <w:rPr>
          <w:rFonts w:ascii="STXinwei" w:hAnsi="STXinwei" w:eastAsia="STXinwei" w:cs="STXinwei"/>
          <w:sz w:val="21"/>
          <w:szCs w:val="21"/>
          <w:spacing w:val="-14"/>
        </w:rPr>
        <w:t xml:space="preserve">      </w:t>
      </w:r>
      <w:r>
        <w:rPr>
          <w:rFonts w:ascii="SimSun" w:hAnsi="SimSun" w:eastAsia="SimSun" w:cs="SimSun"/>
          <w:sz w:val="14"/>
          <w:szCs w:val="14"/>
          <w:b/>
          <w:bCs/>
          <w:spacing w:val="-14"/>
          <w:position w:val="-3"/>
        </w:rPr>
        <w:t>101</w:t>
      </w:r>
    </w:p>
    <w:p>
      <w:pPr>
        <w:pStyle w:val="BodyText"/>
        <w:spacing w:line="272" w:lineRule="auto"/>
        <w:rPr/>
      </w:pPr>
      <w:r/>
    </w:p>
    <w:p>
      <w:pPr>
        <w:ind w:left="6570"/>
        <w:spacing w:before="68" w:line="220" w:lineRule="auto"/>
        <w:rPr>
          <w:rFonts w:ascii="SimSun" w:hAnsi="SimSun" w:eastAsia="SimSun" w:cs="SimSun"/>
          <w:sz w:val="21"/>
          <w:szCs w:val="21"/>
        </w:rPr>
      </w:pPr>
      <w:r>
        <w:rPr>
          <w:rFonts w:ascii="SimSun" w:hAnsi="SimSun" w:eastAsia="SimSun" w:cs="SimSun"/>
          <w:sz w:val="21"/>
          <w:szCs w:val="21"/>
          <w:spacing w:val="-11"/>
        </w:rPr>
        <w:t>续表</w:t>
      </w:r>
    </w:p>
    <w:p>
      <w:pPr>
        <w:spacing w:line="55" w:lineRule="exact"/>
        <w:rPr/>
      </w:pPr>
      <w:r/>
    </w:p>
    <w:tbl>
      <w:tblPr>
        <w:tblStyle w:val="TableNormal"/>
        <w:tblW w:w="738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87"/>
        <w:gridCol w:w="936"/>
        <w:gridCol w:w="1097"/>
        <w:gridCol w:w="935"/>
        <w:gridCol w:w="844"/>
        <w:gridCol w:w="1222"/>
        <w:gridCol w:w="1059"/>
      </w:tblGrid>
      <w:tr>
        <w:trPr>
          <w:trHeight w:val="291" w:hRule="atLeast"/>
        </w:trPr>
        <w:tc>
          <w:tcPr>
            <w:tcW w:w="1287" w:type="dxa"/>
            <w:vAlign w:val="top"/>
            <w:vMerge w:val="restart"/>
            <w:tcBorders>
              <w:bottom w:val="nil"/>
              <w:top w:val="single" w:color="000000" w:sz="4" w:space="0"/>
            </w:tcBorders>
          </w:tcPr>
          <w:p>
            <w:pPr>
              <w:ind w:left="460"/>
              <w:spacing w:before="190" w:line="219" w:lineRule="auto"/>
              <w:rPr>
                <w:rFonts w:ascii="SimSun" w:hAnsi="SimSun" w:eastAsia="SimSun" w:cs="SimSun"/>
                <w:sz w:val="16"/>
                <w:szCs w:val="16"/>
              </w:rPr>
            </w:pPr>
            <w:r>
              <w:rPr>
                <w:rFonts w:ascii="SimSun" w:hAnsi="SimSun" w:eastAsia="SimSun" w:cs="SimSun"/>
                <w:sz w:val="16"/>
                <w:szCs w:val="16"/>
                <w:spacing w:val="-2"/>
              </w:rPr>
              <w:t>面板B</w:t>
            </w:r>
          </w:p>
        </w:tc>
        <w:tc>
          <w:tcPr>
            <w:tcW w:w="936" w:type="dxa"/>
            <w:vAlign w:val="top"/>
            <w:vMerge w:val="restart"/>
            <w:tcBorders>
              <w:bottom w:val="nil"/>
              <w:top w:val="single" w:color="000000" w:sz="4" w:space="0"/>
            </w:tcBorders>
          </w:tcPr>
          <w:p>
            <w:pPr>
              <w:spacing w:line="287" w:lineRule="auto"/>
              <w:rPr>
                <w:rFonts w:ascii="Arial"/>
                <w:sz w:val="21"/>
              </w:rPr>
            </w:pPr>
            <w:r/>
          </w:p>
          <w:p>
            <w:pPr>
              <w:ind w:left="243"/>
              <w:spacing w:before="52" w:line="219" w:lineRule="auto"/>
              <w:rPr>
                <w:rFonts w:ascii="SimSun" w:hAnsi="SimSun" w:eastAsia="SimSun" w:cs="SimSun"/>
                <w:sz w:val="16"/>
                <w:szCs w:val="16"/>
              </w:rPr>
            </w:pPr>
            <w:r>
              <w:rPr>
                <w:rFonts w:ascii="SimSun" w:hAnsi="SimSun" w:eastAsia="SimSun" w:cs="SimSun"/>
                <w:sz w:val="16"/>
                <w:szCs w:val="16"/>
                <w:spacing w:val="-3"/>
              </w:rPr>
              <w:t>管理者</w:t>
            </w:r>
          </w:p>
        </w:tc>
        <w:tc>
          <w:tcPr>
            <w:tcW w:w="1097" w:type="dxa"/>
            <w:vAlign w:val="top"/>
            <w:vMerge w:val="restart"/>
            <w:tcBorders>
              <w:bottom w:val="nil"/>
              <w:top w:val="single" w:color="000000" w:sz="4" w:space="0"/>
            </w:tcBorders>
          </w:tcPr>
          <w:p>
            <w:pPr>
              <w:ind w:left="227" w:right="158" w:hanging="80"/>
              <w:spacing w:before="101" w:line="249" w:lineRule="auto"/>
              <w:rPr>
                <w:rFonts w:ascii="SimSun" w:hAnsi="SimSun" w:eastAsia="SimSun" w:cs="SimSun"/>
                <w:sz w:val="16"/>
                <w:szCs w:val="16"/>
              </w:rPr>
            </w:pPr>
            <w:r>
              <w:rPr>
                <w:rFonts w:ascii="SimSun" w:hAnsi="SimSun" w:eastAsia="SimSun" w:cs="SimSun"/>
                <w:sz w:val="16"/>
                <w:szCs w:val="16"/>
                <w:spacing w:val="-2"/>
              </w:rPr>
              <w:t>分工种工资</w:t>
            </w:r>
            <w:r>
              <w:rPr>
                <w:rFonts w:ascii="SimSun" w:hAnsi="SimSun" w:eastAsia="SimSun" w:cs="SimSun"/>
                <w:sz w:val="16"/>
                <w:szCs w:val="16"/>
              </w:rPr>
              <w:t xml:space="preserve"> </w:t>
            </w:r>
            <w:r>
              <w:rPr>
                <w:rFonts w:ascii="SimSun" w:hAnsi="SimSun" w:eastAsia="SimSun" w:cs="SimSun"/>
                <w:sz w:val="16"/>
                <w:szCs w:val="16"/>
                <w:spacing w:val="-2"/>
              </w:rPr>
              <w:t>技术工人</w:t>
            </w:r>
          </w:p>
        </w:tc>
        <w:tc>
          <w:tcPr>
            <w:tcW w:w="935" w:type="dxa"/>
            <w:vAlign w:val="top"/>
            <w:vMerge w:val="restart"/>
            <w:tcBorders>
              <w:bottom w:val="nil"/>
              <w:top w:val="single" w:color="000000" w:sz="4" w:space="0"/>
            </w:tcBorders>
          </w:tcPr>
          <w:p>
            <w:pPr>
              <w:spacing w:line="307" w:lineRule="auto"/>
              <w:rPr>
                <w:rFonts w:ascii="Arial"/>
                <w:sz w:val="21"/>
              </w:rPr>
            </w:pPr>
            <w:r/>
          </w:p>
          <w:p>
            <w:pPr>
              <w:ind w:left="170"/>
              <w:spacing w:before="52" w:line="198" w:lineRule="auto"/>
              <w:rPr>
                <w:rFonts w:ascii="SimSun" w:hAnsi="SimSun" w:eastAsia="SimSun" w:cs="SimSun"/>
                <w:sz w:val="16"/>
                <w:szCs w:val="16"/>
              </w:rPr>
            </w:pPr>
            <w:r>
              <w:rPr>
                <w:rFonts w:ascii="SimSun" w:hAnsi="SimSun" w:eastAsia="SimSun" w:cs="SimSun"/>
                <w:sz w:val="16"/>
                <w:szCs w:val="16"/>
                <w:spacing w:val="5"/>
              </w:rPr>
              <w:t>生产人员</w:t>
            </w:r>
          </w:p>
        </w:tc>
        <w:tc>
          <w:tcPr>
            <w:tcW w:w="844" w:type="dxa"/>
            <w:vAlign w:val="top"/>
            <w:vMerge w:val="restart"/>
            <w:tcBorders>
              <w:bottom w:val="nil"/>
              <w:top w:val="single" w:color="000000" w:sz="4" w:space="0"/>
            </w:tcBorders>
          </w:tcPr>
          <w:p>
            <w:pPr>
              <w:spacing w:line="307" w:lineRule="auto"/>
              <w:rPr>
                <w:rFonts w:ascii="Arial"/>
                <w:sz w:val="21"/>
              </w:rPr>
            </w:pPr>
            <w:r/>
          </w:p>
          <w:p>
            <w:pPr>
              <w:ind w:left="285"/>
              <w:spacing w:before="52" w:line="198" w:lineRule="auto"/>
              <w:rPr>
                <w:rFonts w:ascii="SimSun" w:hAnsi="SimSun" w:eastAsia="SimSun" w:cs="SimSun"/>
                <w:sz w:val="16"/>
                <w:szCs w:val="16"/>
              </w:rPr>
            </w:pPr>
            <w:r>
              <w:rPr>
                <w:rFonts w:ascii="SimSun" w:hAnsi="SimSun" w:eastAsia="SimSun" w:cs="SimSun"/>
                <w:sz w:val="16"/>
                <w:szCs w:val="16"/>
                <w:spacing w:val="-2"/>
              </w:rPr>
              <w:t>抽象性</w:t>
            </w:r>
          </w:p>
        </w:tc>
        <w:tc>
          <w:tcPr>
            <w:tcW w:w="2281" w:type="dxa"/>
            <w:vAlign w:val="top"/>
            <w:gridSpan w:val="2"/>
            <w:tcBorders>
              <w:top w:val="single" w:color="000000" w:sz="4" w:space="0"/>
            </w:tcBorders>
          </w:tcPr>
          <w:p>
            <w:pPr>
              <w:ind w:left="90"/>
              <w:spacing w:before="81" w:line="219" w:lineRule="auto"/>
              <w:rPr>
                <w:rFonts w:ascii="SimSun" w:hAnsi="SimSun" w:eastAsia="SimSun" w:cs="SimSun"/>
                <w:sz w:val="16"/>
                <w:szCs w:val="16"/>
              </w:rPr>
            </w:pPr>
            <w:r>
              <w:rPr>
                <w:rFonts w:ascii="SimSun" w:hAnsi="SimSun" w:eastAsia="SimSun" w:cs="SimSun"/>
                <w:sz w:val="16"/>
                <w:szCs w:val="16"/>
                <w:spacing w:val="1"/>
              </w:rPr>
              <w:t>工人工作内容特点</w:t>
            </w:r>
          </w:p>
        </w:tc>
      </w:tr>
      <w:tr>
        <w:trPr>
          <w:trHeight w:val="252" w:hRule="atLeast"/>
        </w:trPr>
        <w:tc>
          <w:tcPr>
            <w:tcW w:w="1287" w:type="dxa"/>
            <w:vAlign w:val="top"/>
            <w:vMerge w:val="continue"/>
            <w:tcBorders>
              <w:bottom w:val="single" w:color="000000" w:sz="4" w:space="0"/>
              <w:top w:val="nil"/>
            </w:tcBorders>
          </w:tcPr>
          <w:p>
            <w:pPr>
              <w:rPr>
                <w:rFonts w:ascii="Arial"/>
                <w:sz w:val="21"/>
              </w:rPr>
            </w:pPr>
            <w:r/>
          </w:p>
        </w:tc>
        <w:tc>
          <w:tcPr>
            <w:tcW w:w="936" w:type="dxa"/>
            <w:vAlign w:val="top"/>
            <w:vMerge w:val="continue"/>
            <w:tcBorders>
              <w:bottom w:val="single" w:color="000000" w:sz="4" w:space="0"/>
              <w:top w:val="nil"/>
            </w:tcBorders>
          </w:tcPr>
          <w:p>
            <w:pPr>
              <w:rPr>
                <w:rFonts w:ascii="Arial"/>
                <w:sz w:val="21"/>
              </w:rPr>
            </w:pPr>
            <w:r/>
          </w:p>
        </w:tc>
        <w:tc>
          <w:tcPr>
            <w:tcW w:w="1097" w:type="dxa"/>
            <w:vAlign w:val="top"/>
            <w:vMerge w:val="continue"/>
            <w:tcBorders>
              <w:bottom w:val="single" w:color="000000" w:sz="4" w:space="0"/>
              <w:top w:val="nil"/>
            </w:tcBorders>
          </w:tcPr>
          <w:p>
            <w:pPr>
              <w:rPr>
                <w:rFonts w:ascii="Arial"/>
                <w:sz w:val="21"/>
              </w:rPr>
            </w:pPr>
            <w:r/>
          </w:p>
        </w:tc>
        <w:tc>
          <w:tcPr>
            <w:tcW w:w="935" w:type="dxa"/>
            <w:vAlign w:val="top"/>
            <w:vMerge w:val="continue"/>
            <w:tcBorders>
              <w:bottom w:val="single" w:color="000000" w:sz="4" w:space="0"/>
              <w:top w:val="nil"/>
            </w:tcBorders>
          </w:tcPr>
          <w:p>
            <w:pPr>
              <w:rPr>
                <w:rFonts w:ascii="Arial"/>
                <w:sz w:val="21"/>
              </w:rPr>
            </w:pPr>
            <w:r/>
          </w:p>
        </w:tc>
        <w:tc>
          <w:tcPr>
            <w:tcW w:w="844" w:type="dxa"/>
            <w:vAlign w:val="top"/>
            <w:vMerge w:val="continue"/>
            <w:tcBorders>
              <w:bottom w:val="single" w:color="000000" w:sz="4" w:space="0"/>
              <w:top w:val="nil"/>
            </w:tcBorders>
          </w:tcPr>
          <w:p>
            <w:pPr>
              <w:rPr>
                <w:rFonts w:ascii="Arial"/>
                <w:sz w:val="21"/>
              </w:rPr>
            </w:pPr>
            <w:r/>
          </w:p>
        </w:tc>
        <w:tc>
          <w:tcPr>
            <w:tcW w:w="1222" w:type="dxa"/>
            <w:vAlign w:val="top"/>
            <w:tcBorders>
              <w:bottom w:val="single" w:color="000000" w:sz="4" w:space="0"/>
            </w:tcBorders>
          </w:tcPr>
          <w:p>
            <w:pPr>
              <w:ind w:left="491"/>
              <w:spacing w:before="71" w:line="197" w:lineRule="auto"/>
              <w:rPr>
                <w:rFonts w:ascii="SimSun" w:hAnsi="SimSun" w:eastAsia="SimSun" w:cs="SimSun"/>
                <w:sz w:val="16"/>
                <w:szCs w:val="16"/>
              </w:rPr>
            </w:pPr>
            <w:r>
              <w:rPr>
                <w:rFonts w:ascii="SimSun" w:hAnsi="SimSun" w:eastAsia="SimSun" w:cs="SimSun"/>
                <w:sz w:val="16"/>
                <w:szCs w:val="16"/>
                <w:spacing w:val="-2"/>
              </w:rPr>
              <w:t>重复性</w:t>
            </w:r>
          </w:p>
        </w:tc>
        <w:tc>
          <w:tcPr>
            <w:tcW w:w="1059" w:type="dxa"/>
            <w:vAlign w:val="top"/>
            <w:tcBorders>
              <w:bottom w:val="single" w:color="000000" w:sz="4" w:space="0"/>
            </w:tcBorders>
          </w:tcPr>
          <w:p>
            <w:pPr>
              <w:ind w:left="359"/>
              <w:spacing w:before="51" w:line="220" w:lineRule="auto"/>
              <w:rPr>
                <w:rFonts w:ascii="SimSun" w:hAnsi="SimSun" w:eastAsia="SimSun" w:cs="SimSun"/>
                <w:sz w:val="16"/>
                <w:szCs w:val="16"/>
              </w:rPr>
            </w:pPr>
            <w:r>
              <w:rPr>
                <w:rFonts w:ascii="SimSun" w:hAnsi="SimSun" w:eastAsia="SimSun" w:cs="SimSun"/>
                <w:sz w:val="16"/>
                <w:szCs w:val="16"/>
                <w:spacing w:val="-2"/>
              </w:rPr>
              <w:t>手工</w:t>
            </w:r>
          </w:p>
        </w:tc>
      </w:tr>
      <w:tr>
        <w:trPr>
          <w:trHeight w:val="278" w:hRule="atLeast"/>
        </w:trPr>
        <w:tc>
          <w:tcPr>
            <w:tcW w:w="1287" w:type="dxa"/>
            <w:vAlign w:val="top"/>
            <w:tcBorders>
              <w:top w:val="single" w:color="000000" w:sz="4" w:space="0"/>
            </w:tcBorders>
          </w:tcPr>
          <w:p>
            <w:pPr>
              <w:rPr>
                <w:rFonts w:ascii="Arial"/>
                <w:sz w:val="21"/>
              </w:rPr>
            </w:pPr>
            <w:r/>
          </w:p>
        </w:tc>
        <w:tc>
          <w:tcPr>
            <w:tcW w:w="936" w:type="dxa"/>
            <w:vAlign w:val="top"/>
            <w:tcBorders>
              <w:top w:val="single" w:color="000000" w:sz="4" w:space="0"/>
            </w:tcBorders>
          </w:tcPr>
          <w:p>
            <w:pPr>
              <w:ind w:left="363"/>
              <w:spacing w:before="71" w:line="222" w:lineRule="auto"/>
              <w:rPr>
                <w:rFonts w:ascii="SimSun" w:hAnsi="SimSun" w:eastAsia="SimSun" w:cs="SimSun"/>
                <w:sz w:val="16"/>
                <w:szCs w:val="16"/>
              </w:rPr>
            </w:pPr>
            <w:r>
              <w:rPr>
                <w:rFonts w:ascii="SimSun" w:hAnsi="SimSun" w:eastAsia="SimSun" w:cs="SimSun"/>
                <w:sz w:val="16"/>
                <w:szCs w:val="16"/>
                <w:spacing w:val="-8"/>
              </w:rPr>
              <w:t>(1)</w:t>
            </w:r>
          </w:p>
        </w:tc>
        <w:tc>
          <w:tcPr>
            <w:tcW w:w="1097" w:type="dxa"/>
            <w:vAlign w:val="top"/>
            <w:tcBorders>
              <w:top w:val="single" w:color="000000" w:sz="4" w:space="0"/>
            </w:tcBorders>
          </w:tcPr>
          <w:p>
            <w:pPr>
              <w:ind w:left="427"/>
              <w:spacing w:before="71" w:line="222" w:lineRule="auto"/>
              <w:rPr>
                <w:rFonts w:ascii="SimSun" w:hAnsi="SimSun" w:eastAsia="SimSun" w:cs="SimSun"/>
                <w:sz w:val="16"/>
                <w:szCs w:val="16"/>
              </w:rPr>
            </w:pPr>
            <w:r>
              <w:rPr>
                <w:rFonts w:ascii="SimSun" w:hAnsi="SimSun" w:eastAsia="SimSun" w:cs="SimSun"/>
                <w:sz w:val="16"/>
                <w:szCs w:val="16"/>
                <w:spacing w:val="-8"/>
              </w:rPr>
              <w:t>(2)</w:t>
            </w:r>
          </w:p>
        </w:tc>
        <w:tc>
          <w:tcPr>
            <w:tcW w:w="935" w:type="dxa"/>
            <w:vAlign w:val="top"/>
            <w:tcBorders>
              <w:top w:val="single" w:color="000000" w:sz="4" w:space="0"/>
            </w:tcBorders>
          </w:tcPr>
          <w:p>
            <w:pPr>
              <w:ind w:left="369"/>
              <w:spacing w:before="80" w:line="216" w:lineRule="auto"/>
              <w:rPr>
                <w:rFonts w:ascii="SimSun" w:hAnsi="SimSun" w:eastAsia="SimSun" w:cs="SimSun"/>
                <w:sz w:val="16"/>
                <w:szCs w:val="16"/>
              </w:rPr>
            </w:pPr>
            <w:r>
              <w:rPr>
                <w:rFonts w:ascii="SimSun" w:hAnsi="SimSun" w:eastAsia="SimSun" w:cs="SimSun"/>
                <w:sz w:val="16"/>
                <w:szCs w:val="16"/>
                <w:spacing w:val="-8"/>
              </w:rPr>
              <w:t>(3)</w:t>
            </w:r>
          </w:p>
        </w:tc>
        <w:tc>
          <w:tcPr>
            <w:tcW w:w="844" w:type="dxa"/>
            <w:vAlign w:val="top"/>
            <w:tcBorders>
              <w:top w:val="single" w:color="000000" w:sz="4" w:space="0"/>
            </w:tcBorders>
          </w:tcPr>
          <w:p>
            <w:pPr>
              <w:ind w:left="525"/>
              <w:spacing w:before="80" w:line="216" w:lineRule="auto"/>
              <w:rPr>
                <w:rFonts w:ascii="SimSun" w:hAnsi="SimSun" w:eastAsia="SimSun" w:cs="SimSun"/>
                <w:sz w:val="16"/>
                <w:szCs w:val="16"/>
              </w:rPr>
            </w:pPr>
            <w:r>
              <w:rPr>
                <w:rFonts w:ascii="SimSun" w:hAnsi="SimSun" w:eastAsia="SimSun" w:cs="SimSun"/>
                <w:sz w:val="16"/>
                <w:szCs w:val="16"/>
                <w:spacing w:val="-8"/>
              </w:rPr>
              <w:t>(4)</w:t>
            </w:r>
          </w:p>
        </w:tc>
        <w:tc>
          <w:tcPr>
            <w:tcW w:w="1222" w:type="dxa"/>
            <w:vAlign w:val="top"/>
            <w:tcBorders>
              <w:top w:val="single" w:color="000000" w:sz="4" w:space="0"/>
            </w:tcBorders>
          </w:tcPr>
          <w:p>
            <w:pPr>
              <w:ind w:left="621"/>
              <w:spacing w:before="80" w:line="216" w:lineRule="auto"/>
              <w:rPr>
                <w:rFonts w:ascii="SimSun" w:hAnsi="SimSun" w:eastAsia="SimSun" w:cs="SimSun"/>
                <w:sz w:val="16"/>
                <w:szCs w:val="16"/>
              </w:rPr>
            </w:pPr>
            <w:r>
              <w:rPr>
                <w:rFonts w:ascii="SimSun" w:hAnsi="SimSun" w:eastAsia="SimSun" w:cs="SimSun"/>
                <w:sz w:val="16"/>
                <w:szCs w:val="16"/>
                <w:spacing w:val="-8"/>
              </w:rPr>
              <w:t>(5)</w:t>
            </w:r>
          </w:p>
        </w:tc>
        <w:tc>
          <w:tcPr>
            <w:tcW w:w="1059" w:type="dxa"/>
            <w:vAlign w:val="top"/>
            <w:tcBorders>
              <w:top w:val="single" w:color="000000" w:sz="4" w:space="0"/>
            </w:tcBorders>
          </w:tcPr>
          <w:p>
            <w:pPr>
              <w:ind w:left="399"/>
              <w:spacing w:before="80" w:line="216" w:lineRule="auto"/>
              <w:rPr>
                <w:rFonts w:ascii="SimSun" w:hAnsi="SimSun" w:eastAsia="SimSun" w:cs="SimSun"/>
                <w:sz w:val="16"/>
                <w:szCs w:val="16"/>
              </w:rPr>
            </w:pPr>
            <w:r>
              <w:rPr>
                <w:rFonts w:ascii="SimSun" w:hAnsi="SimSun" w:eastAsia="SimSun" w:cs="SimSun"/>
                <w:sz w:val="16"/>
                <w:szCs w:val="16"/>
                <w:spacing w:val="-8"/>
              </w:rPr>
              <w:t>(6)</w:t>
            </w:r>
          </w:p>
        </w:tc>
      </w:tr>
      <w:tr>
        <w:trPr>
          <w:trHeight w:val="509" w:hRule="atLeast"/>
        </w:trPr>
        <w:tc>
          <w:tcPr>
            <w:tcW w:w="1287" w:type="dxa"/>
            <w:vAlign w:val="top"/>
          </w:tcPr>
          <w:p>
            <w:pPr>
              <w:ind w:left="259"/>
              <w:spacing w:before="49" w:line="219" w:lineRule="auto"/>
              <w:rPr>
                <w:rFonts w:ascii="SimSun" w:hAnsi="SimSun" w:eastAsia="SimSun" w:cs="SimSun"/>
                <w:sz w:val="16"/>
                <w:szCs w:val="16"/>
              </w:rPr>
            </w:pPr>
            <w:r>
              <w:rPr>
                <w:rFonts w:ascii="SimSun" w:hAnsi="SimSun" w:eastAsia="SimSun" w:cs="SimSun"/>
                <w:sz w:val="16"/>
                <w:szCs w:val="16"/>
                <w:spacing w:val="3"/>
              </w:rPr>
              <w:t>机器人使用</w:t>
            </w:r>
          </w:p>
        </w:tc>
        <w:tc>
          <w:tcPr>
            <w:tcW w:w="936" w:type="dxa"/>
            <w:vAlign w:val="top"/>
          </w:tcPr>
          <w:p>
            <w:pPr>
              <w:ind w:left="163"/>
              <w:spacing w:before="71" w:line="241" w:lineRule="exact"/>
              <w:rPr>
                <w:rFonts w:ascii="SimSun" w:hAnsi="SimSun" w:eastAsia="SimSun" w:cs="SimSun"/>
                <w:sz w:val="16"/>
                <w:szCs w:val="16"/>
              </w:rPr>
            </w:pPr>
            <w:r>
              <w:rPr>
                <w:rFonts w:ascii="SimSun" w:hAnsi="SimSun" w:eastAsia="SimSun" w:cs="SimSun"/>
                <w:sz w:val="16"/>
                <w:szCs w:val="16"/>
                <w:spacing w:val="-1"/>
                <w:position w:val="8"/>
              </w:rPr>
              <w:t>0.230***</w:t>
            </w:r>
          </w:p>
          <w:p>
            <w:pPr>
              <w:ind w:left="203"/>
              <w:spacing w:line="214" w:lineRule="auto"/>
              <w:rPr>
                <w:rFonts w:ascii="SimSun" w:hAnsi="SimSun" w:eastAsia="SimSun" w:cs="SimSun"/>
                <w:sz w:val="16"/>
                <w:szCs w:val="16"/>
              </w:rPr>
            </w:pPr>
            <w:r>
              <w:rPr>
                <w:rFonts w:ascii="SimSun" w:hAnsi="SimSun" w:eastAsia="SimSun" w:cs="SimSun"/>
                <w:sz w:val="16"/>
                <w:szCs w:val="16"/>
                <w:spacing w:val="-5"/>
              </w:rPr>
              <w:t>(0.037)</w:t>
            </w:r>
          </w:p>
        </w:tc>
        <w:tc>
          <w:tcPr>
            <w:tcW w:w="1097" w:type="dxa"/>
            <w:vAlign w:val="top"/>
          </w:tcPr>
          <w:p>
            <w:pPr>
              <w:ind w:left="227"/>
              <w:spacing w:before="71" w:line="241" w:lineRule="exact"/>
              <w:rPr>
                <w:rFonts w:ascii="SimSun" w:hAnsi="SimSun" w:eastAsia="SimSun" w:cs="SimSun"/>
                <w:sz w:val="16"/>
                <w:szCs w:val="16"/>
              </w:rPr>
            </w:pPr>
            <w:r>
              <w:rPr>
                <w:rFonts w:ascii="SimSun" w:hAnsi="SimSun" w:eastAsia="SimSun" w:cs="SimSun"/>
                <w:sz w:val="16"/>
                <w:szCs w:val="16"/>
                <w:spacing w:val="-1"/>
                <w:position w:val="8"/>
              </w:rPr>
              <w:t>0.094***</w:t>
            </w:r>
          </w:p>
          <w:p>
            <w:pPr>
              <w:ind w:left="266"/>
              <w:spacing w:line="214" w:lineRule="auto"/>
              <w:rPr>
                <w:rFonts w:ascii="SimSun" w:hAnsi="SimSun" w:eastAsia="SimSun" w:cs="SimSun"/>
                <w:sz w:val="16"/>
                <w:szCs w:val="16"/>
              </w:rPr>
            </w:pPr>
            <w:r>
              <w:rPr>
                <w:rFonts w:ascii="SimSun" w:hAnsi="SimSun" w:eastAsia="SimSun" w:cs="SimSun"/>
                <w:sz w:val="16"/>
                <w:szCs w:val="16"/>
                <w:spacing w:val="-5"/>
              </w:rPr>
              <w:t>(0.031)</w:t>
            </w:r>
          </w:p>
        </w:tc>
        <w:tc>
          <w:tcPr>
            <w:tcW w:w="935" w:type="dxa"/>
            <w:vAlign w:val="top"/>
          </w:tcPr>
          <w:p>
            <w:pPr>
              <w:ind w:left="170"/>
              <w:spacing w:before="71" w:line="241" w:lineRule="exact"/>
              <w:rPr>
                <w:rFonts w:ascii="SimSun" w:hAnsi="SimSun" w:eastAsia="SimSun" w:cs="SimSun"/>
                <w:sz w:val="16"/>
                <w:szCs w:val="16"/>
              </w:rPr>
            </w:pPr>
            <w:r>
              <w:rPr>
                <w:rFonts w:ascii="SimSun" w:hAnsi="SimSun" w:eastAsia="SimSun" w:cs="SimSun"/>
                <w:sz w:val="16"/>
                <w:szCs w:val="16"/>
                <w:spacing w:val="-1"/>
                <w:position w:val="8"/>
              </w:rPr>
              <w:t>0.074***</w:t>
            </w:r>
          </w:p>
          <w:p>
            <w:pPr>
              <w:ind w:left="210"/>
              <w:spacing w:line="214" w:lineRule="auto"/>
              <w:rPr>
                <w:rFonts w:ascii="SimSun" w:hAnsi="SimSun" w:eastAsia="SimSun" w:cs="SimSun"/>
                <w:sz w:val="16"/>
                <w:szCs w:val="16"/>
              </w:rPr>
            </w:pPr>
            <w:r>
              <w:rPr>
                <w:rFonts w:ascii="SimSun" w:hAnsi="SimSun" w:eastAsia="SimSun" w:cs="SimSun"/>
                <w:sz w:val="16"/>
                <w:szCs w:val="16"/>
                <w:spacing w:val="-5"/>
              </w:rPr>
              <w:t>(0.025)</w:t>
            </w:r>
          </w:p>
        </w:tc>
        <w:tc>
          <w:tcPr>
            <w:tcW w:w="844" w:type="dxa"/>
            <w:vAlign w:val="top"/>
          </w:tcPr>
          <w:p>
            <w:pPr>
              <w:ind w:left="125"/>
              <w:spacing w:before="70" w:line="184" w:lineRule="auto"/>
              <w:rPr>
                <w:rFonts w:ascii="SimSun" w:hAnsi="SimSun" w:eastAsia="SimSun" w:cs="SimSun"/>
                <w:sz w:val="16"/>
                <w:szCs w:val="16"/>
              </w:rPr>
            </w:pPr>
            <w:r>
              <w:rPr>
                <w:rFonts w:ascii="SimSun" w:hAnsi="SimSun" w:eastAsia="SimSun" w:cs="SimSun"/>
                <w:sz w:val="16"/>
                <w:szCs w:val="16"/>
                <w:spacing w:val="-1"/>
              </w:rPr>
              <w:t>0.132***</w:t>
            </w:r>
          </w:p>
          <w:p>
            <w:pPr>
              <w:ind w:left="204"/>
              <w:spacing w:before="82" w:line="215" w:lineRule="auto"/>
              <w:rPr>
                <w:rFonts w:ascii="SimSun" w:hAnsi="SimSun" w:eastAsia="SimSun" w:cs="SimSun"/>
                <w:sz w:val="16"/>
                <w:szCs w:val="16"/>
              </w:rPr>
            </w:pPr>
            <w:r>
              <w:rPr>
                <w:rFonts w:ascii="SimSun" w:hAnsi="SimSun" w:eastAsia="SimSun" w:cs="SimSun"/>
                <w:sz w:val="16"/>
                <w:szCs w:val="16"/>
                <w:spacing w:val="-5"/>
              </w:rPr>
              <w:t>(0.037)</w:t>
            </w:r>
          </w:p>
        </w:tc>
        <w:tc>
          <w:tcPr>
            <w:tcW w:w="1222" w:type="dxa"/>
            <w:vAlign w:val="top"/>
          </w:tcPr>
          <w:p>
            <w:pPr>
              <w:ind w:left="451" w:right="185" w:firstLine="30"/>
              <w:spacing w:before="67" w:line="249" w:lineRule="auto"/>
              <w:rPr>
                <w:rFonts w:ascii="SimSun" w:hAnsi="SimSun" w:eastAsia="SimSun" w:cs="SimSun"/>
                <w:sz w:val="16"/>
                <w:szCs w:val="16"/>
              </w:rPr>
            </w:pPr>
            <w:r>
              <w:rPr>
                <w:rFonts w:ascii="SimSun" w:hAnsi="SimSun" w:eastAsia="SimSun" w:cs="SimSun"/>
                <w:sz w:val="16"/>
                <w:szCs w:val="16"/>
                <w:spacing w:val="-1"/>
              </w:rPr>
              <w:t>-0.120"</w:t>
            </w:r>
            <w:r>
              <w:rPr>
                <w:rFonts w:ascii="SimSun" w:hAnsi="SimSun" w:eastAsia="SimSun" w:cs="SimSun"/>
                <w:sz w:val="16"/>
                <w:szCs w:val="16"/>
                <w:spacing w:val="1"/>
              </w:rPr>
              <w:t xml:space="preserve"> </w:t>
            </w:r>
            <w:r>
              <w:rPr>
                <w:rFonts w:ascii="SimSun" w:hAnsi="SimSun" w:eastAsia="SimSun" w:cs="SimSun"/>
                <w:sz w:val="16"/>
                <w:szCs w:val="16"/>
                <w:spacing w:val="-5"/>
              </w:rPr>
              <w:t>(0.038)</w:t>
            </w:r>
          </w:p>
        </w:tc>
        <w:tc>
          <w:tcPr>
            <w:tcW w:w="1059" w:type="dxa"/>
            <w:vAlign w:val="top"/>
          </w:tcPr>
          <w:p>
            <w:pPr>
              <w:ind w:left="199"/>
              <w:spacing w:before="71" w:line="183" w:lineRule="auto"/>
              <w:rPr>
                <w:rFonts w:ascii="SimSun" w:hAnsi="SimSun" w:eastAsia="SimSun" w:cs="SimSun"/>
                <w:sz w:val="16"/>
                <w:szCs w:val="16"/>
              </w:rPr>
            </w:pPr>
            <w:r>
              <w:rPr>
                <w:rFonts w:ascii="SimSun" w:hAnsi="SimSun" w:eastAsia="SimSun" w:cs="SimSun"/>
                <w:sz w:val="16"/>
                <w:szCs w:val="16"/>
                <w:spacing w:val="-1"/>
              </w:rPr>
              <w:t>-0.089**</w:t>
            </w:r>
          </w:p>
          <w:p>
            <w:pPr>
              <w:ind w:left="278"/>
              <w:spacing w:before="82" w:line="215" w:lineRule="auto"/>
              <w:rPr>
                <w:rFonts w:ascii="SimSun" w:hAnsi="SimSun" w:eastAsia="SimSun" w:cs="SimSun"/>
                <w:sz w:val="16"/>
                <w:szCs w:val="16"/>
              </w:rPr>
            </w:pPr>
            <w:r>
              <w:rPr>
                <w:rFonts w:ascii="SimSun" w:hAnsi="SimSun" w:eastAsia="SimSun" w:cs="SimSun"/>
                <w:sz w:val="16"/>
                <w:szCs w:val="16"/>
                <w:spacing w:val="-5"/>
              </w:rPr>
              <w:t>(0.032)</w:t>
            </w:r>
          </w:p>
        </w:tc>
      </w:tr>
      <w:tr>
        <w:trPr>
          <w:trHeight w:val="252" w:hRule="atLeast"/>
        </w:trPr>
        <w:tc>
          <w:tcPr>
            <w:tcW w:w="1287" w:type="dxa"/>
            <w:vAlign w:val="top"/>
          </w:tcPr>
          <w:p>
            <w:pPr>
              <w:ind w:left="180"/>
              <w:spacing w:before="52" w:line="219" w:lineRule="auto"/>
              <w:rPr>
                <w:rFonts w:ascii="SimSun" w:hAnsi="SimSun" w:eastAsia="SimSun" w:cs="SimSun"/>
                <w:sz w:val="16"/>
                <w:szCs w:val="16"/>
              </w:rPr>
            </w:pPr>
            <w:r>
              <w:rPr>
                <w:rFonts w:ascii="SimSun" w:hAnsi="SimSun" w:eastAsia="SimSun" w:cs="SimSun"/>
                <w:sz w:val="16"/>
                <w:szCs w:val="16"/>
                <w:spacing w:val="-2"/>
              </w:rPr>
              <w:t>行业固定效应</w:t>
            </w:r>
          </w:p>
        </w:tc>
        <w:tc>
          <w:tcPr>
            <w:tcW w:w="936" w:type="dxa"/>
            <w:vAlign w:val="top"/>
          </w:tcPr>
          <w:p>
            <w:pPr>
              <w:ind w:left="443"/>
              <w:spacing w:before="93" w:line="171" w:lineRule="auto"/>
              <w:rPr>
                <w:rFonts w:ascii="SimSun" w:hAnsi="SimSun" w:eastAsia="SimSun" w:cs="SimSun"/>
                <w:sz w:val="16"/>
                <w:szCs w:val="16"/>
              </w:rPr>
            </w:pPr>
            <w:r>
              <w:rPr>
                <w:rFonts w:ascii="SimSun" w:hAnsi="SimSun" w:eastAsia="SimSun" w:cs="SimSun"/>
                <w:sz w:val="16"/>
                <w:szCs w:val="16"/>
              </w:rPr>
              <w:t>Y</w:t>
            </w:r>
          </w:p>
        </w:tc>
        <w:tc>
          <w:tcPr>
            <w:tcW w:w="1097" w:type="dxa"/>
            <w:vAlign w:val="top"/>
          </w:tcPr>
          <w:p>
            <w:pPr>
              <w:ind w:left="507"/>
              <w:spacing w:before="104" w:line="159" w:lineRule="auto"/>
              <w:rPr>
                <w:rFonts w:ascii="SimSun" w:hAnsi="SimSun" w:eastAsia="SimSun" w:cs="SimSun"/>
                <w:sz w:val="16"/>
                <w:szCs w:val="16"/>
              </w:rPr>
            </w:pPr>
            <w:r>
              <w:rPr>
                <w:rFonts w:ascii="SimSun" w:hAnsi="SimSun" w:eastAsia="SimSun" w:cs="SimSun"/>
                <w:sz w:val="16"/>
                <w:szCs w:val="16"/>
              </w:rPr>
              <w:t>Y</w:t>
            </w:r>
          </w:p>
        </w:tc>
        <w:tc>
          <w:tcPr>
            <w:tcW w:w="935" w:type="dxa"/>
            <w:vAlign w:val="top"/>
          </w:tcPr>
          <w:p>
            <w:pPr>
              <w:ind w:left="449"/>
              <w:spacing w:before="104" w:line="159" w:lineRule="auto"/>
              <w:rPr>
                <w:rFonts w:ascii="SimSun" w:hAnsi="SimSun" w:eastAsia="SimSun" w:cs="SimSun"/>
                <w:sz w:val="16"/>
                <w:szCs w:val="16"/>
              </w:rPr>
            </w:pPr>
            <w:r>
              <w:rPr>
                <w:rFonts w:ascii="SimSun" w:hAnsi="SimSun" w:eastAsia="SimSun" w:cs="SimSun"/>
                <w:sz w:val="16"/>
                <w:szCs w:val="16"/>
              </w:rPr>
              <w:t>Y</w:t>
            </w:r>
          </w:p>
        </w:tc>
        <w:tc>
          <w:tcPr>
            <w:tcW w:w="844" w:type="dxa"/>
            <w:vAlign w:val="top"/>
          </w:tcPr>
          <w:p>
            <w:pPr>
              <w:ind w:left="485"/>
              <w:spacing w:before="104" w:line="159" w:lineRule="auto"/>
              <w:rPr>
                <w:rFonts w:ascii="SimSun" w:hAnsi="SimSun" w:eastAsia="SimSun" w:cs="SimSun"/>
                <w:sz w:val="16"/>
                <w:szCs w:val="16"/>
              </w:rPr>
            </w:pPr>
            <w:r>
              <w:rPr>
                <w:rFonts w:ascii="SimSun" w:hAnsi="SimSun" w:eastAsia="SimSun" w:cs="SimSun"/>
                <w:sz w:val="16"/>
                <w:szCs w:val="16"/>
              </w:rPr>
              <w:t>Y</w:t>
            </w:r>
          </w:p>
        </w:tc>
        <w:tc>
          <w:tcPr>
            <w:tcW w:w="1222" w:type="dxa"/>
            <w:vAlign w:val="top"/>
          </w:tcPr>
          <w:p>
            <w:pPr>
              <w:ind w:left="691"/>
              <w:spacing w:before="104" w:line="159" w:lineRule="auto"/>
              <w:rPr>
                <w:rFonts w:ascii="SimSun" w:hAnsi="SimSun" w:eastAsia="SimSun" w:cs="SimSun"/>
                <w:sz w:val="16"/>
                <w:szCs w:val="16"/>
              </w:rPr>
            </w:pPr>
            <w:r>
              <w:rPr>
                <w:rFonts w:ascii="SimSun" w:hAnsi="SimSun" w:eastAsia="SimSun" w:cs="SimSun"/>
                <w:sz w:val="16"/>
                <w:szCs w:val="16"/>
              </w:rPr>
              <w:t>Y</w:t>
            </w:r>
          </w:p>
        </w:tc>
        <w:tc>
          <w:tcPr>
            <w:tcW w:w="1059" w:type="dxa"/>
            <w:vAlign w:val="top"/>
          </w:tcPr>
          <w:p>
            <w:pPr>
              <w:ind w:left="459"/>
              <w:spacing w:before="104" w:line="159" w:lineRule="auto"/>
              <w:rPr>
                <w:rFonts w:ascii="SimSun" w:hAnsi="SimSun" w:eastAsia="SimSun" w:cs="SimSun"/>
                <w:sz w:val="16"/>
                <w:szCs w:val="16"/>
              </w:rPr>
            </w:pPr>
            <w:r>
              <w:rPr>
                <w:rFonts w:ascii="SimSun" w:hAnsi="SimSun" w:eastAsia="SimSun" w:cs="SimSun"/>
                <w:sz w:val="16"/>
                <w:szCs w:val="16"/>
              </w:rPr>
              <w:t>Y</w:t>
            </w:r>
          </w:p>
        </w:tc>
      </w:tr>
      <w:tr>
        <w:trPr>
          <w:trHeight w:val="259" w:hRule="atLeast"/>
        </w:trPr>
        <w:tc>
          <w:tcPr>
            <w:tcW w:w="1287" w:type="dxa"/>
            <w:vAlign w:val="top"/>
          </w:tcPr>
          <w:p>
            <w:pPr>
              <w:ind w:left="180"/>
              <w:spacing w:before="49" w:line="219" w:lineRule="auto"/>
              <w:rPr>
                <w:rFonts w:ascii="SimSun" w:hAnsi="SimSun" w:eastAsia="SimSun" w:cs="SimSun"/>
                <w:sz w:val="16"/>
                <w:szCs w:val="16"/>
              </w:rPr>
            </w:pPr>
            <w:r>
              <w:rPr>
                <w:rFonts w:ascii="SimSun" w:hAnsi="SimSun" w:eastAsia="SimSun" w:cs="SimSun"/>
                <w:sz w:val="16"/>
                <w:szCs w:val="16"/>
                <w:spacing w:val="-2"/>
              </w:rPr>
              <w:t>省级固定效应</w:t>
            </w:r>
          </w:p>
        </w:tc>
        <w:tc>
          <w:tcPr>
            <w:tcW w:w="936" w:type="dxa"/>
            <w:vAlign w:val="top"/>
          </w:tcPr>
          <w:p>
            <w:pPr>
              <w:ind w:left="443"/>
              <w:spacing w:before="112" w:line="158" w:lineRule="auto"/>
              <w:rPr>
                <w:rFonts w:ascii="SimSun" w:hAnsi="SimSun" w:eastAsia="SimSun" w:cs="SimSun"/>
                <w:sz w:val="16"/>
                <w:szCs w:val="16"/>
              </w:rPr>
            </w:pPr>
            <w:r>
              <w:rPr>
                <w:rFonts w:ascii="SimSun" w:hAnsi="SimSun" w:eastAsia="SimSun" w:cs="SimSun"/>
                <w:sz w:val="16"/>
                <w:szCs w:val="16"/>
              </w:rPr>
              <w:t>Y</w:t>
            </w:r>
          </w:p>
        </w:tc>
        <w:tc>
          <w:tcPr>
            <w:tcW w:w="1097" w:type="dxa"/>
            <w:vAlign w:val="top"/>
          </w:tcPr>
          <w:p>
            <w:pPr>
              <w:ind w:left="507"/>
              <w:spacing w:before="112" w:line="158" w:lineRule="auto"/>
              <w:rPr>
                <w:rFonts w:ascii="SimSun" w:hAnsi="SimSun" w:eastAsia="SimSun" w:cs="SimSun"/>
                <w:sz w:val="16"/>
                <w:szCs w:val="16"/>
              </w:rPr>
            </w:pPr>
            <w:r>
              <w:rPr>
                <w:rFonts w:ascii="SimSun" w:hAnsi="SimSun" w:eastAsia="SimSun" w:cs="SimSun"/>
                <w:sz w:val="16"/>
                <w:szCs w:val="16"/>
              </w:rPr>
              <w:t>Y</w:t>
            </w:r>
          </w:p>
        </w:tc>
        <w:tc>
          <w:tcPr>
            <w:tcW w:w="935" w:type="dxa"/>
            <w:vAlign w:val="top"/>
          </w:tcPr>
          <w:p>
            <w:pPr>
              <w:ind w:left="449"/>
              <w:spacing w:before="112" w:line="158" w:lineRule="auto"/>
              <w:rPr>
                <w:rFonts w:ascii="SimSun" w:hAnsi="SimSun" w:eastAsia="SimSun" w:cs="SimSun"/>
                <w:sz w:val="16"/>
                <w:szCs w:val="16"/>
              </w:rPr>
            </w:pPr>
            <w:r>
              <w:rPr>
                <w:rFonts w:ascii="SimSun" w:hAnsi="SimSun" w:eastAsia="SimSun" w:cs="SimSun"/>
                <w:sz w:val="16"/>
                <w:szCs w:val="16"/>
              </w:rPr>
              <w:t>Y</w:t>
            </w:r>
          </w:p>
        </w:tc>
        <w:tc>
          <w:tcPr>
            <w:tcW w:w="844" w:type="dxa"/>
            <w:vAlign w:val="top"/>
          </w:tcPr>
          <w:p>
            <w:pPr>
              <w:ind w:left="485"/>
              <w:spacing w:before="112" w:line="158" w:lineRule="auto"/>
              <w:rPr>
                <w:rFonts w:ascii="SimSun" w:hAnsi="SimSun" w:eastAsia="SimSun" w:cs="SimSun"/>
                <w:sz w:val="16"/>
                <w:szCs w:val="16"/>
              </w:rPr>
            </w:pPr>
            <w:r>
              <w:rPr>
                <w:rFonts w:ascii="SimSun" w:hAnsi="SimSun" w:eastAsia="SimSun" w:cs="SimSun"/>
                <w:sz w:val="16"/>
                <w:szCs w:val="16"/>
              </w:rPr>
              <w:t>Y</w:t>
            </w:r>
          </w:p>
        </w:tc>
        <w:tc>
          <w:tcPr>
            <w:tcW w:w="1222" w:type="dxa"/>
            <w:vAlign w:val="top"/>
          </w:tcPr>
          <w:p>
            <w:pPr>
              <w:ind w:left="691"/>
              <w:spacing w:before="112" w:line="158" w:lineRule="auto"/>
              <w:rPr>
                <w:rFonts w:ascii="SimSun" w:hAnsi="SimSun" w:eastAsia="SimSun" w:cs="SimSun"/>
                <w:sz w:val="16"/>
                <w:szCs w:val="16"/>
              </w:rPr>
            </w:pPr>
            <w:r>
              <w:rPr>
                <w:rFonts w:ascii="SimSun" w:hAnsi="SimSun" w:eastAsia="SimSun" w:cs="SimSun"/>
                <w:sz w:val="16"/>
                <w:szCs w:val="16"/>
              </w:rPr>
              <w:t>Y</w:t>
            </w:r>
          </w:p>
        </w:tc>
        <w:tc>
          <w:tcPr>
            <w:tcW w:w="1059" w:type="dxa"/>
            <w:vAlign w:val="top"/>
          </w:tcPr>
          <w:p>
            <w:pPr>
              <w:ind w:left="459"/>
              <w:spacing w:before="101" w:line="170" w:lineRule="auto"/>
              <w:rPr>
                <w:rFonts w:ascii="SimSun" w:hAnsi="SimSun" w:eastAsia="SimSun" w:cs="SimSun"/>
                <w:sz w:val="16"/>
                <w:szCs w:val="16"/>
              </w:rPr>
            </w:pPr>
            <w:r>
              <w:rPr>
                <w:rFonts w:ascii="SimSun" w:hAnsi="SimSun" w:eastAsia="SimSun" w:cs="SimSun"/>
                <w:sz w:val="16"/>
                <w:szCs w:val="16"/>
              </w:rPr>
              <w:t>Y</w:t>
            </w:r>
          </w:p>
        </w:tc>
      </w:tr>
      <w:tr>
        <w:trPr>
          <w:trHeight w:val="268" w:hRule="atLeast"/>
        </w:trPr>
        <w:tc>
          <w:tcPr>
            <w:tcW w:w="1287" w:type="dxa"/>
            <w:vAlign w:val="top"/>
          </w:tcPr>
          <w:p>
            <w:pPr>
              <w:ind w:left="420"/>
              <w:spacing w:before="49" w:line="219" w:lineRule="auto"/>
              <w:rPr>
                <w:rFonts w:ascii="SimSun" w:hAnsi="SimSun" w:eastAsia="SimSun" w:cs="SimSun"/>
                <w:sz w:val="16"/>
                <w:szCs w:val="16"/>
              </w:rPr>
            </w:pPr>
            <w:r>
              <w:rPr>
                <w:rFonts w:ascii="SimSun" w:hAnsi="SimSun" w:eastAsia="SimSun" w:cs="SimSun"/>
                <w:sz w:val="16"/>
                <w:szCs w:val="16"/>
                <w:spacing w:val="-2"/>
              </w:rPr>
              <w:t>样本量</w:t>
            </w:r>
          </w:p>
        </w:tc>
        <w:tc>
          <w:tcPr>
            <w:tcW w:w="936" w:type="dxa"/>
            <w:vAlign w:val="top"/>
          </w:tcPr>
          <w:p>
            <w:pPr>
              <w:ind w:left="323"/>
              <w:spacing w:before="90" w:line="184" w:lineRule="auto"/>
              <w:rPr>
                <w:rFonts w:ascii="SimSun" w:hAnsi="SimSun" w:eastAsia="SimSun" w:cs="SimSun"/>
                <w:sz w:val="16"/>
                <w:szCs w:val="16"/>
              </w:rPr>
            </w:pPr>
            <w:r>
              <w:rPr>
                <w:rFonts w:ascii="SimSun" w:hAnsi="SimSun" w:eastAsia="SimSun" w:cs="SimSun"/>
                <w:sz w:val="16"/>
                <w:szCs w:val="16"/>
                <w:spacing w:val="-4"/>
              </w:rPr>
              <w:t>1801</w:t>
            </w:r>
          </w:p>
        </w:tc>
        <w:tc>
          <w:tcPr>
            <w:tcW w:w="1097" w:type="dxa"/>
            <w:vAlign w:val="top"/>
          </w:tcPr>
          <w:p>
            <w:pPr>
              <w:ind w:left="387"/>
              <w:spacing w:before="90" w:line="184" w:lineRule="auto"/>
              <w:rPr>
                <w:rFonts w:ascii="SimSun" w:hAnsi="SimSun" w:eastAsia="SimSun" w:cs="SimSun"/>
                <w:sz w:val="16"/>
                <w:szCs w:val="16"/>
              </w:rPr>
            </w:pPr>
            <w:r>
              <w:rPr>
                <w:rFonts w:ascii="SimSun" w:hAnsi="SimSun" w:eastAsia="SimSun" w:cs="SimSun"/>
                <w:sz w:val="16"/>
                <w:szCs w:val="16"/>
                <w:spacing w:val="-4"/>
              </w:rPr>
              <w:t>1543</w:t>
            </w:r>
          </w:p>
        </w:tc>
        <w:tc>
          <w:tcPr>
            <w:tcW w:w="935" w:type="dxa"/>
            <w:vAlign w:val="top"/>
          </w:tcPr>
          <w:p>
            <w:pPr>
              <w:ind w:left="330"/>
              <w:spacing w:before="90" w:line="184" w:lineRule="auto"/>
              <w:rPr>
                <w:rFonts w:ascii="SimSun" w:hAnsi="SimSun" w:eastAsia="SimSun" w:cs="SimSun"/>
                <w:sz w:val="16"/>
                <w:szCs w:val="16"/>
              </w:rPr>
            </w:pPr>
            <w:r>
              <w:rPr>
                <w:rFonts w:ascii="SimSun" w:hAnsi="SimSun" w:eastAsia="SimSun" w:cs="SimSun"/>
                <w:sz w:val="16"/>
                <w:szCs w:val="16"/>
                <w:spacing w:val="-4"/>
              </w:rPr>
              <w:t>1807</w:t>
            </w:r>
          </w:p>
        </w:tc>
        <w:tc>
          <w:tcPr>
            <w:tcW w:w="844" w:type="dxa"/>
            <w:vAlign w:val="top"/>
          </w:tcPr>
          <w:p>
            <w:pPr>
              <w:ind w:left="445"/>
              <w:spacing w:before="90" w:line="184" w:lineRule="auto"/>
              <w:rPr>
                <w:rFonts w:ascii="SimSun" w:hAnsi="SimSun" w:eastAsia="SimSun" w:cs="SimSun"/>
                <w:sz w:val="16"/>
                <w:szCs w:val="16"/>
              </w:rPr>
            </w:pPr>
            <w:r>
              <w:rPr>
                <w:rFonts w:ascii="SimSun" w:hAnsi="SimSun" w:eastAsia="SimSun" w:cs="SimSun"/>
                <w:sz w:val="16"/>
                <w:szCs w:val="16"/>
                <w:spacing w:val="-4"/>
              </w:rPr>
              <w:t>1826</w:t>
            </w:r>
          </w:p>
        </w:tc>
        <w:tc>
          <w:tcPr>
            <w:tcW w:w="1222" w:type="dxa"/>
            <w:vAlign w:val="top"/>
          </w:tcPr>
          <w:p>
            <w:pPr>
              <w:ind w:left="571"/>
              <w:spacing w:before="90" w:line="184" w:lineRule="auto"/>
              <w:rPr>
                <w:rFonts w:ascii="SimSun" w:hAnsi="SimSun" w:eastAsia="SimSun" w:cs="SimSun"/>
                <w:sz w:val="16"/>
                <w:szCs w:val="16"/>
              </w:rPr>
            </w:pPr>
            <w:r>
              <w:rPr>
                <w:rFonts w:ascii="SimSun" w:hAnsi="SimSun" w:eastAsia="SimSun" w:cs="SimSun"/>
                <w:sz w:val="16"/>
                <w:szCs w:val="16"/>
                <w:spacing w:val="-4"/>
              </w:rPr>
              <w:t>1820</w:t>
            </w:r>
          </w:p>
        </w:tc>
        <w:tc>
          <w:tcPr>
            <w:tcW w:w="1059" w:type="dxa"/>
            <w:vAlign w:val="top"/>
          </w:tcPr>
          <w:p>
            <w:pPr>
              <w:ind w:left="379"/>
              <w:spacing w:before="111" w:line="169" w:lineRule="auto"/>
              <w:rPr>
                <w:rFonts w:ascii="SimSun" w:hAnsi="SimSun" w:eastAsia="SimSun" w:cs="SimSun"/>
                <w:sz w:val="16"/>
                <w:szCs w:val="16"/>
              </w:rPr>
            </w:pPr>
            <w:r>
              <w:rPr>
                <w:rFonts w:ascii="SimSun" w:hAnsi="SimSun" w:eastAsia="SimSun" w:cs="SimSun"/>
                <w:sz w:val="16"/>
                <w:szCs w:val="16"/>
                <w:spacing w:val="-4"/>
              </w:rPr>
              <w:t>1826</w:t>
            </w:r>
          </w:p>
        </w:tc>
      </w:tr>
      <w:tr>
        <w:trPr>
          <w:trHeight w:val="230" w:hRule="atLeast"/>
        </w:trPr>
        <w:tc>
          <w:tcPr>
            <w:tcW w:w="1287" w:type="dxa"/>
            <w:vAlign w:val="top"/>
            <w:tcBorders>
              <w:bottom w:val="single" w:color="000000" w:sz="4" w:space="0"/>
            </w:tcBorders>
          </w:tcPr>
          <w:p>
            <w:pPr>
              <w:ind w:left="540"/>
              <w:spacing w:before="64" w:line="180" w:lineRule="auto"/>
              <w:rPr>
                <w:rFonts w:ascii="SimSun" w:hAnsi="SimSun" w:eastAsia="SimSun" w:cs="SimSun"/>
                <w:sz w:val="16"/>
                <w:szCs w:val="16"/>
              </w:rPr>
            </w:pPr>
            <w:r>
              <w:rPr>
                <w:rFonts w:ascii="SimSun" w:hAnsi="SimSun" w:eastAsia="SimSun" w:cs="SimSun"/>
                <w:sz w:val="16"/>
                <w:szCs w:val="16"/>
                <w:spacing w:val="-2"/>
              </w:rPr>
              <w:t>R²</w:t>
            </w:r>
          </w:p>
        </w:tc>
        <w:tc>
          <w:tcPr>
            <w:tcW w:w="936" w:type="dxa"/>
            <w:vAlign w:val="top"/>
            <w:tcBorders>
              <w:bottom w:val="single" w:color="000000" w:sz="4" w:space="0"/>
            </w:tcBorders>
          </w:tcPr>
          <w:p>
            <w:pPr>
              <w:ind w:left="323"/>
              <w:spacing w:before="73" w:line="169" w:lineRule="auto"/>
              <w:rPr>
                <w:rFonts w:ascii="SimSun" w:hAnsi="SimSun" w:eastAsia="SimSun" w:cs="SimSun"/>
                <w:sz w:val="16"/>
                <w:szCs w:val="16"/>
              </w:rPr>
            </w:pPr>
            <w:r>
              <w:rPr>
                <w:rFonts w:ascii="SimSun" w:hAnsi="SimSun" w:eastAsia="SimSun" w:cs="SimSun"/>
                <w:sz w:val="16"/>
                <w:szCs w:val="16"/>
                <w:spacing w:val="-2"/>
              </w:rPr>
              <w:t>0.11</w:t>
            </w:r>
          </w:p>
        </w:tc>
        <w:tc>
          <w:tcPr>
            <w:tcW w:w="1097" w:type="dxa"/>
            <w:vAlign w:val="top"/>
            <w:tcBorders>
              <w:bottom w:val="single" w:color="000000" w:sz="4" w:space="0"/>
            </w:tcBorders>
          </w:tcPr>
          <w:p>
            <w:pPr>
              <w:ind w:left="387"/>
              <w:spacing w:before="73" w:line="169" w:lineRule="auto"/>
              <w:rPr>
                <w:rFonts w:ascii="SimSun" w:hAnsi="SimSun" w:eastAsia="SimSun" w:cs="SimSun"/>
                <w:sz w:val="16"/>
                <w:szCs w:val="16"/>
              </w:rPr>
            </w:pPr>
            <w:r>
              <w:rPr>
                <w:rFonts w:ascii="SimSun" w:hAnsi="SimSun" w:eastAsia="SimSun" w:cs="SimSun"/>
                <w:sz w:val="16"/>
                <w:szCs w:val="16"/>
                <w:spacing w:val="-2"/>
              </w:rPr>
              <w:t>0.12</w:t>
            </w:r>
          </w:p>
        </w:tc>
        <w:tc>
          <w:tcPr>
            <w:tcW w:w="935" w:type="dxa"/>
            <w:vAlign w:val="top"/>
            <w:tcBorders>
              <w:bottom w:val="single" w:color="000000" w:sz="4" w:space="0"/>
            </w:tcBorders>
          </w:tcPr>
          <w:p>
            <w:pPr>
              <w:ind w:left="330"/>
              <w:spacing w:before="73" w:line="169" w:lineRule="auto"/>
              <w:rPr>
                <w:rFonts w:ascii="SimSun" w:hAnsi="SimSun" w:eastAsia="SimSun" w:cs="SimSun"/>
                <w:sz w:val="16"/>
                <w:szCs w:val="16"/>
              </w:rPr>
            </w:pPr>
            <w:r>
              <w:rPr>
                <w:rFonts w:ascii="SimSun" w:hAnsi="SimSun" w:eastAsia="SimSun" w:cs="SimSun"/>
                <w:sz w:val="16"/>
                <w:szCs w:val="16"/>
                <w:spacing w:val="-2"/>
              </w:rPr>
              <w:t>0.08</w:t>
            </w:r>
          </w:p>
        </w:tc>
        <w:tc>
          <w:tcPr>
            <w:tcW w:w="844" w:type="dxa"/>
            <w:vAlign w:val="top"/>
            <w:tcBorders>
              <w:bottom w:val="single" w:color="000000" w:sz="4" w:space="0"/>
            </w:tcBorders>
          </w:tcPr>
          <w:p>
            <w:pPr>
              <w:ind w:left="445"/>
              <w:spacing w:before="73" w:line="169" w:lineRule="auto"/>
              <w:rPr>
                <w:rFonts w:ascii="SimSun" w:hAnsi="SimSun" w:eastAsia="SimSun" w:cs="SimSun"/>
                <w:sz w:val="16"/>
                <w:szCs w:val="16"/>
              </w:rPr>
            </w:pPr>
            <w:r>
              <w:rPr>
                <w:rFonts w:ascii="SimSun" w:hAnsi="SimSun" w:eastAsia="SimSun" w:cs="SimSun"/>
                <w:sz w:val="16"/>
                <w:szCs w:val="16"/>
                <w:spacing w:val="-2"/>
              </w:rPr>
              <w:t>0.11</w:t>
            </w:r>
          </w:p>
        </w:tc>
        <w:tc>
          <w:tcPr>
            <w:tcW w:w="1222" w:type="dxa"/>
            <w:vAlign w:val="top"/>
            <w:tcBorders>
              <w:bottom w:val="single" w:color="000000" w:sz="4" w:space="0"/>
            </w:tcBorders>
          </w:tcPr>
          <w:p>
            <w:pPr>
              <w:ind w:left="571"/>
              <w:spacing w:before="73" w:line="169" w:lineRule="auto"/>
              <w:rPr>
                <w:rFonts w:ascii="SimSun" w:hAnsi="SimSun" w:eastAsia="SimSun" w:cs="SimSun"/>
                <w:sz w:val="16"/>
                <w:szCs w:val="16"/>
              </w:rPr>
            </w:pPr>
            <w:r>
              <w:rPr>
                <w:rFonts w:ascii="SimSun" w:hAnsi="SimSun" w:eastAsia="SimSun" w:cs="SimSun"/>
                <w:sz w:val="16"/>
                <w:szCs w:val="16"/>
                <w:spacing w:val="-2"/>
              </w:rPr>
              <w:t>0.09</w:t>
            </w:r>
          </w:p>
        </w:tc>
        <w:tc>
          <w:tcPr>
            <w:tcW w:w="1059" w:type="dxa"/>
            <w:vAlign w:val="top"/>
            <w:tcBorders>
              <w:bottom w:val="single" w:color="000000" w:sz="4" w:space="0"/>
            </w:tcBorders>
          </w:tcPr>
          <w:p>
            <w:pPr>
              <w:ind w:left="359"/>
              <w:spacing w:before="73" w:line="169" w:lineRule="auto"/>
              <w:rPr>
                <w:rFonts w:ascii="SimSun" w:hAnsi="SimSun" w:eastAsia="SimSun" w:cs="SimSun"/>
                <w:sz w:val="16"/>
                <w:szCs w:val="16"/>
              </w:rPr>
            </w:pPr>
            <w:r>
              <w:rPr>
                <w:rFonts w:ascii="SimSun" w:hAnsi="SimSun" w:eastAsia="SimSun" w:cs="SimSun"/>
                <w:sz w:val="16"/>
                <w:szCs w:val="16"/>
                <w:spacing w:val="-2"/>
              </w:rPr>
              <w:t>0.08</w:t>
            </w:r>
          </w:p>
        </w:tc>
      </w:tr>
    </w:tbl>
    <w:p>
      <w:pPr>
        <w:ind w:left="470"/>
        <w:spacing w:before="92" w:line="219" w:lineRule="auto"/>
        <w:rPr>
          <w:rFonts w:ascii="SimSun" w:hAnsi="SimSun" w:eastAsia="SimSun" w:cs="SimSun"/>
          <w:sz w:val="17"/>
          <w:szCs w:val="17"/>
        </w:rPr>
      </w:pPr>
      <w:r>
        <w:rPr>
          <w:rFonts w:ascii="SimSun" w:hAnsi="SimSun" w:eastAsia="SimSun" w:cs="SimSun"/>
          <w:sz w:val="17"/>
          <w:szCs w:val="17"/>
          <w:spacing w:val="5"/>
        </w:rPr>
        <w:t>***表示在1%水平上显著</w:t>
      </w:r>
    </w:p>
    <w:p>
      <w:pPr>
        <w:pStyle w:val="BodyText"/>
        <w:spacing w:line="248" w:lineRule="auto"/>
        <w:rPr/>
      </w:pPr>
      <w:r/>
    </w:p>
    <w:p>
      <w:pPr>
        <w:ind w:left="470"/>
        <w:spacing w:before="69" w:line="219" w:lineRule="auto"/>
        <w:rPr>
          <w:rFonts w:ascii="SimSun" w:hAnsi="SimSun" w:eastAsia="SimSun" w:cs="SimSun"/>
          <w:sz w:val="21"/>
          <w:szCs w:val="21"/>
        </w:rPr>
      </w:pPr>
      <w:r>
        <w:rPr>
          <w:rFonts w:ascii="SimSun" w:hAnsi="SimSun" w:eastAsia="SimSun" w:cs="SimSun"/>
          <w:sz w:val="21"/>
          <w:szCs w:val="21"/>
          <w:spacing w:val="-4"/>
        </w:rPr>
        <w:t>基于上述回归分析，我们可以引申下述几个重要的结论。</w:t>
      </w:r>
    </w:p>
    <w:p>
      <w:pPr>
        <w:ind w:left="50" w:right="621" w:firstLine="419"/>
        <w:spacing w:before="61" w:line="259" w:lineRule="auto"/>
        <w:rPr>
          <w:rFonts w:ascii="SimSun" w:hAnsi="SimSun" w:eastAsia="SimSun" w:cs="SimSun"/>
          <w:sz w:val="21"/>
          <w:szCs w:val="21"/>
        </w:rPr>
      </w:pPr>
      <w:r>
        <w:rPr>
          <w:rFonts w:ascii="SimSun" w:hAnsi="SimSun" w:eastAsia="SimSun" w:cs="SimSun"/>
          <w:sz w:val="21"/>
          <w:szCs w:val="21"/>
          <w:spacing w:val="-3"/>
        </w:rPr>
        <w:t>第一，自愿离职与非自愿离职人数均与机器人使用正相关。这在一定程度上</w:t>
      </w:r>
      <w:r>
        <w:rPr>
          <w:rFonts w:ascii="SimSun" w:hAnsi="SimSun" w:eastAsia="SimSun" w:cs="SimSun"/>
          <w:sz w:val="21"/>
          <w:szCs w:val="21"/>
          <w:spacing w:val="16"/>
        </w:rPr>
        <w:t xml:space="preserve"> </w:t>
      </w:r>
      <w:r>
        <w:rPr>
          <w:rFonts w:ascii="SimSun" w:hAnsi="SimSun" w:eastAsia="SimSun" w:cs="SimSun"/>
          <w:sz w:val="21"/>
          <w:szCs w:val="21"/>
          <w:spacing w:val="-5"/>
        </w:rPr>
        <w:t>表明了机器人使用对于员工的替代作用。</w:t>
      </w:r>
    </w:p>
    <w:p>
      <w:pPr>
        <w:ind w:left="50" w:right="613" w:firstLine="419"/>
        <w:spacing w:before="69" w:line="273" w:lineRule="auto"/>
        <w:rPr>
          <w:rFonts w:ascii="SimSun" w:hAnsi="SimSun" w:eastAsia="SimSun" w:cs="SimSun"/>
          <w:sz w:val="21"/>
          <w:szCs w:val="21"/>
        </w:rPr>
      </w:pPr>
      <w:r>
        <w:rPr>
          <w:rFonts w:ascii="SimSun" w:hAnsi="SimSun" w:eastAsia="SimSun" w:cs="SimSun"/>
          <w:sz w:val="21"/>
          <w:szCs w:val="21"/>
          <w:spacing w:val="-3"/>
        </w:rPr>
        <w:t>第二，机器人使用对工资的影响，在所有工种上均为正向作用，且对管理者</w:t>
      </w:r>
      <w:r>
        <w:rPr>
          <w:rFonts w:ascii="SimSun" w:hAnsi="SimSun" w:eastAsia="SimSun" w:cs="SimSun"/>
          <w:sz w:val="21"/>
          <w:szCs w:val="21"/>
          <w:spacing w:val="17"/>
        </w:rPr>
        <w:t xml:space="preserve"> </w:t>
      </w:r>
      <w:r>
        <w:rPr>
          <w:rFonts w:ascii="SimSun" w:hAnsi="SimSun" w:eastAsia="SimSun" w:cs="SimSun"/>
          <w:sz w:val="21"/>
          <w:szCs w:val="21"/>
          <w:spacing w:val="-2"/>
        </w:rPr>
        <w:t>的作用最大，技术工人次之，对生产人员的影响最小。如果工资能够</w:t>
      </w:r>
      <w:r>
        <w:rPr>
          <w:rFonts w:ascii="SimSun" w:hAnsi="SimSun" w:eastAsia="SimSun" w:cs="SimSun"/>
          <w:sz w:val="21"/>
          <w:szCs w:val="21"/>
          <w:spacing w:val="-3"/>
        </w:rPr>
        <w:t>代表工人的</w:t>
      </w:r>
      <w:r>
        <w:rPr>
          <w:rFonts w:ascii="SimSun" w:hAnsi="SimSun" w:eastAsia="SimSun" w:cs="SimSun"/>
          <w:sz w:val="21"/>
          <w:szCs w:val="21"/>
        </w:rPr>
        <w:t xml:space="preserve"> </w:t>
      </w:r>
      <w:r>
        <w:rPr>
          <w:rFonts w:ascii="SimSun" w:hAnsi="SimSun" w:eastAsia="SimSun" w:cs="SimSun"/>
          <w:sz w:val="21"/>
          <w:szCs w:val="21"/>
          <w:spacing w:val="-2"/>
        </w:rPr>
        <w:t>劳动生产力，说明机器人能在一定意义上与工人产生互补</w:t>
      </w:r>
      <w:r>
        <w:rPr>
          <w:rFonts w:ascii="SimSun" w:hAnsi="SimSun" w:eastAsia="SimSun" w:cs="SimSun"/>
          <w:sz w:val="21"/>
          <w:szCs w:val="21"/>
          <w:spacing w:val="-3"/>
        </w:rPr>
        <w:t>关系，且其互补关系随</w:t>
      </w:r>
      <w:r>
        <w:rPr>
          <w:rFonts w:ascii="SimSun" w:hAnsi="SimSun" w:eastAsia="SimSun" w:cs="SimSun"/>
          <w:sz w:val="21"/>
          <w:szCs w:val="21"/>
        </w:rPr>
        <w:t xml:space="preserve"> </w:t>
      </w:r>
      <w:r>
        <w:rPr>
          <w:rFonts w:ascii="SimSun" w:hAnsi="SimSun" w:eastAsia="SimSun" w:cs="SimSun"/>
          <w:sz w:val="21"/>
          <w:szCs w:val="21"/>
          <w:spacing w:val="-6"/>
        </w:rPr>
        <w:t>着雇员技术管理水平的提升而增强。</w:t>
      </w:r>
    </w:p>
    <w:p>
      <w:pPr>
        <w:ind w:left="50" w:right="618" w:firstLine="419"/>
        <w:spacing w:before="89" w:line="261" w:lineRule="auto"/>
        <w:rPr>
          <w:rFonts w:ascii="SimSun" w:hAnsi="SimSun" w:eastAsia="SimSun" w:cs="SimSun"/>
          <w:sz w:val="21"/>
          <w:szCs w:val="21"/>
        </w:rPr>
      </w:pPr>
      <w:r>
        <w:rPr>
          <w:rFonts w:ascii="SimSun" w:hAnsi="SimSun" w:eastAsia="SimSun" w:cs="SimSun"/>
          <w:sz w:val="21"/>
          <w:szCs w:val="21"/>
          <w:spacing w:val="-3"/>
        </w:rPr>
        <w:t>第三，采用机器人的企业对于大专以上学历的雇工比例要求更高，这说明机</w:t>
      </w:r>
      <w:r>
        <w:rPr>
          <w:rFonts w:ascii="SimSun" w:hAnsi="SimSun" w:eastAsia="SimSun" w:cs="SimSun"/>
          <w:sz w:val="21"/>
          <w:szCs w:val="21"/>
          <w:spacing w:val="16"/>
        </w:rPr>
        <w:t xml:space="preserve"> </w:t>
      </w:r>
      <w:r>
        <w:rPr>
          <w:rFonts w:ascii="SimSun" w:hAnsi="SimSun" w:eastAsia="SimSun" w:cs="SimSun"/>
          <w:sz w:val="21"/>
          <w:szCs w:val="21"/>
          <w:spacing w:val="-2"/>
        </w:rPr>
        <w:t>器人的普及将有利于大专以上学历的员工，从而造成大专</w:t>
      </w:r>
      <w:r>
        <w:rPr>
          <w:rFonts w:ascii="SimSun" w:hAnsi="SimSun" w:eastAsia="SimSun" w:cs="SimSun"/>
          <w:sz w:val="21"/>
          <w:szCs w:val="21"/>
          <w:spacing w:val="-3"/>
        </w:rPr>
        <w:t>以上学历和低于大专学</w:t>
      </w:r>
      <w:r>
        <w:rPr>
          <w:rFonts w:ascii="SimSun" w:hAnsi="SimSun" w:eastAsia="SimSun" w:cs="SimSun"/>
          <w:sz w:val="21"/>
          <w:szCs w:val="21"/>
        </w:rPr>
        <w:t xml:space="preserve"> </w:t>
      </w:r>
      <w:r>
        <w:rPr>
          <w:rFonts w:ascii="SimSun" w:hAnsi="SimSun" w:eastAsia="SimSun" w:cs="SimSun"/>
          <w:sz w:val="21"/>
          <w:szCs w:val="21"/>
          <w:spacing w:val="-6"/>
        </w:rPr>
        <w:t>历的劳动者之间的收入差距拉大。</w:t>
      </w:r>
    </w:p>
    <w:p>
      <w:pPr>
        <w:ind w:left="50" w:right="645" w:firstLine="419"/>
        <w:spacing w:before="91" w:line="243" w:lineRule="auto"/>
        <w:rPr>
          <w:rFonts w:ascii="SimSun" w:hAnsi="SimSun" w:eastAsia="SimSun" w:cs="SimSun"/>
          <w:sz w:val="21"/>
          <w:szCs w:val="21"/>
        </w:rPr>
      </w:pPr>
      <w:r>
        <w:rPr>
          <w:rFonts w:ascii="SimSun" w:hAnsi="SimSun" w:eastAsia="SimSun" w:cs="SimSun"/>
          <w:sz w:val="21"/>
          <w:szCs w:val="21"/>
          <w:spacing w:val="-9"/>
        </w:rPr>
        <w:t>第四，机器人的使用使得企业工人的工作“重复”以</w:t>
      </w:r>
      <w:r>
        <w:rPr>
          <w:rFonts w:ascii="SimSun" w:hAnsi="SimSun" w:eastAsia="SimSun" w:cs="SimSun"/>
          <w:sz w:val="21"/>
          <w:szCs w:val="21"/>
          <w:spacing w:val="-10"/>
        </w:rPr>
        <w:t>及“手工”的内容减少，</w:t>
      </w:r>
      <w:r>
        <w:rPr>
          <w:rFonts w:ascii="SimSun" w:hAnsi="SimSun" w:eastAsia="SimSun" w:cs="SimSun"/>
          <w:sz w:val="21"/>
          <w:szCs w:val="21"/>
        </w:rPr>
        <w:t xml:space="preserve"> </w:t>
      </w:r>
      <w:r>
        <w:rPr>
          <w:rFonts w:ascii="SimSun" w:hAnsi="SimSun" w:eastAsia="SimSun" w:cs="SimSun"/>
          <w:sz w:val="21"/>
          <w:szCs w:val="21"/>
          <w:spacing w:val="-4"/>
        </w:rPr>
        <w:t>而“抽象”,即运用数学，处理较复杂问题的内容显著增多。</w:t>
      </w:r>
    </w:p>
    <w:p>
      <w:pPr>
        <w:pStyle w:val="BodyText"/>
        <w:spacing w:line="297" w:lineRule="auto"/>
        <w:rPr/>
      </w:pPr>
      <w:r/>
    </w:p>
    <w:p>
      <w:pPr>
        <w:ind w:left="984"/>
        <w:spacing w:before="95" w:line="221" w:lineRule="auto"/>
        <w:rPr>
          <w:rFonts w:ascii="SimHei" w:hAnsi="SimHei" w:eastAsia="SimHei" w:cs="SimHei"/>
          <w:sz w:val="29"/>
          <w:szCs w:val="29"/>
        </w:rPr>
      </w:pPr>
      <w:r>
        <w:rPr>
          <w:rFonts w:ascii="SimHei" w:hAnsi="SimHei" w:eastAsia="SimHei" w:cs="SimHei"/>
          <w:sz w:val="29"/>
          <w:szCs w:val="29"/>
          <w:b/>
          <w:bCs/>
          <w:spacing w:val="-6"/>
        </w:rPr>
        <w:t>第二节</w:t>
      </w:r>
      <w:r>
        <w:rPr>
          <w:rFonts w:ascii="SimHei" w:hAnsi="SimHei" w:eastAsia="SimHei" w:cs="SimHei"/>
          <w:sz w:val="29"/>
          <w:szCs w:val="29"/>
          <w:spacing w:val="134"/>
        </w:rPr>
        <w:t xml:space="preserve"> </w:t>
      </w:r>
      <w:r>
        <w:rPr>
          <w:rFonts w:ascii="SimHei" w:hAnsi="SimHei" w:eastAsia="SimHei" w:cs="SimHei"/>
          <w:sz w:val="29"/>
          <w:szCs w:val="29"/>
          <w:b/>
          <w:bCs/>
          <w:spacing w:val="-6"/>
        </w:rPr>
        <w:t>数字化转型对中等收入群体的影响</w:t>
      </w:r>
    </w:p>
    <w:p>
      <w:pPr>
        <w:pStyle w:val="BodyText"/>
        <w:spacing w:line="265" w:lineRule="auto"/>
        <w:rPr/>
      </w:pPr>
      <w:r/>
    </w:p>
    <w:p>
      <w:pPr>
        <w:ind w:left="50" w:right="621" w:firstLine="419"/>
        <w:spacing w:before="69" w:line="276" w:lineRule="auto"/>
        <w:jc w:val="both"/>
        <w:rPr>
          <w:rFonts w:ascii="SimSun" w:hAnsi="SimSun" w:eastAsia="SimSun" w:cs="SimSun"/>
          <w:sz w:val="21"/>
          <w:szCs w:val="21"/>
        </w:rPr>
      </w:pPr>
      <w:r>
        <w:rPr>
          <w:rFonts w:ascii="SimSun" w:hAnsi="SimSun" w:eastAsia="SimSun" w:cs="SimSun"/>
          <w:sz w:val="21"/>
          <w:szCs w:val="21"/>
          <w:spacing w:val="-3"/>
        </w:rPr>
        <w:t>本书的前述分析已经表明，本轮产业结构升级的主要内容——数字化转型对</w:t>
      </w:r>
      <w:r>
        <w:rPr>
          <w:rFonts w:ascii="SimSun" w:hAnsi="SimSun" w:eastAsia="SimSun" w:cs="SimSun"/>
          <w:sz w:val="21"/>
          <w:szCs w:val="21"/>
          <w:spacing w:val="16"/>
        </w:rPr>
        <w:t xml:space="preserve"> </w:t>
      </w:r>
      <w:r>
        <w:rPr>
          <w:rFonts w:ascii="SimSun" w:hAnsi="SimSun" w:eastAsia="SimSun" w:cs="SimSun"/>
          <w:sz w:val="21"/>
          <w:szCs w:val="21"/>
          <w:spacing w:val="-2"/>
        </w:rPr>
        <w:t>我国的产业格局、企业生产经营以及劳动力市场结</w:t>
      </w:r>
      <w:r>
        <w:rPr>
          <w:rFonts w:ascii="SimSun" w:hAnsi="SimSun" w:eastAsia="SimSun" w:cs="SimSun"/>
          <w:sz w:val="21"/>
          <w:szCs w:val="21"/>
          <w:spacing w:val="-3"/>
        </w:rPr>
        <w:t>构具有深远影响。而伴随着这</w:t>
      </w:r>
      <w:r>
        <w:rPr>
          <w:rFonts w:ascii="SimSun" w:hAnsi="SimSun" w:eastAsia="SimSun" w:cs="SimSun"/>
          <w:sz w:val="21"/>
          <w:szCs w:val="21"/>
        </w:rPr>
        <w:t xml:space="preserve"> </w:t>
      </w:r>
      <w:r>
        <w:rPr>
          <w:rFonts w:ascii="SimSun" w:hAnsi="SimSun" w:eastAsia="SimSun" w:cs="SimSun"/>
          <w:sz w:val="21"/>
          <w:szCs w:val="21"/>
          <w:spacing w:val="-2"/>
        </w:rPr>
        <w:t>一发展进程的快速深入，在可预见的将来中等收入</w:t>
      </w:r>
      <w:r>
        <w:rPr>
          <w:rFonts w:ascii="SimSun" w:hAnsi="SimSun" w:eastAsia="SimSun" w:cs="SimSun"/>
          <w:sz w:val="21"/>
          <w:szCs w:val="21"/>
          <w:spacing w:val="-3"/>
        </w:rPr>
        <w:t>群体的发展变化态势都将与其</w:t>
      </w:r>
      <w:r>
        <w:rPr>
          <w:rFonts w:ascii="SimSun" w:hAnsi="SimSun" w:eastAsia="SimSun" w:cs="SimSun"/>
          <w:sz w:val="21"/>
          <w:szCs w:val="21"/>
        </w:rPr>
        <w:t xml:space="preserve"> </w:t>
      </w:r>
      <w:r>
        <w:rPr>
          <w:rFonts w:ascii="SimSun" w:hAnsi="SimSun" w:eastAsia="SimSun" w:cs="SimSun"/>
          <w:sz w:val="21"/>
          <w:szCs w:val="21"/>
          <w:spacing w:val="-2"/>
        </w:rPr>
        <w:t>紧密相关。准确地对这一影响关系进行定量的评估</w:t>
      </w:r>
      <w:r>
        <w:rPr>
          <w:rFonts w:ascii="SimSun" w:hAnsi="SimSun" w:eastAsia="SimSun" w:cs="SimSun"/>
          <w:sz w:val="21"/>
          <w:szCs w:val="21"/>
          <w:spacing w:val="-3"/>
        </w:rPr>
        <w:t>和预测，是科学把握中等收入</w:t>
      </w:r>
      <w:r>
        <w:rPr>
          <w:rFonts w:ascii="SimSun" w:hAnsi="SimSun" w:eastAsia="SimSun" w:cs="SimSun"/>
          <w:sz w:val="21"/>
          <w:szCs w:val="21"/>
        </w:rPr>
        <w:t xml:space="preserve"> </w:t>
      </w:r>
      <w:r>
        <w:rPr>
          <w:rFonts w:ascii="SimSun" w:hAnsi="SimSun" w:eastAsia="SimSun" w:cs="SimSun"/>
          <w:sz w:val="21"/>
          <w:szCs w:val="21"/>
          <w:spacing w:val="-4"/>
        </w:rPr>
        <w:t>群体扩大与产业升级协同发展这一关系的关键和基础。</w:t>
      </w:r>
    </w:p>
    <w:p>
      <w:pPr>
        <w:ind w:left="50" w:right="616" w:firstLine="419"/>
        <w:spacing w:before="70" w:line="276" w:lineRule="auto"/>
        <w:jc w:val="both"/>
        <w:rPr>
          <w:rFonts w:ascii="SimSun" w:hAnsi="SimSun" w:eastAsia="SimSun" w:cs="SimSun"/>
          <w:sz w:val="21"/>
          <w:szCs w:val="21"/>
        </w:rPr>
      </w:pPr>
      <w:r>
        <w:rPr>
          <w:rFonts w:ascii="SimSun" w:hAnsi="SimSun" w:eastAsia="SimSun" w:cs="SimSun"/>
          <w:sz w:val="21"/>
          <w:szCs w:val="21"/>
          <w:spacing w:val="-3"/>
        </w:rPr>
        <w:t>本节主要讨论，在以人工智能和工业机器人为代表的新型技术在各行业广泛</w:t>
      </w:r>
      <w:r>
        <w:rPr>
          <w:rFonts w:ascii="SimSun" w:hAnsi="SimSun" w:eastAsia="SimSun" w:cs="SimSun"/>
          <w:sz w:val="21"/>
          <w:szCs w:val="21"/>
          <w:spacing w:val="17"/>
        </w:rPr>
        <w:t xml:space="preserve"> </w:t>
      </w:r>
      <w:r>
        <w:rPr>
          <w:rFonts w:ascii="SimSun" w:hAnsi="SimSun" w:eastAsia="SimSun" w:cs="SimSun"/>
          <w:sz w:val="21"/>
          <w:szCs w:val="21"/>
          <w:spacing w:val="3"/>
        </w:rPr>
        <w:t>应用和不断扩张的趋势下，我国中等收入群体规模在2025年、2030年、2035年</w:t>
      </w:r>
      <w:r>
        <w:rPr>
          <w:rFonts w:ascii="SimSun" w:hAnsi="SimSun" w:eastAsia="SimSun" w:cs="SimSun"/>
          <w:sz w:val="21"/>
          <w:szCs w:val="21"/>
          <w:spacing w:val="8"/>
        </w:rPr>
        <w:t xml:space="preserve"> </w:t>
      </w:r>
      <w:r>
        <w:rPr>
          <w:rFonts w:ascii="SimSun" w:hAnsi="SimSun" w:eastAsia="SimSun" w:cs="SimSun"/>
          <w:sz w:val="21"/>
          <w:szCs w:val="21"/>
          <w:spacing w:val="-3"/>
        </w:rPr>
        <w:t>三个关键时间点上将会具体受到何种方向和幅度上的影响。我们将首先介绍本节</w:t>
      </w:r>
      <w:r>
        <w:rPr>
          <w:rFonts w:ascii="SimSun" w:hAnsi="SimSun" w:eastAsia="SimSun" w:cs="SimSun"/>
          <w:sz w:val="21"/>
          <w:szCs w:val="21"/>
          <w:spacing w:val="4"/>
        </w:rPr>
        <w:t xml:space="preserve"> </w:t>
      </w:r>
      <w:r>
        <w:rPr>
          <w:rFonts w:ascii="SimSun" w:hAnsi="SimSun" w:eastAsia="SimSun" w:cs="SimSun"/>
          <w:sz w:val="21"/>
          <w:szCs w:val="21"/>
          <w:spacing w:val="-2"/>
        </w:rPr>
        <w:t>利用的相关数据及预测方法，其次讨论人工智能与工业机器人</w:t>
      </w:r>
      <w:r>
        <w:rPr>
          <w:rFonts w:ascii="SimSun" w:hAnsi="SimSun" w:eastAsia="SimSun" w:cs="SimSun"/>
          <w:sz w:val="21"/>
          <w:szCs w:val="21"/>
          <w:spacing w:val="-3"/>
        </w:rPr>
        <w:t>对劳动力市场的冲</w:t>
      </w:r>
      <w:r>
        <w:rPr>
          <w:rFonts w:ascii="SimSun" w:hAnsi="SimSun" w:eastAsia="SimSun" w:cs="SimSun"/>
          <w:sz w:val="21"/>
          <w:szCs w:val="21"/>
        </w:rPr>
        <w:t xml:space="preserve"> </w:t>
      </w:r>
      <w:r>
        <w:rPr>
          <w:rFonts w:ascii="SimSun" w:hAnsi="SimSun" w:eastAsia="SimSun" w:cs="SimSun"/>
          <w:sz w:val="21"/>
          <w:szCs w:val="21"/>
          <w:spacing w:val="-2"/>
        </w:rPr>
        <w:t>击，然后汇报我们预测的对于中等收入群体规模的具体影</w:t>
      </w:r>
      <w:r>
        <w:rPr>
          <w:rFonts w:ascii="SimSun" w:hAnsi="SimSun" w:eastAsia="SimSun" w:cs="SimSun"/>
          <w:sz w:val="21"/>
          <w:szCs w:val="21"/>
          <w:spacing w:val="-3"/>
        </w:rPr>
        <w:t>响。最后，我们还针对</w:t>
      </w:r>
    </w:p>
    <w:p>
      <w:pPr>
        <w:spacing w:line="276" w:lineRule="auto"/>
        <w:sectPr>
          <w:pgSz w:w="8910" w:h="13210"/>
          <w:pgMar w:top="400" w:right="269" w:bottom="0" w:left="699" w:header="0" w:footer="0" w:gutter="0"/>
        </w:sectPr>
        <w:rPr>
          <w:rFonts w:ascii="SimSun" w:hAnsi="SimSun" w:eastAsia="SimSun" w:cs="SimSun"/>
          <w:sz w:val="21"/>
          <w:szCs w:val="21"/>
        </w:rPr>
      </w:pPr>
    </w:p>
    <w:p>
      <w:pPr>
        <w:ind w:left="962"/>
        <w:spacing w:before="188" w:line="223" w:lineRule="auto"/>
        <w:rPr>
          <w:rFonts w:ascii="STXinwei" w:hAnsi="STXinwei" w:eastAsia="STXinwei" w:cs="STXinwei"/>
          <w:sz w:val="20"/>
          <w:szCs w:val="20"/>
        </w:rPr>
      </w:pPr>
      <w:r>
        <w:pict>
          <v:rect id="_x0000_s260" style="position:absolute;margin-left:43.4986pt;margin-top:0pt;mso-position-vertical-relative:page;mso-position-horizontal-relative:page;width:0.55pt;height:29.05pt;z-index:252455936;" o:allowincell="f" fillcolor="#000000" filled="true" stroked="false"/>
        </w:pict>
      </w:r>
      <w:r>
        <w:pict>
          <v:group id="_x0000_s262" style="position:absolute;margin-left:14.0021pt;margin-top:26.4993pt;mso-position-vertical-relative:page;mso-position-horizontal-relative:page;width:41.5pt;height:16.05pt;z-index:252454912;" o:allowincell="f" filled="false" stroked="false" coordsize="830,320" coordorigin="0,0">
            <v:shape id="_x0000_s264" style="position:absolute;left:0;top:0;width:830;height:320;" filled="false" stroked="false" type="#_x0000_t75">
              <v:imagedata o:title="" r:id="rId276"/>
            </v:shape>
            <v:shape id="_x0000_s266" style="position:absolute;left:-20;top:-20;width:870;height:405;" filled="false" stroked="false" type="#_x0000_t202">
              <v:fill on="false"/>
              <v:stroke on="false"/>
              <v:path/>
              <v:imagedata o:title=""/>
              <o:lock v:ext="edit" aspectratio="false"/>
              <v:textbox inset="0mm,0mm,0mm,0mm">
                <w:txbxContent>
                  <w:p>
                    <w:pPr>
                      <w:ind w:left="152"/>
                      <w:spacing w:before="173" w:line="184" w:lineRule="auto"/>
                      <w:rPr>
                        <w:rFonts w:ascii="SimSun" w:hAnsi="SimSun" w:eastAsia="SimSun" w:cs="SimSun"/>
                        <w:sz w:val="15"/>
                        <w:szCs w:val="15"/>
                      </w:rPr>
                    </w:pPr>
                    <w:r>
                      <w:rPr>
                        <w:rFonts w:ascii="SimSun" w:hAnsi="SimSun" w:eastAsia="SimSun" w:cs="SimSun"/>
                        <w:sz w:val="15"/>
                        <w:szCs w:val="15"/>
                        <w:b/>
                        <w:bCs/>
                        <w:spacing w:val="-6"/>
                      </w:rPr>
                      <w:t>102</w:t>
                    </w:r>
                  </w:p>
                </w:txbxContent>
              </v:textbox>
            </v:shape>
          </v:group>
        </w:pict>
      </w:r>
      <w:r>
        <w:rPr>
          <w:rFonts w:ascii="STXinwei" w:hAnsi="STXinwei" w:eastAsia="STXinwei" w:cs="STXinwei"/>
          <w:sz w:val="20"/>
          <w:szCs w:val="20"/>
          <w:b/>
          <w:bCs/>
          <w:spacing w:val="-16"/>
        </w:rPr>
        <w:t>数字化转型、产业升级与中等收入群体</w:t>
      </w:r>
    </w:p>
    <w:p>
      <w:pPr>
        <w:pStyle w:val="BodyText"/>
        <w:spacing w:line="346" w:lineRule="auto"/>
        <w:rPr/>
      </w:pPr>
      <w:r/>
    </w:p>
    <w:p>
      <w:pPr>
        <w:ind w:left="569" w:right="193"/>
        <w:spacing w:before="65" w:line="262" w:lineRule="auto"/>
        <w:rPr>
          <w:rFonts w:ascii="SimSun" w:hAnsi="SimSun" w:eastAsia="SimSun" w:cs="SimSun"/>
          <w:sz w:val="20"/>
          <w:szCs w:val="20"/>
        </w:rPr>
      </w:pPr>
      <w:r>
        <w:rPr>
          <w:rFonts w:ascii="SimSun" w:hAnsi="SimSun" w:eastAsia="SimSun" w:cs="SimSun"/>
          <w:sz w:val="20"/>
          <w:szCs w:val="20"/>
          <w:spacing w:val="8"/>
        </w:rPr>
        <w:t>预测模型和方法的局限进行了一系列拓展分析</w:t>
      </w:r>
      <w:r>
        <w:rPr>
          <w:rFonts w:ascii="SimSun" w:hAnsi="SimSun" w:eastAsia="SimSun" w:cs="SimSun"/>
          <w:sz w:val="20"/>
          <w:szCs w:val="20"/>
          <w:spacing w:val="7"/>
        </w:rPr>
        <w:t>，力图全面、客观地展现这一影响</w:t>
      </w:r>
      <w:r>
        <w:rPr>
          <w:rFonts w:ascii="SimSun" w:hAnsi="SimSun" w:eastAsia="SimSun" w:cs="SimSun"/>
          <w:sz w:val="20"/>
          <w:szCs w:val="20"/>
        </w:rPr>
        <w:t xml:space="preserve"> </w:t>
      </w:r>
      <w:r>
        <w:rPr>
          <w:rFonts w:ascii="SimSun" w:hAnsi="SimSun" w:eastAsia="SimSun" w:cs="SimSun"/>
          <w:sz w:val="20"/>
          <w:szCs w:val="20"/>
          <w:spacing w:val="2"/>
        </w:rPr>
        <w:t>过程中值得关注的重点与要点。</w:t>
      </w:r>
    </w:p>
    <w:p>
      <w:pPr>
        <w:ind w:left="573"/>
        <w:spacing w:before="209" w:line="222" w:lineRule="auto"/>
        <w:rPr>
          <w:rFonts w:ascii="SimHei" w:hAnsi="SimHei" w:eastAsia="SimHei" w:cs="SimHei"/>
          <w:sz w:val="23"/>
          <w:szCs w:val="23"/>
        </w:rPr>
      </w:pPr>
      <w:r>
        <w:rPr>
          <w:rFonts w:ascii="SimHei" w:hAnsi="SimHei" w:eastAsia="SimHei" w:cs="SimHei"/>
          <w:sz w:val="23"/>
          <w:szCs w:val="23"/>
          <w:b/>
          <w:bCs/>
          <w:spacing w:val="-12"/>
        </w:rPr>
        <w:t>一、使用数据介绍</w:t>
      </w:r>
    </w:p>
    <w:p>
      <w:pPr>
        <w:ind w:left="962"/>
        <w:spacing w:before="264" w:line="222" w:lineRule="auto"/>
        <w:rPr>
          <w:rFonts w:ascii="SimHei" w:hAnsi="SimHei" w:eastAsia="SimHei" w:cs="SimHei"/>
          <w:sz w:val="20"/>
          <w:szCs w:val="20"/>
        </w:rPr>
      </w:pPr>
      <w:r>
        <w:rPr>
          <w:rFonts w:ascii="SimHei" w:hAnsi="SimHei" w:eastAsia="SimHei" w:cs="SimHei"/>
          <w:sz w:val="20"/>
          <w:szCs w:val="20"/>
          <w:b/>
          <w:bCs/>
          <w:spacing w:val="15"/>
        </w:rPr>
        <w:t>(</w:t>
      </w:r>
      <w:r>
        <w:rPr>
          <w:rFonts w:ascii="SimHei" w:hAnsi="SimHei" w:eastAsia="SimHei" w:cs="SimHei"/>
          <w:sz w:val="20"/>
          <w:szCs w:val="20"/>
          <w:spacing w:val="-52"/>
        </w:rPr>
        <w:t xml:space="preserve"> </w:t>
      </w:r>
      <w:r>
        <w:rPr>
          <w:rFonts w:ascii="SimHei" w:hAnsi="SimHei" w:eastAsia="SimHei" w:cs="SimHei"/>
          <w:sz w:val="20"/>
          <w:szCs w:val="20"/>
          <w:b/>
          <w:bCs/>
          <w:spacing w:val="15"/>
        </w:rPr>
        <w:t>一</w:t>
      </w:r>
      <w:r>
        <w:rPr>
          <w:rFonts w:ascii="SimHei" w:hAnsi="SimHei" w:eastAsia="SimHei" w:cs="SimHei"/>
          <w:sz w:val="20"/>
          <w:szCs w:val="20"/>
          <w:spacing w:val="-59"/>
        </w:rPr>
        <w:t xml:space="preserve"> </w:t>
      </w:r>
      <w:r>
        <w:rPr>
          <w:rFonts w:ascii="SimHei" w:hAnsi="SimHei" w:eastAsia="SimHei" w:cs="SimHei"/>
          <w:sz w:val="20"/>
          <w:szCs w:val="20"/>
          <w:b/>
          <w:bCs/>
          <w:spacing w:val="15"/>
        </w:rPr>
        <w:t>)人口微观样本</w:t>
      </w:r>
    </w:p>
    <w:p>
      <w:pPr>
        <w:ind w:left="569" w:firstLine="389"/>
        <w:spacing w:before="245" w:line="285" w:lineRule="auto"/>
        <w:rPr>
          <w:rFonts w:ascii="SimSun" w:hAnsi="SimSun" w:eastAsia="SimSun" w:cs="SimSun"/>
          <w:sz w:val="20"/>
          <w:szCs w:val="20"/>
        </w:rPr>
      </w:pPr>
      <w:r>
        <w:rPr>
          <w:rFonts w:ascii="SimSun" w:hAnsi="SimSun" w:eastAsia="SimSun" w:cs="SimSun"/>
          <w:sz w:val="20"/>
          <w:szCs w:val="20"/>
          <w:spacing w:val="13"/>
        </w:rPr>
        <w:t>我们首先以2015年全国1%人口抽样调查数据为基础构建了全国范围的代表</w:t>
      </w:r>
      <w:r>
        <w:rPr>
          <w:rFonts w:ascii="SimSun" w:hAnsi="SimSun" w:eastAsia="SimSun" w:cs="SimSun"/>
          <w:sz w:val="20"/>
          <w:szCs w:val="20"/>
          <w:spacing w:val="4"/>
        </w:rPr>
        <w:t xml:space="preserve">   </w:t>
      </w:r>
      <w:r>
        <w:rPr>
          <w:rFonts w:ascii="SimSun" w:hAnsi="SimSun" w:eastAsia="SimSun" w:cs="SimSun"/>
          <w:sz w:val="20"/>
          <w:szCs w:val="20"/>
          <w:spacing w:val="8"/>
        </w:rPr>
        <w:t>性微观样本。人口普查数据中包含被调查者的</w:t>
      </w:r>
      <w:r>
        <w:rPr>
          <w:rFonts w:ascii="SimSun" w:hAnsi="SimSun" w:eastAsia="SimSun" w:cs="SimSun"/>
          <w:sz w:val="20"/>
          <w:szCs w:val="20"/>
          <w:spacing w:val="7"/>
        </w:rPr>
        <w:t>性别、年龄、受教育程度以及所属  </w:t>
      </w:r>
      <w:r>
        <w:rPr>
          <w:rFonts w:ascii="SimSun" w:hAnsi="SimSun" w:eastAsia="SimSun" w:cs="SimSun"/>
          <w:sz w:val="20"/>
          <w:szCs w:val="20"/>
          <w:spacing w:val="8"/>
        </w:rPr>
        <w:t>行业、地区、城乡等信息，是我们能够获得的</w:t>
      </w:r>
      <w:r>
        <w:rPr>
          <w:rFonts w:ascii="SimSun" w:hAnsi="SimSun" w:eastAsia="SimSun" w:cs="SimSun"/>
          <w:sz w:val="20"/>
          <w:szCs w:val="20"/>
          <w:spacing w:val="7"/>
        </w:rPr>
        <w:t>规模最大、代表性最强的关于我国  </w:t>
      </w:r>
      <w:r>
        <w:rPr>
          <w:rFonts w:ascii="SimSun" w:hAnsi="SimSun" w:eastAsia="SimSun" w:cs="SimSun"/>
          <w:sz w:val="20"/>
          <w:szCs w:val="20"/>
          <w:spacing w:val="8"/>
        </w:rPr>
        <w:t>人口结构信息的权威统计数据。虽然人口普查</w:t>
      </w:r>
      <w:r>
        <w:rPr>
          <w:rFonts w:ascii="SimSun" w:hAnsi="SimSun" w:eastAsia="SimSun" w:cs="SimSun"/>
          <w:sz w:val="20"/>
          <w:szCs w:val="20"/>
          <w:spacing w:val="7"/>
        </w:rPr>
        <w:t>数据中没有直接询问被调查者的收  </w:t>
      </w:r>
      <w:r>
        <w:rPr>
          <w:rFonts w:ascii="SimSun" w:hAnsi="SimSun" w:eastAsia="SimSun" w:cs="SimSun"/>
          <w:sz w:val="20"/>
          <w:szCs w:val="20"/>
          <w:spacing w:val="9"/>
        </w:rPr>
        <w:t>入情况，但我们通过2014年</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CFPS</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数据估计了个人收入与人口特征之间的关系 </w:t>
      </w:r>
      <w:r>
        <w:rPr>
          <w:rFonts w:ascii="SimSun" w:hAnsi="SimSun" w:eastAsia="SimSun" w:cs="SimSun"/>
          <w:sz w:val="20"/>
          <w:szCs w:val="20"/>
          <w:spacing w:val="8"/>
        </w:rPr>
        <w:t xml:space="preserve">  </w:t>
      </w:r>
      <w:r>
        <w:rPr>
          <w:rFonts w:ascii="SimSun" w:hAnsi="SimSun" w:eastAsia="SimSun" w:cs="SimSun"/>
          <w:sz w:val="20"/>
          <w:szCs w:val="20"/>
          <w:spacing w:val="7"/>
        </w:rPr>
        <w:t>从而可以估测得到2015年人口普查中个体的收入情况。由于个人收入与人口特征  </w:t>
      </w:r>
      <w:r>
        <w:rPr>
          <w:rFonts w:ascii="SimSun" w:hAnsi="SimSun" w:eastAsia="SimSun" w:cs="SimSun"/>
          <w:sz w:val="20"/>
          <w:szCs w:val="20"/>
          <w:spacing w:val="2"/>
        </w:rPr>
        <w:t>的估计模型针对的是有稳定工作的就业群体，因此</w:t>
      </w:r>
      <w:r>
        <w:rPr>
          <w:rFonts w:ascii="SimSun" w:hAnsi="SimSun" w:eastAsia="SimSun" w:cs="SimSun"/>
          <w:sz w:val="20"/>
          <w:szCs w:val="20"/>
          <w:spacing w:val="1"/>
        </w:rPr>
        <w:t>我们将样本限制在劳动适龄人口，</w:t>
      </w:r>
      <w:r>
        <w:rPr>
          <w:rFonts w:ascii="SimSun" w:hAnsi="SimSun" w:eastAsia="SimSun" w:cs="SimSun"/>
          <w:sz w:val="20"/>
          <w:szCs w:val="20"/>
        </w:rPr>
        <w:t xml:space="preserve"> </w:t>
      </w:r>
      <w:r>
        <w:rPr>
          <w:rFonts w:ascii="SimSun" w:hAnsi="SimSun" w:eastAsia="SimSun" w:cs="SimSun"/>
          <w:sz w:val="20"/>
          <w:szCs w:val="20"/>
          <w:spacing w:val="3"/>
        </w:rPr>
        <w:t>即年龄处于25～59岁的人群。①特别地，对于失业人群，我们假设其收入</w:t>
      </w:r>
      <w:r>
        <w:rPr>
          <w:rFonts w:ascii="SimSun" w:hAnsi="SimSun" w:eastAsia="SimSun" w:cs="SimSun"/>
          <w:sz w:val="20"/>
          <w:szCs w:val="20"/>
          <w:spacing w:val="2"/>
        </w:rPr>
        <w:t>为0。</w:t>
      </w:r>
    </w:p>
    <w:p>
      <w:pPr>
        <w:ind w:left="569" w:right="176" w:firstLine="389"/>
        <w:spacing w:before="148" w:line="292" w:lineRule="auto"/>
        <w:rPr>
          <w:rFonts w:ascii="SimSun" w:hAnsi="SimSun" w:eastAsia="SimSun" w:cs="SimSun"/>
          <w:sz w:val="20"/>
          <w:szCs w:val="20"/>
        </w:rPr>
      </w:pPr>
      <w:r>
        <w:rPr>
          <w:rFonts w:ascii="SimSun" w:hAnsi="SimSun" w:eastAsia="SimSun" w:cs="SimSun"/>
          <w:sz w:val="20"/>
          <w:szCs w:val="20"/>
          <w:spacing w:val="7"/>
        </w:rPr>
        <w:t>表6.3 呈现了此人口微观样本中个体年收入的描述性统计。</w:t>
      </w:r>
      <w:r>
        <w:rPr>
          <w:rFonts w:ascii="SimSun" w:hAnsi="SimSun" w:eastAsia="SimSun" w:cs="SimSun"/>
          <w:sz w:val="20"/>
          <w:szCs w:val="20"/>
          <w:spacing w:val="6"/>
        </w:rPr>
        <w:t>值得指出的是，</w:t>
      </w:r>
      <w:r>
        <w:rPr>
          <w:rFonts w:ascii="SimSun" w:hAnsi="SimSun" w:eastAsia="SimSun" w:cs="SimSun"/>
          <w:sz w:val="20"/>
          <w:szCs w:val="20"/>
        </w:rPr>
        <w:t xml:space="preserve"> </w:t>
      </w:r>
      <w:r>
        <w:rPr>
          <w:rFonts w:ascii="SimSun" w:hAnsi="SimSun" w:eastAsia="SimSun" w:cs="SimSun"/>
          <w:sz w:val="20"/>
          <w:szCs w:val="20"/>
          <w:spacing w:val="6"/>
        </w:rPr>
        <w:t>由于 </w:t>
      </w:r>
      <w:r>
        <w:rPr>
          <w:rFonts w:ascii="Times New Roman" w:hAnsi="Times New Roman" w:eastAsia="Times New Roman" w:cs="Times New Roman"/>
          <w:sz w:val="20"/>
          <w:szCs w:val="20"/>
        </w:rPr>
        <w:t>CFPS</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数据受抽样设计所限难以覆盖足够多的高收入人群，我们构建的个人</w:t>
      </w:r>
      <w:r>
        <w:rPr>
          <w:rFonts w:ascii="SimSun" w:hAnsi="SimSun" w:eastAsia="SimSun" w:cs="SimSun"/>
          <w:sz w:val="20"/>
          <w:szCs w:val="20"/>
        </w:rPr>
        <w:t xml:space="preserve"> </w:t>
      </w:r>
      <w:r>
        <w:rPr>
          <w:rFonts w:ascii="SimSun" w:hAnsi="SimSun" w:eastAsia="SimSun" w:cs="SimSun"/>
          <w:sz w:val="20"/>
          <w:szCs w:val="20"/>
          <w:spacing w:val="8"/>
        </w:rPr>
        <w:t>收入与人口特征的估计模型也会略微低估部分高收入人群的收入情况。</w:t>
      </w:r>
      <w:r>
        <w:rPr>
          <w:rFonts w:ascii="SimSun" w:hAnsi="SimSun" w:eastAsia="SimSun" w:cs="SimSun"/>
          <w:sz w:val="20"/>
          <w:szCs w:val="20"/>
          <w:spacing w:val="7"/>
        </w:rPr>
        <w:t>该问题进</w:t>
      </w:r>
      <w:r>
        <w:rPr>
          <w:rFonts w:ascii="SimSun" w:hAnsi="SimSun" w:eastAsia="SimSun" w:cs="SimSun"/>
          <w:sz w:val="20"/>
          <w:szCs w:val="20"/>
        </w:rPr>
        <w:t xml:space="preserve"> </w:t>
      </w:r>
      <w:r>
        <w:rPr>
          <w:rFonts w:ascii="SimSun" w:hAnsi="SimSun" w:eastAsia="SimSun" w:cs="SimSun"/>
          <w:sz w:val="20"/>
          <w:szCs w:val="20"/>
          <w:spacing w:val="7"/>
        </w:rPr>
        <w:t>一步体现为，在我们的人口微观样本中能够观察到的最高收入为188215.5元，显</w:t>
      </w:r>
      <w:r>
        <w:rPr>
          <w:rFonts w:ascii="SimSun" w:hAnsi="SimSun" w:eastAsia="SimSun" w:cs="SimSun"/>
          <w:sz w:val="20"/>
          <w:szCs w:val="20"/>
          <w:spacing w:val="9"/>
        </w:rPr>
        <w:t xml:space="preserve"> </w:t>
      </w:r>
      <w:r>
        <w:rPr>
          <w:rFonts w:ascii="SimSun" w:hAnsi="SimSun" w:eastAsia="SimSun" w:cs="SimSun"/>
          <w:sz w:val="20"/>
          <w:szCs w:val="20"/>
          <w:spacing w:val="8"/>
        </w:rPr>
        <w:t>然远低于真实的最高收入。然而，由于本书关心的主要对象是中等收入群</w:t>
      </w:r>
      <w:r>
        <w:rPr>
          <w:rFonts w:ascii="SimSun" w:hAnsi="SimSun" w:eastAsia="SimSun" w:cs="SimSun"/>
          <w:sz w:val="20"/>
          <w:szCs w:val="20"/>
          <w:spacing w:val="7"/>
        </w:rPr>
        <w:t>体而非</w:t>
      </w:r>
      <w:r>
        <w:rPr>
          <w:rFonts w:ascii="SimSun" w:hAnsi="SimSun" w:eastAsia="SimSun" w:cs="SimSun"/>
          <w:sz w:val="20"/>
          <w:szCs w:val="20"/>
        </w:rPr>
        <w:t xml:space="preserve"> </w:t>
      </w:r>
      <w:r>
        <w:rPr>
          <w:rFonts w:ascii="SimSun" w:hAnsi="SimSun" w:eastAsia="SimSun" w:cs="SimSun"/>
          <w:sz w:val="20"/>
          <w:szCs w:val="20"/>
          <w:spacing w:val="8"/>
        </w:rPr>
        <w:t>高收入群体，预测结果重在相对比较和趋势变化而非绝对数字，这种偏差</w:t>
      </w:r>
      <w:r>
        <w:rPr>
          <w:rFonts w:ascii="SimSun" w:hAnsi="SimSun" w:eastAsia="SimSun" w:cs="SimSun"/>
          <w:sz w:val="20"/>
          <w:szCs w:val="20"/>
          <w:spacing w:val="7"/>
        </w:rPr>
        <w:t>不会对</w:t>
      </w:r>
      <w:r>
        <w:rPr>
          <w:rFonts w:ascii="SimSun" w:hAnsi="SimSun" w:eastAsia="SimSun" w:cs="SimSun"/>
          <w:sz w:val="20"/>
          <w:szCs w:val="20"/>
        </w:rPr>
        <w:t xml:space="preserve"> </w:t>
      </w:r>
      <w:r>
        <w:rPr>
          <w:rFonts w:ascii="SimSun" w:hAnsi="SimSun" w:eastAsia="SimSun" w:cs="SimSun"/>
          <w:sz w:val="20"/>
          <w:szCs w:val="20"/>
        </w:rPr>
        <w:t>分析造成过多干扰。</w:t>
      </w:r>
    </w:p>
    <w:p>
      <w:pPr>
        <w:ind w:left="2682"/>
        <w:spacing w:before="269" w:line="221" w:lineRule="auto"/>
        <w:rPr>
          <w:rFonts w:ascii="SimHei" w:hAnsi="SimHei" w:eastAsia="SimHei" w:cs="SimHei"/>
          <w:sz w:val="20"/>
          <w:szCs w:val="20"/>
        </w:rPr>
      </w:pPr>
      <w:r>
        <w:rPr>
          <w:rFonts w:ascii="SimHei" w:hAnsi="SimHei" w:eastAsia="SimHei" w:cs="SimHei"/>
          <w:sz w:val="20"/>
          <w:szCs w:val="20"/>
          <w:b/>
          <w:bCs/>
          <w:spacing w:val="-14"/>
        </w:rPr>
        <w:t>表6.3</w:t>
      </w:r>
      <w:r>
        <w:rPr>
          <w:rFonts w:ascii="SimHei" w:hAnsi="SimHei" w:eastAsia="SimHei" w:cs="SimHei"/>
          <w:sz w:val="20"/>
          <w:szCs w:val="20"/>
          <w:spacing w:val="87"/>
        </w:rPr>
        <w:t xml:space="preserve"> </w:t>
      </w:r>
      <w:r>
        <w:rPr>
          <w:rFonts w:ascii="SimHei" w:hAnsi="SimHei" w:eastAsia="SimHei" w:cs="SimHei"/>
          <w:sz w:val="20"/>
          <w:szCs w:val="20"/>
          <w:b/>
          <w:bCs/>
          <w:spacing w:val="-14"/>
        </w:rPr>
        <w:t>个体年收入情况的描述性统计</w:t>
      </w:r>
    </w:p>
    <w:p>
      <w:pPr>
        <w:spacing w:line="42" w:lineRule="exact"/>
        <w:rPr/>
      </w:pPr>
      <w:r/>
    </w:p>
    <w:tbl>
      <w:tblPr>
        <w:tblStyle w:val="TableNormal"/>
        <w:tblW w:w="7379" w:type="dxa"/>
        <w:tblInd w:w="51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858"/>
        <w:gridCol w:w="1265"/>
        <w:gridCol w:w="1533"/>
        <w:gridCol w:w="1211"/>
        <w:gridCol w:w="1512"/>
      </w:tblGrid>
      <w:tr>
        <w:trPr>
          <w:trHeight w:val="309" w:hRule="atLeast"/>
        </w:trPr>
        <w:tc>
          <w:tcPr>
            <w:tcW w:w="1858" w:type="dxa"/>
            <w:vAlign w:val="top"/>
            <w:tcBorders>
              <w:bottom w:val="single" w:color="000000" w:sz="4" w:space="0"/>
              <w:top w:val="single" w:color="000000" w:sz="4" w:space="0"/>
            </w:tcBorders>
          </w:tcPr>
          <w:p>
            <w:pPr>
              <w:ind w:left="770"/>
              <w:spacing w:before="123" w:line="203" w:lineRule="auto"/>
              <w:rPr>
                <w:rFonts w:ascii="SimSun" w:hAnsi="SimSun" w:eastAsia="SimSun" w:cs="SimSun"/>
                <w:sz w:val="16"/>
                <w:szCs w:val="16"/>
              </w:rPr>
            </w:pPr>
            <w:r>
              <w:rPr>
                <w:rFonts w:ascii="SimSun" w:hAnsi="SimSun" w:eastAsia="SimSun" w:cs="SimSun"/>
                <w:sz w:val="16"/>
                <w:szCs w:val="16"/>
                <w:spacing w:val="-2"/>
              </w:rPr>
              <w:t>变量</w:t>
            </w:r>
          </w:p>
        </w:tc>
        <w:tc>
          <w:tcPr>
            <w:tcW w:w="1265" w:type="dxa"/>
            <w:vAlign w:val="top"/>
            <w:tcBorders>
              <w:bottom w:val="single" w:color="000000" w:sz="4" w:space="0"/>
              <w:top w:val="single" w:color="000000" w:sz="4" w:space="0"/>
            </w:tcBorders>
          </w:tcPr>
          <w:p>
            <w:pPr>
              <w:ind w:left="421"/>
              <w:spacing w:before="121" w:line="205" w:lineRule="auto"/>
              <w:rPr>
                <w:rFonts w:ascii="SimSun" w:hAnsi="SimSun" w:eastAsia="SimSun" w:cs="SimSun"/>
                <w:sz w:val="16"/>
                <w:szCs w:val="16"/>
              </w:rPr>
            </w:pPr>
            <w:r>
              <w:rPr>
                <w:rFonts w:ascii="SimSun" w:hAnsi="SimSun" w:eastAsia="SimSun" w:cs="SimSun"/>
                <w:sz w:val="16"/>
                <w:szCs w:val="16"/>
                <w:spacing w:val="-2"/>
              </w:rPr>
              <w:t>观测值</w:t>
            </w:r>
          </w:p>
        </w:tc>
        <w:tc>
          <w:tcPr>
            <w:tcW w:w="1533" w:type="dxa"/>
            <w:vAlign w:val="top"/>
            <w:tcBorders>
              <w:bottom w:val="single" w:color="000000" w:sz="4" w:space="0"/>
              <w:top w:val="single" w:color="000000" w:sz="4" w:space="0"/>
            </w:tcBorders>
          </w:tcPr>
          <w:p>
            <w:pPr>
              <w:ind w:left="616"/>
              <w:spacing w:before="111" w:line="216" w:lineRule="auto"/>
              <w:rPr>
                <w:rFonts w:ascii="SimSun" w:hAnsi="SimSun" w:eastAsia="SimSun" w:cs="SimSun"/>
                <w:sz w:val="16"/>
                <w:szCs w:val="16"/>
              </w:rPr>
            </w:pPr>
            <w:r>
              <w:rPr>
                <w:rFonts w:ascii="SimSun" w:hAnsi="SimSun" w:eastAsia="SimSun" w:cs="SimSun"/>
                <w:sz w:val="16"/>
                <w:szCs w:val="16"/>
                <w:spacing w:val="-2"/>
              </w:rPr>
              <w:t>均值</w:t>
            </w:r>
          </w:p>
        </w:tc>
        <w:tc>
          <w:tcPr>
            <w:tcW w:w="1211" w:type="dxa"/>
            <w:vAlign w:val="top"/>
            <w:tcBorders>
              <w:bottom w:val="single" w:color="000000" w:sz="4" w:space="0"/>
              <w:top w:val="single" w:color="000000" w:sz="4" w:space="0"/>
            </w:tcBorders>
          </w:tcPr>
          <w:p>
            <w:pPr>
              <w:ind w:left="373"/>
              <w:spacing w:before="81" w:line="219" w:lineRule="auto"/>
              <w:rPr>
                <w:rFonts w:ascii="SimSun" w:hAnsi="SimSun" w:eastAsia="SimSun" w:cs="SimSun"/>
                <w:sz w:val="16"/>
                <w:szCs w:val="16"/>
              </w:rPr>
            </w:pPr>
            <w:r>
              <w:rPr>
                <w:rFonts w:ascii="SimSun" w:hAnsi="SimSun" w:eastAsia="SimSun" w:cs="SimSun"/>
                <w:sz w:val="16"/>
                <w:szCs w:val="16"/>
                <w:spacing w:val="-2"/>
              </w:rPr>
              <w:t>最小值</w:t>
            </w:r>
          </w:p>
        </w:tc>
        <w:tc>
          <w:tcPr>
            <w:tcW w:w="1512" w:type="dxa"/>
            <w:vAlign w:val="top"/>
            <w:tcBorders>
              <w:bottom w:val="single" w:color="000000" w:sz="4" w:space="0"/>
              <w:top w:val="single" w:color="000000" w:sz="4" w:space="0"/>
            </w:tcBorders>
          </w:tcPr>
          <w:p>
            <w:pPr>
              <w:ind w:left="532"/>
              <w:spacing w:before="81" w:line="219" w:lineRule="auto"/>
              <w:rPr>
                <w:rFonts w:ascii="SimSun" w:hAnsi="SimSun" w:eastAsia="SimSun" w:cs="SimSun"/>
                <w:sz w:val="16"/>
                <w:szCs w:val="16"/>
              </w:rPr>
            </w:pPr>
            <w:r>
              <w:rPr>
                <w:rFonts w:ascii="SimSun" w:hAnsi="SimSun" w:eastAsia="SimSun" w:cs="SimSun"/>
                <w:sz w:val="16"/>
                <w:szCs w:val="16"/>
                <w:spacing w:val="-2"/>
              </w:rPr>
              <w:t>最大值</w:t>
            </w:r>
          </w:p>
        </w:tc>
      </w:tr>
      <w:tr>
        <w:trPr>
          <w:trHeight w:val="300" w:hRule="atLeast"/>
        </w:trPr>
        <w:tc>
          <w:tcPr>
            <w:tcW w:w="1858" w:type="dxa"/>
            <w:vAlign w:val="top"/>
            <w:tcBorders>
              <w:bottom w:val="single" w:color="000000" w:sz="4" w:space="0"/>
              <w:top w:val="single" w:color="000000" w:sz="4" w:space="0"/>
            </w:tcBorders>
          </w:tcPr>
          <w:p>
            <w:pPr>
              <w:ind w:left="409"/>
              <w:spacing w:before="72" w:line="219" w:lineRule="auto"/>
              <w:rPr>
                <w:rFonts w:ascii="SimSun" w:hAnsi="SimSun" w:eastAsia="SimSun" w:cs="SimSun"/>
                <w:sz w:val="16"/>
                <w:szCs w:val="16"/>
              </w:rPr>
            </w:pPr>
            <w:r>
              <w:rPr>
                <w:rFonts w:ascii="SimSun" w:hAnsi="SimSun" w:eastAsia="SimSun" w:cs="SimSun"/>
                <w:sz w:val="16"/>
                <w:szCs w:val="16"/>
                <w:spacing w:val="-1"/>
              </w:rPr>
              <w:t>个体年收入/元</w:t>
            </w:r>
          </w:p>
        </w:tc>
        <w:tc>
          <w:tcPr>
            <w:tcW w:w="1265" w:type="dxa"/>
            <w:vAlign w:val="top"/>
            <w:tcBorders>
              <w:bottom w:val="single" w:color="000000" w:sz="4" w:space="0"/>
              <w:top w:val="single" w:color="000000" w:sz="4" w:space="0"/>
            </w:tcBorders>
          </w:tcPr>
          <w:p>
            <w:pPr>
              <w:ind w:left="421"/>
              <w:spacing w:before="113" w:line="184" w:lineRule="auto"/>
              <w:rPr>
                <w:rFonts w:ascii="SimSun" w:hAnsi="SimSun" w:eastAsia="SimSun" w:cs="SimSun"/>
                <w:sz w:val="16"/>
                <w:szCs w:val="16"/>
              </w:rPr>
            </w:pPr>
            <w:r>
              <w:rPr>
                <w:rFonts w:ascii="SimSun" w:hAnsi="SimSun" w:eastAsia="SimSun" w:cs="SimSun"/>
                <w:sz w:val="16"/>
                <w:szCs w:val="16"/>
                <w:spacing w:val="-1"/>
              </w:rPr>
              <w:t>822132</w:t>
            </w:r>
          </w:p>
        </w:tc>
        <w:tc>
          <w:tcPr>
            <w:tcW w:w="1533" w:type="dxa"/>
            <w:vAlign w:val="top"/>
            <w:tcBorders>
              <w:bottom w:val="single" w:color="000000" w:sz="4" w:space="0"/>
              <w:top w:val="single" w:color="000000" w:sz="4" w:space="0"/>
            </w:tcBorders>
          </w:tcPr>
          <w:p>
            <w:pPr>
              <w:ind w:left="376"/>
              <w:spacing w:before="113" w:line="184" w:lineRule="auto"/>
              <w:rPr>
                <w:rFonts w:ascii="SimSun" w:hAnsi="SimSun" w:eastAsia="SimSun" w:cs="SimSun"/>
                <w:sz w:val="16"/>
                <w:szCs w:val="16"/>
              </w:rPr>
            </w:pPr>
            <w:r>
              <w:rPr>
                <w:rFonts w:ascii="SimSun" w:hAnsi="SimSun" w:eastAsia="SimSun" w:cs="SimSun"/>
                <w:sz w:val="16"/>
                <w:szCs w:val="16"/>
                <w:spacing w:val="-1"/>
              </w:rPr>
              <w:t>20.362.519</w:t>
            </w:r>
          </w:p>
        </w:tc>
        <w:tc>
          <w:tcPr>
            <w:tcW w:w="1211" w:type="dxa"/>
            <w:vAlign w:val="top"/>
            <w:tcBorders>
              <w:bottom w:val="single" w:color="000000" w:sz="4" w:space="0"/>
              <w:top w:val="single" w:color="000000" w:sz="4" w:space="0"/>
            </w:tcBorders>
          </w:tcPr>
          <w:p>
            <w:pPr>
              <w:ind w:left="373"/>
              <w:spacing w:before="113" w:line="183" w:lineRule="auto"/>
              <w:rPr>
                <w:rFonts w:ascii="SimSun" w:hAnsi="SimSun" w:eastAsia="SimSun" w:cs="SimSun"/>
                <w:sz w:val="16"/>
                <w:szCs w:val="16"/>
              </w:rPr>
            </w:pPr>
            <w:r>
              <w:rPr>
                <w:rFonts w:ascii="SimSun" w:hAnsi="SimSun" w:eastAsia="SimSun" w:cs="SimSun"/>
                <w:sz w:val="16"/>
                <w:szCs w:val="16"/>
                <w:spacing w:val="-1"/>
              </w:rPr>
              <w:t>86.402</w:t>
            </w:r>
          </w:p>
        </w:tc>
        <w:tc>
          <w:tcPr>
            <w:tcW w:w="1512" w:type="dxa"/>
            <w:vAlign w:val="top"/>
            <w:tcBorders>
              <w:bottom w:val="single" w:color="000000" w:sz="4" w:space="0"/>
              <w:top w:val="single" w:color="000000" w:sz="4" w:space="0"/>
            </w:tcBorders>
          </w:tcPr>
          <w:p>
            <w:pPr>
              <w:ind w:left="372"/>
              <w:spacing w:before="113" w:line="184" w:lineRule="auto"/>
              <w:rPr>
                <w:rFonts w:ascii="SimSun" w:hAnsi="SimSun" w:eastAsia="SimSun" w:cs="SimSun"/>
                <w:sz w:val="16"/>
                <w:szCs w:val="16"/>
              </w:rPr>
            </w:pPr>
            <w:r>
              <w:rPr>
                <w:rFonts w:ascii="SimSun" w:hAnsi="SimSun" w:eastAsia="SimSun" w:cs="SimSun"/>
                <w:sz w:val="16"/>
                <w:szCs w:val="16"/>
                <w:spacing w:val="-2"/>
              </w:rPr>
              <w:t>188215.500</w:t>
            </w:r>
          </w:p>
        </w:tc>
      </w:tr>
    </w:tbl>
    <w:p>
      <w:pPr>
        <w:ind w:left="959"/>
        <w:spacing w:before="64" w:line="219" w:lineRule="auto"/>
        <w:rPr>
          <w:rFonts w:ascii="SimSun" w:hAnsi="SimSun" w:eastAsia="SimSun" w:cs="SimSun"/>
          <w:sz w:val="20"/>
          <w:szCs w:val="20"/>
        </w:rPr>
      </w:pPr>
      <w:r>
        <w:rPr>
          <w:rFonts w:ascii="SimSun" w:hAnsi="SimSun" w:eastAsia="SimSun" w:cs="SimSun"/>
          <w:sz w:val="20"/>
          <w:szCs w:val="20"/>
          <w:spacing w:val="-23"/>
        </w:rPr>
        <w:t>资料来源：2015年全国1%人口抽样调查、课</w:t>
      </w:r>
      <w:r>
        <w:rPr>
          <w:rFonts w:ascii="SimSun" w:hAnsi="SimSun" w:eastAsia="SimSun" w:cs="SimSun"/>
          <w:sz w:val="20"/>
          <w:szCs w:val="20"/>
          <w:spacing w:val="-24"/>
        </w:rPr>
        <w:t>题组的计算</w:t>
      </w:r>
    </w:p>
    <w:p>
      <w:pPr>
        <w:pStyle w:val="BodyText"/>
        <w:spacing w:line="372" w:lineRule="auto"/>
        <w:rPr/>
      </w:pPr>
      <w:r/>
    </w:p>
    <w:p>
      <w:pPr>
        <w:ind w:left="962"/>
        <w:spacing w:before="65" w:line="222" w:lineRule="auto"/>
        <w:rPr>
          <w:rFonts w:ascii="SimHei" w:hAnsi="SimHei" w:eastAsia="SimHei" w:cs="SimHei"/>
          <w:sz w:val="20"/>
          <w:szCs w:val="20"/>
        </w:rPr>
      </w:pPr>
      <w:r>
        <w:rPr>
          <w:rFonts w:ascii="SimHei" w:hAnsi="SimHei" w:eastAsia="SimHei" w:cs="SimHei"/>
          <w:sz w:val="20"/>
          <w:szCs w:val="20"/>
          <w:b/>
          <w:bCs/>
          <w:spacing w:val="24"/>
        </w:rPr>
        <w:t>(二)人工智能相关数据</w:t>
      </w:r>
    </w:p>
    <w:p>
      <w:pPr>
        <w:ind w:left="959"/>
        <w:spacing w:before="263" w:line="219" w:lineRule="auto"/>
        <w:rPr>
          <w:rFonts w:ascii="SimSun" w:hAnsi="SimSun" w:eastAsia="SimSun" w:cs="SimSun"/>
          <w:sz w:val="20"/>
          <w:szCs w:val="20"/>
        </w:rPr>
      </w:pPr>
      <w:r>
        <w:rPr>
          <w:rFonts w:ascii="SimSun" w:hAnsi="SimSun" w:eastAsia="SimSun" w:cs="SimSun"/>
          <w:sz w:val="20"/>
          <w:szCs w:val="20"/>
          <w:spacing w:val="9"/>
        </w:rPr>
        <w:t>1.</w:t>
      </w:r>
      <w:r>
        <w:rPr>
          <w:rFonts w:ascii="SimSun" w:hAnsi="SimSun" w:eastAsia="SimSun" w:cs="SimSun"/>
          <w:sz w:val="20"/>
          <w:szCs w:val="20"/>
          <w:spacing w:val="-33"/>
        </w:rPr>
        <w:t xml:space="preserve"> </w:t>
      </w:r>
      <w:r>
        <w:rPr>
          <w:rFonts w:ascii="SimSun" w:hAnsi="SimSun" w:eastAsia="SimSun" w:cs="SimSun"/>
          <w:sz w:val="20"/>
          <w:szCs w:val="20"/>
          <w:spacing w:val="9"/>
        </w:rPr>
        <w:t>人工智能应用率</w:t>
      </w:r>
    </w:p>
    <w:p>
      <w:pPr>
        <w:ind w:left="569" w:right="160" w:firstLine="389"/>
        <w:spacing w:before="239" w:line="272" w:lineRule="auto"/>
        <w:rPr>
          <w:rFonts w:ascii="SimSun" w:hAnsi="SimSun" w:eastAsia="SimSun" w:cs="SimSun"/>
          <w:sz w:val="20"/>
          <w:szCs w:val="20"/>
        </w:rPr>
      </w:pPr>
      <w:r>
        <w:rPr>
          <w:rFonts w:ascii="SimSun" w:hAnsi="SimSun" w:eastAsia="SimSun" w:cs="SimSun"/>
          <w:sz w:val="20"/>
          <w:szCs w:val="20"/>
          <w:spacing w:val="14"/>
        </w:rPr>
        <w:t>人工智能应用率的数据来自</w:t>
      </w:r>
      <w:r>
        <w:rPr>
          <w:rFonts w:ascii="Times New Roman" w:hAnsi="Times New Roman" w:eastAsia="Times New Roman" w:cs="Times New Roman"/>
          <w:sz w:val="20"/>
          <w:szCs w:val="20"/>
        </w:rPr>
        <w:t>Zhou</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等(2020),该论文汇报了各</w:t>
      </w:r>
      <w:r>
        <w:rPr>
          <w:rFonts w:ascii="SimSun" w:hAnsi="SimSun" w:eastAsia="SimSun" w:cs="SimSun"/>
          <w:sz w:val="20"/>
          <w:szCs w:val="20"/>
          <w:spacing w:val="13"/>
        </w:rPr>
        <w:t>行业2017年实</w:t>
      </w:r>
      <w:r>
        <w:rPr>
          <w:rFonts w:ascii="SimSun" w:hAnsi="SimSun" w:eastAsia="SimSun" w:cs="SimSun"/>
          <w:sz w:val="20"/>
          <w:szCs w:val="20"/>
        </w:rPr>
        <w:t xml:space="preserve"> </w:t>
      </w:r>
      <w:r>
        <w:rPr>
          <w:rFonts w:ascii="SimSun" w:hAnsi="SimSun" w:eastAsia="SimSun" w:cs="SimSun"/>
          <w:sz w:val="20"/>
          <w:szCs w:val="20"/>
          <w:spacing w:val="8"/>
        </w:rPr>
        <w:t>际的人工智能应用率和2049年专家预测的人工智能应用率。假设人工智能应用率</w:t>
      </w:r>
    </w:p>
    <w:p>
      <w:pPr>
        <w:pStyle w:val="BodyText"/>
        <w:spacing w:line="267" w:lineRule="auto"/>
        <w:rPr/>
      </w:pPr>
      <w:r/>
    </w:p>
    <w:p>
      <w:pPr>
        <w:ind w:left="569" w:right="158" w:firstLine="389"/>
        <w:spacing w:before="65" w:line="221" w:lineRule="auto"/>
        <w:jc w:val="both"/>
        <w:rPr>
          <w:rFonts w:ascii="SimSun" w:hAnsi="SimSun" w:eastAsia="SimSun" w:cs="SimSun"/>
          <w:sz w:val="20"/>
          <w:szCs w:val="20"/>
        </w:rPr>
      </w:pPr>
      <w:r>
        <w:rPr>
          <w:rFonts w:ascii="SimSun" w:hAnsi="SimSun" w:eastAsia="SimSun" w:cs="SimSun"/>
          <w:sz w:val="20"/>
          <w:szCs w:val="20"/>
          <w:spacing w:val="-21"/>
          <w:w w:val="96"/>
        </w:rPr>
        <w:t>①</w:t>
      </w:r>
      <w:r>
        <w:rPr>
          <w:rFonts w:ascii="SimSun" w:hAnsi="SimSun" w:eastAsia="SimSun" w:cs="SimSun"/>
          <w:sz w:val="20"/>
          <w:szCs w:val="20"/>
          <w:spacing w:val="-33"/>
        </w:rPr>
        <w:t xml:space="preserve"> </w:t>
      </w:r>
      <w:r>
        <w:rPr>
          <w:rFonts w:ascii="SimSun" w:hAnsi="SimSun" w:eastAsia="SimSun" w:cs="SimSun"/>
          <w:sz w:val="20"/>
          <w:szCs w:val="20"/>
          <w:spacing w:val="-21"/>
          <w:w w:val="96"/>
        </w:rPr>
        <w:t>按照国际一般标准或者文献中的通行做法，劳动适龄人群的年龄下限一般确定为15岁。但</w:t>
      </w:r>
      <w:r>
        <w:rPr>
          <w:rFonts w:ascii="SimSun" w:hAnsi="SimSun" w:eastAsia="SimSun" w:cs="SimSun"/>
          <w:sz w:val="20"/>
          <w:szCs w:val="20"/>
        </w:rPr>
        <w:t xml:space="preserve"> </w:t>
      </w:r>
      <w:r>
        <w:rPr>
          <w:rFonts w:ascii="SimSun" w:hAnsi="SimSun" w:eastAsia="SimSun" w:cs="SimSun"/>
          <w:sz w:val="20"/>
          <w:szCs w:val="20"/>
          <w:spacing w:val="-18"/>
          <w:w w:val="94"/>
        </w:rPr>
        <w:t>为了排除因教育阶段尚未完成而没有进入劳动力市场情况对分析的干扰，我们选取25岁这一时点作</w:t>
      </w:r>
      <w:r>
        <w:rPr>
          <w:rFonts w:ascii="SimSun" w:hAnsi="SimSun" w:eastAsia="SimSun" w:cs="SimSun"/>
          <w:sz w:val="20"/>
          <w:szCs w:val="20"/>
          <w:spacing w:val="8"/>
        </w:rPr>
        <w:t xml:space="preserve"> </w:t>
      </w:r>
      <w:r>
        <w:rPr>
          <w:rFonts w:ascii="SimSun" w:hAnsi="SimSun" w:eastAsia="SimSun" w:cs="SimSun"/>
          <w:sz w:val="20"/>
          <w:szCs w:val="20"/>
          <w:spacing w:val="-17"/>
          <w:w w:val="91"/>
        </w:rPr>
        <w:t>为样本选择的年龄下限。这样我们可以比较稳妥地认为样本中人群的受教育程度、就业状态等特征应</w:t>
      </w:r>
      <w:r>
        <w:rPr>
          <w:rFonts w:ascii="SimSun" w:hAnsi="SimSun" w:eastAsia="SimSun" w:cs="SimSun"/>
          <w:sz w:val="20"/>
          <w:szCs w:val="20"/>
          <w:spacing w:val="16"/>
        </w:rPr>
        <w:t xml:space="preserve"> </w:t>
      </w:r>
      <w:r>
        <w:rPr>
          <w:rFonts w:ascii="SimSun" w:hAnsi="SimSun" w:eastAsia="SimSun" w:cs="SimSun"/>
          <w:sz w:val="20"/>
          <w:szCs w:val="20"/>
          <w:spacing w:val="-19"/>
          <w:w w:val="93"/>
        </w:rPr>
        <w:t>当处于相对稳定状态，有利于开展进一步分析。</w:t>
      </w:r>
    </w:p>
    <w:p>
      <w:pPr>
        <w:spacing w:line="221" w:lineRule="auto"/>
        <w:sectPr>
          <w:pgSz w:w="8910" w:h="13210"/>
          <w:pgMar w:top="400" w:right="599" w:bottom="0" w:left="280" w:header="0" w:footer="0" w:gutter="0"/>
        </w:sectPr>
        <w:rPr>
          <w:rFonts w:ascii="SimSun" w:hAnsi="SimSun" w:eastAsia="SimSun" w:cs="SimSun"/>
          <w:sz w:val="20"/>
          <w:szCs w:val="20"/>
        </w:rPr>
      </w:pPr>
    </w:p>
    <w:p>
      <w:pPr>
        <w:pStyle w:val="BodyText"/>
        <w:spacing w:line="327" w:lineRule="auto"/>
        <w:rPr/>
      </w:pPr>
      <w:r/>
    </w:p>
    <w:p>
      <w:pPr>
        <w:ind w:left="3082"/>
        <w:spacing w:before="69" w:line="223" w:lineRule="auto"/>
        <w:rPr>
          <w:rFonts w:ascii="STXinwei" w:hAnsi="STXinwei" w:eastAsia="STXinwei" w:cs="STXinwei"/>
          <w:sz w:val="21"/>
          <w:szCs w:val="21"/>
        </w:rPr>
      </w:pPr>
      <w:r>
        <w:pict>
          <v:shape id="_x0000_s268" style="position:absolute;margin-left:355.5pt;margin-top:1.07447pt;mso-position-vertical-relative:text;mso-position-horizontal-relative:text;width:41.5pt;height:15.5pt;z-index:252464128;" fillcolor="#C2C2C2" filled="true" stroked="false" type="#_x0000_t202">
            <v:fill on="true"/>
            <v:stroke on="false"/>
            <v:path/>
            <v:imagedata o:title=""/>
            <o:lock v:ext="edit" aspectratio="false"/>
            <v:textbox inset="0mm,0mm,0mm,0mm">
              <w:txbxContent>
                <w:p>
                  <w:pPr>
                    <w:ind w:left="391"/>
                    <w:spacing w:before="150" w:line="184" w:lineRule="auto"/>
                    <w:rPr>
                      <w:rFonts w:ascii="SimSun" w:hAnsi="SimSun" w:eastAsia="SimSun" w:cs="SimSun"/>
                      <w:sz w:val="14"/>
                      <w:szCs w:val="14"/>
                    </w:rPr>
                  </w:pPr>
                  <w:r>
                    <w:rPr>
                      <w:rFonts w:ascii="SimSun" w:hAnsi="SimSun" w:eastAsia="SimSun" w:cs="SimSun"/>
                      <w:sz w:val="14"/>
                      <w:szCs w:val="14"/>
                      <w:b/>
                      <w:bCs/>
                      <w:spacing w:val="-5"/>
                    </w:rPr>
                    <w:t>103</w:t>
                  </w:r>
                </w:p>
              </w:txbxContent>
            </v:textbox>
          </v:shape>
        </w:pict>
      </w:r>
      <w:r>
        <w:rPr>
          <w:rFonts w:ascii="STXinwei" w:hAnsi="STXinwei" w:eastAsia="STXinwei" w:cs="STXinwei"/>
          <w:sz w:val="21"/>
          <w:szCs w:val="21"/>
          <w:b/>
          <w:bCs/>
          <w:spacing w:val="-22"/>
        </w:rPr>
        <w:t>第六章</w:t>
      </w:r>
      <w:r>
        <w:rPr>
          <w:rFonts w:ascii="STXinwei" w:hAnsi="STXinwei" w:eastAsia="STXinwei" w:cs="STXinwei"/>
          <w:sz w:val="21"/>
          <w:szCs w:val="21"/>
          <w:spacing w:val="-22"/>
        </w:rPr>
        <w:t xml:space="preserve">    </w:t>
      </w:r>
      <w:r>
        <w:rPr>
          <w:rFonts w:ascii="STXinwei" w:hAnsi="STXinwei" w:eastAsia="STXinwei" w:cs="STXinwei"/>
          <w:sz w:val="21"/>
          <w:szCs w:val="21"/>
          <w:b/>
          <w:bCs/>
          <w:spacing w:val="-22"/>
        </w:rPr>
        <w:t>数字化转型下的中等收入群体变化预测</w:t>
      </w:r>
    </w:p>
    <w:p>
      <w:pPr>
        <w:pStyle w:val="BodyText"/>
        <w:spacing w:line="281" w:lineRule="auto"/>
        <w:rPr/>
      </w:pPr>
      <w:r/>
    </w:p>
    <w:p>
      <w:pPr>
        <w:ind w:left="40" w:right="524"/>
        <w:spacing w:before="69" w:line="283" w:lineRule="auto"/>
        <w:jc w:val="both"/>
        <w:rPr>
          <w:rFonts w:ascii="SimSun" w:hAnsi="SimSun" w:eastAsia="SimSun" w:cs="SimSun"/>
          <w:sz w:val="21"/>
          <w:szCs w:val="21"/>
        </w:rPr>
      </w:pPr>
      <w:r>
        <w:rPr>
          <w:rFonts w:ascii="SimSun" w:hAnsi="SimSun" w:eastAsia="SimSun" w:cs="SimSun"/>
          <w:sz w:val="21"/>
          <w:szCs w:val="21"/>
          <w:spacing w:val="6"/>
        </w:rPr>
        <w:t>在2017～2049年呈随时间变化的线性增长，则</w:t>
      </w:r>
      <w:r>
        <w:rPr>
          <w:rFonts w:ascii="SimSun" w:hAnsi="SimSun" w:eastAsia="SimSun" w:cs="SimSun"/>
          <w:sz w:val="21"/>
          <w:szCs w:val="21"/>
          <w:spacing w:val="5"/>
        </w:rPr>
        <w:t>我们可以得到2025年、2030年、</w:t>
      </w:r>
      <w:r>
        <w:rPr>
          <w:rFonts w:ascii="SimSun" w:hAnsi="SimSun" w:eastAsia="SimSun" w:cs="SimSun"/>
          <w:sz w:val="21"/>
          <w:szCs w:val="21"/>
        </w:rPr>
        <w:t xml:space="preserve"> </w:t>
      </w:r>
      <w:r>
        <w:rPr>
          <w:rFonts w:ascii="SimSun" w:hAnsi="SimSun" w:eastAsia="SimSun" w:cs="SimSun"/>
          <w:sz w:val="21"/>
          <w:szCs w:val="21"/>
          <w:spacing w:val="1"/>
        </w:rPr>
        <w:t>2035年三个关键时间点上各行业的预期人工智能应用率，如表6.4所示</w:t>
      </w:r>
      <w:r>
        <w:rPr>
          <w:rFonts w:ascii="SimSun" w:hAnsi="SimSun" w:eastAsia="SimSun" w:cs="SimSun"/>
          <w:sz w:val="21"/>
          <w:szCs w:val="21"/>
        </w:rPr>
        <w:t>。我们强  </w:t>
      </w:r>
      <w:r>
        <w:rPr>
          <w:rFonts w:ascii="SimSun" w:hAnsi="SimSun" w:eastAsia="SimSun" w:cs="SimSun"/>
          <w:sz w:val="21"/>
          <w:szCs w:val="21"/>
          <w:spacing w:val="-2"/>
        </w:rPr>
        <w:t>调这一变化趋势中的几个特点：①农、林、牧、渔业，制造业，建筑业，信息传</w:t>
      </w:r>
      <w:r>
        <w:rPr>
          <w:rFonts w:ascii="SimSun" w:hAnsi="SimSun" w:eastAsia="SimSun" w:cs="SimSun"/>
          <w:sz w:val="21"/>
          <w:szCs w:val="21"/>
        </w:rPr>
        <w:t xml:space="preserve">  </w:t>
      </w:r>
      <w:r>
        <w:rPr>
          <w:rFonts w:ascii="SimSun" w:hAnsi="SimSun" w:eastAsia="SimSun" w:cs="SimSun"/>
          <w:sz w:val="21"/>
          <w:szCs w:val="21"/>
          <w:spacing w:val="-2"/>
        </w:rPr>
        <w:t>输、软件和信息技术服务业，住宿和餐饮业，人工智能应用率未来将会达</w:t>
      </w:r>
      <w:r>
        <w:rPr>
          <w:rFonts w:ascii="SimSun" w:hAnsi="SimSun" w:eastAsia="SimSun" w:cs="SimSun"/>
          <w:sz w:val="21"/>
          <w:szCs w:val="21"/>
          <w:spacing w:val="-3"/>
        </w:rPr>
        <w:t>到较高</w:t>
      </w:r>
      <w:r>
        <w:rPr>
          <w:rFonts w:ascii="SimSun" w:hAnsi="SimSun" w:eastAsia="SimSun" w:cs="SimSun"/>
          <w:sz w:val="21"/>
          <w:szCs w:val="21"/>
        </w:rPr>
        <w:t xml:space="preserve">  </w:t>
      </w:r>
      <w:r>
        <w:rPr>
          <w:rFonts w:ascii="SimSun" w:hAnsi="SimSun" w:eastAsia="SimSun" w:cs="SimSun"/>
          <w:sz w:val="21"/>
          <w:szCs w:val="21"/>
          <w:spacing w:val="4"/>
        </w:rPr>
        <w:t>水平，到2049年将会达到或者超过60%,反映</w:t>
      </w:r>
      <w:r>
        <w:rPr>
          <w:rFonts w:ascii="SimSun" w:hAnsi="SimSun" w:eastAsia="SimSun" w:cs="SimSun"/>
          <w:sz w:val="21"/>
          <w:szCs w:val="21"/>
          <w:spacing w:val="3"/>
        </w:rPr>
        <w:t>了这些行业基本任务要求和劳动技</w:t>
      </w:r>
      <w:r>
        <w:rPr>
          <w:rFonts w:ascii="SimSun" w:hAnsi="SimSun" w:eastAsia="SimSun" w:cs="SimSun"/>
          <w:sz w:val="21"/>
          <w:szCs w:val="21"/>
        </w:rPr>
        <w:t xml:space="preserve">  </w:t>
      </w:r>
      <w:r>
        <w:rPr>
          <w:rFonts w:ascii="SimSun" w:hAnsi="SimSun" w:eastAsia="SimSun" w:cs="SimSun"/>
          <w:sz w:val="21"/>
          <w:szCs w:val="21"/>
          <w:spacing w:val="-2"/>
        </w:rPr>
        <w:t>能特点较容易被人工智能技术满足，较适宜人工智能的应用；②科学研究和</w:t>
      </w:r>
      <w:r>
        <w:rPr>
          <w:rFonts w:ascii="SimSun" w:hAnsi="SimSun" w:eastAsia="SimSun" w:cs="SimSun"/>
          <w:sz w:val="21"/>
          <w:szCs w:val="21"/>
          <w:spacing w:val="-3"/>
        </w:rPr>
        <w:t>技术</w:t>
      </w:r>
      <w:r>
        <w:rPr>
          <w:rFonts w:ascii="SimSun" w:hAnsi="SimSun" w:eastAsia="SimSun" w:cs="SimSun"/>
          <w:sz w:val="21"/>
          <w:szCs w:val="21"/>
        </w:rPr>
        <w:t xml:space="preserve">  </w:t>
      </w:r>
      <w:r>
        <w:rPr>
          <w:rFonts w:ascii="SimSun" w:hAnsi="SimSun" w:eastAsia="SimSun" w:cs="SimSun"/>
          <w:sz w:val="21"/>
          <w:szCs w:val="21"/>
          <w:spacing w:val="4"/>
        </w:rPr>
        <w:t>服务业具有最低的未来人工智能应用率，即使到2049</w:t>
      </w:r>
      <w:r>
        <w:rPr>
          <w:rFonts w:ascii="SimSun" w:hAnsi="SimSun" w:eastAsia="SimSun" w:cs="SimSun"/>
          <w:sz w:val="21"/>
          <w:szCs w:val="21"/>
          <w:spacing w:val="3"/>
        </w:rPr>
        <w:t>年也只是略高于10%,可能</w:t>
      </w:r>
      <w:r>
        <w:rPr>
          <w:rFonts w:ascii="SimSun" w:hAnsi="SimSun" w:eastAsia="SimSun" w:cs="SimSun"/>
          <w:sz w:val="21"/>
          <w:szCs w:val="21"/>
        </w:rPr>
        <w:t xml:space="preserve">  </w:t>
      </w:r>
      <w:r>
        <w:rPr>
          <w:rFonts w:ascii="SimSun" w:hAnsi="SimSun" w:eastAsia="SimSun" w:cs="SimSun"/>
          <w:sz w:val="21"/>
          <w:szCs w:val="21"/>
          <w:spacing w:val="-2"/>
        </w:rPr>
        <w:t>反映了这一行业中高素质劳动力与复杂认知能力的重</w:t>
      </w:r>
      <w:r>
        <w:rPr>
          <w:rFonts w:ascii="SimSun" w:hAnsi="SimSun" w:eastAsia="SimSun" w:cs="SimSun"/>
          <w:sz w:val="21"/>
          <w:szCs w:val="21"/>
          <w:spacing w:val="-3"/>
        </w:rPr>
        <w:t>要性和不可替代性，人工智</w:t>
      </w:r>
      <w:r>
        <w:rPr>
          <w:rFonts w:ascii="SimSun" w:hAnsi="SimSun" w:eastAsia="SimSun" w:cs="SimSun"/>
          <w:sz w:val="21"/>
          <w:szCs w:val="21"/>
        </w:rPr>
        <w:t xml:space="preserve">  </w:t>
      </w:r>
      <w:r>
        <w:rPr>
          <w:rFonts w:ascii="SimSun" w:hAnsi="SimSun" w:eastAsia="SimSun" w:cs="SimSun"/>
          <w:sz w:val="21"/>
          <w:szCs w:val="21"/>
          <w:spacing w:val="-2"/>
        </w:rPr>
        <w:t>能将暂时以辅助性角色出现；③农、林、牧、渔业的人工智能应用率增长速度最</w:t>
      </w:r>
      <w:r>
        <w:rPr>
          <w:rFonts w:ascii="SimSun" w:hAnsi="SimSun" w:eastAsia="SimSun" w:cs="SimSun"/>
          <w:sz w:val="21"/>
          <w:szCs w:val="21"/>
        </w:rPr>
        <w:t xml:space="preserve">  </w:t>
      </w:r>
      <w:r>
        <w:rPr>
          <w:rFonts w:ascii="SimSun" w:hAnsi="SimSun" w:eastAsia="SimSun" w:cs="SimSun"/>
          <w:sz w:val="21"/>
          <w:szCs w:val="21"/>
        </w:rPr>
        <w:t>快，尽管2017年的起点水平较低，但整体上呈现快速发展的趋势。</w:t>
      </w:r>
    </w:p>
    <w:p>
      <w:pPr>
        <w:ind w:left="2162"/>
        <w:spacing w:before="306" w:line="222" w:lineRule="auto"/>
        <w:rPr>
          <w:rFonts w:ascii="SimHei" w:hAnsi="SimHei" w:eastAsia="SimHei" w:cs="SimHei"/>
          <w:sz w:val="21"/>
          <w:szCs w:val="21"/>
        </w:rPr>
      </w:pPr>
      <w:r>
        <w:rPr>
          <w:rFonts w:ascii="SimHei" w:hAnsi="SimHei" w:eastAsia="SimHei" w:cs="SimHei"/>
          <w:sz w:val="21"/>
          <w:szCs w:val="21"/>
          <w:b/>
          <w:bCs/>
          <w:spacing w:val="-21"/>
        </w:rPr>
        <w:t>表6.4</w:t>
      </w:r>
      <w:r>
        <w:rPr>
          <w:rFonts w:ascii="SimHei" w:hAnsi="SimHei" w:eastAsia="SimHei" w:cs="SimHei"/>
          <w:sz w:val="21"/>
          <w:szCs w:val="21"/>
          <w:spacing w:val="-21"/>
        </w:rPr>
        <w:t xml:space="preserve">  </w:t>
      </w:r>
      <w:r>
        <w:rPr>
          <w:rFonts w:ascii="SimHei" w:hAnsi="SimHei" w:eastAsia="SimHei" w:cs="SimHei"/>
          <w:sz w:val="21"/>
          <w:szCs w:val="21"/>
          <w:b/>
          <w:bCs/>
          <w:spacing w:val="-21"/>
        </w:rPr>
        <w:t>分行业分年的人工智能应用率</w:t>
      </w:r>
    </w:p>
    <w:p>
      <w:pPr>
        <w:spacing w:line="28" w:lineRule="exact"/>
        <w:rPr/>
      </w:pPr>
      <w:r/>
    </w:p>
    <w:tbl>
      <w:tblPr>
        <w:tblStyle w:val="TableNormal"/>
        <w:tblW w:w="737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225"/>
        <w:gridCol w:w="815"/>
        <w:gridCol w:w="836"/>
        <w:gridCol w:w="815"/>
        <w:gridCol w:w="825"/>
        <w:gridCol w:w="863"/>
      </w:tblGrid>
      <w:tr>
        <w:trPr>
          <w:trHeight w:val="340" w:hRule="atLeast"/>
        </w:trPr>
        <w:tc>
          <w:tcPr>
            <w:tcW w:w="3225" w:type="dxa"/>
            <w:vAlign w:val="top"/>
            <w:vMerge w:val="restart"/>
            <w:tcBorders>
              <w:bottom w:val="nil"/>
              <w:top w:val="single" w:color="000000" w:sz="4" w:space="0"/>
            </w:tcBorders>
          </w:tcPr>
          <w:p>
            <w:pPr>
              <w:ind w:left="1320"/>
              <w:spacing w:before="232" w:line="220" w:lineRule="auto"/>
              <w:rPr>
                <w:rFonts w:ascii="SimSun" w:hAnsi="SimSun" w:eastAsia="SimSun" w:cs="SimSun"/>
                <w:sz w:val="17"/>
                <w:szCs w:val="17"/>
              </w:rPr>
            </w:pPr>
            <w:r>
              <w:rPr>
                <w:rFonts w:ascii="SimSun" w:hAnsi="SimSun" w:eastAsia="SimSun" w:cs="SimSun"/>
                <w:sz w:val="17"/>
                <w:szCs w:val="17"/>
                <w:spacing w:val="-2"/>
              </w:rPr>
              <w:t>行业名称</w:t>
            </w:r>
          </w:p>
        </w:tc>
        <w:tc>
          <w:tcPr>
            <w:tcW w:w="815" w:type="dxa"/>
            <w:vAlign w:val="top"/>
            <w:vMerge w:val="restart"/>
            <w:tcBorders>
              <w:bottom w:val="nil"/>
              <w:top w:val="single" w:color="000000" w:sz="4" w:space="0"/>
            </w:tcBorders>
          </w:tcPr>
          <w:p>
            <w:pPr>
              <w:spacing w:line="354" w:lineRule="auto"/>
              <w:rPr>
                <w:rFonts w:ascii="Arial"/>
                <w:sz w:val="21"/>
              </w:rPr>
            </w:pPr>
            <w:r/>
          </w:p>
          <w:p>
            <w:pPr>
              <w:ind w:left="145"/>
              <w:spacing w:before="55" w:line="219" w:lineRule="auto"/>
              <w:rPr>
                <w:rFonts w:ascii="SimSun" w:hAnsi="SimSun" w:eastAsia="SimSun" w:cs="SimSun"/>
                <w:sz w:val="17"/>
                <w:szCs w:val="17"/>
              </w:rPr>
            </w:pPr>
            <w:r>
              <w:rPr>
                <w:rFonts w:ascii="SimSun" w:hAnsi="SimSun" w:eastAsia="SimSun" w:cs="SimSun"/>
                <w:sz w:val="17"/>
                <w:szCs w:val="17"/>
                <w:spacing w:val="-2"/>
              </w:rPr>
              <w:t>2017年</w:t>
            </w:r>
          </w:p>
        </w:tc>
        <w:tc>
          <w:tcPr>
            <w:tcW w:w="2476" w:type="dxa"/>
            <w:vAlign w:val="top"/>
            <w:gridSpan w:val="3"/>
            <w:tcBorders>
              <w:top w:val="single" w:color="000000" w:sz="4" w:space="0"/>
            </w:tcBorders>
          </w:tcPr>
          <w:p>
            <w:pPr>
              <w:ind w:left="670"/>
              <w:spacing w:before="122" w:line="219" w:lineRule="auto"/>
              <w:rPr>
                <w:rFonts w:ascii="SimSun" w:hAnsi="SimSun" w:eastAsia="SimSun" w:cs="SimSun"/>
                <w:sz w:val="17"/>
                <w:szCs w:val="17"/>
              </w:rPr>
            </w:pPr>
            <w:r>
              <w:rPr>
                <w:rFonts w:ascii="SimSun" w:hAnsi="SimSun" w:eastAsia="SimSun" w:cs="SimSun"/>
                <w:sz w:val="17"/>
                <w:szCs w:val="17"/>
                <w:spacing w:val="-1"/>
              </w:rPr>
              <w:t>人工智能应用率</w:t>
            </w:r>
          </w:p>
        </w:tc>
        <w:tc>
          <w:tcPr>
            <w:tcW w:w="863" w:type="dxa"/>
            <w:vAlign w:val="top"/>
            <w:vMerge w:val="restart"/>
            <w:tcBorders>
              <w:bottom w:val="nil"/>
              <w:top w:val="single" w:color="000000" w:sz="4" w:space="0"/>
            </w:tcBorders>
          </w:tcPr>
          <w:p>
            <w:pPr>
              <w:spacing w:line="354" w:lineRule="auto"/>
              <w:rPr>
                <w:rFonts w:ascii="Arial"/>
                <w:sz w:val="21"/>
              </w:rPr>
            </w:pPr>
            <w:r/>
          </w:p>
          <w:p>
            <w:pPr>
              <w:ind w:left="184"/>
              <w:spacing w:before="55" w:line="219" w:lineRule="auto"/>
              <w:rPr>
                <w:rFonts w:ascii="SimSun" w:hAnsi="SimSun" w:eastAsia="SimSun" w:cs="SimSun"/>
                <w:sz w:val="17"/>
                <w:szCs w:val="17"/>
              </w:rPr>
            </w:pPr>
            <w:r>
              <w:rPr>
                <w:rFonts w:ascii="SimSun" w:hAnsi="SimSun" w:eastAsia="SimSun" w:cs="SimSun"/>
                <w:sz w:val="17"/>
                <w:szCs w:val="17"/>
                <w:spacing w:val="-2"/>
              </w:rPr>
              <w:t>2049年</w:t>
            </w:r>
          </w:p>
        </w:tc>
      </w:tr>
      <w:tr>
        <w:trPr>
          <w:trHeight w:val="284" w:hRule="atLeast"/>
        </w:trPr>
        <w:tc>
          <w:tcPr>
            <w:tcW w:w="3225" w:type="dxa"/>
            <w:vAlign w:val="top"/>
            <w:vMerge w:val="continue"/>
            <w:tcBorders>
              <w:bottom w:val="single" w:color="000000" w:sz="4" w:space="0"/>
              <w:top w:val="nil"/>
            </w:tcBorders>
          </w:tcPr>
          <w:p>
            <w:pPr>
              <w:rPr>
                <w:rFonts w:ascii="Arial"/>
                <w:sz w:val="21"/>
              </w:rPr>
            </w:pPr>
            <w:r/>
          </w:p>
        </w:tc>
        <w:tc>
          <w:tcPr>
            <w:tcW w:w="815" w:type="dxa"/>
            <w:vAlign w:val="top"/>
            <w:vMerge w:val="continue"/>
            <w:tcBorders>
              <w:bottom w:val="single" w:color="000000" w:sz="4" w:space="0"/>
              <w:top w:val="nil"/>
            </w:tcBorders>
          </w:tcPr>
          <w:p>
            <w:pPr>
              <w:rPr>
                <w:rFonts w:ascii="Arial"/>
                <w:sz w:val="21"/>
              </w:rPr>
            </w:pPr>
            <w:r/>
          </w:p>
        </w:tc>
        <w:tc>
          <w:tcPr>
            <w:tcW w:w="836" w:type="dxa"/>
            <w:vAlign w:val="top"/>
            <w:tcBorders>
              <w:bottom w:val="single" w:color="000000" w:sz="4" w:space="0"/>
            </w:tcBorders>
          </w:tcPr>
          <w:p>
            <w:pPr>
              <w:ind w:left="169"/>
              <w:spacing w:before="81" w:line="209" w:lineRule="auto"/>
              <w:rPr>
                <w:rFonts w:ascii="SimSun" w:hAnsi="SimSun" w:eastAsia="SimSun" w:cs="SimSun"/>
                <w:sz w:val="17"/>
                <w:szCs w:val="17"/>
              </w:rPr>
            </w:pPr>
            <w:r>
              <w:rPr>
                <w:rFonts w:ascii="SimSun" w:hAnsi="SimSun" w:eastAsia="SimSun" w:cs="SimSun"/>
                <w:sz w:val="17"/>
                <w:szCs w:val="17"/>
                <w:spacing w:val="-2"/>
              </w:rPr>
              <w:t>2025年</w:t>
            </w:r>
          </w:p>
        </w:tc>
        <w:tc>
          <w:tcPr>
            <w:tcW w:w="815" w:type="dxa"/>
            <w:vAlign w:val="top"/>
            <w:tcBorders>
              <w:bottom w:val="single" w:color="000000" w:sz="4" w:space="0"/>
            </w:tcBorders>
          </w:tcPr>
          <w:p>
            <w:pPr>
              <w:ind w:left="174"/>
              <w:spacing w:before="52" w:line="219" w:lineRule="auto"/>
              <w:rPr>
                <w:rFonts w:ascii="SimSun" w:hAnsi="SimSun" w:eastAsia="SimSun" w:cs="SimSun"/>
                <w:sz w:val="17"/>
                <w:szCs w:val="17"/>
              </w:rPr>
            </w:pPr>
            <w:r>
              <w:rPr>
                <w:rFonts w:ascii="SimSun" w:hAnsi="SimSun" w:eastAsia="SimSun" w:cs="SimSun"/>
                <w:sz w:val="17"/>
                <w:szCs w:val="17"/>
                <w:spacing w:val="-2"/>
              </w:rPr>
              <w:t>2030年</w:t>
            </w:r>
          </w:p>
        </w:tc>
        <w:tc>
          <w:tcPr>
            <w:tcW w:w="825" w:type="dxa"/>
            <w:vAlign w:val="top"/>
            <w:tcBorders>
              <w:bottom w:val="single" w:color="000000" w:sz="4" w:space="0"/>
            </w:tcBorders>
          </w:tcPr>
          <w:p>
            <w:pPr>
              <w:ind w:left="148"/>
              <w:spacing w:before="81" w:line="209" w:lineRule="auto"/>
              <w:rPr>
                <w:rFonts w:ascii="SimSun" w:hAnsi="SimSun" w:eastAsia="SimSun" w:cs="SimSun"/>
                <w:sz w:val="17"/>
                <w:szCs w:val="17"/>
              </w:rPr>
            </w:pPr>
            <w:r>
              <w:rPr>
                <w:rFonts w:ascii="SimSun" w:hAnsi="SimSun" w:eastAsia="SimSun" w:cs="SimSun"/>
                <w:sz w:val="17"/>
                <w:szCs w:val="17"/>
                <w:spacing w:val="-2"/>
              </w:rPr>
              <w:t>2035年</w:t>
            </w:r>
          </w:p>
        </w:tc>
        <w:tc>
          <w:tcPr>
            <w:tcW w:w="863" w:type="dxa"/>
            <w:vAlign w:val="top"/>
            <w:vMerge w:val="continue"/>
            <w:tcBorders>
              <w:bottom w:val="single" w:color="000000" w:sz="4" w:space="0"/>
              <w:top w:val="nil"/>
            </w:tcBorders>
          </w:tcPr>
          <w:p>
            <w:pPr>
              <w:rPr>
                <w:rFonts w:ascii="Arial"/>
                <w:sz w:val="21"/>
              </w:rPr>
            </w:pPr>
            <w:r/>
          </w:p>
        </w:tc>
      </w:tr>
      <w:tr>
        <w:trPr>
          <w:trHeight w:val="304" w:hRule="atLeast"/>
        </w:trPr>
        <w:tc>
          <w:tcPr>
            <w:tcW w:w="3225" w:type="dxa"/>
            <w:vAlign w:val="top"/>
            <w:tcBorders>
              <w:top w:val="single" w:color="000000" w:sz="4" w:space="0"/>
            </w:tcBorders>
          </w:tcPr>
          <w:p>
            <w:pPr>
              <w:ind w:left="340"/>
              <w:spacing w:before="88" w:line="219" w:lineRule="auto"/>
              <w:rPr>
                <w:rFonts w:ascii="SimSun" w:hAnsi="SimSun" w:eastAsia="SimSun" w:cs="SimSun"/>
                <w:sz w:val="17"/>
                <w:szCs w:val="17"/>
              </w:rPr>
            </w:pPr>
            <w:r>
              <w:rPr>
                <w:rFonts w:ascii="SimSun" w:hAnsi="SimSun" w:eastAsia="SimSun" w:cs="SimSun"/>
                <w:sz w:val="17"/>
                <w:szCs w:val="17"/>
                <w:spacing w:val="-1"/>
              </w:rPr>
              <w:t>农、林、牧、渔业</w:t>
            </w:r>
          </w:p>
        </w:tc>
        <w:tc>
          <w:tcPr>
            <w:tcW w:w="815" w:type="dxa"/>
            <w:vAlign w:val="top"/>
            <w:tcBorders>
              <w:top w:val="single" w:color="000000" w:sz="4" w:space="0"/>
            </w:tcBorders>
          </w:tcPr>
          <w:p>
            <w:pPr>
              <w:ind w:left="315"/>
              <w:spacing w:before="131" w:line="176" w:lineRule="auto"/>
              <w:rPr>
                <w:rFonts w:ascii="SimSun" w:hAnsi="SimSun" w:eastAsia="SimSun" w:cs="SimSun"/>
                <w:sz w:val="17"/>
                <w:szCs w:val="17"/>
              </w:rPr>
            </w:pPr>
            <w:r>
              <w:rPr>
                <w:rFonts w:ascii="SimSun" w:hAnsi="SimSun" w:eastAsia="SimSun" w:cs="SimSun"/>
                <w:sz w:val="17"/>
                <w:szCs w:val="17"/>
                <w:spacing w:val="-2"/>
              </w:rPr>
              <w:t>0.5%</w:t>
            </w:r>
          </w:p>
        </w:tc>
        <w:tc>
          <w:tcPr>
            <w:tcW w:w="836" w:type="dxa"/>
            <w:vAlign w:val="top"/>
            <w:tcBorders>
              <w:top w:val="single" w:color="000000" w:sz="4" w:space="0"/>
            </w:tcBorders>
          </w:tcPr>
          <w:p>
            <w:pPr>
              <w:ind w:left="230"/>
              <w:spacing w:before="120" w:line="184" w:lineRule="auto"/>
              <w:rPr>
                <w:rFonts w:ascii="SimSun" w:hAnsi="SimSun" w:eastAsia="SimSun" w:cs="SimSun"/>
                <w:sz w:val="17"/>
                <w:szCs w:val="17"/>
              </w:rPr>
            </w:pPr>
            <w:r>
              <w:rPr>
                <w:rFonts w:ascii="SimSun" w:hAnsi="SimSun" w:eastAsia="SimSun" w:cs="SimSun"/>
                <w:sz w:val="17"/>
                <w:szCs w:val="17"/>
                <w:spacing w:val="-4"/>
              </w:rPr>
              <w:t>18.0%</w:t>
            </w:r>
          </w:p>
        </w:tc>
        <w:tc>
          <w:tcPr>
            <w:tcW w:w="815" w:type="dxa"/>
            <w:vAlign w:val="top"/>
            <w:tcBorders>
              <w:top w:val="single" w:color="000000" w:sz="4" w:space="0"/>
            </w:tcBorders>
          </w:tcPr>
          <w:p>
            <w:pPr>
              <w:ind w:left="204"/>
              <w:spacing w:before="121" w:line="183" w:lineRule="auto"/>
              <w:rPr>
                <w:rFonts w:ascii="SimSun" w:hAnsi="SimSun" w:eastAsia="SimSun" w:cs="SimSun"/>
                <w:sz w:val="17"/>
                <w:szCs w:val="17"/>
              </w:rPr>
            </w:pPr>
            <w:r>
              <w:rPr>
                <w:rFonts w:ascii="SimSun" w:hAnsi="SimSun" w:eastAsia="SimSun" w:cs="SimSun"/>
                <w:sz w:val="17"/>
                <w:szCs w:val="17"/>
                <w:spacing w:val="-2"/>
              </w:rPr>
              <w:t>26.8%</w:t>
            </w:r>
          </w:p>
        </w:tc>
        <w:tc>
          <w:tcPr>
            <w:tcW w:w="825" w:type="dxa"/>
            <w:vAlign w:val="top"/>
            <w:tcBorders>
              <w:top w:val="single" w:color="000000" w:sz="4" w:space="0"/>
            </w:tcBorders>
          </w:tcPr>
          <w:p>
            <w:pPr>
              <w:ind w:left="209"/>
              <w:spacing w:before="121" w:line="183" w:lineRule="auto"/>
              <w:rPr>
                <w:rFonts w:ascii="SimSun" w:hAnsi="SimSun" w:eastAsia="SimSun" w:cs="SimSun"/>
                <w:sz w:val="17"/>
                <w:szCs w:val="17"/>
              </w:rPr>
            </w:pPr>
            <w:r>
              <w:rPr>
                <w:rFonts w:ascii="SimSun" w:hAnsi="SimSun" w:eastAsia="SimSun" w:cs="SimSun"/>
                <w:sz w:val="17"/>
                <w:szCs w:val="17"/>
                <w:spacing w:val="-3"/>
              </w:rPr>
              <w:t>35.5%</w:t>
            </w:r>
          </w:p>
        </w:tc>
        <w:tc>
          <w:tcPr>
            <w:tcW w:w="863" w:type="dxa"/>
            <w:vAlign w:val="top"/>
            <w:tcBorders>
              <w:top w:val="single" w:color="000000" w:sz="4" w:space="0"/>
            </w:tcBorders>
          </w:tcPr>
          <w:p>
            <w:pPr>
              <w:ind w:left="223"/>
              <w:spacing w:before="142" w:line="165" w:lineRule="auto"/>
              <w:rPr>
                <w:rFonts w:ascii="SimSun" w:hAnsi="SimSun" w:eastAsia="SimSun" w:cs="SimSun"/>
                <w:sz w:val="17"/>
                <w:szCs w:val="17"/>
              </w:rPr>
            </w:pPr>
            <w:r>
              <w:rPr>
                <w:rFonts w:ascii="SimSun" w:hAnsi="SimSun" w:eastAsia="SimSun" w:cs="SimSun"/>
                <w:sz w:val="17"/>
                <w:szCs w:val="17"/>
                <w:spacing w:val="-2"/>
              </w:rPr>
              <w:t>60.0%</w:t>
            </w:r>
          </w:p>
        </w:tc>
      </w:tr>
      <w:tr>
        <w:trPr>
          <w:trHeight w:val="280" w:hRule="atLeast"/>
        </w:trPr>
        <w:tc>
          <w:tcPr>
            <w:tcW w:w="3225" w:type="dxa"/>
            <w:vAlign w:val="top"/>
          </w:tcPr>
          <w:p>
            <w:pPr>
              <w:ind w:left="340"/>
              <w:spacing w:before="42" w:line="219" w:lineRule="auto"/>
              <w:rPr>
                <w:rFonts w:ascii="SimSun" w:hAnsi="SimSun" w:eastAsia="SimSun" w:cs="SimSun"/>
                <w:sz w:val="17"/>
                <w:szCs w:val="17"/>
              </w:rPr>
            </w:pPr>
            <w:r>
              <w:rPr>
                <w:rFonts w:ascii="SimSun" w:hAnsi="SimSun" w:eastAsia="SimSun" w:cs="SimSun"/>
                <w:sz w:val="17"/>
                <w:szCs w:val="17"/>
                <w:spacing w:val="-2"/>
              </w:rPr>
              <w:t>采矿业</w:t>
            </w:r>
          </w:p>
        </w:tc>
        <w:tc>
          <w:tcPr>
            <w:tcW w:w="815" w:type="dxa"/>
            <w:vAlign w:val="top"/>
          </w:tcPr>
          <w:p>
            <w:pPr>
              <w:ind w:left="315"/>
              <w:spacing w:before="97" w:line="183" w:lineRule="auto"/>
              <w:rPr>
                <w:rFonts w:ascii="SimSun" w:hAnsi="SimSun" w:eastAsia="SimSun" w:cs="SimSun"/>
                <w:sz w:val="17"/>
                <w:szCs w:val="17"/>
              </w:rPr>
            </w:pPr>
            <w:r>
              <w:rPr>
                <w:rFonts w:ascii="SimSun" w:hAnsi="SimSun" w:eastAsia="SimSun" w:cs="SimSun"/>
                <w:sz w:val="17"/>
                <w:szCs w:val="17"/>
                <w:spacing w:val="-2"/>
              </w:rPr>
              <w:t>0.5%</w:t>
            </w:r>
          </w:p>
        </w:tc>
        <w:tc>
          <w:tcPr>
            <w:tcW w:w="836" w:type="dxa"/>
            <w:vAlign w:val="top"/>
          </w:tcPr>
          <w:p>
            <w:pPr>
              <w:ind w:left="230"/>
              <w:spacing w:before="117" w:line="166" w:lineRule="auto"/>
              <w:rPr>
                <w:rFonts w:ascii="SimSun" w:hAnsi="SimSun" w:eastAsia="SimSun" w:cs="SimSun"/>
                <w:sz w:val="17"/>
                <w:szCs w:val="17"/>
              </w:rPr>
            </w:pPr>
            <w:r>
              <w:rPr>
                <w:rFonts w:ascii="SimSun" w:hAnsi="SimSun" w:eastAsia="SimSun" w:cs="SimSun"/>
                <w:sz w:val="17"/>
                <w:szCs w:val="17"/>
                <w:spacing w:val="-4"/>
              </w:rPr>
              <w:t>13.4%</w:t>
            </w:r>
          </w:p>
        </w:tc>
        <w:tc>
          <w:tcPr>
            <w:tcW w:w="815" w:type="dxa"/>
            <w:vAlign w:val="top"/>
          </w:tcPr>
          <w:p>
            <w:pPr>
              <w:ind w:left="204"/>
              <w:spacing w:before="96" w:line="184" w:lineRule="auto"/>
              <w:rPr>
                <w:rFonts w:ascii="SimSun" w:hAnsi="SimSun" w:eastAsia="SimSun" w:cs="SimSun"/>
                <w:sz w:val="17"/>
                <w:szCs w:val="17"/>
              </w:rPr>
            </w:pPr>
            <w:r>
              <w:rPr>
                <w:rFonts w:ascii="SimSun" w:hAnsi="SimSun" w:eastAsia="SimSun" w:cs="SimSun"/>
                <w:sz w:val="17"/>
                <w:szCs w:val="17"/>
                <w:spacing w:val="-4"/>
              </w:rPr>
              <w:t>19.8%</w:t>
            </w:r>
          </w:p>
        </w:tc>
        <w:tc>
          <w:tcPr>
            <w:tcW w:w="825" w:type="dxa"/>
            <w:vAlign w:val="top"/>
          </w:tcPr>
          <w:p>
            <w:pPr>
              <w:ind w:left="209"/>
              <w:spacing w:before="118" w:line="165" w:lineRule="auto"/>
              <w:rPr>
                <w:rFonts w:ascii="SimSun" w:hAnsi="SimSun" w:eastAsia="SimSun" w:cs="SimSun"/>
                <w:sz w:val="17"/>
                <w:szCs w:val="17"/>
              </w:rPr>
            </w:pPr>
            <w:r>
              <w:rPr>
                <w:rFonts w:ascii="SimSun" w:hAnsi="SimSun" w:eastAsia="SimSun" w:cs="SimSun"/>
                <w:sz w:val="17"/>
                <w:szCs w:val="17"/>
                <w:spacing w:val="-2"/>
              </w:rPr>
              <w:t>26.2%</w:t>
            </w:r>
          </w:p>
        </w:tc>
        <w:tc>
          <w:tcPr>
            <w:tcW w:w="863" w:type="dxa"/>
            <w:vAlign w:val="top"/>
          </w:tcPr>
          <w:p>
            <w:pPr>
              <w:ind w:left="223"/>
              <w:spacing w:before="118" w:line="165" w:lineRule="auto"/>
              <w:rPr>
                <w:rFonts w:ascii="SimSun" w:hAnsi="SimSun" w:eastAsia="SimSun" w:cs="SimSun"/>
                <w:sz w:val="17"/>
                <w:szCs w:val="17"/>
              </w:rPr>
            </w:pPr>
            <w:r>
              <w:rPr>
                <w:rFonts w:ascii="SimSun" w:hAnsi="SimSun" w:eastAsia="SimSun" w:cs="SimSun"/>
                <w:sz w:val="17"/>
                <w:szCs w:val="17"/>
                <w:spacing w:val="-2"/>
              </w:rPr>
              <w:t>44.2%</w:t>
            </w:r>
          </w:p>
        </w:tc>
      </w:tr>
      <w:tr>
        <w:trPr>
          <w:trHeight w:val="279" w:hRule="atLeast"/>
        </w:trPr>
        <w:tc>
          <w:tcPr>
            <w:tcW w:w="3225" w:type="dxa"/>
            <w:vAlign w:val="top"/>
          </w:tcPr>
          <w:p>
            <w:pPr>
              <w:ind w:left="340"/>
              <w:spacing w:before="44" w:line="220" w:lineRule="auto"/>
              <w:rPr>
                <w:rFonts w:ascii="SimSun" w:hAnsi="SimSun" w:eastAsia="SimSun" w:cs="SimSun"/>
                <w:sz w:val="17"/>
                <w:szCs w:val="17"/>
              </w:rPr>
            </w:pPr>
            <w:r>
              <w:rPr>
                <w:rFonts w:ascii="SimSun" w:hAnsi="SimSun" w:eastAsia="SimSun" w:cs="SimSun"/>
                <w:sz w:val="17"/>
                <w:szCs w:val="17"/>
                <w:spacing w:val="-2"/>
              </w:rPr>
              <w:t>制造业</w:t>
            </w:r>
          </w:p>
        </w:tc>
        <w:tc>
          <w:tcPr>
            <w:tcW w:w="815" w:type="dxa"/>
            <w:vAlign w:val="top"/>
          </w:tcPr>
          <w:p>
            <w:pPr>
              <w:ind w:left="315"/>
              <w:spacing w:before="87" w:line="183" w:lineRule="auto"/>
              <w:rPr>
                <w:rFonts w:ascii="SimSun" w:hAnsi="SimSun" w:eastAsia="SimSun" w:cs="SimSun"/>
                <w:sz w:val="17"/>
                <w:szCs w:val="17"/>
              </w:rPr>
            </w:pPr>
            <w:r>
              <w:rPr>
                <w:rFonts w:ascii="SimSun" w:hAnsi="SimSun" w:eastAsia="SimSun" w:cs="SimSun"/>
                <w:sz w:val="17"/>
                <w:szCs w:val="17"/>
                <w:spacing w:val="-3"/>
              </w:rPr>
              <w:t>3.7%</w:t>
            </w:r>
          </w:p>
        </w:tc>
        <w:tc>
          <w:tcPr>
            <w:tcW w:w="836" w:type="dxa"/>
            <w:vAlign w:val="top"/>
          </w:tcPr>
          <w:p>
            <w:pPr>
              <w:ind w:left="230"/>
              <w:spacing w:before="86" w:line="184" w:lineRule="auto"/>
              <w:rPr>
                <w:rFonts w:ascii="SimSun" w:hAnsi="SimSun" w:eastAsia="SimSun" w:cs="SimSun"/>
                <w:sz w:val="17"/>
                <w:szCs w:val="17"/>
              </w:rPr>
            </w:pPr>
            <w:r>
              <w:rPr>
                <w:rFonts w:ascii="SimSun" w:hAnsi="SimSun" w:eastAsia="SimSun" w:cs="SimSun"/>
                <w:sz w:val="17"/>
                <w:szCs w:val="17"/>
                <w:spacing w:val="-2"/>
              </w:rPr>
              <w:t>21.5%</w:t>
            </w:r>
          </w:p>
        </w:tc>
        <w:tc>
          <w:tcPr>
            <w:tcW w:w="815" w:type="dxa"/>
            <w:vAlign w:val="top"/>
          </w:tcPr>
          <w:p>
            <w:pPr>
              <w:ind w:left="204"/>
              <w:spacing w:before="87" w:line="183" w:lineRule="auto"/>
              <w:rPr>
                <w:rFonts w:ascii="SimSun" w:hAnsi="SimSun" w:eastAsia="SimSun" w:cs="SimSun"/>
                <w:sz w:val="17"/>
                <w:szCs w:val="17"/>
              </w:rPr>
            </w:pPr>
            <w:r>
              <w:rPr>
                <w:rFonts w:ascii="SimSun" w:hAnsi="SimSun" w:eastAsia="SimSun" w:cs="SimSun"/>
                <w:sz w:val="17"/>
                <w:szCs w:val="17"/>
                <w:spacing w:val="-3"/>
              </w:rPr>
              <w:t>30.4%</w:t>
            </w:r>
          </w:p>
        </w:tc>
        <w:tc>
          <w:tcPr>
            <w:tcW w:w="825" w:type="dxa"/>
            <w:vAlign w:val="top"/>
          </w:tcPr>
          <w:p>
            <w:pPr>
              <w:ind w:left="209"/>
              <w:spacing w:before="87" w:line="183" w:lineRule="auto"/>
              <w:rPr>
                <w:rFonts w:ascii="SimSun" w:hAnsi="SimSun" w:eastAsia="SimSun" w:cs="SimSun"/>
                <w:sz w:val="17"/>
                <w:szCs w:val="17"/>
              </w:rPr>
            </w:pPr>
            <w:r>
              <w:rPr>
                <w:rFonts w:ascii="SimSun" w:hAnsi="SimSun" w:eastAsia="SimSun" w:cs="SimSun"/>
                <w:sz w:val="17"/>
                <w:szCs w:val="17"/>
                <w:spacing w:val="-3"/>
              </w:rPr>
              <w:t>39.3%</w:t>
            </w:r>
          </w:p>
        </w:tc>
        <w:tc>
          <w:tcPr>
            <w:tcW w:w="863" w:type="dxa"/>
            <w:vAlign w:val="top"/>
          </w:tcPr>
          <w:p>
            <w:pPr>
              <w:ind w:left="223"/>
              <w:spacing w:before="87" w:line="183" w:lineRule="auto"/>
              <w:rPr>
                <w:rFonts w:ascii="SimSun" w:hAnsi="SimSun" w:eastAsia="SimSun" w:cs="SimSun"/>
                <w:sz w:val="17"/>
                <w:szCs w:val="17"/>
              </w:rPr>
            </w:pPr>
            <w:r>
              <w:rPr>
                <w:rFonts w:ascii="SimSun" w:hAnsi="SimSun" w:eastAsia="SimSun" w:cs="SimSun"/>
                <w:sz w:val="17"/>
                <w:szCs w:val="17"/>
                <w:spacing w:val="-2"/>
              </w:rPr>
              <w:t>64.2%</w:t>
            </w:r>
          </w:p>
        </w:tc>
      </w:tr>
      <w:tr>
        <w:trPr>
          <w:trHeight w:val="300" w:hRule="atLeast"/>
        </w:trPr>
        <w:tc>
          <w:tcPr>
            <w:tcW w:w="3225" w:type="dxa"/>
            <w:vAlign w:val="top"/>
          </w:tcPr>
          <w:p>
            <w:pPr>
              <w:ind w:left="360"/>
              <w:spacing w:before="73" w:line="219" w:lineRule="auto"/>
              <w:rPr>
                <w:rFonts w:ascii="SimSun" w:hAnsi="SimSun" w:eastAsia="SimSun" w:cs="SimSun"/>
                <w:sz w:val="17"/>
                <w:szCs w:val="17"/>
              </w:rPr>
            </w:pPr>
            <w:r>
              <w:rPr>
                <w:rFonts w:ascii="SimSun" w:hAnsi="SimSun" w:eastAsia="SimSun" w:cs="SimSun"/>
                <w:sz w:val="17"/>
                <w:szCs w:val="17"/>
              </w:rPr>
              <w:t>电力、热力、燃气及水生产和供应业</w:t>
            </w:r>
          </w:p>
        </w:tc>
        <w:tc>
          <w:tcPr>
            <w:tcW w:w="815" w:type="dxa"/>
            <w:vAlign w:val="top"/>
          </w:tcPr>
          <w:p>
            <w:pPr>
              <w:ind w:left="315"/>
              <w:spacing w:before="117" w:line="184" w:lineRule="auto"/>
              <w:rPr>
                <w:rFonts w:ascii="SimSun" w:hAnsi="SimSun" w:eastAsia="SimSun" w:cs="SimSun"/>
                <w:sz w:val="17"/>
                <w:szCs w:val="17"/>
              </w:rPr>
            </w:pPr>
            <w:r>
              <w:rPr>
                <w:rFonts w:ascii="SimSun" w:hAnsi="SimSun" w:eastAsia="SimSun" w:cs="SimSun"/>
                <w:sz w:val="17"/>
                <w:szCs w:val="17"/>
                <w:spacing w:val="-5"/>
              </w:rPr>
              <w:t>1.0%</w:t>
            </w:r>
          </w:p>
        </w:tc>
        <w:tc>
          <w:tcPr>
            <w:tcW w:w="836" w:type="dxa"/>
            <w:vAlign w:val="top"/>
          </w:tcPr>
          <w:p>
            <w:pPr>
              <w:ind w:left="230"/>
              <w:spacing w:before="138" w:line="165" w:lineRule="auto"/>
              <w:rPr>
                <w:rFonts w:ascii="SimSun" w:hAnsi="SimSun" w:eastAsia="SimSun" w:cs="SimSun"/>
                <w:sz w:val="17"/>
                <w:szCs w:val="17"/>
              </w:rPr>
            </w:pPr>
            <w:r>
              <w:rPr>
                <w:rFonts w:ascii="SimSun" w:hAnsi="SimSun" w:eastAsia="SimSun" w:cs="SimSun"/>
                <w:sz w:val="17"/>
                <w:szCs w:val="17"/>
                <w:spacing w:val="-4"/>
              </w:rPr>
              <w:t>14.0%</w:t>
            </w:r>
          </w:p>
        </w:tc>
        <w:tc>
          <w:tcPr>
            <w:tcW w:w="815" w:type="dxa"/>
            <w:vAlign w:val="top"/>
          </w:tcPr>
          <w:p>
            <w:pPr>
              <w:ind w:left="204"/>
              <w:spacing w:before="138" w:line="164" w:lineRule="auto"/>
              <w:rPr>
                <w:rFonts w:ascii="SimSun" w:hAnsi="SimSun" w:eastAsia="SimSun" w:cs="SimSun"/>
                <w:sz w:val="17"/>
                <w:szCs w:val="17"/>
              </w:rPr>
            </w:pPr>
            <w:r>
              <w:rPr>
                <w:rFonts w:ascii="SimSun" w:hAnsi="SimSun" w:eastAsia="SimSun" w:cs="SimSun"/>
                <w:sz w:val="17"/>
                <w:szCs w:val="17"/>
                <w:spacing w:val="-2"/>
              </w:rPr>
              <w:t>20.5%</w:t>
            </w:r>
          </w:p>
        </w:tc>
        <w:tc>
          <w:tcPr>
            <w:tcW w:w="825" w:type="dxa"/>
            <w:vAlign w:val="top"/>
          </w:tcPr>
          <w:p>
            <w:pPr>
              <w:ind w:left="209"/>
              <w:spacing w:before="138" w:line="164" w:lineRule="auto"/>
              <w:rPr>
                <w:rFonts w:ascii="SimSun" w:hAnsi="SimSun" w:eastAsia="SimSun" w:cs="SimSun"/>
                <w:sz w:val="17"/>
                <w:szCs w:val="17"/>
              </w:rPr>
            </w:pPr>
            <w:r>
              <w:rPr>
                <w:rFonts w:ascii="SimSun" w:hAnsi="SimSun" w:eastAsia="SimSun" w:cs="SimSun"/>
                <w:sz w:val="17"/>
                <w:szCs w:val="17"/>
                <w:spacing w:val="-2"/>
              </w:rPr>
              <w:t>26.9%</w:t>
            </w:r>
          </w:p>
        </w:tc>
        <w:tc>
          <w:tcPr>
            <w:tcW w:w="863" w:type="dxa"/>
            <w:vAlign w:val="top"/>
          </w:tcPr>
          <w:p>
            <w:pPr>
              <w:ind w:left="223"/>
              <w:spacing w:before="138" w:line="165" w:lineRule="auto"/>
              <w:rPr>
                <w:rFonts w:ascii="SimSun" w:hAnsi="SimSun" w:eastAsia="SimSun" w:cs="SimSun"/>
                <w:sz w:val="17"/>
                <w:szCs w:val="17"/>
              </w:rPr>
            </w:pPr>
            <w:r>
              <w:rPr>
                <w:rFonts w:ascii="SimSun" w:hAnsi="SimSun" w:eastAsia="SimSun" w:cs="SimSun"/>
                <w:sz w:val="17"/>
                <w:szCs w:val="17"/>
                <w:spacing w:val="-2"/>
              </w:rPr>
              <w:t>45.1%</w:t>
            </w:r>
          </w:p>
        </w:tc>
      </w:tr>
      <w:tr>
        <w:trPr>
          <w:trHeight w:val="264" w:hRule="atLeast"/>
        </w:trPr>
        <w:tc>
          <w:tcPr>
            <w:tcW w:w="3225" w:type="dxa"/>
            <w:vAlign w:val="top"/>
          </w:tcPr>
          <w:p>
            <w:pPr>
              <w:ind w:left="340"/>
              <w:spacing w:before="45" w:line="220" w:lineRule="auto"/>
              <w:rPr>
                <w:rFonts w:ascii="SimSun" w:hAnsi="SimSun" w:eastAsia="SimSun" w:cs="SimSun"/>
                <w:sz w:val="17"/>
                <w:szCs w:val="17"/>
              </w:rPr>
            </w:pPr>
            <w:r>
              <w:rPr>
                <w:rFonts w:ascii="SimSun" w:hAnsi="SimSun" w:eastAsia="SimSun" w:cs="SimSun"/>
                <w:sz w:val="17"/>
                <w:szCs w:val="17"/>
                <w:spacing w:val="-2"/>
              </w:rPr>
              <w:t>建筑业</w:t>
            </w:r>
          </w:p>
        </w:tc>
        <w:tc>
          <w:tcPr>
            <w:tcW w:w="815" w:type="dxa"/>
            <w:vAlign w:val="top"/>
          </w:tcPr>
          <w:p>
            <w:pPr>
              <w:ind w:left="315"/>
              <w:spacing w:before="98" w:line="169" w:lineRule="auto"/>
              <w:rPr>
                <w:rFonts w:ascii="SimSun" w:hAnsi="SimSun" w:eastAsia="SimSun" w:cs="SimSun"/>
                <w:sz w:val="17"/>
                <w:szCs w:val="17"/>
              </w:rPr>
            </w:pPr>
            <w:r>
              <w:rPr>
                <w:rFonts w:ascii="SimSun" w:hAnsi="SimSun" w:eastAsia="SimSun" w:cs="SimSun"/>
                <w:sz w:val="17"/>
                <w:szCs w:val="17"/>
                <w:spacing w:val="-5"/>
              </w:rPr>
              <w:t>1.9%</w:t>
            </w:r>
          </w:p>
        </w:tc>
        <w:tc>
          <w:tcPr>
            <w:tcW w:w="836" w:type="dxa"/>
            <w:vAlign w:val="top"/>
          </w:tcPr>
          <w:p>
            <w:pPr>
              <w:ind w:left="230"/>
              <w:spacing w:before="98" w:line="169" w:lineRule="auto"/>
              <w:rPr>
                <w:rFonts w:ascii="SimSun" w:hAnsi="SimSun" w:eastAsia="SimSun" w:cs="SimSun"/>
                <w:sz w:val="17"/>
                <w:szCs w:val="17"/>
              </w:rPr>
            </w:pPr>
            <w:r>
              <w:rPr>
                <w:rFonts w:ascii="SimSun" w:hAnsi="SimSun" w:eastAsia="SimSun" w:cs="SimSun"/>
                <w:sz w:val="17"/>
                <w:szCs w:val="17"/>
                <w:spacing w:val="-2"/>
              </w:rPr>
              <w:t>21.1%</w:t>
            </w:r>
          </w:p>
        </w:tc>
        <w:tc>
          <w:tcPr>
            <w:tcW w:w="815" w:type="dxa"/>
            <w:vAlign w:val="top"/>
          </w:tcPr>
          <w:p>
            <w:pPr>
              <w:ind w:left="204"/>
              <w:spacing w:before="98" w:line="169" w:lineRule="auto"/>
              <w:rPr>
                <w:rFonts w:ascii="SimSun" w:hAnsi="SimSun" w:eastAsia="SimSun" w:cs="SimSun"/>
                <w:sz w:val="17"/>
                <w:szCs w:val="17"/>
              </w:rPr>
            </w:pPr>
            <w:r>
              <w:rPr>
                <w:rFonts w:ascii="SimSun" w:hAnsi="SimSun" w:eastAsia="SimSun" w:cs="SimSun"/>
                <w:sz w:val="17"/>
                <w:szCs w:val="17"/>
                <w:spacing w:val="-3"/>
              </w:rPr>
              <w:t>30.7%</w:t>
            </w:r>
          </w:p>
        </w:tc>
        <w:tc>
          <w:tcPr>
            <w:tcW w:w="825" w:type="dxa"/>
            <w:vAlign w:val="top"/>
          </w:tcPr>
          <w:p>
            <w:pPr>
              <w:ind w:left="209"/>
              <w:spacing w:before="98" w:line="169" w:lineRule="auto"/>
              <w:rPr>
                <w:rFonts w:ascii="SimSun" w:hAnsi="SimSun" w:eastAsia="SimSun" w:cs="SimSun"/>
                <w:sz w:val="17"/>
                <w:szCs w:val="17"/>
              </w:rPr>
            </w:pPr>
            <w:r>
              <w:rPr>
                <w:rFonts w:ascii="SimSun" w:hAnsi="SimSun" w:eastAsia="SimSun" w:cs="SimSun"/>
                <w:sz w:val="17"/>
                <w:szCs w:val="17"/>
                <w:spacing w:val="-2"/>
              </w:rPr>
              <w:t>40.3%</w:t>
            </w:r>
          </w:p>
        </w:tc>
        <w:tc>
          <w:tcPr>
            <w:tcW w:w="863" w:type="dxa"/>
            <w:vAlign w:val="top"/>
          </w:tcPr>
          <w:p>
            <w:pPr>
              <w:ind w:left="223"/>
              <w:spacing w:before="98" w:line="169" w:lineRule="auto"/>
              <w:rPr>
                <w:rFonts w:ascii="SimSun" w:hAnsi="SimSun" w:eastAsia="SimSun" w:cs="SimSun"/>
                <w:sz w:val="17"/>
                <w:szCs w:val="17"/>
              </w:rPr>
            </w:pPr>
            <w:r>
              <w:rPr>
                <w:rFonts w:ascii="SimSun" w:hAnsi="SimSun" w:eastAsia="SimSun" w:cs="SimSun"/>
                <w:sz w:val="17"/>
                <w:szCs w:val="17"/>
                <w:spacing w:val="-2"/>
              </w:rPr>
              <w:t>67.1%</w:t>
            </w:r>
          </w:p>
        </w:tc>
      </w:tr>
      <w:tr>
        <w:trPr>
          <w:trHeight w:val="284" w:hRule="atLeast"/>
        </w:trPr>
        <w:tc>
          <w:tcPr>
            <w:tcW w:w="3225" w:type="dxa"/>
            <w:vAlign w:val="top"/>
          </w:tcPr>
          <w:p>
            <w:pPr>
              <w:ind w:left="340"/>
              <w:spacing w:before="51" w:line="219" w:lineRule="auto"/>
              <w:rPr>
                <w:rFonts w:ascii="SimSun" w:hAnsi="SimSun" w:eastAsia="SimSun" w:cs="SimSun"/>
                <w:sz w:val="17"/>
                <w:szCs w:val="17"/>
              </w:rPr>
            </w:pPr>
            <w:r>
              <w:rPr>
                <w:rFonts w:ascii="SimSun" w:hAnsi="SimSun" w:eastAsia="SimSun" w:cs="SimSun"/>
                <w:sz w:val="17"/>
                <w:szCs w:val="17"/>
                <w:spacing w:val="-1"/>
              </w:rPr>
              <w:t>批发和零售业</w:t>
            </w:r>
          </w:p>
        </w:tc>
        <w:tc>
          <w:tcPr>
            <w:tcW w:w="815" w:type="dxa"/>
            <w:vAlign w:val="top"/>
          </w:tcPr>
          <w:p>
            <w:pPr>
              <w:ind w:left="315"/>
              <w:spacing w:before="94" w:line="183" w:lineRule="auto"/>
              <w:rPr>
                <w:rFonts w:ascii="SimSun" w:hAnsi="SimSun" w:eastAsia="SimSun" w:cs="SimSun"/>
                <w:sz w:val="17"/>
                <w:szCs w:val="17"/>
              </w:rPr>
            </w:pPr>
            <w:r>
              <w:rPr>
                <w:rFonts w:ascii="SimSun" w:hAnsi="SimSun" w:eastAsia="SimSun" w:cs="SimSun"/>
                <w:sz w:val="17"/>
                <w:szCs w:val="17"/>
                <w:spacing w:val="-2"/>
              </w:rPr>
              <w:t>4.5%</w:t>
            </w:r>
          </w:p>
        </w:tc>
        <w:tc>
          <w:tcPr>
            <w:tcW w:w="836" w:type="dxa"/>
            <w:vAlign w:val="top"/>
          </w:tcPr>
          <w:p>
            <w:pPr>
              <w:ind w:left="230"/>
              <w:spacing w:before="93" w:line="184" w:lineRule="auto"/>
              <w:rPr>
                <w:rFonts w:ascii="SimSun" w:hAnsi="SimSun" w:eastAsia="SimSun" w:cs="SimSun"/>
                <w:sz w:val="17"/>
                <w:szCs w:val="17"/>
              </w:rPr>
            </w:pPr>
            <w:r>
              <w:rPr>
                <w:rFonts w:ascii="SimSun" w:hAnsi="SimSun" w:eastAsia="SimSun" w:cs="SimSun"/>
                <w:sz w:val="17"/>
                <w:szCs w:val="17"/>
                <w:spacing w:val="-4"/>
              </w:rPr>
              <w:t>19.6%</w:t>
            </w:r>
          </w:p>
        </w:tc>
        <w:tc>
          <w:tcPr>
            <w:tcW w:w="815" w:type="dxa"/>
            <w:vAlign w:val="top"/>
          </w:tcPr>
          <w:p>
            <w:pPr>
              <w:ind w:left="204"/>
              <w:spacing w:before="93" w:line="184" w:lineRule="auto"/>
              <w:rPr>
                <w:rFonts w:ascii="SimSun" w:hAnsi="SimSun" w:eastAsia="SimSun" w:cs="SimSun"/>
                <w:sz w:val="17"/>
                <w:szCs w:val="17"/>
              </w:rPr>
            </w:pPr>
            <w:r>
              <w:rPr>
                <w:rFonts w:ascii="SimSun" w:hAnsi="SimSun" w:eastAsia="SimSun" w:cs="SimSun"/>
                <w:sz w:val="17"/>
                <w:szCs w:val="17"/>
                <w:spacing w:val="-2"/>
              </w:rPr>
              <w:t>27.1%</w:t>
            </w:r>
          </w:p>
        </w:tc>
        <w:tc>
          <w:tcPr>
            <w:tcW w:w="825" w:type="dxa"/>
            <w:vAlign w:val="top"/>
          </w:tcPr>
          <w:p>
            <w:pPr>
              <w:ind w:left="209"/>
              <w:spacing w:before="94" w:line="183" w:lineRule="auto"/>
              <w:rPr>
                <w:rFonts w:ascii="SimSun" w:hAnsi="SimSun" w:eastAsia="SimSun" w:cs="SimSun"/>
                <w:sz w:val="17"/>
                <w:szCs w:val="17"/>
              </w:rPr>
            </w:pPr>
            <w:r>
              <w:rPr>
                <w:rFonts w:ascii="SimSun" w:hAnsi="SimSun" w:eastAsia="SimSun" w:cs="SimSun"/>
                <w:sz w:val="17"/>
                <w:szCs w:val="17"/>
                <w:spacing w:val="-3"/>
              </w:rPr>
              <w:t>34.6%</w:t>
            </w:r>
          </w:p>
        </w:tc>
        <w:tc>
          <w:tcPr>
            <w:tcW w:w="863" w:type="dxa"/>
            <w:vAlign w:val="top"/>
          </w:tcPr>
          <w:p>
            <w:pPr>
              <w:ind w:left="223"/>
              <w:spacing w:before="94" w:line="183" w:lineRule="auto"/>
              <w:rPr>
                <w:rFonts w:ascii="SimSun" w:hAnsi="SimSun" w:eastAsia="SimSun" w:cs="SimSun"/>
                <w:sz w:val="17"/>
                <w:szCs w:val="17"/>
              </w:rPr>
            </w:pPr>
            <w:r>
              <w:rPr>
                <w:rFonts w:ascii="SimSun" w:hAnsi="SimSun" w:eastAsia="SimSun" w:cs="SimSun"/>
                <w:sz w:val="17"/>
                <w:szCs w:val="17"/>
                <w:spacing w:val="-3"/>
              </w:rPr>
              <w:t>55.7%</w:t>
            </w:r>
          </w:p>
        </w:tc>
      </w:tr>
      <w:tr>
        <w:trPr>
          <w:trHeight w:val="305" w:hRule="atLeast"/>
        </w:trPr>
        <w:tc>
          <w:tcPr>
            <w:tcW w:w="3225" w:type="dxa"/>
            <w:vAlign w:val="top"/>
          </w:tcPr>
          <w:p>
            <w:pPr>
              <w:ind w:left="340"/>
              <w:spacing w:before="77" w:line="219" w:lineRule="auto"/>
              <w:rPr>
                <w:rFonts w:ascii="SimSun" w:hAnsi="SimSun" w:eastAsia="SimSun" w:cs="SimSun"/>
                <w:sz w:val="17"/>
                <w:szCs w:val="17"/>
              </w:rPr>
            </w:pPr>
            <w:r>
              <w:rPr>
                <w:rFonts w:ascii="SimSun" w:hAnsi="SimSun" w:eastAsia="SimSun" w:cs="SimSun"/>
                <w:sz w:val="17"/>
                <w:szCs w:val="17"/>
                <w:spacing w:val="-1"/>
              </w:rPr>
              <w:t>交通运输、仓储和邮政业</w:t>
            </w:r>
          </w:p>
        </w:tc>
        <w:tc>
          <w:tcPr>
            <w:tcW w:w="815" w:type="dxa"/>
            <w:vAlign w:val="top"/>
          </w:tcPr>
          <w:p>
            <w:pPr>
              <w:ind w:left="315"/>
              <w:spacing w:before="150" w:line="157" w:lineRule="auto"/>
              <w:rPr>
                <w:rFonts w:ascii="SimSun" w:hAnsi="SimSun" w:eastAsia="SimSun" w:cs="SimSun"/>
                <w:sz w:val="17"/>
                <w:szCs w:val="17"/>
              </w:rPr>
            </w:pPr>
            <w:r>
              <w:rPr>
                <w:rFonts w:ascii="SimSun" w:hAnsi="SimSun" w:eastAsia="SimSun" w:cs="SimSun"/>
                <w:sz w:val="17"/>
                <w:szCs w:val="17"/>
                <w:spacing w:val="-2"/>
              </w:rPr>
              <w:t>8.0%</w:t>
            </w:r>
          </w:p>
        </w:tc>
        <w:tc>
          <w:tcPr>
            <w:tcW w:w="836" w:type="dxa"/>
            <w:vAlign w:val="top"/>
          </w:tcPr>
          <w:p>
            <w:pPr>
              <w:ind w:left="230"/>
              <w:spacing w:before="130" w:line="179" w:lineRule="auto"/>
              <w:rPr>
                <w:rFonts w:ascii="SimSun" w:hAnsi="SimSun" w:eastAsia="SimSun" w:cs="SimSun"/>
                <w:sz w:val="17"/>
                <w:szCs w:val="17"/>
              </w:rPr>
            </w:pPr>
            <w:r>
              <w:rPr>
                <w:rFonts w:ascii="SimSun" w:hAnsi="SimSun" w:eastAsia="SimSun" w:cs="SimSun"/>
                <w:sz w:val="17"/>
                <w:szCs w:val="17"/>
                <w:spacing w:val="-4"/>
              </w:rPr>
              <w:t>17.7%</w:t>
            </w:r>
          </w:p>
        </w:tc>
        <w:tc>
          <w:tcPr>
            <w:tcW w:w="815" w:type="dxa"/>
            <w:vAlign w:val="top"/>
          </w:tcPr>
          <w:p>
            <w:pPr>
              <w:ind w:left="204"/>
              <w:spacing w:before="131" w:line="178" w:lineRule="auto"/>
              <w:rPr>
                <w:rFonts w:ascii="SimSun" w:hAnsi="SimSun" w:eastAsia="SimSun" w:cs="SimSun"/>
                <w:sz w:val="17"/>
                <w:szCs w:val="17"/>
              </w:rPr>
            </w:pPr>
            <w:r>
              <w:rPr>
                <w:rFonts w:ascii="SimSun" w:hAnsi="SimSun" w:eastAsia="SimSun" w:cs="SimSun"/>
                <w:sz w:val="17"/>
                <w:szCs w:val="17"/>
                <w:spacing w:val="-2"/>
              </w:rPr>
              <w:t>22.6%</w:t>
            </w:r>
          </w:p>
        </w:tc>
        <w:tc>
          <w:tcPr>
            <w:tcW w:w="825" w:type="dxa"/>
            <w:vAlign w:val="top"/>
          </w:tcPr>
          <w:p>
            <w:pPr>
              <w:ind w:left="209"/>
              <w:spacing w:before="131" w:line="178" w:lineRule="auto"/>
              <w:rPr>
                <w:rFonts w:ascii="SimSun" w:hAnsi="SimSun" w:eastAsia="SimSun" w:cs="SimSun"/>
                <w:sz w:val="17"/>
                <w:szCs w:val="17"/>
              </w:rPr>
            </w:pPr>
            <w:r>
              <w:rPr>
                <w:rFonts w:ascii="SimSun" w:hAnsi="SimSun" w:eastAsia="SimSun" w:cs="SimSun"/>
                <w:sz w:val="17"/>
                <w:szCs w:val="17"/>
                <w:spacing w:val="-2"/>
              </w:rPr>
              <w:t>27.5%</w:t>
            </w:r>
          </w:p>
        </w:tc>
        <w:tc>
          <w:tcPr>
            <w:tcW w:w="863" w:type="dxa"/>
            <w:vAlign w:val="top"/>
          </w:tcPr>
          <w:p>
            <w:pPr>
              <w:ind w:left="223"/>
              <w:spacing w:before="130" w:line="179" w:lineRule="auto"/>
              <w:rPr>
                <w:rFonts w:ascii="SimSun" w:hAnsi="SimSun" w:eastAsia="SimSun" w:cs="SimSun"/>
                <w:sz w:val="17"/>
                <w:szCs w:val="17"/>
              </w:rPr>
            </w:pPr>
            <w:r>
              <w:rPr>
                <w:rFonts w:ascii="SimSun" w:hAnsi="SimSun" w:eastAsia="SimSun" w:cs="SimSun"/>
                <w:sz w:val="17"/>
                <w:szCs w:val="17"/>
                <w:spacing w:val="-2"/>
              </w:rPr>
              <w:t>41.1%</w:t>
            </w:r>
          </w:p>
        </w:tc>
      </w:tr>
      <w:tr>
        <w:trPr>
          <w:trHeight w:val="283" w:hRule="atLeast"/>
        </w:trPr>
        <w:tc>
          <w:tcPr>
            <w:tcW w:w="3225" w:type="dxa"/>
            <w:vAlign w:val="top"/>
          </w:tcPr>
          <w:p>
            <w:pPr>
              <w:ind w:left="340"/>
              <w:spacing w:before="42" w:line="219" w:lineRule="auto"/>
              <w:rPr>
                <w:rFonts w:ascii="SimSun" w:hAnsi="SimSun" w:eastAsia="SimSun" w:cs="SimSun"/>
                <w:sz w:val="17"/>
                <w:szCs w:val="17"/>
              </w:rPr>
            </w:pPr>
            <w:r>
              <w:rPr>
                <w:rFonts w:ascii="SimSun" w:hAnsi="SimSun" w:eastAsia="SimSun" w:cs="SimSun"/>
                <w:sz w:val="17"/>
                <w:szCs w:val="17"/>
                <w:spacing w:val="-1"/>
              </w:rPr>
              <w:t>住宿和餐饮业</w:t>
            </w:r>
          </w:p>
        </w:tc>
        <w:tc>
          <w:tcPr>
            <w:tcW w:w="815" w:type="dxa"/>
            <w:vAlign w:val="top"/>
          </w:tcPr>
          <w:p>
            <w:pPr>
              <w:ind w:left="315"/>
              <w:spacing w:before="105" w:line="182" w:lineRule="auto"/>
              <w:rPr>
                <w:rFonts w:ascii="SimSun" w:hAnsi="SimSun" w:eastAsia="SimSun" w:cs="SimSun"/>
                <w:sz w:val="17"/>
                <w:szCs w:val="17"/>
              </w:rPr>
            </w:pPr>
            <w:r>
              <w:rPr>
                <w:rFonts w:ascii="SimSun" w:hAnsi="SimSun" w:eastAsia="SimSun" w:cs="SimSun"/>
                <w:sz w:val="17"/>
                <w:szCs w:val="17"/>
                <w:spacing w:val="-3"/>
              </w:rPr>
              <w:t>5.6%</w:t>
            </w:r>
          </w:p>
        </w:tc>
        <w:tc>
          <w:tcPr>
            <w:tcW w:w="836" w:type="dxa"/>
            <w:vAlign w:val="top"/>
          </w:tcPr>
          <w:p>
            <w:pPr>
              <w:ind w:left="230"/>
              <w:spacing w:before="105" w:line="182" w:lineRule="auto"/>
              <w:rPr>
                <w:rFonts w:ascii="SimSun" w:hAnsi="SimSun" w:eastAsia="SimSun" w:cs="SimSun"/>
                <w:sz w:val="17"/>
                <w:szCs w:val="17"/>
              </w:rPr>
            </w:pPr>
            <w:r>
              <w:rPr>
                <w:rFonts w:ascii="SimSun" w:hAnsi="SimSun" w:eastAsia="SimSun" w:cs="SimSun"/>
                <w:sz w:val="17"/>
                <w:szCs w:val="17"/>
                <w:spacing w:val="-2"/>
              </w:rPr>
              <w:t>24.5%</w:t>
            </w:r>
          </w:p>
        </w:tc>
        <w:tc>
          <w:tcPr>
            <w:tcW w:w="815" w:type="dxa"/>
            <w:vAlign w:val="top"/>
          </w:tcPr>
          <w:p>
            <w:pPr>
              <w:ind w:left="204"/>
              <w:spacing w:before="105" w:line="182" w:lineRule="auto"/>
              <w:rPr>
                <w:rFonts w:ascii="SimSun" w:hAnsi="SimSun" w:eastAsia="SimSun" w:cs="SimSun"/>
                <w:sz w:val="17"/>
                <w:szCs w:val="17"/>
              </w:rPr>
            </w:pPr>
            <w:r>
              <w:rPr>
                <w:rFonts w:ascii="SimSun" w:hAnsi="SimSun" w:eastAsia="SimSun" w:cs="SimSun"/>
                <w:sz w:val="17"/>
                <w:szCs w:val="17"/>
                <w:spacing w:val="-3"/>
              </w:rPr>
              <w:t>34.0%</w:t>
            </w:r>
          </w:p>
        </w:tc>
        <w:tc>
          <w:tcPr>
            <w:tcW w:w="825" w:type="dxa"/>
            <w:vAlign w:val="top"/>
          </w:tcPr>
          <w:p>
            <w:pPr>
              <w:ind w:left="209"/>
              <w:spacing w:before="105" w:line="182" w:lineRule="auto"/>
              <w:rPr>
                <w:rFonts w:ascii="SimSun" w:hAnsi="SimSun" w:eastAsia="SimSun" w:cs="SimSun"/>
                <w:sz w:val="17"/>
                <w:szCs w:val="17"/>
              </w:rPr>
            </w:pPr>
            <w:r>
              <w:rPr>
                <w:rFonts w:ascii="SimSun" w:hAnsi="SimSun" w:eastAsia="SimSun" w:cs="SimSun"/>
                <w:sz w:val="17"/>
                <w:szCs w:val="17"/>
                <w:spacing w:val="-2"/>
              </w:rPr>
              <w:t>43.5%</w:t>
            </w:r>
          </w:p>
        </w:tc>
        <w:tc>
          <w:tcPr>
            <w:tcW w:w="863" w:type="dxa"/>
            <w:vAlign w:val="top"/>
          </w:tcPr>
          <w:p>
            <w:pPr>
              <w:ind w:left="223"/>
              <w:spacing w:before="105" w:line="182" w:lineRule="auto"/>
              <w:rPr>
                <w:rFonts w:ascii="SimSun" w:hAnsi="SimSun" w:eastAsia="SimSun" w:cs="SimSun"/>
                <w:sz w:val="17"/>
                <w:szCs w:val="17"/>
              </w:rPr>
            </w:pPr>
            <w:r>
              <w:rPr>
                <w:rFonts w:ascii="SimSun" w:hAnsi="SimSun" w:eastAsia="SimSun" w:cs="SimSun"/>
                <w:sz w:val="17"/>
                <w:szCs w:val="17"/>
                <w:spacing w:val="-3"/>
              </w:rPr>
              <w:t>70.0%</w:t>
            </w:r>
          </w:p>
        </w:tc>
      </w:tr>
      <w:tr>
        <w:trPr>
          <w:trHeight w:val="286" w:hRule="atLeast"/>
        </w:trPr>
        <w:tc>
          <w:tcPr>
            <w:tcW w:w="3225" w:type="dxa"/>
            <w:vAlign w:val="top"/>
          </w:tcPr>
          <w:p>
            <w:pPr>
              <w:ind w:left="340"/>
              <w:spacing w:before="67" w:line="219" w:lineRule="auto"/>
              <w:rPr>
                <w:rFonts w:ascii="SimSun" w:hAnsi="SimSun" w:eastAsia="SimSun" w:cs="SimSun"/>
                <w:sz w:val="17"/>
                <w:szCs w:val="17"/>
              </w:rPr>
            </w:pPr>
            <w:r>
              <w:rPr>
                <w:rFonts w:ascii="SimSun" w:hAnsi="SimSun" w:eastAsia="SimSun" w:cs="SimSun"/>
                <w:sz w:val="17"/>
                <w:szCs w:val="17"/>
                <w:spacing w:val="-1"/>
              </w:rPr>
              <w:t>信息传输、软件和信息技术服务业</w:t>
            </w:r>
          </w:p>
        </w:tc>
        <w:tc>
          <w:tcPr>
            <w:tcW w:w="815" w:type="dxa"/>
            <w:vAlign w:val="top"/>
          </w:tcPr>
          <w:p>
            <w:pPr>
              <w:ind w:left="315"/>
              <w:spacing w:before="102" w:line="183" w:lineRule="auto"/>
              <w:rPr>
                <w:rFonts w:ascii="SimSun" w:hAnsi="SimSun" w:eastAsia="SimSun" w:cs="SimSun"/>
                <w:sz w:val="17"/>
                <w:szCs w:val="17"/>
              </w:rPr>
            </w:pPr>
            <w:r>
              <w:rPr>
                <w:rFonts w:ascii="SimSun" w:hAnsi="SimSun" w:eastAsia="SimSun" w:cs="SimSun"/>
                <w:sz w:val="17"/>
                <w:szCs w:val="17"/>
                <w:spacing w:val="-3"/>
              </w:rPr>
              <w:t>5.5%</w:t>
            </w:r>
          </w:p>
        </w:tc>
        <w:tc>
          <w:tcPr>
            <w:tcW w:w="836" w:type="dxa"/>
            <w:vAlign w:val="top"/>
          </w:tcPr>
          <w:p>
            <w:pPr>
              <w:ind w:left="230"/>
              <w:spacing w:before="123" w:line="166" w:lineRule="auto"/>
              <w:rPr>
                <w:rFonts w:ascii="SimSun" w:hAnsi="SimSun" w:eastAsia="SimSun" w:cs="SimSun"/>
                <w:sz w:val="17"/>
                <w:szCs w:val="17"/>
              </w:rPr>
            </w:pPr>
            <w:r>
              <w:rPr>
                <w:rFonts w:ascii="SimSun" w:hAnsi="SimSun" w:eastAsia="SimSun" w:cs="SimSun"/>
                <w:sz w:val="17"/>
                <w:szCs w:val="17"/>
                <w:spacing w:val="-2"/>
              </w:rPr>
              <w:t>22.8%</w:t>
            </w:r>
          </w:p>
        </w:tc>
        <w:tc>
          <w:tcPr>
            <w:tcW w:w="815" w:type="dxa"/>
            <w:vAlign w:val="top"/>
          </w:tcPr>
          <w:p>
            <w:pPr>
              <w:ind w:left="204"/>
              <w:spacing w:before="101" w:line="184" w:lineRule="auto"/>
              <w:rPr>
                <w:rFonts w:ascii="SimSun" w:hAnsi="SimSun" w:eastAsia="SimSun" w:cs="SimSun"/>
                <w:sz w:val="17"/>
                <w:szCs w:val="17"/>
              </w:rPr>
            </w:pPr>
            <w:r>
              <w:rPr>
                <w:rFonts w:ascii="SimSun" w:hAnsi="SimSun" w:eastAsia="SimSun" w:cs="SimSun"/>
                <w:sz w:val="17"/>
                <w:szCs w:val="17"/>
                <w:spacing w:val="-3"/>
              </w:rPr>
              <w:t>31.5%</w:t>
            </w:r>
          </w:p>
        </w:tc>
        <w:tc>
          <w:tcPr>
            <w:tcW w:w="825" w:type="dxa"/>
            <w:vAlign w:val="top"/>
          </w:tcPr>
          <w:p>
            <w:pPr>
              <w:ind w:left="209"/>
              <w:spacing w:before="122" w:line="167" w:lineRule="auto"/>
              <w:rPr>
                <w:rFonts w:ascii="SimSun" w:hAnsi="SimSun" w:eastAsia="SimSun" w:cs="SimSun"/>
                <w:sz w:val="17"/>
                <w:szCs w:val="17"/>
              </w:rPr>
            </w:pPr>
            <w:r>
              <w:rPr>
                <w:rFonts w:ascii="SimSun" w:hAnsi="SimSun" w:eastAsia="SimSun" w:cs="SimSun"/>
                <w:sz w:val="17"/>
                <w:szCs w:val="17"/>
                <w:spacing w:val="-2"/>
              </w:rPr>
              <w:t>40.1%</w:t>
            </w:r>
          </w:p>
        </w:tc>
        <w:tc>
          <w:tcPr>
            <w:tcW w:w="863" w:type="dxa"/>
            <w:vAlign w:val="top"/>
          </w:tcPr>
          <w:p>
            <w:pPr>
              <w:ind w:left="223"/>
              <w:spacing w:before="123" w:line="166" w:lineRule="auto"/>
              <w:rPr>
                <w:rFonts w:ascii="SimSun" w:hAnsi="SimSun" w:eastAsia="SimSun" w:cs="SimSun"/>
                <w:sz w:val="17"/>
                <w:szCs w:val="17"/>
              </w:rPr>
            </w:pPr>
            <w:r>
              <w:rPr>
                <w:rFonts w:ascii="SimSun" w:hAnsi="SimSun" w:eastAsia="SimSun" w:cs="SimSun"/>
                <w:sz w:val="17"/>
                <w:szCs w:val="17"/>
                <w:spacing w:val="-2"/>
              </w:rPr>
              <w:t>64.4%</w:t>
            </w:r>
          </w:p>
        </w:tc>
      </w:tr>
      <w:tr>
        <w:trPr>
          <w:trHeight w:val="274" w:hRule="atLeast"/>
        </w:trPr>
        <w:tc>
          <w:tcPr>
            <w:tcW w:w="3225" w:type="dxa"/>
            <w:vAlign w:val="top"/>
          </w:tcPr>
          <w:p>
            <w:pPr>
              <w:ind w:left="340"/>
              <w:spacing w:before="53" w:line="221" w:lineRule="auto"/>
              <w:rPr>
                <w:rFonts w:ascii="SimSun" w:hAnsi="SimSun" w:eastAsia="SimSun" w:cs="SimSun"/>
                <w:sz w:val="17"/>
                <w:szCs w:val="17"/>
              </w:rPr>
            </w:pPr>
            <w:r>
              <w:rPr>
                <w:rFonts w:ascii="SimSun" w:hAnsi="SimSun" w:eastAsia="SimSun" w:cs="SimSun"/>
                <w:sz w:val="17"/>
                <w:szCs w:val="17"/>
                <w:spacing w:val="-2"/>
              </w:rPr>
              <w:t>金融业</w:t>
            </w:r>
          </w:p>
        </w:tc>
        <w:tc>
          <w:tcPr>
            <w:tcW w:w="815" w:type="dxa"/>
            <w:vAlign w:val="top"/>
          </w:tcPr>
          <w:p>
            <w:pPr>
              <w:ind w:left="214"/>
              <w:spacing w:before="115" w:line="161" w:lineRule="auto"/>
              <w:rPr>
                <w:rFonts w:ascii="SimSun" w:hAnsi="SimSun" w:eastAsia="SimSun" w:cs="SimSun"/>
                <w:sz w:val="17"/>
                <w:szCs w:val="17"/>
              </w:rPr>
            </w:pPr>
            <w:r>
              <w:rPr>
                <w:rFonts w:ascii="SimSun" w:hAnsi="SimSun" w:eastAsia="SimSun" w:cs="SimSun"/>
                <w:sz w:val="17"/>
                <w:szCs w:val="17"/>
                <w:spacing w:val="-4"/>
              </w:rPr>
              <w:t>14.0%</w:t>
            </w:r>
          </w:p>
        </w:tc>
        <w:tc>
          <w:tcPr>
            <w:tcW w:w="836" w:type="dxa"/>
            <w:vAlign w:val="top"/>
          </w:tcPr>
          <w:p>
            <w:pPr>
              <w:ind w:left="230"/>
              <w:spacing w:before="116" w:line="160" w:lineRule="auto"/>
              <w:rPr>
                <w:rFonts w:ascii="SimSun" w:hAnsi="SimSun" w:eastAsia="SimSun" w:cs="SimSun"/>
                <w:sz w:val="17"/>
                <w:szCs w:val="17"/>
              </w:rPr>
            </w:pPr>
            <w:r>
              <w:rPr>
                <w:rFonts w:ascii="SimSun" w:hAnsi="SimSun" w:eastAsia="SimSun" w:cs="SimSun"/>
                <w:sz w:val="17"/>
                <w:szCs w:val="17"/>
                <w:spacing w:val="-2"/>
              </w:rPr>
              <w:t>26.7%</w:t>
            </w:r>
          </w:p>
        </w:tc>
        <w:tc>
          <w:tcPr>
            <w:tcW w:w="815" w:type="dxa"/>
            <w:vAlign w:val="top"/>
          </w:tcPr>
          <w:p>
            <w:pPr>
              <w:ind w:left="204"/>
              <w:spacing w:before="115" w:line="161" w:lineRule="auto"/>
              <w:rPr>
                <w:rFonts w:ascii="SimSun" w:hAnsi="SimSun" w:eastAsia="SimSun" w:cs="SimSun"/>
                <w:sz w:val="17"/>
                <w:szCs w:val="17"/>
              </w:rPr>
            </w:pPr>
            <w:r>
              <w:rPr>
                <w:rFonts w:ascii="SimSun" w:hAnsi="SimSun" w:eastAsia="SimSun" w:cs="SimSun"/>
                <w:sz w:val="17"/>
                <w:szCs w:val="17"/>
                <w:spacing w:val="-3"/>
              </w:rPr>
              <w:t>33.1%</w:t>
            </w:r>
          </w:p>
        </w:tc>
        <w:tc>
          <w:tcPr>
            <w:tcW w:w="825" w:type="dxa"/>
            <w:vAlign w:val="top"/>
          </w:tcPr>
          <w:p>
            <w:pPr>
              <w:ind w:left="209"/>
              <w:spacing w:before="116" w:line="160" w:lineRule="auto"/>
              <w:rPr>
                <w:rFonts w:ascii="SimSun" w:hAnsi="SimSun" w:eastAsia="SimSun" w:cs="SimSun"/>
                <w:sz w:val="17"/>
                <w:szCs w:val="17"/>
              </w:rPr>
            </w:pPr>
            <w:r>
              <w:rPr>
                <w:rFonts w:ascii="SimSun" w:hAnsi="SimSun" w:eastAsia="SimSun" w:cs="SimSun"/>
                <w:sz w:val="17"/>
                <w:szCs w:val="17"/>
                <w:spacing w:val="-3"/>
              </w:rPr>
              <w:t>39.5%</w:t>
            </w:r>
          </w:p>
        </w:tc>
        <w:tc>
          <w:tcPr>
            <w:tcW w:w="863" w:type="dxa"/>
            <w:vAlign w:val="top"/>
          </w:tcPr>
          <w:p>
            <w:pPr>
              <w:ind w:left="223"/>
              <w:spacing w:before="116" w:line="160" w:lineRule="auto"/>
              <w:rPr>
                <w:rFonts w:ascii="SimSun" w:hAnsi="SimSun" w:eastAsia="SimSun" w:cs="SimSun"/>
                <w:sz w:val="17"/>
                <w:szCs w:val="17"/>
              </w:rPr>
            </w:pPr>
            <w:r>
              <w:rPr>
                <w:rFonts w:ascii="SimSun" w:hAnsi="SimSun" w:eastAsia="SimSun" w:cs="SimSun"/>
                <w:sz w:val="17"/>
                <w:szCs w:val="17"/>
                <w:spacing w:val="-3"/>
              </w:rPr>
              <w:t>57.3%</w:t>
            </w:r>
          </w:p>
        </w:tc>
      </w:tr>
      <w:tr>
        <w:trPr>
          <w:trHeight w:val="270" w:hRule="atLeast"/>
        </w:trPr>
        <w:tc>
          <w:tcPr>
            <w:tcW w:w="3225" w:type="dxa"/>
            <w:vAlign w:val="top"/>
          </w:tcPr>
          <w:p>
            <w:pPr>
              <w:ind w:left="340"/>
              <w:spacing w:before="49" w:line="219" w:lineRule="auto"/>
              <w:rPr>
                <w:rFonts w:ascii="SimSun" w:hAnsi="SimSun" w:eastAsia="SimSun" w:cs="SimSun"/>
                <w:sz w:val="17"/>
                <w:szCs w:val="17"/>
              </w:rPr>
            </w:pPr>
            <w:r>
              <w:rPr>
                <w:rFonts w:ascii="SimSun" w:hAnsi="SimSun" w:eastAsia="SimSun" w:cs="SimSun"/>
                <w:sz w:val="17"/>
                <w:szCs w:val="17"/>
                <w:spacing w:val="-2"/>
              </w:rPr>
              <w:t>房地产业</w:t>
            </w:r>
          </w:p>
        </w:tc>
        <w:tc>
          <w:tcPr>
            <w:tcW w:w="815" w:type="dxa"/>
            <w:vAlign w:val="top"/>
          </w:tcPr>
          <w:p>
            <w:pPr>
              <w:ind w:left="315"/>
              <w:spacing w:before="92" w:line="182" w:lineRule="auto"/>
              <w:rPr>
                <w:rFonts w:ascii="SimSun" w:hAnsi="SimSun" w:eastAsia="SimSun" w:cs="SimSun"/>
                <w:sz w:val="17"/>
                <w:szCs w:val="17"/>
              </w:rPr>
            </w:pPr>
            <w:r>
              <w:rPr>
                <w:rFonts w:ascii="SimSun" w:hAnsi="SimSun" w:eastAsia="SimSun" w:cs="SimSun"/>
                <w:sz w:val="17"/>
                <w:szCs w:val="17"/>
                <w:spacing w:val="-5"/>
              </w:rPr>
              <w:t>1.9%</w:t>
            </w:r>
          </w:p>
        </w:tc>
        <w:tc>
          <w:tcPr>
            <w:tcW w:w="836" w:type="dxa"/>
            <w:vAlign w:val="top"/>
          </w:tcPr>
          <w:p>
            <w:pPr>
              <w:ind w:left="230"/>
              <w:spacing w:before="92" w:line="182" w:lineRule="auto"/>
              <w:rPr>
                <w:rFonts w:ascii="SimSun" w:hAnsi="SimSun" w:eastAsia="SimSun" w:cs="SimSun"/>
                <w:sz w:val="17"/>
                <w:szCs w:val="17"/>
              </w:rPr>
            </w:pPr>
            <w:r>
              <w:rPr>
                <w:rFonts w:ascii="SimSun" w:hAnsi="SimSun" w:eastAsia="SimSun" w:cs="SimSun"/>
                <w:sz w:val="17"/>
                <w:szCs w:val="17"/>
                <w:spacing w:val="-4"/>
              </w:rPr>
              <w:t>13.0%</w:t>
            </w:r>
          </w:p>
        </w:tc>
        <w:tc>
          <w:tcPr>
            <w:tcW w:w="815" w:type="dxa"/>
            <w:vAlign w:val="top"/>
          </w:tcPr>
          <w:p>
            <w:pPr>
              <w:ind w:left="204"/>
              <w:spacing w:before="92" w:line="182" w:lineRule="auto"/>
              <w:rPr>
                <w:rFonts w:ascii="SimSun" w:hAnsi="SimSun" w:eastAsia="SimSun" w:cs="SimSun"/>
                <w:sz w:val="17"/>
                <w:szCs w:val="17"/>
              </w:rPr>
            </w:pPr>
            <w:r>
              <w:rPr>
                <w:rFonts w:ascii="SimSun" w:hAnsi="SimSun" w:eastAsia="SimSun" w:cs="SimSun"/>
                <w:sz w:val="17"/>
                <w:szCs w:val="17"/>
                <w:spacing w:val="-4"/>
              </w:rPr>
              <w:t>18.6%</w:t>
            </w:r>
          </w:p>
        </w:tc>
        <w:tc>
          <w:tcPr>
            <w:tcW w:w="825" w:type="dxa"/>
            <w:vAlign w:val="top"/>
          </w:tcPr>
          <w:p>
            <w:pPr>
              <w:ind w:left="209"/>
              <w:spacing w:before="92" w:line="182" w:lineRule="auto"/>
              <w:rPr>
                <w:rFonts w:ascii="SimSun" w:hAnsi="SimSun" w:eastAsia="SimSun" w:cs="SimSun"/>
                <w:sz w:val="17"/>
                <w:szCs w:val="17"/>
              </w:rPr>
            </w:pPr>
            <w:r>
              <w:rPr>
                <w:rFonts w:ascii="SimSun" w:hAnsi="SimSun" w:eastAsia="SimSun" w:cs="SimSun"/>
                <w:sz w:val="17"/>
                <w:szCs w:val="17"/>
                <w:spacing w:val="-2"/>
              </w:rPr>
              <w:t>24.1%</w:t>
            </w:r>
          </w:p>
        </w:tc>
        <w:tc>
          <w:tcPr>
            <w:tcW w:w="863" w:type="dxa"/>
            <w:vAlign w:val="top"/>
          </w:tcPr>
          <w:p>
            <w:pPr>
              <w:ind w:left="223"/>
              <w:spacing w:before="92" w:line="182" w:lineRule="auto"/>
              <w:rPr>
                <w:rFonts w:ascii="SimSun" w:hAnsi="SimSun" w:eastAsia="SimSun" w:cs="SimSun"/>
                <w:sz w:val="17"/>
                <w:szCs w:val="17"/>
              </w:rPr>
            </w:pPr>
            <w:r>
              <w:rPr>
                <w:rFonts w:ascii="SimSun" w:hAnsi="SimSun" w:eastAsia="SimSun" w:cs="SimSun"/>
                <w:sz w:val="17"/>
                <w:szCs w:val="17"/>
                <w:spacing w:val="-3"/>
              </w:rPr>
              <w:t>39.7%</w:t>
            </w:r>
          </w:p>
        </w:tc>
      </w:tr>
      <w:tr>
        <w:trPr>
          <w:trHeight w:val="289" w:hRule="atLeast"/>
        </w:trPr>
        <w:tc>
          <w:tcPr>
            <w:tcW w:w="3225" w:type="dxa"/>
            <w:vAlign w:val="top"/>
          </w:tcPr>
          <w:p>
            <w:pPr>
              <w:ind w:left="340"/>
              <w:spacing w:before="69" w:line="219" w:lineRule="auto"/>
              <w:rPr>
                <w:rFonts w:ascii="SimSun" w:hAnsi="SimSun" w:eastAsia="SimSun" w:cs="SimSun"/>
                <w:sz w:val="17"/>
                <w:szCs w:val="17"/>
              </w:rPr>
            </w:pPr>
            <w:r>
              <w:rPr>
                <w:rFonts w:ascii="SimSun" w:hAnsi="SimSun" w:eastAsia="SimSun" w:cs="SimSun"/>
                <w:sz w:val="17"/>
                <w:szCs w:val="17"/>
                <w:spacing w:val="-1"/>
              </w:rPr>
              <w:t>租赁和商务服务业</w:t>
            </w:r>
          </w:p>
        </w:tc>
        <w:tc>
          <w:tcPr>
            <w:tcW w:w="815" w:type="dxa"/>
            <w:vAlign w:val="top"/>
          </w:tcPr>
          <w:p>
            <w:pPr>
              <w:ind w:left="315"/>
              <w:spacing w:before="113" w:line="180" w:lineRule="auto"/>
              <w:rPr>
                <w:rFonts w:ascii="SimSun" w:hAnsi="SimSun" w:eastAsia="SimSun" w:cs="SimSun"/>
                <w:sz w:val="17"/>
                <w:szCs w:val="17"/>
              </w:rPr>
            </w:pPr>
            <w:r>
              <w:rPr>
                <w:rFonts w:ascii="SimSun" w:hAnsi="SimSun" w:eastAsia="SimSun" w:cs="SimSun"/>
                <w:sz w:val="17"/>
                <w:szCs w:val="17"/>
                <w:spacing w:val="-3"/>
              </w:rPr>
              <w:t>2.0%</w:t>
            </w:r>
          </w:p>
        </w:tc>
        <w:tc>
          <w:tcPr>
            <w:tcW w:w="836" w:type="dxa"/>
            <w:vAlign w:val="top"/>
          </w:tcPr>
          <w:p>
            <w:pPr>
              <w:ind w:left="270"/>
              <w:spacing w:before="112" w:line="181" w:lineRule="auto"/>
              <w:rPr>
                <w:rFonts w:ascii="SimSun" w:hAnsi="SimSun" w:eastAsia="SimSun" w:cs="SimSun"/>
                <w:sz w:val="17"/>
                <w:szCs w:val="17"/>
              </w:rPr>
            </w:pPr>
            <w:r>
              <w:rPr>
                <w:rFonts w:ascii="SimSun" w:hAnsi="SimSun" w:eastAsia="SimSun" w:cs="SimSun"/>
                <w:sz w:val="17"/>
                <w:szCs w:val="17"/>
                <w:spacing w:val="-3"/>
              </w:rPr>
              <w:t>5.1%</w:t>
            </w:r>
          </w:p>
        </w:tc>
        <w:tc>
          <w:tcPr>
            <w:tcW w:w="815" w:type="dxa"/>
            <w:vAlign w:val="top"/>
          </w:tcPr>
          <w:p>
            <w:pPr>
              <w:ind w:left="244"/>
              <w:spacing w:before="113" w:line="180" w:lineRule="auto"/>
              <w:rPr>
                <w:rFonts w:ascii="SimSun" w:hAnsi="SimSun" w:eastAsia="SimSun" w:cs="SimSun"/>
                <w:sz w:val="17"/>
                <w:szCs w:val="17"/>
              </w:rPr>
            </w:pPr>
            <w:r>
              <w:rPr>
                <w:rFonts w:ascii="SimSun" w:hAnsi="SimSun" w:eastAsia="SimSun" w:cs="SimSun"/>
                <w:sz w:val="17"/>
                <w:szCs w:val="17"/>
                <w:spacing w:val="-2"/>
              </w:rPr>
              <w:t>6.6%</w:t>
            </w:r>
          </w:p>
        </w:tc>
        <w:tc>
          <w:tcPr>
            <w:tcW w:w="825" w:type="dxa"/>
            <w:vAlign w:val="top"/>
          </w:tcPr>
          <w:p>
            <w:pPr>
              <w:ind w:left="249"/>
              <w:spacing w:before="112" w:line="181" w:lineRule="auto"/>
              <w:rPr>
                <w:rFonts w:ascii="SimSun" w:hAnsi="SimSun" w:eastAsia="SimSun" w:cs="SimSun"/>
                <w:sz w:val="17"/>
                <w:szCs w:val="17"/>
              </w:rPr>
            </w:pPr>
            <w:r>
              <w:rPr>
                <w:rFonts w:ascii="SimSun" w:hAnsi="SimSun" w:eastAsia="SimSun" w:cs="SimSun"/>
                <w:sz w:val="17"/>
                <w:szCs w:val="17"/>
                <w:spacing w:val="-2"/>
              </w:rPr>
              <w:t>8.1%</w:t>
            </w:r>
          </w:p>
        </w:tc>
        <w:tc>
          <w:tcPr>
            <w:tcW w:w="863" w:type="dxa"/>
            <w:vAlign w:val="top"/>
          </w:tcPr>
          <w:p>
            <w:pPr>
              <w:ind w:left="223"/>
              <w:spacing w:before="112" w:line="181" w:lineRule="auto"/>
              <w:rPr>
                <w:rFonts w:ascii="SimSun" w:hAnsi="SimSun" w:eastAsia="SimSun" w:cs="SimSun"/>
                <w:sz w:val="17"/>
                <w:szCs w:val="17"/>
              </w:rPr>
            </w:pPr>
            <w:r>
              <w:rPr>
                <w:rFonts w:ascii="SimSun" w:hAnsi="SimSun" w:eastAsia="SimSun" w:cs="SimSun"/>
                <w:sz w:val="17"/>
                <w:szCs w:val="17"/>
                <w:spacing w:val="-4"/>
              </w:rPr>
              <w:t>12.4%</w:t>
            </w:r>
          </w:p>
        </w:tc>
      </w:tr>
      <w:tr>
        <w:trPr>
          <w:trHeight w:val="295" w:hRule="atLeast"/>
        </w:trPr>
        <w:tc>
          <w:tcPr>
            <w:tcW w:w="3225" w:type="dxa"/>
            <w:vAlign w:val="top"/>
          </w:tcPr>
          <w:p>
            <w:pPr>
              <w:ind w:left="340"/>
              <w:spacing w:before="68" w:line="219" w:lineRule="auto"/>
              <w:rPr>
                <w:rFonts w:ascii="SimSun" w:hAnsi="SimSun" w:eastAsia="SimSun" w:cs="SimSun"/>
                <w:sz w:val="17"/>
                <w:szCs w:val="17"/>
              </w:rPr>
            </w:pPr>
            <w:r>
              <w:rPr>
                <w:rFonts w:ascii="SimSun" w:hAnsi="SimSun" w:eastAsia="SimSun" w:cs="SimSun"/>
                <w:sz w:val="17"/>
                <w:szCs w:val="17"/>
                <w:spacing w:val="-1"/>
              </w:rPr>
              <w:t>科学研究和技术服务业</w:t>
            </w:r>
          </w:p>
        </w:tc>
        <w:tc>
          <w:tcPr>
            <w:tcW w:w="815" w:type="dxa"/>
            <w:vAlign w:val="top"/>
          </w:tcPr>
          <w:p>
            <w:pPr>
              <w:ind w:left="315"/>
              <w:spacing w:before="113" w:line="183" w:lineRule="auto"/>
              <w:rPr>
                <w:rFonts w:ascii="SimSun" w:hAnsi="SimSun" w:eastAsia="SimSun" w:cs="SimSun"/>
                <w:sz w:val="17"/>
                <w:szCs w:val="17"/>
              </w:rPr>
            </w:pPr>
            <w:r>
              <w:rPr>
                <w:rFonts w:ascii="SimSun" w:hAnsi="SimSun" w:eastAsia="SimSun" w:cs="SimSun"/>
                <w:sz w:val="17"/>
                <w:szCs w:val="17"/>
                <w:spacing w:val="-3"/>
              </w:rPr>
              <w:t>3.5%</w:t>
            </w:r>
          </w:p>
        </w:tc>
        <w:tc>
          <w:tcPr>
            <w:tcW w:w="836" w:type="dxa"/>
            <w:vAlign w:val="top"/>
          </w:tcPr>
          <w:p>
            <w:pPr>
              <w:ind w:left="270"/>
              <w:spacing w:before="113" w:line="183" w:lineRule="auto"/>
              <w:rPr>
                <w:rFonts w:ascii="SimSun" w:hAnsi="SimSun" w:eastAsia="SimSun" w:cs="SimSun"/>
                <w:sz w:val="17"/>
                <w:szCs w:val="17"/>
              </w:rPr>
            </w:pPr>
            <w:r>
              <w:rPr>
                <w:rFonts w:ascii="SimSun" w:hAnsi="SimSun" w:eastAsia="SimSun" w:cs="SimSun"/>
                <w:sz w:val="17"/>
                <w:szCs w:val="17"/>
                <w:spacing w:val="-3"/>
              </w:rPr>
              <w:t>5.5%</w:t>
            </w:r>
          </w:p>
        </w:tc>
        <w:tc>
          <w:tcPr>
            <w:tcW w:w="815" w:type="dxa"/>
            <w:vAlign w:val="top"/>
          </w:tcPr>
          <w:p>
            <w:pPr>
              <w:ind w:left="244"/>
              <w:spacing w:before="113" w:line="183" w:lineRule="auto"/>
              <w:rPr>
                <w:rFonts w:ascii="SimSun" w:hAnsi="SimSun" w:eastAsia="SimSun" w:cs="SimSun"/>
                <w:sz w:val="17"/>
                <w:szCs w:val="17"/>
              </w:rPr>
            </w:pPr>
            <w:r>
              <w:rPr>
                <w:rFonts w:ascii="SimSun" w:hAnsi="SimSun" w:eastAsia="SimSun" w:cs="SimSun"/>
                <w:sz w:val="17"/>
                <w:szCs w:val="17"/>
                <w:spacing w:val="-2"/>
              </w:rPr>
              <w:t>6.5%</w:t>
            </w:r>
          </w:p>
        </w:tc>
        <w:tc>
          <w:tcPr>
            <w:tcW w:w="825" w:type="dxa"/>
            <w:vAlign w:val="top"/>
          </w:tcPr>
          <w:p>
            <w:pPr>
              <w:ind w:left="249"/>
              <w:spacing w:before="113" w:line="183" w:lineRule="auto"/>
              <w:rPr>
                <w:rFonts w:ascii="SimSun" w:hAnsi="SimSun" w:eastAsia="SimSun" w:cs="SimSun"/>
                <w:sz w:val="17"/>
                <w:szCs w:val="17"/>
              </w:rPr>
            </w:pPr>
            <w:r>
              <w:rPr>
                <w:rFonts w:ascii="SimSun" w:hAnsi="SimSun" w:eastAsia="SimSun" w:cs="SimSun"/>
                <w:sz w:val="17"/>
                <w:szCs w:val="17"/>
                <w:spacing w:val="-3"/>
              </w:rPr>
              <w:t>7.4%</w:t>
            </w:r>
          </w:p>
        </w:tc>
        <w:tc>
          <w:tcPr>
            <w:tcW w:w="863" w:type="dxa"/>
            <w:vAlign w:val="top"/>
          </w:tcPr>
          <w:p>
            <w:pPr>
              <w:ind w:left="223"/>
              <w:spacing w:before="112" w:line="184" w:lineRule="auto"/>
              <w:rPr>
                <w:rFonts w:ascii="SimSun" w:hAnsi="SimSun" w:eastAsia="SimSun" w:cs="SimSun"/>
                <w:sz w:val="17"/>
                <w:szCs w:val="17"/>
              </w:rPr>
            </w:pPr>
            <w:r>
              <w:rPr>
                <w:rFonts w:ascii="SimSun" w:hAnsi="SimSun" w:eastAsia="SimSun" w:cs="SimSun"/>
                <w:sz w:val="17"/>
                <w:szCs w:val="17"/>
                <w:spacing w:val="-4"/>
              </w:rPr>
              <w:t>10.2%</w:t>
            </w:r>
          </w:p>
        </w:tc>
      </w:tr>
      <w:tr>
        <w:trPr>
          <w:trHeight w:val="294" w:hRule="atLeast"/>
        </w:trPr>
        <w:tc>
          <w:tcPr>
            <w:tcW w:w="3225" w:type="dxa"/>
            <w:vAlign w:val="top"/>
          </w:tcPr>
          <w:p>
            <w:pPr>
              <w:ind w:left="340"/>
              <w:spacing w:before="75" w:line="219" w:lineRule="auto"/>
              <w:rPr>
                <w:rFonts w:ascii="SimSun" w:hAnsi="SimSun" w:eastAsia="SimSun" w:cs="SimSun"/>
                <w:sz w:val="17"/>
                <w:szCs w:val="17"/>
              </w:rPr>
            </w:pPr>
            <w:r>
              <w:rPr>
                <w:rFonts w:ascii="SimSun" w:hAnsi="SimSun" w:eastAsia="SimSun" w:cs="SimSun"/>
                <w:sz w:val="17"/>
                <w:szCs w:val="17"/>
                <w:spacing w:val="-1"/>
              </w:rPr>
              <w:t>水利、环境和公共设施管理业</w:t>
            </w:r>
          </w:p>
        </w:tc>
        <w:tc>
          <w:tcPr>
            <w:tcW w:w="815" w:type="dxa"/>
            <w:vAlign w:val="top"/>
          </w:tcPr>
          <w:p>
            <w:pPr>
              <w:ind w:left="315"/>
              <w:spacing w:before="119" w:line="179" w:lineRule="auto"/>
              <w:rPr>
                <w:rFonts w:ascii="SimSun" w:hAnsi="SimSun" w:eastAsia="SimSun" w:cs="SimSun"/>
                <w:sz w:val="17"/>
                <w:szCs w:val="17"/>
              </w:rPr>
            </w:pPr>
            <w:r>
              <w:rPr>
                <w:rFonts w:ascii="SimSun" w:hAnsi="SimSun" w:eastAsia="SimSun" w:cs="SimSun"/>
                <w:sz w:val="17"/>
                <w:szCs w:val="17"/>
                <w:spacing w:val="-3"/>
              </w:rPr>
              <w:t>2.9%</w:t>
            </w:r>
          </w:p>
        </w:tc>
        <w:tc>
          <w:tcPr>
            <w:tcW w:w="836" w:type="dxa"/>
            <w:vAlign w:val="top"/>
          </w:tcPr>
          <w:p>
            <w:pPr>
              <w:ind w:left="230"/>
              <w:spacing w:before="137" w:line="159" w:lineRule="auto"/>
              <w:rPr>
                <w:rFonts w:ascii="SimSun" w:hAnsi="SimSun" w:eastAsia="SimSun" w:cs="SimSun"/>
                <w:sz w:val="17"/>
                <w:szCs w:val="17"/>
              </w:rPr>
            </w:pPr>
            <w:r>
              <w:rPr>
                <w:rFonts w:ascii="SimSun" w:hAnsi="SimSun" w:eastAsia="SimSun" w:cs="SimSun"/>
                <w:sz w:val="17"/>
                <w:szCs w:val="17"/>
                <w:spacing w:val="-4"/>
              </w:rPr>
              <w:t>15.0%</w:t>
            </w:r>
          </w:p>
        </w:tc>
        <w:tc>
          <w:tcPr>
            <w:tcW w:w="815" w:type="dxa"/>
            <w:vAlign w:val="top"/>
          </w:tcPr>
          <w:p>
            <w:pPr>
              <w:ind w:left="204"/>
              <w:spacing w:before="137" w:line="159" w:lineRule="auto"/>
              <w:rPr>
                <w:rFonts w:ascii="SimSun" w:hAnsi="SimSun" w:eastAsia="SimSun" w:cs="SimSun"/>
                <w:sz w:val="17"/>
                <w:szCs w:val="17"/>
              </w:rPr>
            </w:pPr>
            <w:r>
              <w:rPr>
                <w:rFonts w:ascii="SimSun" w:hAnsi="SimSun" w:eastAsia="SimSun" w:cs="SimSun"/>
                <w:sz w:val="17"/>
                <w:szCs w:val="17"/>
                <w:spacing w:val="-2"/>
              </w:rPr>
              <w:t>21.0%</w:t>
            </w:r>
          </w:p>
        </w:tc>
        <w:tc>
          <w:tcPr>
            <w:tcW w:w="825" w:type="dxa"/>
            <w:vAlign w:val="top"/>
          </w:tcPr>
          <w:p>
            <w:pPr>
              <w:ind w:left="209"/>
              <w:spacing w:before="128" w:line="169" w:lineRule="auto"/>
              <w:rPr>
                <w:rFonts w:ascii="SimSun" w:hAnsi="SimSun" w:eastAsia="SimSun" w:cs="SimSun"/>
                <w:sz w:val="17"/>
                <w:szCs w:val="17"/>
              </w:rPr>
            </w:pPr>
            <w:r>
              <w:rPr>
                <w:rFonts w:ascii="SimSun" w:hAnsi="SimSun" w:eastAsia="SimSun" w:cs="SimSun"/>
                <w:sz w:val="17"/>
                <w:szCs w:val="17"/>
                <w:spacing w:val="-2"/>
              </w:rPr>
              <w:t>27.0%</w:t>
            </w:r>
          </w:p>
        </w:tc>
        <w:tc>
          <w:tcPr>
            <w:tcW w:w="863" w:type="dxa"/>
            <w:vAlign w:val="top"/>
          </w:tcPr>
          <w:p>
            <w:pPr>
              <w:ind w:left="223"/>
              <w:spacing w:before="138" w:line="158" w:lineRule="auto"/>
              <w:rPr>
                <w:rFonts w:ascii="SimSun" w:hAnsi="SimSun" w:eastAsia="SimSun" w:cs="SimSun"/>
                <w:sz w:val="17"/>
                <w:szCs w:val="17"/>
              </w:rPr>
            </w:pPr>
            <w:r>
              <w:rPr>
                <w:rFonts w:ascii="SimSun" w:hAnsi="SimSun" w:eastAsia="SimSun" w:cs="SimSun"/>
                <w:sz w:val="17"/>
                <w:szCs w:val="17"/>
                <w:spacing w:val="-2"/>
              </w:rPr>
              <w:t>43.9%</w:t>
            </w:r>
          </w:p>
        </w:tc>
      </w:tr>
      <w:tr>
        <w:trPr>
          <w:trHeight w:val="275" w:hRule="atLeast"/>
        </w:trPr>
        <w:tc>
          <w:tcPr>
            <w:tcW w:w="3225" w:type="dxa"/>
            <w:vAlign w:val="top"/>
          </w:tcPr>
          <w:p>
            <w:pPr>
              <w:ind w:left="340"/>
              <w:spacing w:before="51" w:line="219" w:lineRule="auto"/>
              <w:rPr>
                <w:rFonts w:ascii="SimSun" w:hAnsi="SimSun" w:eastAsia="SimSun" w:cs="SimSun"/>
                <w:sz w:val="17"/>
                <w:szCs w:val="17"/>
              </w:rPr>
            </w:pPr>
            <w:r>
              <w:rPr>
                <w:rFonts w:ascii="SimSun" w:hAnsi="SimSun" w:eastAsia="SimSun" w:cs="SimSun"/>
                <w:sz w:val="17"/>
                <w:szCs w:val="17"/>
                <w:spacing w:val="-1"/>
              </w:rPr>
              <w:t>居民服务、修理和其他服务业</w:t>
            </w:r>
          </w:p>
        </w:tc>
        <w:tc>
          <w:tcPr>
            <w:tcW w:w="815" w:type="dxa"/>
            <w:vAlign w:val="top"/>
          </w:tcPr>
          <w:p>
            <w:pPr>
              <w:ind w:left="315"/>
              <w:spacing w:before="113" w:line="164" w:lineRule="auto"/>
              <w:rPr>
                <w:rFonts w:ascii="SimSun" w:hAnsi="SimSun" w:eastAsia="SimSun" w:cs="SimSun"/>
                <w:sz w:val="17"/>
                <w:szCs w:val="17"/>
              </w:rPr>
            </w:pPr>
            <w:r>
              <w:rPr>
                <w:rFonts w:ascii="SimSun" w:hAnsi="SimSun" w:eastAsia="SimSun" w:cs="SimSun"/>
                <w:sz w:val="17"/>
                <w:szCs w:val="17"/>
                <w:spacing w:val="-5"/>
              </w:rPr>
              <w:t>1.9%</w:t>
            </w:r>
          </w:p>
        </w:tc>
        <w:tc>
          <w:tcPr>
            <w:tcW w:w="836" w:type="dxa"/>
            <w:vAlign w:val="top"/>
          </w:tcPr>
          <w:p>
            <w:pPr>
              <w:ind w:left="230"/>
              <w:spacing w:before="113" w:line="164" w:lineRule="auto"/>
              <w:rPr>
                <w:rFonts w:ascii="SimSun" w:hAnsi="SimSun" w:eastAsia="SimSun" w:cs="SimSun"/>
                <w:sz w:val="17"/>
                <w:szCs w:val="17"/>
              </w:rPr>
            </w:pPr>
            <w:r>
              <w:rPr>
                <w:rFonts w:ascii="SimSun" w:hAnsi="SimSun" w:eastAsia="SimSun" w:cs="SimSun"/>
                <w:sz w:val="17"/>
                <w:szCs w:val="17"/>
                <w:spacing w:val="-4"/>
              </w:rPr>
              <w:t>12.0%</w:t>
            </w:r>
          </w:p>
        </w:tc>
        <w:tc>
          <w:tcPr>
            <w:tcW w:w="815" w:type="dxa"/>
            <w:vAlign w:val="top"/>
          </w:tcPr>
          <w:p>
            <w:pPr>
              <w:ind w:left="204"/>
              <w:spacing w:before="113" w:line="164" w:lineRule="auto"/>
              <w:rPr>
                <w:rFonts w:ascii="SimSun" w:hAnsi="SimSun" w:eastAsia="SimSun" w:cs="SimSun"/>
                <w:sz w:val="17"/>
                <w:szCs w:val="17"/>
              </w:rPr>
            </w:pPr>
            <w:r>
              <w:rPr>
                <w:rFonts w:ascii="SimSun" w:hAnsi="SimSun" w:eastAsia="SimSun" w:cs="SimSun"/>
                <w:sz w:val="17"/>
                <w:szCs w:val="17"/>
                <w:spacing w:val="-4"/>
              </w:rPr>
              <w:t>17.1%</w:t>
            </w:r>
          </w:p>
        </w:tc>
        <w:tc>
          <w:tcPr>
            <w:tcW w:w="825" w:type="dxa"/>
            <w:vAlign w:val="top"/>
          </w:tcPr>
          <w:p>
            <w:pPr>
              <w:ind w:left="209"/>
              <w:spacing w:before="114" w:line="163" w:lineRule="auto"/>
              <w:rPr>
                <w:rFonts w:ascii="SimSun" w:hAnsi="SimSun" w:eastAsia="SimSun" w:cs="SimSun"/>
                <w:sz w:val="17"/>
                <w:szCs w:val="17"/>
              </w:rPr>
            </w:pPr>
            <w:r>
              <w:rPr>
                <w:rFonts w:ascii="SimSun" w:hAnsi="SimSun" w:eastAsia="SimSun" w:cs="SimSun"/>
                <w:sz w:val="17"/>
                <w:szCs w:val="17"/>
                <w:spacing w:val="-2"/>
              </w:rPr>
              <w:t>22.2%</w:t>
            </w:r>
          </w:p>
        </w:tc>
        <w:tc>
          <w:tcPr>
            <w:tcW w:w="863" w:type="dxa"/>
            <w:vAlign w:val="top"/>
          </w:tcPr>
          <w:p>
            <w:pPr>
              <w:ind w:left="223"/>
              <w:spacing w:before="114" w:line="163" w:lineRule="auto"/>
              <w:rPr>
                <w:rFonts w:ascii="SimSun" w:hAnsi="SimSun" w:eastAsia="SimSun" w:cs="SimSun"/>
                <w:sz w:val="17"/>
                <w:szCs w:val="17"/>
              </w:rPr>
            </w:pPr>
            <w:r>
              <w:rPr>
                <w:rFonts w:ascii="SimSun" w:hAnsi="SimSun" w:eastAsia="SimSun" w:cs="SimSun"/>
                <w:sz w:val="17"/>
                <w:szCs w:val="17"/>
                <w:spacing w:val="-3"/>
              </w:rPr>
              <w:t>36.4%</w:t>
            </w:r>
          </w:p>
        </w:tc>
      </w:tr>
      <w:tr>
        <w:trPr>
          <w:trHeight w:val="274" w:hRule="atLeast"/>
        </w:trPr>
        <w:tc>
          <w:tcPr>
            <w:tcW w:w="3225" w:type="dxa"/>
            <w:vAlign w:val="top"/>
          </w:tcPr>
          <w:p>
            <w:pPr>
              <w:ind w:left="340"/>
              <w:spacing w:before="55" w:line="219" w:lineRule="auto"/>
              <w:rPr>
                <w:rFonts w:ascii="SimSun" w:hAnsi="SimSun" w:eastAsia="SimSun" w:cs="SimSun"/>
                <w:sz w:val="17"/>
                <w:szCs w:val="17"/>
              </w:rPr>
            </w:pPr>
            <w:r>
              <w:rPr>
                <w:rFonts w:ascii="SimSun" w:hAnsi="SimSun" w:eastAsia="SimSun" w:cs="SimSun"/>
                <w:sz w:val="17"/>
                <w:szCs w:val="17"/>
                <w:spacing w:val="6"/>
              </w:rPr>
              <w:t>教育</w:t>
            </w:r>
          </w:p>
        </w:tc>
        <w:tc>
          <w:tcPr>
            <w:tcW w:w="815" w:type="dxa"/>
            <w:vAlign w:val="top"/>
          </w:tcPr>
          <w:p>
            <w:pPr>
              <w:ind w:left="315"/>
              <w:spacing w:before="109" w:line="168" w:lineRule="auto"/>
              <w:rPr>
                <w:rFonts w:ascii="SimSun" w:hAnsi="SimSun" w:eastAsia="SimSun" w:cs="SimSun"/>
                <w:sz w:val="17"/>
                <w:szCs w:val="17"/>
              </w:rPr>
            </w:pPr>
            <w:r>
              <w:rPr>
                <w:rFonts w:ascii="SimSun" w:hAnsi="SimSun" w:eastAsia="SimSun" w:cs="SimSun"/>
                <w:sz w:val="17"/>
                <w:szCs w:val="17"/>
                <w:spacing w:val="-3"/>
              </w:rPr>
              <w:t>3.0%</w:t>
            </w:r>
          </w:p>
        </w:tc>
        <w:tc>
          <w:tcPr>
            <w:tcW w:w="836" w:type="dxa"/>
            <w:vAlign w:val="top"/>
          </w:tcPr>
          <w:p>
            <w:pPr>
              <w:ind w:left="230"/>
              <w:spacing w:before="119" w:line="157" w:lineRule="auto"/>
              <w:rPr>
                <w:rFonts w:ascii="SimSun" w:hAnsi="SimSun" w:eastAsia="SimSun" w:cs="SimSun"/>
                <w:sz w:val="17"/>
                <w:szCs w:val="17"/>
              </w:rPr>
            </w:pPr>
            <w:r>
              <w:rPr>
                <w:rFonts w:ascii="SimSun" w:hAnsi="SimSun" w:eastAsia="SimSun" w:cs="SimSun"/>
                <w:sz w:val="17"/>
                <w:szCs w:val="17"/>
                <w:spacing w:val="-4"/>
              </w:rPr>
              <w:t>10.5%</w:t>
            </w:r>
          </w:p>
        </w:tc>
        <w:tc>
          <w:tcPr>
            <w:tcW w:w="815" w:type="dxa"/>
            <w:vAlign w:val="top"/>
          </w:tcPr>
          <w:p>
            <w:pPr>
              <w:ind w:left="204"/>
              <w:spacing w:before="119" w:line="157" w:lineRule="auto"/>
              <w:rPr>
                <w:rFonts w:ascii="SimSun" w:hAnsi="SimSun" w:eastAsia="SimSun" w:cs="SimSun"/>
                <w:sz w:val="17"/>
                <w:szCs w:val="17"/>
              </w:rPr>
            </w:pPr>
            <w:r>
              <w:rPr>
                <w:rFonts w:ascii="SimSun" w:hAnsi="SimSun" w:eastAsia="SimSun" w:cs="SimSun"/>
                <w:sz w:val="17"/>
                <w:szCs w:val="17"/>
                <w:spacing w:val="-4"/>
              </w:rPr>
              <w:t>14.3%</w:t>
            </w:r>
          </w:p>
        </w:tc>
        <w:tc>
          <w:tcPr>
            <w:tcW w:w="825" w:type="dxa"/>
            <w:vAlign w:val="top"/>
          </w:tcPr>
          <w:p>
            <w:pPr>
              <w:ind w:left="209"/>
              <w:spacing w:before="119" w:line="157" w:lineRule="auto"/>
              <w:rPr>
                <w:rFonts w:ascii="SimSun" w:hAnsi="SimSun" w:eastAsia="SimSun" w:cs="SimSun"/>
                <w:sz w:val="17"/>
                <w:szCs w:val="17"/>
              </w:rPr>
            </w:pPr>
            <w:r>
              <w:rPr>
                <w:rFonts w:ascii="SimSun" w:hAnsi="SimSun" w:eastAsia="SimSun" w:cs="SimSun"/>
                <w:sz w:val="17"/>
                <w:szCs w:val="17"/>
                <w:spacing w:val="-4"/>
              </w:rPr>
              <w:t>18.0%</w:t>
            </w:r>
          </w:p>
        </w:tc>
        <w:tc>
          <w:tcPr>
            <w:tcW w:w="863" w:type="dxa"/>
            <w:vAlign w:val="top"/>
          </w:tcPr>
          <w:p>
            <w:pPr>
              <w:ind w:left="223"/>
              <w:spacing w:before="119" w:line="157" w:lineRule="auto"/>
              <w:rPr>
                <w:rFonts w:ascii="SimSun" w:hAnsi="SimSun" w:eastAsia="SimSun" w:cs="SimSun"/>
                <w:sz w:val="17"/>
                <w:szCs w:val="17"/>
              </w:rPr>
            </w:pPr>
            <w:r>
              <w:rPr>
                <w:rFonts w:ascii="SimSun" w:hAnsi="SimSun" w:eastAsia="SimSun" w:cs="SimSun"/>
                <w:sz w:val="17"/>
                <w:szCs w:val="17"/>
                <w:spacing w:val="-2"/>
              </w:rPr>
              <w:t>28.5%</w:t>
            </w:r>
          </w:p>
        </w:tc>
      </w:tr>
      <w:tr>
        <w:trPr>
          <w:trHeight w:val="271" w:hRule="atLeast"/>
        </w:trPr>
        <w:tc>
          <w:tcPr>
            <w:tcW w:w="3225" w:type="dxa"/>
            <w:vAlign w:val="top"/>
          </w:tcPr>
          <w:p>
            <w:pPr>
              <w:ind w:left="340"/>
              <w:spacing w:before="50" w:line="219" w:lineRule="auto"/>
              <w:rPr>
                <w:rFonts w:ascii="SimSun" w:hAnsi="SimSun" w:eastAsia="SimSun" w:cs="SimSun"/>
                <w:sz w:val="17"/>
                <w:szCs w:val="17"/>
              </w:rPr>
            </w:pPr>
            <w:r>
              <w:rPr>
                <w:rFonts w:ascii="SimSun" w:hAnsi="SimSun" w:eastAsia="SimSun" w:cs="SimSun"/>
                <w:sz w:val="17"/>
                <w:szCs w:val="17"/>
                <w:spacing w:val="-1"/>
              </w:rPr>
              <w:t>卫生和社会工作</w:t>
            </w:r>
          </w:p>
        </w:tc>
        <w:tc>
          <w:tcPr>
            <w:tcW w:w="815" w:type="dxa"/>
            <w:vAlign w:val="top"/>
          </w:tcPr>
          <w:p>
            <w:pPr>
              <w:ind w:left="315"/>
              <w:spacing w:before="96" w:line="179" w:lineRule="auto"/>
              <w:rPr>
                <w:rFonts w:ascii="SimSun" w:hAnsi="SimSun" w:eastAsia="SimSun" w:cs="SimSun"/>
                <w:sz w:val="17"/>
                <w:szCs w:val="17"/>
              </w:rPr>
            </w:pPr>
            <w:r>
              <w:rPr>
                <w:rFonts w:ascii="SimSun" w:hAnsi="SimSun" w:eastAsia="SimSun" w:cs="SimSun"/>
                <w:sz w:val="17"/>
                <w:szCs w:val="17"/>
                <w:spacing w:val="-2"/>
              </w:rPr>
              <w:t>0.5%</w:t>
            </w:r>
          </w:p>
        </w:tc>
        <w:tc>
          <w:tcPr>
            <w:tcW w:w="836" w:type="dxa"/>
            <w:vAlign w:val="top"/>
          </w:tcPr>
          <w:p>
            <w:pPr>
              <w:ind w:left="270"/>
              <w:spacing w:before="96" w:line="179" w:lineRule="auto"/>
              <w:rPr>
                <w:rFonts w:ascii="SimSun" w:hAnsi="SimSun" w:eastAsia="SimSun" w:cs="SimSun"/>
                <w:sz w:val="17"/>
                <w:szCs w:val="17"/>
              </w:rPr>
            </w:pPr>
            <w:r>
              <w:rPr>
                <w:rFonts w:ascii="SimSun" w:hAnsi="SimSun" w:eastAsia="SimSun" w:cs="SimSun"/>
                <w:sz w:val="17"/>
                <w:szCs w:val="17"/>
                <w:spacing w:val="-3"/>
              </w:rPr>
              <w:t>7.0%</w:t>
            </w:r>
          </w:p>
        </w:tc>
        <w:tc>
          <w:tcPr>
            <w:tcW w:w="815" w:type="dxa"/>
            <w:vAlign w:val="top"/>
          </w:tcPr>
          <w:p>
            <w:pPr>
              <w:ind w:left="204"/>
              <w:spacing w:before="95" w:line="180" w:lineRule="auto"/>
              <w:rPr>
                <w:rFonts w:ascii="SimSun" w:hAnsi="SimSun" w:eastAsia="SimSun" w:cs="SimSun"/>
                <w:sz w:val="17"/>
                <w:szCs w:val="17"/>
              </w:rPr>
            </w:pPr>
            <w:r>
              <w:rPr>
                <w:rFonts w:ascii="SimSun" w:hAnsi="SimSun" w:eastAsia="SimSun" w:cs="SimSun"/>
                <w:sz w:val="17"/>
                <w:szCs w:val="17"/>
                <w:spacing w:val="-4"/>
              </w:rPr>
              <w:t>10.3%</w:t>
            </w:r>
          </w:p>
        </w:tc>
        <w:tc>
          <w:tcPr>
            <w:tcW w:w="825" w:type="dxa"/>
            <w:vAlign w:val="top"/>
          </w:tcPr>
          <w:p>
            <w:pPr>
              <w:ind w:left="209"/>
              <w:spacing w:before="95" w:line="180" w:lineRule="auto"/>
              <w:rPr>
                <w:rFonts w:ascii="SimSun" w:hAnsi="SimSun" w:eastAsia="SimSun" w:cs="SimSun"/>
                <w:sz w:val="17"/>
                <w:szCs w:val="17"/>
              </w:rPr>
            </w:pPr>
            <w:r>
              <w:rPr>
                <w:rFonts w:ascii="SimSun" w:hAnsi="SimSun" w:eastAsia="SimSun" w:cs="SimSun"/>
                <w:sz w:val="17"/>
                <w:szCs w:val="17"/>
                <w:spacing w:val="-4"/>
              </w:rPr>
              <w:t>13.5%</w:t>
            </w:r>
          </w:p>
        </w:tc>
        <w:tc>
          <w:tcPr>
            <w:tcW w:w="863" w:type="dxa"/>
            <w:vAlign w:val="top"/>
          </w:tcPr>
          <w:p>
            <w:pPr>
              <w:ind w:left="223"/>
              <w:spacing w:before="96" w:line="179" w:lineRule="auto"/>
              <w:rPr>
                <w:rFonts w:ascii="SimSun" w:hAnsi="SimSun" w:eastAsia="SimSun" w:cs="SimSun"/>
                <w:sz w:val="17"/>
                <w:szCs w:val="17"/>
              </w:rPr>
            </w:pPr>
            <w:r>
              <w:rPr>
                <w:rFonts w:ascii="SimSun" w:hAnsi="SimSun" w:eastAsia="SimSun" w:cs="SimSun"/>
                <w:sz w:val="17"/>
                <w:szCs w:val="17"/>
                <w:spacing w:val="-2"/>
              </w:rPr>
              <w:t>22.6%</w:t>
            </w:r>
          </w:p>
        </w:tc>
      </w:tr>
      <w:tr>
        <w:trPr>
          <w:trHeight w:val="289" w:hRule="atLeast"/>
        </w:trPr>
        <w:tc>
          <w:tcPr>
            <w:tcW w:w="3225" w:type="dxa"/>
            <w:vAlign w:val="top"/>
          </w:tcPr>
          <w:p>
            <w:pPr>
              <w:ind w:left="340"/>
              <w:spacing w:before="71" w:line="219" w:lineRule="auto"/>
              <w:rPr>
                <w:rFonts w:ascii="SimSun" w:hAnsi="SimSun" w:eastAsia="SimSun" w:cs="SimSun"/>
                <w:sz w:val="17"/>
                <w:szCs w:val="17"/>
              </w:rPr>
            </w:pPr>
            <w:r>
              <w:rPr>
                <w:rFonts w:ascii="SimSun" w:hAnsi="SimSun" w:eastAsia="SimSun" w:cs="SimSun"/>
                <w:sz w:val="17"/>
                <w:szCs w:val="17"/>
                <w:spacing w:val="-1"/>
              </w:rPr>
              <w:t>文化、体育和娱乐业</w:t>
            </w:r>
          </w:p>
        </w:tc>
        <w:tc>
          <w:tcPr>
            <w:tcW w:w="815" w:type="dxa"/>
            <w:vAlign w:val="top"/>
          </w:tcPr>
          <w:p>
            <w:pPr>
              <w:ind w:left="315"/>
              <w:spacing w:before="115" w:line="178" w:lineRule="auto"/>
              <w:rPr>
                <w:rFonts w:ascii="SimSun" w:hAnsi="SimSun" w:eastAsia="SimSun" w:cs="SimSun"/>
                <w:sz w:val="17"/>
                <w:szCs w:val="17"/>
              </w:rPr>
            </w:pPr>
            <w:r>
              <w:rPr>
                <w:rFonts w:ascii="SimSun" w:hAnsi="SimSun" w:eastAsia="SimSun" w:cs="SimSun"/>
                <w:sz w:val="17"/>
                <w:szCs w:val="17"/>
                <w:spacing w:val="-2"/>
              </w:rPr>
              <w:t>6.0%</w:t>
            </w:r>
          </w:p>
        </w:tc>
        <w:tc>
          <w:tcPr>
            <w:tcW w:w="836" w:type="dxa"/>
            <w:vAlign w:val="top"/>
          </w:tcPr>
          <w:p>
            <w:pPr>
              <w:ind w:left="230"/>
              <w:spacing w:before="114" w:line="179" w:lineRule="auto"/>
              <w:rPr>
                <w:rFonts w:ascii="SimSun" w:hAnsi="SimSun" w:eastAsia="SimSun" w:cs="SimSun"/>
                <w:sz w:val="17"/>
                <w:szCs w:val="17"/>
              </w:rPr>
            </w:pPr>
            <w:r>
              <w:rPr>
                <w:rFonts w:ascii="SimSun" w:hAnsi="SimSun" w:eastAsia="SimSun" w:cs="SimSun"/>
                <w:sz w:val="17"/>
                <w:szCs w:val="17"/>
                <w:spacing w:val="-4"/>
              </w:rPr>
              <w:t>11.5%</w:t>
            </w:r>
          </w:p>
        </w:tc>
        <w:tc>
          <w:tcPr>
            <w:tcW w:w="815" w:type="dxa"/>
            <w:vAlign w:val="top"/>
          </w:tcPr>
          <w:p>
            <w:pPr>
              <w:ind w:left="204"/>
              <w:spacing w:before="114" w:line="179" w:lineRule="auto"/>
              <w:rPr>
                <w:rFonts w:ascii="SimSun" w:hAnsi="SimSun" w:eastAsia="SimSun" w:cs="SimSun"/>
                <w:sz w:val="17"/>
                <w:szCs w:val="17"/>
              </w:rPr>
            </w:pPr>
            <w:r>
              <w:rPr>
                <w:rFonts w:ascii="SimSun" w:hAnsi="SimSun" w:eastAsia="SimSun" w:cs="SimSun"/>
                <w:sz w:val="17"/>
                <w:szCs w:val="17"/>
                <w:spacing w:val="-4"/>
              </w:rPr>
              <w:t>14.2%</w:t>
            </w:r>
          </w:p>
        </w:tc>
        <w:tc>
          <w:tcPr>
            <w:tcW w:w="825" w:type="dxa"/>
            <w:vAlign w:val="top"/>
          </w:tcPr>
          <w:p>
            <w:pPr>
              <w:ind w:left="209"/>
              <w:spacing w:before="114" w:line="179" w:lineRule="auto"/>
              <w:rPr>
                <w:rFonts w:ascii="SimSun" w:hAnsi="SimSun" w:eastAsia="SimSun" w:cs="SimSun"/>
                <w:sz w:val="17"/>
                <w:szCs w:val="17"/>
              </w:rPr>
            </w:pPr>
            <w:r>
              <w:rPr>
                <w:rFonts w:ascii="SimSun" w:hAnsi="SimSun" w:eastAsia="SimSun" w:cs="SimSun"/>
                <w:sz w:val="17"/>
                <w:szCs w:val="17"/>
                <w:spacing w:val="-4"/>
              </w:rPr>
              <w:t>16.9%</w:t>
            </w:r>
          </w:p>
        </w:tc>
        <w:tc>
          <w:tcPr>
            <w:tcW w:w="863" w:type="dxa"/>
            <w:vAlign w:val="top"/>
          </w:tcPr>
          <w:p>
            <w:pPr>
              <w:ind w:left="223"/>
              <w:spacing w:before="115" w:line="178" w:lineRule="auto"/>
              <w:rPr>
                <w:rFonts w:ascii="SimSun" w:hAnsi="SimSun" w:eastAsia="SimSun" w:cs="SimSun"/>
                <w:sz w:val="17"/>
                <w:szCs w:val="17"/>
              </w:rPr>
            </w:pPr>
            <w:r>
              <w:rPr>
                <w:rFonts w:ascii="SimSun" w:hAnsi="SimSun" w:eastAsia="SimSun" w:cs="SimSun"/>
                <w:sz w:val="17"/>
                <w:szCs w:val="17"/>
                <w:spacing w:val="-2"/>
              </w:rPr>
              <w:t>24.6%</w:t>
            </w:r>
          </w:p>
        </w:tc>
      </w:tr>
      <w:tr>
        <w:trPr>
          <w:trHeight w:val="289" w:hRule="atLeast"/>
        </w:trPr>
        <w:tc>
          <w:tcPr>
            <w:tcW w:w="3225" w:type="dxa"/>
            <w:vAlign w:val="top"/>
            <w:tcBorders>
              <w:bottom w:val="single" w:color="000000" w:sz="4" w:space="0"/>
            </w:tcBorders>
          </w:tcPr>
          <w:p>
            <w:pPr>
              <w:ind w:left="340"/>
              <w:spacing w:before="70" w:line="219" w:lineRule="auto"/>
              <w:rPr>
                <w:rFonts w:ascii="SimSun" w:hAnsi="SimSun" w:eastAsia="SimSun" w:cs="SimSun"/>
                <w:sz w:val="17"/>
                <w:szCs w:val="17"/>
              </w:rPr>
            </w:pPr>
            <w:r>
              <w:rPr>
                <w:rFonts w:ascii="SimSun" w:hAnsi="SimSun" w:eastAsia="SimSun" w:cs="SimSun"/>
                <w:sz w:val="17"/>
                <w:szCs w:val="17"/>
              </w:rPr>
              <w:t>公共管理、社会保障和社会组织</w:t>
            </w:r>
          </w:p>
        </w:tc>
        <w:tc>
          <w:tcPr>
            <w:tcW w:w="815" w:type="dxa"/>
            <w:vAlign w:val="top"/>
            <w:tcBorders>
              <w:bottom w:val="single" w:color="000000" w:sz="4" w:space="0"/>
            </w:tcBorders>
          </w:tcPr>
          <w:p>
            <w:pPr>
              <w:ind w:left="315"/>
              <w:spacing w:before="116" w:line="177" w:lineRule="auto"/>
              <w:rPr>
                <w:rFonts w:ascii="SimSun" w:hAnsi="SimSun" w:eastAsia="SimSun" w:cs="SimSun"/>
                <w:sz w:val="17"/>
                <w:szCs w:val="17"/>
              </w:rPr>
            </w:pPr>
            <w:r>
              <w:rPr>
                <w:rFonts w:ascii="SimSun" w:hAnsi="SimSun" w:eastAsia="SimSun" w:cs="SimSun"/>
                <w:sz w:val="17"/>
                <w:szCs w:val="17"/>
                <w:spacing w:val="-3"/>
              </w:rPr>
              <w:t>2.0%</w:t>
            </w:r>
          </w:p>
        </w:tc>
        <w:tc>
          <w:tcPr>
            <w:tcW w:w="836" w:type="dxa"/>
            <w:vAlign w:val="top"/>
            <w:tcBorders>
              <w:bottom w:val="single" w:color="000000" w:sz="4" w:space="0"/>
            </w:tcBorders>
          </w:tcPr>
          <w:p>
            <w:pPr>
              <w:ind w:left="270"/>
              <w:spacing w:before="116" w:line="177" w:lineRule="auto"/>
              <w:rPr>
                <w:rFonts w:ascii="SimSun" w:hAnsi="SimSun" w:eastAsia="SimSun" w:cs="SimSun"/>
                <w:sz w:val="17"/>
                <w:szCs w:val="17"/>
              </w:rPr>
            </w:pPr>
            <w:r>
              <w:rPr>
                <w:rFonts w:ascii="SimSun" w:hAnsi="SimSun" w:eastAsia="SimSun" w:cs="SimSun"/>
                <w:sz w:val="17"/>
                <w:szCs w:val="17"/>
                <w:spacing w:val="-2"/>
              </w:rPr>
              <w:t>8.2%</w:t>
            </w:r>
          </w:p>
        </w:tc>
        <w:tc>
          <w:tcPr>
            <w:tcW w:w="815" w:type="dxa"/>
            <w:vAlign w:val="top"/>
            <w:tcBorders>
              <w:bottom w:val="single" w:color="000000" w:sz="4" w:space="0"/>
            </w:tcBorders>
          </w:tcPr>
          <w:p>
            <w:pPr>
              <w:ind w:left="204"/>
              <w:spacing w:before="115" w:line="178" w:lineRule="auto"/>
              <w:rPr>
                <w:rFonts w:ascii="SimSun" w:hAnsi="SimSun" w:eastAsia="SimSun" w:cs="SimSun"/>
                <w:sz w:val="17"/>
                <w:szCs w:val="17"/>
              </w:rPr>
            </w:pPr>
            <w:r>
              <w:rPr>
                <w:rFonts w:ascii="SimSun" w:hAnsi="SimSun" w:eastAsia="SimSun" w:cs="SimSun"/>
                <w:sz w:val="17"/>
                <w:szCs w:val="17"/>
                <w:spacing w:val="-4"/>
              </w:rPr>
              <w:t>11.3%</w:t>
            </w:r>
          </w:p>
        </w:tc>
        <w:tc>
          <w:tcPr>
            <w:tcW w:w="825" w:type="dxa"/>
            <w:vAlign w:val="top"/>
            <w:tcBorders>
              <w:bottom w:val="single" w:color="000000" w:sz="4" w:space="0"/>
            </w:tcBorders>
          </w:tcPr>
          <w:p>
            <w:pPr>
              <w:ind w:left="209"/>
              <w:spacing w:before="115" w:line="178" w:lineRule="auto"/>
              <w:rPr>
                <w:rFonts w:ascii="SimSun" w:hAnsi="SimSun" w:eastAsia="SimSun" w:cs="SimSun"/>
                <w:sz w:val="17"/>
                <w:szCs w:val="17"/>
              </w:rPr>
            </w:pPr>
            <w:r>
              <w:rPr>
                <w:rFonts w:ascii="SimSun" w:hAnsi="SimSun" w:eastAsia="SimSun" w:cs="SimSun"/>
                <w:sz w:val="17"/>
                <w:szCs w:val="17"/>
                <w:spacing w:val="-4"/>
              </w:rPr>
              <w:t>14.4%</w:t>
            </w:r>
          </w:p>
        </w:tc>
        <w:tc>
          <w:tcPr>
            <w:tcW w:w="863" w:type="dxa"/>
            <w:vAlign w:val="top"/>
            <w:tcBorders>
              <w:bottom w:val="single" w:color="000000" w:sz="4" w:space="0"/>
            </w:tcBorders>
          </w:tcPr>
          <w:p>
            <w:pPr>
              <w:ind w:left="223"/>
              <w:spacing w:before="115" w:line="178" w:lineRule="auto"/>
              <w:rPr>
                <w:rFonts w:ascii="SimSun" w:hAnsi="SimSun" w:eastAsia="SimSun" w:cs="SimSun"/>
                <w:sz w:val="17"/>
                <w:szCs w:val="17"/>
              </w:rPr>
            </w:pPr>
            <w:r>
              <w:rPr>
                <w:rFonts w:ascii="SimSun" w:hAnsi="SimSun" w:eastAsia="SimSun" w:cs="SimSun"/>
                <w:sz w:val="17"/>
                <w:szCs w:val="17"/>
                <w:spacing w:val="-2"/>
              </w:rPr>
              <w:t>23.1%</w:t>
            </w:r>
          </w:p>
        </w:tc>
      </w:tr>
    </w:tbl>
    <w:p>
      <w:pPr>
        <w:ind w:left="470"/>
        <w:spacing w:before="53" w:line="460" w:lineRule="exact"/>
        <w:rPr>
          <w:rFonts w:ascii="SimSun" w:hAnsi="SimSun" w:eastAsia="SimSun" w:cs="SimSun"/>
          <w:sz w:val="21"/>
          <w:szCs w:val="21"/>
        </w:rPr>
      </w:pPr>
      <w:r>
        <w:rPr>
          <w:rFonts w:ascii="SimSun" w:hAnsi="SimSun" w:eastAsia="SimSun" w:cs="SimSun"/>
          <w:sz w:val="21"/>
          <w:szCs w:val="21"/>
          <w:spacing w:val="-19"/>
          <w:w w:val="95"/>
          <w:position w:val="19"/>
        </w:rPr>
        <w:t>资料来源：</w:t>
      </w:r>
      <w:r>
        <w:rPr>
          <w:rFonts w:ascii="Times New Roman" w:hAnsi="Times New Roman" w:eastAsia="Times New Roman" w:cs="Times New Roman"/>
          <w:sz w:val="21"/>
          <w:szCs w:val="21"/>
          <w:spacing w:val="-19"/>
          <w:w w:val="95"/>
          <w:position w:val="19"/>
        </w:rPr>
        <w:t>Zhou</w:t>
      </w:r>
      <w:r>
        <w:rPr>
          <w:rFonts w:ascii="SimSun" w:hAnsi="SimSun" w:eastAsia="SimSun" w:cs="SimSun"/>
          <w:sz w:val="21"/>
          <w:szCs w:val="21"/>
          <w:spacing w:val="-19"/>
          <w:w w:val="95"/>
          <w:position w:val="19"/>
        </w:rPr>
        <w:t>等(2020)、课题组的计算</w:t>
      </w:r>
    </w:p>
    <w:p>
      <w:pPr>
        <w:ind w:left="470"/>
        <w:spacing w:line="219" w:lineRule="auto"/>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42"/>
        </w:rPr>
        <w:t xml:space="preserve"> </w:t>
      </w:r>
      <w:r>
        <w:rPr>
          <w:rFonts w:ascii="SimSun" w:hAnsi="SimSun" w:eastAsia="SimSun" w:cs="SimSun"/>
          <w:sz w:val="21"/>
          <w:szCs w:val="21"/>
          <w:spacing w:val="5"/>
        </w:rPr>
        <w:t>人工智能导致的工作自动化率</w:t>
      </w:r>
    </w:p>
    <w:p>
      <w:pPr>
        <w:ind w:left="120" w:right="620" w:firstLine="349"/>
        <w:spacing w:before="252" w:line="258" w:lineRule="auto"/>
        <w:rPr>
          <w:rFonts w:ascii="SimSun" w:hAnsi="SimSun" w:eastAsia="SimSun" w:cs="SimSun"/>
          <w:sz w:val="21"/>
          <w:szCs w:val="21"/>
        </w:rPr>
      </w:pPr>
      <w:r>
        <w:rPr>
          <w:rFonts w:ascii="SimSun" w:hAnsi="SimSun" w:eastAsia="SimSun" w:cs="SimSun"/>
          <w:sz w:val="21"/>
          <w:szCs w:val="21"/>
          <w:spacing w:val="1"/>
        </w:rPr>
        <w:t>为了将人工智能的应用率与其对经济的影响程度联系起来，我们使用 </w:t>
      </w:r>
      <w:r>
        <w:rPr>
          <w:rFonts w:ascii="SimSun" w:hAnsi="SimSun" w:eastAsia="SimSun" w:cs="SimSun"/>
          <w:sz w:val="21"/>
          <w:szCs w:val="21"/>
        </w:rPr>
        <w:t>PwC</w:t>
      </w:r>
      <w:r>
        <w:rPr>
          <w:rFonts w:ascii="SimSun" w:hAnsi="SimSun" w:eastAsia="SimSun" w:cs="SimSun"/>
          <w:sz w:val="21"/>
          <w:szCs w:val="21"/>
          <w:spacing w:val="1"/>
        </w:rPr>
        <w:t xml:space="preserve"> </w:t>
      </w:r>
      <w:r>
        <w:rPr>
          <w:rFonts w:ascii="SimSun" w:hAnsi="SimSun" w:eastAsia="SimSun" w:cs="SimSun"/>
          <w:sz w:val="21"/>
          <w:szCs w:val="21"/>
        </w:rPr>
        <w:t>(2018a)</w:t>
      </w:r>
      <w:r>
        <w:rPr>
          <w:rFonts w:ascii="SimSun" w:hAnsi="SimSun" w:eastAsia="SimSun" w:cs="SimSun"/>
          <w:sz w:val="21"/>
          <w:szCs w:val="21"/>
          <w:spacing w:val="58"/>
        </w:rPr>
        <w:t xml:space="preserve"> </w:t>
      </w:r>
      <w:r>
        <w:rPr>
          <w:rFonts w:ascii="SimSun" w:hAnsi="SimSun" w:eastAsia="SimSun" w:cs="SimSun"/>
          <w:sz w:val="21"/>
          <w:szCs w:val="21"/>
        </w:rPr>
        <w:t>提供的2030年各行业工作因人工智能影响被自动化的概率，并假设人</w:t>
      </w:r>
    </w:p>
    <w:p>
      <w:pPr>
        <w:spacing w:line="258" w:lineRule="auto"/>
        <w:sectPr>
          <w:pgSz w:w="8910" w:h="13210"/>
          <w:pgMar w:top="400" w:right="280" w:bottom="0" w:left="689" w:header="0" w:footer="0" w:gutter="0"/>
        </w:sectPr>
        <w:rPr>
          <w:rFonts w:ascii="SimSun" w:hAnsi="SimSun" w:eastAsia="SimSun" w:cs="SimSun"/>
          <w:sz w:val="21"/>
          <w:szCs w:val="21"/>
        </w:rPr>
      </w:pPr>
    </w:p>
    <w:p>
      <w:pPr>
        <w:ind w:left="122"/>
        <w:spacing w:before="218" w:line="223" w:lineRule="auto"/>
        <w:outlineLvl w:val="1"/>
        <w:rPr>
          <w:rFonts w:ascii="STXinwei" w:hAnsi="STXinwei" w:eastAsia="STXinwei" w:cs="STXinwei"/>
          <w:sz w:val="21"/>
          <w:szCs w:val="21"/>
        </w:rPr>
      </w:pPr>
      <w:r>
        <w:drawing>
          <wp:anchor distT="0" distB="0" distL="0" distR="0" simplePos="0" relativeHeight="252473344" behindDoc="1" locked="0" layoutInCell="1" allowOverlap="1">
            <wp:simplePos x="0" y="0"/>
            <wp:positionH relativeFrom="column">
              <wp:posOffset>0</wp:posOffset>
            </wp:positionH>
            <wp:positionV relativeFrom="paragraph">
              <wp:posOffset>101862</wp:posOffset>
            </wp:positionV>
            <wp:extent cx="527028" cy="228582"/>
            <wp:effectExtent l="0" t="0" r="0" b="0"/>
            <wp:wrapNone/>
            <wp:docPr id="560" name="IM 560"/>
            <wp:cNvGraphicFramePr/>
            <a:graphic>
              <a:graphicData uri="http://schemas.openxmlformats.org/drawingml/2006/picture">
                <pic:pic>
                  <pic:nvPicPr>
                    <pic:cNvPr id="560" name="IM 560"/>
                    <pic:cNvPicPr/>
                  </pic:nvPicPr>
                  <pic:blipFill>
                    <a:blip r:embed="rId277"/>
                    <a:stretch>
                      <a:fillRect/>
                    </a:stretch>
                  </pic:blipFill>
                  <pic:spPr>
                    <a:xfrm rot="0">
                      <a:off x="0" y="0"/>
                      <a:ext cx="527028" cy="228582"/>
                    </a:xfrm>
                    <a:prstGeom prst="rect">
                      <a:avLst/>
                    </a:prstGeom>
                  </pic:spPr>
                </pic:pic>
              </a:graphicData>
            </a:graphic>
          </wp:anchor>
        </w:drawing>
      </w:r>
      <w:r>
        <w:rPr>
          <w:rFonts w:ascii="SimSun" w:hAnsi="SimSun" w:eastAsia="SimSun" w:cs="SimSun"/>
          <w:sz w:val="14"/>
          <w:szCs w:val="14"/>
          <w:b/>
          <w:bCs/>
          <w:spacing w:val="-17"/>
          <w:position w:val="-3"/>
        </w:rPr>
        <w:t>104</w:t>
      </w:r>
      <w:r>
        <w:rPr>
          <w:rFonts w:ascii="SimSun" w:hAnsi="SimSun" w:eastAsia="SimSun" w:cs="SimSun"/>
          <w:sz w:val="14"/>
          <w:szCs w:val="14"/>
          <w:spacing w:val="-17"/>
          <w:position w:val="-3"/>
        </w:rPr>
        <w:t xml:space="preserve">          </w:t>
      </w:r>
      <w:r>
        <w:rPr>
          <w:rFonts w:ascii="STXinwei" w:hAnsi="STXinwei" w:eastAsia="STXinwei" w:cs="STXinwei"/>
          <w:sz w:val="21"/>
          <w:szCs w:val="21"/>
          <w:b/>
          <w:bCs/>
          <w:spacing w:val="-17"/>
        </w:rPr>
        <w:t>数字化转型、产业</w:t>
      </w:r>
      <w:r>
        <w:rPr>
          <w:rFonts w:ascii="STXinwei" w:hAnsi="STXinwei" w:eastAsia="STXinwei" w:cs="STXinwei"/>
          <w:sz w:val="21"/>
          <w:szCs w:val="21"/>
          <w:b/>
          <w:bCs/>
          <w:spacing w:val="-18"/>
        </w:rPr>
        <w:t>升级与中等收入群体</w:t>
      </w:r>
    </w:p>
    <w:p>
      <w:pPr>
        <w:pStyle w:val="BodyText"/>
        <w:spacing w:line="313" w:lineRule="auto"/>
        <w:rPr/>
      </w:pPr>
      <w:r/>
    </w:p>
    <w:p>
      <w:pPr>
        <w:ind w:left="550"/>
        <w:spacing w:before="68" w:line="272" w:lineRule="auto"/>
        <w:jc w:val="both"/>
        <w:rPr>
          <w:rFonts w:ascii="SimSun" w:hAnsi="SimSun" w:eastAsia="SimSun" w:cs="SimSun"/>
          <w:sz w:val="21"/>
          <w:szCs w:val="21"/>
        </w:rPr>
      </w:pPr>
      <w:r>
        <w:rPr>
          <w:rFonts w:ascii="SimSun" w:hAnsi="SimSun" w:eastAsia="SimSun" w:cs="SimSun"/>
          <w:sz w:val="21"/>
          <w:szCs w:val="21"/>
          <w:spacing w:val="-1"/>
        </w:rPr>
        <w:t>工智能导致的工作自动化率与人工智能应用率呈线</w:t>
      </w:r>
      <w:r>
        <w:rPr>
          <w:rFonts w:ascii="SimSun" w:hAnsi="SimSun" w:eastAsia="SimSun" w:cs="SimSun"/>
          <w:sz w:val="21"/>
          <w:szCs w:val="21"/>
          <w:spacing w:val="-2"/>
        </w:rPr>
        <w:t>性关系，进一步得到2025</w:t>
      </w:r>
      <w:r>
        <w:rPr>
          <w:rFonts w:ascii="SimSun" w:hAnsi="SimSun" w:eastAsia="SimSun" w:cs="SimSun"/>
          <w:sz w:val="21"/>
          <w:szCs w:val="21"/>
          <w:spacing w:val="-24"/>
        </w:rPr>
        <w:t xml:space="preserve"> </w:t>
      </w:r>
      <w:r>
        <w:rPr>
          <w:rFonts w:ascii="SimSun" w:hAnsi="SimSun" w:eastAsia="SimSun" w:cs="SimSun"/>
          <w:sz w:val="21"/>
          <w:szCs w:val="21"/>
          <w:spacing w:val="-2"/>
        </w:rPr>
        <w:t>年、</w:t>
      </w:r>
      <w:r>
        <w:rPr>
          <w:rFonts w:ascii="SimSun" w:hAnsi="SimSun" w:eastAsia="SimSun" w:cs="SimSun"/>
          <w:sz w:val="21"/>
          <w:szCs w:val="21"/>
        </w:rPr>
        <w:t xml:space="preserve"> </w:t>
      </w:r>
      <w:r>
        <w:rPr>
          <w:rFonts w:ascii="SimSun" w:hAnsi="SimSun" w:eastAsia="SimSun" w:cs="SimSun"/>
          <w:sz w:val="21"/>
          <w:szCs w:val="21"/>
          <w:spacing w:val="1"/>
        </w:rPr>
        <w:t>2030年、2035年各行业工作因人工智能影响被自动化的概率。表6.5展示了各行</w:t>
      </w:r>
      <w:r>
        <w:rPr>
          <w:rFonts w:ascii="SimSun" w:hAnsi="SimSun" w:eastAsia="SimSun" w:cs="SimSun"/>
          <w:sz w:val="21"/>
          <w:szCs w:val="21"/>
          <w:spacing w:val="2"/>
        </w:rPr>
        <w:t xml:space="preserve">  </w:t>
      </w:r>
      <w:r>
        <w:rPr>
          <w:rFonts w:ascii="SimSun" w:hAnsi="SimSun" w:eastAsia="SimSun" w:cs="SimSun"/>
          <w:sz w:val="21"/>
          <w:szCs w:val="21"/>
          <w:spacing w:val="-7"/>
        </w:rPr>
        <w:t>业各年的人工智能导致的工作自动化率，</w:t>
      </w:r>
      <w:r>
        <w:rPr>
          <w:rFonts w:ascii="SimSun" w:hAnsi="SimSun" w:eastAsia="SimSun" w:cs="SimSun"/>
          <w:sz w:val="21"/>
          <w:szCs w:val="21"/>
          <w:spacing w:val="56"/>
        </w:rPr>
        <w:t xml:space="preserve"> </w:t>
      </w:r>
      <w:r>
        <w:rPr>
          <w:rFonts w:ascii="SimSun" w:hAnsi="SimSun" w:eastAsia="SimSun" w:cs="SimSun"/>
          <w:sz w:val="21"/>
          <w:szCs w:val="21"/>
          <w:spacing w:val="-7"/>
        </w:rPr>
        <w:t>一个鲜明特点是制造业、批发和零售业</w:t>
      </w:r>
      <w:r>
        <w:rPr>
          <w:rFonts w:ascii="SimSun" w:hAnsi="SimSun" w:eastAsia="SimSun" w:cs="SimSun"/>
          <w:sz w:val="21"/>
          <w:szCs w:val="21"/>
        </w:rPr>
        <w:t xml:space="preserve">  </w:t>
      </w:r>
      <w:r>
        <w:rPr>
          <w:rFonts w:ascii="SimSun" w:hAnsi="SimSun" w:eastAsia="SimSun" w:cs="SimSun"/>
          <w:sz w:val="21"/>
          <w:szCs w:val="21"/>
          <w:spacing w:val="-6"/>
        </w:rPr>
        <w:t>的工作受人工智能影响被自动化的概率最高。</w:t>
      </w:r>
    </w:p>
    <w:p>
      <w:pPr>
        <w:ind w:left="2112"/>
        <w:spacing w:before="236" w:line="222" w:lineRule="auto"/>
        <w:rPr>
          <w:rFonts w:ascii="SimHei" w:hAnsi="SimHei" w:eastAsia="SimHei" w:cs="SimHei"/>
          <w:sz w:val="21"/>
          <w:szCs w:val="21"/>
        </w:rPr>
      </w:pPr>
      <w:r>
        <w:rPr>
          <w:rFonts w:ascii="SimHei" w:hAnsi="SimHei" w:eastAsia="SimHei" w:cs="SimHei"/>
          <w:sz w:val="21"/>
          <w:szCs w:val="21"/>
          <w:b/>
          <w:bCs/>
          <w:spacing w:val="-23"/>
        </w:rPr>
        <w:t>表6.5</w:t>
      </w:r>
      <w:r>
        <w:rPr>
          <w:rFonts w:ascii="SimHei" w:hAnsi="SimHei" w:eastAsia="SimHei" w:cs="SimHei"/>
          <w:sz w:val="21"/>
          <w:szCs w:val="21"/>
          <w:spacing w:val="92"/>
        </w:rPr>
        <w:t xml:space="preserve"> </w:t>
      </w:r>
      <w:r>
        <w:rPr>
          <w:rFonts w:ascii="SimHei" w:hAnsi="SimHei" w:eastAsia="SimHei" w:cs="SimHei"/>
          <w:sz w:val="21"/>
          <w:szCs w:val="21"/>
          <w:b/>
          <w:bCs/>
          <w:spacing w:val="-23"/>
        </w:rPr>
        <w:t>分行业分年的人工智能导致的工作自动化率</w:t>
      </w:r>
    </w:p>
    <w:p>
      <w:pPr>
        <w:spacing w:line="28" w:lineRule="exact"/>
        <w:rPr/>
      </w:pPr>
      <w:r/>
    </w:p>
    <w:tbl>
      <w:tblPr>
        <w:tblStyle w:val="TableNormal"/>
        <w:tblW w:w="7419" w:type="dxa"/>
        <w:tblInd w:w="50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480"/>
        <w:gridCol w:w="1382"/>
        <w:gridCol w:w="1261"/>
        <w:gridCol w:w="1296"/>
      </w:tblGrid>
      <w:tr>
        <w:trPr>
          <w:trHeight w:val="344" w:hRule="atLeast"/>
        </w:trPr>
        <w:tc>
          <w:tcPr>
            <w:tcW w:w="3480" w:type="dxa"/>
            <w:vAlign w:val="top"/>
            <w:vMerge w:val="restart"/>
            <w:tcBorders>
              <w:bottom w:val="nil"/>
              <w:top w:val="single" w:color="000000" w:sz="4" w:space="0"/>
            </w:tcBorders>
          </w:tcPr>
          <w:p>
            <w:pPr>
              <w:ind w:left="1479"/>
              <w:spacing w:before="232" w:line="220" w:lineRule="auto"/>
              <w:rPr>
                <w:rFonts w:ascii="SimSun" w:hAnsi="SimSun" w:eastAsia="SimSun" w:cs="SimSun"/>
                <w:sz w:val="16"/>
                <w:szCs w:val="16"/>
              </w:rPr>
            </w:pPr>
            <w:r>
              <w:rPr>
                <w:rFonts w:ascii="SimSun" w:hAnsi="SimSun" w:eastAsia="SimSun" w:cs="SimSun"/>
                <w:sz w:val="16"/>
                <w:szCs w:val="16"/>
                <w:spacing w:val="-2"/>
              </w:rPr>
              <w:t>行业名称</w:t>
            </w:r>
          </w:p>
        </w:tc>
        <w:tc>
          <w:tcPr>
            <w:tcW w:w="3939" w:type="dxa"/>
            <w:vAlign w:val="top"/>
            <w:gridSpan w:val="3"/>
            <w:tcBorders>
              <w:top w:val="single" w:color="000000" w:sz="4" w:space="0"/>
            </w:tcBorders>
          </w:tcPr>
          <w:p>
            <w:pPr>
              <w:ind w:left="959"/>
              <w:spacing w:before="121" w:line="219" w:lineRule="auto"/>
              <w:rPr>
                <w:rFonts w:ascii="SimSun" w:hAnsi="SimSun" w:eastAsia="SimSun" w:cs="SimSun"/>
                <w:sz w:val="16"/>
                <w:szCs w:val="16"/>
              </w:rPr>
            </w:pPr>
            <w:r>
              <w:rPr>
                <w:rFonts w:ascii="SimSun" w:hAnsi="SimSun" w:eastAsia="SimSun" w:cs="SimSun"/>
                <w:sz w:val="16"/>
                <w:szCs w:val="16"/>
                <w:spacing w:val="-1"/>
              </w:rPr>
              <w:t>人工智能导致的工作自动化率</w:t>
            </w:r>
          </w:p>
        </w:tc>
      </w:tr>
      <w:tr>
        <w:trPr>
          <w:trHeight w:val="270" w:hRule="atLeast"/>
        </w:trPr>
        <w:tc>
          <w:tcPr>
            <w:tcW w:w="3480" w:type="dxa"/>
            <w:vAlign w:val="top"/>
            <w:vMerge w:val="continue"/>
            <w:tcBorders>
              <w:bottom w:val="single" w:color="000000" w:sz="4" w:space="0"/>
              <w:top w:val="nil"/>
            </w:tcBorders>
          </w:tcPr>
          <w:p>
            <w:pPr>
              <w:rPr>
                <w:rFonts w:ascii="Arial"/>
                <w:sz w:val="21"/>
              </w:rPr>
            </w:pPr>
            <w:r/>
          </w:p>
        </w:tc>
        <w:tc>
          <w:tcPr>
            <w:tcW w:w="1382" w:type="dxa"/>
            <w:vAlign w:val="top"/>
            <w:tcBorders>
              <w:bottom w:val="single" w:color="000000" w:sz="4" w:space="0"/>
            </w:tcBorders>
          </w:tcPr>
          <w:p>
            <w:pPr>
              <w:ind w:left="540"/>
              <w:spacing w:before="77" w:line="211" w:lineRule="auto"/>
              <w:rPr>
                <w:rFonts w:ascii="SimSun" w:hAnsi="SimSun" w:eastAsia="SimSun" w:cs="SimSun"/>
                <w:sz w:val="16"/>
                <w:szCs w:val="16"/>
              </w:rPr>
            </w:pPr>
            <w:r>
              <w:rPr>
                <w:rFonts w:ascii="SimSun" w:hAnsi="SimSun" w:eastAsia="SimSun" w:cs="SimSun"/>
                <w:sz w:val="16"/>
                <w:szCs w:val="16"/>
                <w:spacing w:val="-2"/>
              </w:rPr>
              <w:t>2025年</w:t>
            </w:r>
          </w:p>
        </w:tc>
        <w:tc>
          <w:tcPr>
            <w:tcW w:w="1261" w:type="dxa"/>
            <w:vAlign w:val="top"/>
            <w:tcBorders>
              <w:bottom w:val="single" w:color="000000" w:sz="4" w:space="0"/>
            </w:tcBorders>
          </w:tcPr>
          <w:p>
            <w:pPr>
              <w:ind w:left="377"/>
              <w:spacing w:before="77" w:line="211" w:lineRule="auto"/>
              <w:rPr>
                <w:rFonts w:ascii="SimSun" w:hAnsi="SimSun" w:eastAsia="SimSun" w:cs="SimSun"/>
                <w:sz w:val="16"/>
                <w:szCs w:val="16"/>
              </w:rPr>
            </w:pPr>
            <w:r>
              <w:rPr>
                <w:rFonts w:ascii="SimSun" w:hAnsi="SimSun" w:eastAsia="SimSun" w:cs="SimSun"/>
                <w:sz w:val="16"/>
                <w:szCs w:val="16"/>
                <w:spacing w:val="-2"/>
              </w:rPr>
              <w:t>2030年</w:t>
            </w:r>
          </w:p>
        </w:tc>
        <w:tc>
          <w:tcPr>
            <w:tcW w:w="1296" w:type="dxa"/>
            <w:vAlign w:val="top"/>
            <w:tcBorders>
              <w:bottom w:val="single" w:color="000000" w:sz="4" w:space="0"/>
            </w:tcBorders>
          </w:tcPr>
          <w:p>
            <w:pPr>
              <w:ind w:left="416"/>
              <w:spacing w:before="67" w:line="219" w:lineRule="auto"/>
              <w:rPr>
                <w:rFonts w:ascii="SimSun" w:hAnsi="SimSun" w:eastAsia="SimSun" w:cs="SimSun"/>
                <w:sz w:val="16"/>
                <w:szCs w:val="16"/>
              </w:rPr>
            </w:pPr>
            <w:r>
              <w:rPr>
                <w:rFonts w:ascii="SimSun" w:hAnsi="SimSun" w:eastAsia="SimSun" w:cs="SimSun"/>
                <w:sz w:val="16"/>
                <w:szCs w:val="16"/>
                <w:spacing w:val="-2"/>
              </w:rPr>
              <w:t>2035年</w:t>
            </w:r>
          </w:p>
        </w:tc>
      </w:tr>
      <w:tr>
        <w:trPr>
          <w:trHeight w:val="305" w:hRule="atLeast"/>
        </w:trPr>
        <w:tc>
          <w:tcPr>
            <w:tcW w:w="3480" w:type="dxa"/>
            <w:vAlign w:val="top"/>
            <w:tcBorders>
              <w:top w:val="single" w:color="000000" w:sz="4" w:space="0"/>
            </w:tcBorders>
          </w:tcPr>
          <w:p>
            <w:pPr>
              <w:ind w:left="389"/>
              <w:spacing w:before="97" w:line="219" w:lineRule="auto"/>
              <w:rPr>
                <w:rFonts w:ascii="SimSun" w:hAnsi="SimSun" w:eastAsia="SimSun" w:cs="SimSun"/>
                <w:sz w:val="16"/>
                <w:szCs w:val="16"/>
              </w:rPr>
            </w:pPr>
            <w:r>
              <w:rPr>
                <w:rFonts w:ascii="SimSun" w:hAnsi="SimSun" w:eastAsia="SimSun" w:cs="SimSun"/>
                <w:sz w:val="16"/>
                <w:szCs w:val="16"/>
                <w:spacing w:val="-1"/>
              </w:rPr>
              <w:t>农、林、牧、渔业</w:t>
            </w:r>
          </w:p>
        </w:tc>
        <w:tc>
          <w:tcPr>
            <w:tcW w:w="1382" w:type="dxa"/>
            <w:vAlign w:val="top"/>
            <w:tcBorders>
              <w:top w:val="single" w:color="000000" w:sz="4" w:space="0"/>
            </w:tcBorders>
          </w:tcPr>
          <w:p>
            <w:pPr>
              <w:ind w:left="569"/>
              <w:spacing w:before="139" w:line="180" w:lineRule="auto"/>
              <w:rPr>
                <w:rFonts w:ascii="SimSun" w:hAnsi="SimSun" w:eastAsia="SimSun" w:cs="SimSun"/>
                <w:sz w:val="16"/>
                <w:szCs w:val="16"/>
              </w:rPr>
            </w:pPr>
            <w:r>
              <w:rPr>
                <w:rFonts w:ascii="SimSun" w:hAnsi="SimSun" w:eastAsia="SimSun" w:cs="SimSun"/>
                <w:sz w:val="16"/>
                <w:szCs w:val="16"/>
                <w:spacing w:val="-3"/>
              </w:rPr>
              <w:t>5.9%</w:t>
            </w:r>
          </w:p>
        </w:tc>
        <w:tc>
          <w:tcPr>
            <w:tcW w:w="1261" w:type="dxa"/>
            <w:vAlign w:val="top"/>
            <w:tcBorders>
              <w:top w:val="single" w:color="000000" w:sz="4" w:space="0"/>
            </w:tcBorders>
          </w:tcPr>
          <w:p>
            <w:pPr>
              <w:ind w:left="497"/>
              <w:spacing w:before="139" w:line="180" w:lineRule="auto"/>
              <w:rPr>
                <w:rFonts w:ascii="SimSun" w:hAnsi="SimSun" w:eastAsia="SimSun" w:cs="SimSun"/>
                <w:sz w:val="16"/>
                <w:szCs w:val="16"/>
              </w:rPr>
            </w:pPr>
            <w:r>
              <w:rPr>
                <w:rFonts w:ascii="SimSun" w:hAnsi="SimSun" w:eastAsia="SimSun" w:cs="SimSun"/>
                <w:sz w:val="16"/>
                <w:szCs w:val="16"/>
                <w:spacing w:val="-2"/>
              </w:rPr>
              <w:t>8.8%</w:t>
            </w:r>
          </w:p>
        </w:tc>
        <w:tc>
          <w:tcPr>
            <w:tcW w:w="1296" w:type="dxa"/>
            <w:vAlign w:val="top"/>
            <w:tcBorders>
              <w:top w:val="single" w:color="000000" w:sz="4" w:space="0"/>
            </w:tcBorders>
          </w:tcPr>
          <w:p>
            <w:pPr>
              <w:ind w:left="467"/>
              <w:spacing w:before="138" w:line="181" w:lineRule="auto"/>
              <w:rPr>
                <w:rFonts w:ascii="SimSun" w:hAnsi="SimSun" w:eastAsia="SimSun" w:cs="SimSun"/>
                <w:sz w:val="16"/>
                <w:szCs w:val="16"/>
              </w:rPr>
            </w:pPr>
            <w:r>
              <w:rPr>
                <w:rFonts w:ascii="SimSun" w:hAnsi="SimSun" w:eastAsia="SimSun" w:cs="SimSun"/>
                <w:sz w:val="16"/>
                <w:szCs w:val="16"/>
                <w:spacing w:val="-4"/>
              </w:rPr>
              <w:t>11.6%</w:t>
            </w:r>
          </w:p>
        </w:tc>
      </w:tr>
      <w:tr>
        <w:trPr>
          <w:trHeight w:val="295" w:hRule="atLeast"/>
        </w:trPr>
        <w:tc>
          <w:tcPr>
            <w:tcW w:w="3480" w:type="dxa"/>
            <w:vAlign w:val="top"/>
          </w:tcPr>
          <w:p>
            <w:pPr>
              <w:ind w:left="389"/>
              <w:spacing w:before="51" w:line="219" w:lineRule="auto"/>
              <w:rPr>
                <w:rFonts w:ascii="SimSun" w:hAnsi="SimSun" w:eastAsia="SimSun" w:cs="SimSun"/>
                <w:sz w:val="16"/>
                <w:szCs w:val="16"/>
              </w:rPr>
            </w:pPr>
            <w:r>
              <w:rPr>
                <w:rFonts w:ascii="SimSun" w:hAnsi="SimSun" w:eastAsia="SimSun" w:cs="SimSun"/>
                <w:sz w:val="16"/>
                <w:szCs w:val="16"/>
                <w:spacing w:val="-2"/>
              </w:rPr>
              <w:t>采矿业</w:t>
            </w:r>
          </w:p>
        </w:tc>
        <w:tc>
          <w:tcPr>
            <w:tcW w:w="1382" w:type="dxa"/>
            <w:vAlign w:val="top"/>
          </w:tcPr>
          <w:p>
            <w:pPr>
              <w:ind w:left="569"/>
              <w:spacing w:before="123" w:line="183" w:lineRule="auto"/>
              <w:rPr>
                <w:rFonts w:ascii="SimSun" w:hAnsi="SimSun" w:eastAsia="SimSun" w:cs="SimSun"/>
                <w:sz w:val="16"/>
                <w:szCs w:val="16"/>
              </w:rPr>
            </w:pPr>
            <w:r>
              <w:rPr>
                <w:rFonts w:ascii="SimSun" w:hAnsi="SimSun" w:eastAsia="SimSun" w:cs="SimSun"/>
                <w:sz w:val="16"/>
                <w:szCs w:val="16"/>
                <w:spacing w:val="-3"/>
              </w:rPr>
              <w:t>5.9%</w:t>
            </w:r>
          </w:p>
        </w:tc>
        <w:tc>
          <w:tcPr>
            <w:tcW w:w="1261" w:type="dxa"/>
            <w:vAlign w:val="top"/>
          </w:tcPr>
          <w:p>
            <w:pPr>
              <w:ind w:left="497"/>
              <w:spacing w:before="123" w:line="183" w:lineRule="auto"/>
              <w:rPr>
                <w:rFonts w:ascii="SimSun" w:hAnsi="SimSun" w:eastAsia="SimSun" w:cs="SimSun"/>
                <w:sz w:val="16"/>
                <w:szCs w:val="16"/>
              </w:rPr>
            </w:pPr>
            <w:r>
              <w:rPr>
                <w:rFonts w:ascii="SimSun" w:hAnsi="SimSun" w:eastAsia="SimSun" w:cs="SimSun"/>
                <w:sz w:val="16"/>
                <w:szCs w:val="16"/>
                <w:spacing w:val="-2"/>
              </w:rPr>
              <w:t>8.8%</w:t>
            </w:r>
          </w:p>
        </w:tc>
        <w:tc>
          <w:tcPr>
            <w:tcW w:w="1296" w:type="dxa"/>
            <w:vAlign w:val="top"/>
          </w:tcPr>
          <w:p>
            <w:pPr>
              <w:ind w:left="467"/>
              <w:spacing w:before="123" w:line="184" w:lineRule="auto"/>
              <w:rPr>
                <w:rFonts w:ascii="SimSun" w:hAnsi="SimSun" w:eastAsia="SimSun" w:cs="SimSun"/>
                <w:sz w:val="16"/>
                <w:szCs w:val="16"/>
              </w:rPr>
            </w:pPr>
            <w:r>
              <w:rPr>
                <w:rFonts w:ascii="SimSun" w:hAnsi="SimSun" w:eastAsia="SimSun" w:cs="SimSun"/>
                <w:sz w:val="16"/>
                <w:szCs w:val="16"/>
                <w:spacing w:val="-4"/>
              </w:rPr>
              <w:t>11.6%</w:t>
            </w:r>
          </w:p>
        </w:tc>
      </w:tr>
      <w:tr>
        <w:trPr>
          <w:trHeight w:val="293" w:hRule="atLeast"/>
        </w:trPr>
        <w:tc>
          <w:tcPr>
            <w:tcW w:w="3480" w:type="dxa"/>
            <w:vAlign w:val="top"/>
          </w:tcPr>
          <w:p>
            <w:pPr>
              <w:ind w:left="389"/>
              <w:spacing w:before="58" w:line="220" w:lineRule="auto"/>
              <w:rPr>
                <w:rFonts w:ascii="SimSun" w:hAnsi="SimSun" w:eastAsia="SimSun" w:cs="SimSun"/>
                <w:sz w:val="16"/>
                <w:szCs w:val="16"/>
              </w:rPr>
            </w:pPr>
            <w:r>
              <w:rPr>
                <w:rFonts w:ascii="SimSun" w:hAnsi="SimSun" w:eastAsia="SimSun" w:cs="SimSun"/>
                <w:sz w:val="16"/>
                <w:szCs w:val="16"/>
                <w:spacing w:val="-2"/>
              </w:rPr>
              <w:t>制造业</w:t>
            </w:r>
          </w:p>
        </w:tc>
        <w:tc>
          <w:tcPr>
            <w:tcW w:w="1382" w:type="dxa"/>
            <w:vAlign w:val="top"/>
          </w:tcPr>
          <w:p>
            <w:pPr>
              <w:ind w:left="529"/>
              <w:spacing w:before="108" w:line="184" w:lineRule="auto"/>
              <w:rPr>
                <w:rFonts w:ascii="SimSun" w:hAnsi="SimSun" w:eastAsia="SimSun" w:cs="SimSun"/>
                <w:sz w:val="16"/>
                <w:szCs w:val="16"/>
              </w:rPr>
            </w:pPr>
            <w:r>
              <w:rPr>
                <w:rFonts w:ascii="SimSun" w:hAnsi="SimSun" w:eastAsia="SimSun" w:cs="SimSun"/>
                <w:sz w:val="16"/>
                <w:szCs w:val="16"/>
                <w:spacing w:val="-4"/>
              </w:rPr>
              <w:t>15.9%</w:t>
            </w:r>
          </w:p>
        </w:tc>
        <w:tc>
          <w:tcPr>
            <w:tcW w:w="1261" w:type="dxa"/>
            <w:vAlign w:val="top"/>
          </w:tcPr>
          <w:p>
            <w:pPr>
              <w:ind w:left="457"/>
              <w:spacing w:before="108" w:line="183" w:lineRule="auto"/>
              <w:rPr>
                <w:rFonts w:ascii="SimSun" w:hAnsi="SimSun" w:eastAsia="SimSun" w:cs="SimSun"/>
                <w:sz w:val="16"/>
                <w:szCs w:val="16"/>
              </w:rPr>
            </w:pPr>
            <w:r>
              <w:rPr>
                <w:rFonts w:ascii="SimSun" w:hAnsi="SimSun" w:eastAsia="SimSun" w:cs="SimSun"/>
                <w:sz w:val="16"/>
                <w:szCs w:val="16"/>
                <w:spacing w:val="-2"/>
              </w:rPr>
              <w:t>22.5%</w:t>
            </w:r>
          </w:p>
        </w:tc>
        <w:tc>
          <w:tcPr>
            <w:tcW w:w="1296" w:type="dxa"/>
            <w:vAlign w:val="top"/>
          </w:tcPr>
          <w:p>
            <w:pPr>
              <w:ind w:left="467"/>
              <w:spacing w:before="108" w:line="184" w:lineRule="auto"/>
              <w:rPr>
                <w:rFonts w:ascii="SimSun" w:hAnsi="SimSun" w:eastAsia="SimSun" w:cs="SimSun"/>
                <w:sz w:val="16"/>
                <w:szCs w:val="16"/>
              </w:rPr>
            </w:pPr>
            <w:r>
              <w:rPr>
                <w:rFonts w:ascii="SimSun" w:hAnsi="SimSun" w:eastAsia="SimSun" w:cs="SimSun"/>
                <w:sz w:val="16"/>
                <w:szCs w:val="16"/>
                <w:spacing w:val="-2"/>
              </w:rPr>
              <w:t>29.1%</w:t>
            </w:r>
          </w:p>
        </w:tc>
      </w:tr>
      <w:tr>
        <w:trPr>
          <w:trHeight w:val="291" w:hRule="atLeast"/>
        </w:trPr>
        <w:tc>
          <w:tcPr>
            <w:tcW w:w="3480" w:type="dxa"/>
            <w:vAlign w:val="top"/>
          </w:tcPr>
          <w:p>
            <w:pPr>
              <w:ind w:left="389"/>
              <w:spacing w:before="73" w:line="219" w:lineRule="auto"/>
              <w:rPr>
                <w:rFonts w:ascii="SimSun" w:hAnsi="SimSun" w:eastAsia="SimSun" w:cs="SimSun"/>
                <w:sz w:val="16"/>
                <w:szCs w:val="16"/>
              </w:rPr>
            </w:pPr>
            <w:r>
              <w:rPr>
                <w:rFonts w:ascii="SimSun" w:hAnsi="SimSun" w:eastAsia="SimSun" w:cs="SimSun"/>
                <w:sz w:val="16"/>
                <w:szCs w:val="16"/>
              </w:rPr>
              <w:t>电力、热力、燃气及水生产和供应业</w:t>
            </w:r>
          </w:p>
        </w:tc>
        <w:tc>
          <w:tcPr>
            <w:tcW w:w="1382" w:type="dxa"/>
            <w:vAlign w:val="top"/>
          </w:tcPr>
          <w:p>
            <w:pPr>
              <w:ind w:left="569"/>
              <w:spacing w:before="115" w:line="183" w:lineRule="auto"/>
              <w:rPr>
                <w:rFonts w:ascii="SimSun" w:hAnsi="SimSun" w:eastAsia="SimSun" w:cs="SimSun"/>
                <w:sz w:val="16"/>
                <w:szCs w:val="16"/>
              </w:rPr>
            </w:pPr>
            <w:r>
              <w:rPr>
                <w:rFonts w:ascii="SimSun" w:hAnsi="SimSun" w:eastAsia="SimSun" w:cs="SimSun"/>
                <w:sz w:val="16"/>
                <w:szCs w:val="16"/>
                <w:spacing w:val="-2"/>
              </w:rPr>
              <w:t>6.0%</w:t>
            </w:r>
          </w:p>
        </w:tc>
        <w:tc>
          <w:tcPr>
            <w:tcW w:w="1261" w:type="dxa"/>
            <w:vAlign w:val="top"/>
          </w:tcPr>
          <w:p>
            <w:pPr>
              <w:ind w:left="497"/>
              <w:spacing w:before="105" w:line="183" w:lineRule="auto"/>
              <w:rPr>
                <w:rFonts w:ascii="SimSun" w:hAnsi="SimSun" w:eastAsia="SimSun" w:cs="SimSun"/>
                <w:sz w:val="16"/>
                <w:szCs w:val="16"/>
              </w:rPr>
            </w:pPr>
            <w:r>
              <w:rPr>
                <w:rFonts w:ascii="SimSun" w:hAnsi="SimSun" w:eastAsia="SimSun" w:cs="SimSun"/>
                <w:sz w:val="16"/>
                <w:szCs w:val="16"/>
                <w:spacing w:val="-2"/>
              </w:rPr>
              <w:t>8.8%</w:t>
            </w:r>
          </w:p>
        </w:tc>
        <w:tc>
          <w:tcPr>
            <w:tcW w:w="1296" w:type="dxa"/>
            <w:vAlign w:val="top"/>
          </w:tcPr>
          <w:p>
            <w:pPr>
              <w:ind w:left="467"/>
              <w:spacing w:before="105" w:line="184" w:lineRule="auto"/>
              <w:rPr>
                <w:rFonts w:ascii="SimSun" w:hAnsi="SimSun" w:eastAsia="SimSun" w:cs="SimSun"/>
                <w:sz w:val="16"/>
                <w:szCs w:val="16"/>
              </w:rPr>
            </w:pPr>
            <w:r>
              <w:rPr>
                <w:rFonts w:ascii="SimSun" w:hAnsi="SimSun" w:eastAsia="SimSun" w:cs="SimSun"/>
                <w:sz w:val="16"/>
                <w:szCs w:val="16"/>
                <w:spacing w:val="-4"/>
              </w:rPr>
              <w:t>11.5%</w:t>
            </w:r>
          </w:p>
        </w:tc>
      </w:tr>
      <w:tr>
        <w:trPr>
          <w:trHeight w:val="279" w:hRule="atLeast"/>
        </w:trPr>
        <w:tc>
          <w:tcPr>
            <w:tcW w:w="3480" w:type="dxa"/>
            <w:vAlign w:val="top"/>
          </w:tcPr>
          <w:p>
            <w:pPr>
              <w:ind w:left="389"/>
              <w:spacing w:before="64" w:line="220" w:lineRule="auto"/>
              <w:rPr>
                <w:rFonts w:ascii="SimSun" w:hAnsi="SimSun" w:eastAsia="SimSun" w:cs="SimSun"/>
                <w:sz w:val="16"/>
                <w:szCs w:val="16"/>
              </w:rPr>
            </w:pPr>
            <w:r>
              <w:rPr>
                <w:rFonts w:ascii="SimSun" w:hAnsi="SimSun" w:eastAsia="SimSun" w:cs="SimSun"/>
                <w:sz w:val="16"/>
                <w:szCs w:val="16"/>
                <w:spacing w:val="-2"/>
              </w:rPr>
              <w:t>建筑业</w:t>
            </w:r>
          </w:p>
        </w:tc>
        <w:tc>
          <w:tcPr>
            <w:tcW w:w="1382" w:type="dxa"/>
            <w:vAlign w:val="top"/>
          </w:tcPr>
          <w:p>
            <w:pPr>
              <w:ind w:left="569"/>
              <w:spacing w:before="104" w:line="183" w:lineRule="auto"/>
              <w:rPr>
                <w:rFonts w:ascii="SimSun" w:hAnsi="SimSun" w:eastAsia="SimSun" w:cs="SimSun"/>
                <w:sz w:val="16"/>
                <w:szCs w:val="16"/>
              </w:rPr>
            </w:pPr>
            <w:r>
              <w:rPr>
                <w:rFonts w:ascii="SimSun" w:hAnsi="SimSun" w:eastAsia="SimSun" w:cs="SimSun"/>
                <w:sz w:val="16"/>
                <w:szCs w:val="16"/>
                <w:spacing w:val="-2"/>
              </w:rPr>
              <w:t>6.0%</w:t>
            </w:r>
          </w:p>
        </w:tc>
        <w:tc>
          <w:tcPr>
            <w:tcW w:w="1261" w:type="dxa"/>
            <w:vAlign w:val="top"/>
          </w:tcPr>
          <w:p>
            <w:pPr>
              <w:ind w:left="497"/>
              <w:spacing w:before="104" w:line="183" w:lineRule="auto"/>
              <w:rPr>
                <w:rFonts w:ascii="SimSun" w:hAnsi="SimSun" w:eastAsia="SimSun" w:cs="SimSun"/>
                <w:sz w:val="16"/>
                <w:szCs w:val="16"/>
              </w:rPr>
            </w:pPr>
            <w:r>
              <w:rPr>
                <w:rFonts w:ascii="SimSun" w:hAnsi="SimSun" w:eastAsia="SimSun" w:cs="SimSun"/>
                <w:sz w:val="16"/>
                <w:szCs w:val="16"/>
                <w:spacing w:val="-2"/>
              </w:rPr>
              <w:t>8.8%</w:t>
            </w:r>
          </w:p>
        </w:tc>
        <w:tc>
          <w:tcPr>
            <w:tcW w:w="1296" w:type="dxa"/>
            <w:vAlign w:val="top"/>
          </w:tcPr>
          <w:p>
            <w:pPr>
              <w:ind w:left="467"/>
              <w:spacing w:before="104" w:line="184" w:lineRule="auto"/>
              <w:rPr>
                <w:rFonts w:ascii="SimSun" w:hAnsi="SimSun" w:eastAsia="SimSun" w:cs="SimSun"/>
                <w:sz w:val="16"/>
                <w:szCs w:val="16"/>
              </w:rPr>
            </w:pPr>
            <w:r>
              <w:rPr>
                <w:rFonts w:ascii="SimSun" w:hAnsi="SimSun" w:eastAsia="SimSun" w:cs="SimSun"/>
                <w:sz w:val="16"/>
                <w:szCs w:val="16"/>
                <w:spacing w:val="-4"/>
              </w:rPr>
              <w:t>11.5%</w:t>
            </w:r>
          </w:p>
        </w:tc>
      </w:tr>
      <w:tr>
        <w:trPr>
          <w:trHeight w:val="274" w:hRule="atLeast"/>
        </w:trPr>
        <w:tc>
          <w:tcPr>
            <w:tcW w:w="3480" w:type="dxa"/>
            <w:vAlign w:val="top"/>
          </w:tcPr>
          <w:p>
            <w:pPr>
              <w:ind w:left="389"/>
              <w:spacing w:before="64" w:line="219" w:lineRule="auto"/>
              <w:rPr>
                <w:rFonts w:ascii="SimSun" w:hAnsi="SimSun" w:eastAsia="SimSun" w:cs="SimSun"/>
                <w:sz w:val="16"/>
                <w:szCs w:val="16"/>
              </w:rPr>
            </w:pPr>
            <w:r>
              <w:rPr>
                <w:rFonts w:ascii="SimSun" w:hAnsi="SimSun" w:eastAsia="SimSun" w:cs="SimSun"/>
                <w:sz w:val="16"/>
                <w:szCs w:val="16"/>
                <w:spacing w:val="-1"/>
              </w:rPr>
              <w:t>批发和零售业</w:t>
            </w:r>
          </w:p>
        </w:tc>
        <w:tc>
          <w:tcPr>
            <w:tcW w:w="1382" w:type="dxa"/>
            <w:vAlign w:val="top"/>
          </w:tcPr>
          <w:p>
            <w:pPr>
              <w:ind w:left="529"/>
              <w:spacing w:before="95" w:line="184" w:lineRule="auto"/>
              <w:rPr>
                <w:rFonts w:ascii="SimSun" w:hAnsi="SimSun" w:eastAsia="SimSun" w:cs="SimSun"/>
                <w:sz w:val="16"/>
                <w:szCs w:val="16"/>
              </w:rPr>
            </w:pPr>
            <w:r>
              <w:rPr>
                <w:rFonts w:ascii="SimSun" w:hAnsi="SimSun" w:eastAsia="SimSun" w:cs="SimSun"/>
                <w:sz w:val="16"/>
                <w:szCs w:val="16"/>
                <w:spacing w:val="-4"/>
              </w:rPr>
              <w:t>15.9%</w:t>
            </w:r>
          </w:p>
        </w:tc>
        <w:tc>
          <w:tcPr>
            <w:tcW w:w="1261" w:type="dxa"/>
            <w:vAlign w:val="top"/>
          </w:tcPr>
          <w:p>
            <w:pPr>
              <w:ind w:left="457"/>
              <w:spacing w:before="96" w:line="183" w:lineRule="auto"/>
              <w:rPr>
                <w:rFonts w:ascii="SimSun" w:hAnsi="SimSun" w:eastAsia="SimSun" w:cs="SimSun"/>
                <w:sz w:val="16"/>
                <w:szCs w:val="16"/>
              </w:rPr>
            </w:pPr>
            <w:r>
              <w:rPr>
                <w:rFonts w:ascii="SimSun" w:hAnsi="SimSun" w:eastAsia="SimSun" w:cs="SimSun"/>
                <w:sz w:val="16"/>
                <w:szCs w:val="16"/>
                <w:spacing w:val="-2"/>
              </w:rPr>
              <w:t>22.0%</w:t>
            </w:r>
          </w:p>
        </w:tc>
        <w:tc>
          <w:tcPr>
            <w:tcW w:w="1296" w:type="dxa"/>
            <w:vAlign w:val="top"/>
          </w:tcPr>
          <w:p>
            <w:pPr>
              <w:ind w:left="467"/>
              <w:spacing w:before="95" w:line="184" w:lineRule="auto"/>
              <w:rPr>
                <w:rFonts w:ascii="SimSun" w:hAnsi="SimSun" w:eastAsia="SimSun" w:cs="SimSun"/>
                <w:sz w:val="16"/>
                <w:szCs w:val="16"/>
              </w:rPr>
            </w:pPr>
            <w:r>
              <w:rPr>
                <w:rFonts w:ascii="SimSun" w:hAnsi="SimSun" w:eastAsia="SimSun" w:cs="SimSun"/>
                <w:sz w:val="16"/>
                <w:szCs w:val="16"/>
                <w:spacing w:val="-2"/>
              </w:rPr>
              <w:t>28.1%</w:t>
            </w:r>
          </w:p>
        </w:tc>
      </w:tr>
      <w:tr>
        <w:trPr>
          <w:trHeight w:val="275" w:hRule="atLeast"/>
        </w:trPr>
        <w:tc>
          <w:tcPr>
            <w:tcW w:w="3480" w:type="dxa"/>
            <w:vAlign w:val="top"/>
          </w:tcPr>
          <w:p>
            <w:pPr>
              <w:ind w:left="389"/>
              <w:spacing w:before="60" w:line="219" w:lineRule="auto"/>
              <w:rPr>
                <w:rFonts w:ascii="SimSun" w:hAnsi="SimSun" w:eastAsia="SimSun" w:cs="SimSun"/>
                <w:sz w:val="16"/>
                <w:szCs w:val="16"/>
              </w:rPr>
            </w:pPr>
            <w:r>
              <w:rPr>
                <w:rFonts w:ascii="SimSun" w:hAnsi="SimSun" w:eastAsia="SimSun" w:cs="SimSun"/>
                <w:sz w:val="16"/>
                <w:szCs w:val="16"/>
                <w:spacing w:val="-1"/>
              </w:rPr>
              <w:t>交通运输、仓储和邮政业</w:t>
            </w:r>
          </w:p>
        </w:tc>
        <w:tc>
          <w:tcPr>
            <w:tcW w:w="1382" w:type="dxa"/>
            <w:vAlign w:val="top"/>
          </w:tcPr>
          <w:p>
            <w:pPr>
              <w:ind w:left="529"/>
              <w:spacing w:before="101" w:line="184" w:lineRule="auto"/>
              <w:rPr>
                <w:rFonts w:ascii="SimSun" w:hAnsi="SimSun" w:eastAsia="SimSun" w:cs="SimSun"/>
                <w:sz w:val="16"/>
                <w:szCs w:val="16"/>
              </w:rPr>
            </w:pPr>
            <w:r>
              <w:rPr>
                <w:rFonts w:ascii="SimSun" w:hAnsi="SimSun" w:eastAsia="SimSun" w:cs="SimSun"/>
                <w:sz w:val="16"/>
                <w:szCs w:val="16"/>
                <w:spacing w:val="-4"/>
              </w:rPr>
              <w:t>12.6%</w:t>
            </w:r>
          </w:p>
        </w:tc>
        <w:tc>
          <w:tcPr>
            <w:tcW w:w="1261" w:type="dxa"/>
            <w:vAlign w:val="top"/>
          </w:tcPr>
          <w:p>
            <w:pPr>
              <w:ind w:left="457"/>
              <w:spacing w:before="101" w:line="184" w:lineRule="auto"/>
              <w:rPr>
                <w:rFonts w:ascii="SimSun" w:hAnsi="SimSun" w:eastAsia="SimSun" w:cs="SimSun"/>
                <w:sz w:val="16"/>
                <w:szCs w:val="16"/>
              </w:rPr>
            </w:pPr>
            <w:r>
              <w:rPr>
                <w:rFonts w:ascii="SimSun" w:hAnsi="SimSun" w:eastAsia="SimSun" w:cs="SimSun"/>
                <w:sz w:val="16"/>
                <w:szCs w:val="16"/>
                <w:spacing w:val="-4"/>
              </w:rPr>
              <w:t>16.0%</w:t>
            </w:r>
          </w:p>
        </w:tc>
        <w:tc>
          <w:tcPr>
            <w:tcW w:w="1296" w:type="dxa"/>
            <w:vAlign w:val="top"/>
          </w:tcPr>
          <w:p>
            <w:pPr>
              <w:ind w:left="467"/>
              <w:spacing w:before="101" w:line="184" w:lineRule="auto"/>
              <w:rPr>
                <w:rFonts w:ascii="SimSun" w:hAnsi="SimSun" w:eastAsia="SimSun" w:cs="SimSun"/>
                <w:sz w:val="16"/>
                <w:szCs w:val="16"/>
              </w:rPr>
            </w:pPr>
            <w:r>
              <w:rPr>
                <w:rFonts w:ascii="SimSun" w:hAnsi="SimSun" w:eastAsia="SimSun" w:cs="SimSun"/>
                <w:sz w:val="16"/>
                <w:szCs w:val="16"/>
                <w:spacing w:val="-4"/>
              </w:rPr>
              <w:t>19.4%</w:t>
            </w:r>
          </w:p>
        </w:tc>
      </w:tr>
      <w:tr>
        <w:trPr>
          <w:trHeight w:val="289" w:hRule="atLeast"/>
        </w:trPr>
        <w:tc>
          <w:tcPr>
            <w:tcW w:w="3480" w:type="dxa"/>
            <w:vAlign w:val="top"/>
          </w:tcPr>
          <w:p>
            <w:pPr>
              <w:ind w:left="389"/>
              <w:spacing w:before="65" w:line="219" w:lineRule="auto"/>
              <w:rPr>
                <w:rFonts w:ascii="SimSun" w:hAnsi="SimSun" w:eastAsia="SimSun" w:cs="SimSun"/>
                <w:sz w:val="16"/>
                <w:szCs w:val="16"/>
              </w:rPr>
            </w:pPr>
            <w:r>
              <w:rPr>
                <w:rFonts w:ascii="SimSun" w:hAnsi="SimSun" w:eastAsia="SimSun" w:cs="SimSun"/>
                <w:sz w:val="16"/>
                <w:szCs w:val="16"/>
                <w:spacing w:val="-1"/>
              </w:rPr>
              <w:t>住宿和餐饮业</w:t>
            </w:r>
          </w:p>
        </w:tc>
        <w:tc>
          <w:tcPr>
            <w:tcW w:w="1382" w:type="dxa"/>
            <w:vAlign w:val="top"/>
          </w:tcPr>
          <w:p>
            <w:pPr>
              <w:ind w:left="529"/>
              <w:spacing w:before="106" w:line="184" w:lineRule="auto"/>
              <w:rPr>
                <w:rFonts w:ascii="SimSun" w:hAnsi="SimSun" w:eastAsia="SimSun" w:cs="SimSun"/>
                <w:sz w:val="16"/>
                <w:szCs w:val="16"/>
              </w:rPr>
            </w:pPr>
            <w:r>
              <w:rPr>
                <w:rFonts w:ascii="SimSun" w:hAnsi="SimSun" w:eastAsia="SimSun" w:cs="SimSun"/>
                <w:sz w:val="16"/>
                <w:szCs w:val="16"/>
                <w:spacing w:val="-4"/>
              </w:rPr>
              <w:t>12.6%</w:t>
            </w:r>
          </w:p>
        </w:tc>
        <w:tc>
          <w:tcPr>
            <w:tcW w:w="1261" w:type="dxa"/>
            <w:vAlign w:val="top"/>
          </w:tcPr>
          <w:p>
            <w:pPr>
              <w:ind w:left="457"/>
              <w:spacing w:before="106" w:line="184" w:lineRule="auto"/>
              <w:rPr>
                <w:rFonts w:ascii="SimSun" w:hAnsi="SimSun" w:eastAsia="SimSun" w:cs="SimSun"/>
                <w:sz w:val="16"/>
                <w:szCs w:val="16"/>
              </w:rPr>
            </w:pPr>
            <w:r>
              <w:rPr>
                <w:rFonts w:ascii="SimSun" w:hAnsi="SimSun" w:eastAsia="SimSun" w:cs="SimSun"/>
                <w:sz w:val="16"/>
                <w:szCs w:val="16"/>
                <w:spacing w:val="-4"/>
              </w:rPr>
              <w:t>17.5%</w:t>
            </w:r>
          </w:p>
        </w:tc>
        <w:tc>
          <w:tcPr>
            <w:tcW w:w="1296" w:type="dxa"/>
            <w:vAlign w:val="top"/>
          </w:tcPr>
          <w:p>
            <w:pPr>
              <w:ind w:left="467"/>
              <w:spacing w:before="106" w:line="183" w:lineRule="auto"/>
              <w:rPr>
                <w:rFonts w:ascii="SimSun" w:hAnsi="SimSun" w:eastAsia="SimSun" w:cs="SimSun"/>
                <w:sz w:val="16"/>
                <w:szCs w:val="16"/>
              </w:rPr>
            </w:pPr>
            <w:r>
              <w:rPr>
                <w:rFonts w:ascii="SimSun" w:hAnsi="SimSun" w:eastAsia="SimSun" w:cs="SimSun"/>
                <w:sz w:val="16"/>
                <w:szCs w:val="16"/>
                <w:spacing w:val="-2"/>
              </w:rPr>
              <w:t>22.4%</w:t>
            </w:r>
          </w:p>
        </w:tc>
      </w:tr>
      <w:tr>
        <w:trPr>
          <w:trHeight w:val="296" w:hRule="atLeast"/>
        </w:trPr>
        <w:tc>
          <w:tcPr>
            <w:tcW w:w="3480" w:type="dxa"/>
            <w:vAlign w:val="top"/>
          </w:tcPr>
          <w:p>
            <w:pPr>
              <w:ind w:left="389"/>
              <w:spacing w:before="75" w:line="219" w:lineRule="auto"/>
              <w:rPr>
                <w:rFonts w:ascii="SimSun" w:hAnsi="SimSun" w:eastAsia="SimSun" w:cs="SimSun"/>
                <w:sz w:val="16"/>
                <w:szCs w:val="16"/>
              </w:rPr>
            </w:pPr>
            <w:r>
              <w:rPr>
                <w:rFonts w:ascii="SimSun" w:hAnsi="SimSun" w:eastAsia="SimSun" w:cs="SimSun"/>
                <w:sz w:val="16"/>
                <w:szCs w:val="16"/>
                <w:spacing w:val="-1"/>
              </w:rPr>
              <w:t>信息传输、软件和信息技术服务业</w:t>
            </w:r>
          </w:p>
        </w:tc>
        <w:tc>
          <w:tcPr>
            <w:tcW w:w="1382" w:type="dxa"/>
            <w:vAlign w:val="top"/>
          </w:tcPr>
          <w:p>
            <w:pPr>
              <w:ind w:left="529"/>
              <w:spacing w:before="117" w:line="184" w:lineRule="auto"/>
              <w:rPr>
                <w:rFonts w:ascii="SimSun" w:hAnsi="SimSun" w:eastAsia="SimSun" w:cs="SimSun"/>
                <w:sz w:val="16"/>
                <w:szCs w:val="16"/>
              </w:rPr>
            </w:pPr>
            <w:r>
              <w:rPr>
                <w:rFonts w:ascii="SimSun" w:hAnsi="SimSun" w:eastAsia="SimSun" w:cs="SimSun"/>
                <w:sz w:val="16"/>
                <w:szCs w:val="16"/>
                <w:spacing w:val="-4"/>
              </w:rPr>
              <w:t>12.7%</w:t>
            </w:r>
          </w:p>
        </w:tc>
        <w:tc>
          <w:tcPr>
            <w:tcW w:w="1261" w:type="dxa"/>
            <w:vAlign w:val="top"/>
          </w:tcPr>
          <w:p>
            <w:pPr>
              <w:ind w:left="457"/>
              <w:spacing w:before="97" w:line="184" w:lineRule="auto"/>
              <w:rPr>
                <w:rFonts w:ascii="SimSun" w:hAnsi="SimSun" w:eastAsia="SimSun" w:cs="SimSun"/>
                <w:sz w:val="16"/>
                <w:szCs w:val="16"/>
              </w:rPr>
            </w:pPr>
            <w:r>
              <w:rPr>
                <w:rFonts w:ascii="SimSun" w:hAnsi="SimSun" w:eastAsia="SimSun" w:cs="SimSun"/>
                <w:sz w:val="16"/>
                <w:szCs w:val="16"/>
                <w:spacing w:val="-4"/>
              </w:rPr>
              <w:t>17.5%</w:t>
            </w:r>
          </w:p>
        </w:tc>
        <w:tc>
          <w:tcPr>
            <w:tcW w:w="1296" w:type="dxa"/>
            <w:vAlign w:val="top"/>
          </w:tcPr>
          <w:p>
            <w:pPr>
              <w:ind w:left="467"/>
              <w:spacing w:before="107" w:line="183" w:lineRule="auto"/>
              <w:rPr>
                <w:rFonts w:ascii="SimSun" w:hAnsi="SimSun" w:eastAsia="SimSun" w:cs="SimSun"/>
                <w:sz w:val="16"/>
                <w:szCs w:val="16"/>
              </w:rPr>
            </w:pPr>
            <w:r>
              <w:rPr>
                <w:rFonts w:ascii="SimSun" w:hAnsi="SimSun" w:eastAsia="SimSun" w:cs="SimSun"/>
                <w:sz w:val="16"/>
                <w:szCs w:val="16"/>
                <w:spacing w:val="-2"/>
              </w:rPr>
              <w:t>22.3%</w:t>
            </w:r>
          </w:p>
        </w:tc>
      </w:tr>
      <w:tr>
        <w:trPr>
          <w:trHeight w:val="284" w:hRule="atLeast"/>
        </w:trPr>
        <w:tc>
          <w:tcPr>
            <w:tcW w:w="3480" w:type="dxa"/>
            <w:vAlign w:val="top"/>
          </w:tcPr>
          <w:p>
            <w:pPr>
              <w:ind w:left="389"/>
              <w:spacing w:before="71" w:line="221" w:lineRule="auto"/>
              <w:rPr>
                <w:rFonts w:ascii="SimSun" w:hAnsi="SimSun" w:eastAsia="SimSun" w:cs="SimSun"/>
                <w:sz w:val="16"/>
                <w:szCs w:val="16"/>
              </w:rPr>
            </w:pPr>
            <w:r>
              <w:rPr>
                <w:rFonts w:ascii="SimSun" w:hAnsi="SimSun" w:eastAsia="SimSun" w:cs="SimSun"/>
                <w:sz w:val="16"/>
                <w:szCs w:val="16"/>
                <w:spacing w:val="-2"/>
              </w:rPr>
              <w:t>金融业</w:t>
            </w:r>
          </w:p>
        </w:tc>
        <w:tc>
          <w:tcPr>
            <w:tcW w:w="1382" w:type="dxa"/>
            <w:vAlign w:val="top"/>
          </w:tcPr>
          <w:p>
            <w:pPr>
              <w:ind w:left="529"/>
              <w:spacing w:before="111" w:line="184" w:lineRule="auto"/>
              <w:rPr>
                <w:rFonts w:ascii="SimSun" w:hAnsi="SimSun" w:eastAsia="SimSun" w:cs="SimSun"/>
                <w:sz w:val="16"/>
                <w:szCs w:val="16"/>
              </w:rPr>
            </w:pPr>
            <w:r>
              <w:rPr>
                <w:rFonts w:ascii="SimSun" w:hAnsi="SimSun" w:eastAsia="SimSun" w:cs="SimSun"/>
                <w:sz w:val="16"/>
                <w:szCs w:val="16"/>
                <w:spacing w:val="-4"/>
              </w:rPr>
              <w:t>14.5%</w:t>
            </w:r>
          </w:p>
        </w:tc>
        <w:tc>
          <w:tcPr>
            <w:tcW w:w="1261" w:type="dxa"/>
            <w:vAlign w:val="top"/>
          </w:tcPr>
          <w:p>
            <w:pPr>
              <w:ind w:left="457"/>
              <w:spacing w:before="101" w:line="184" w:lineRule="auto"/>
              <w:rPr>
                <w:rFonts w:ascii="SimSun" w:hAnsi="SimSun" w:eastAsia="SimSun" w:cs="SimSun"/>
                <w:sz w:val="16"/>
                <w:szCs w:val="16"/>
              </w:rPr>
            </w:pPr>
            <w:r>
              <w:rPr>
                <w:rFonts w:ascii="SimSun" w:hAnsi="SimSun" w:eastAsia="SimSun" w:cs="SimSun"/>
                <w:sz w:val="16"/>
                <w:szCs w:val="16"/>
                <w:spacing w:val="-4"/>
              </w:rPr>
              <w:t>18.0%</w:t>
            </w:r>
          </w:p>
        </w:tc>
        <w:tc>
          <w:tcPr>
            <w:tcW w:w="1296" w:type="dxa"/>
            <w:vAlign w:val="top"/>
          </w:tcPr>
          <w:p>
            <w:pPr>
              <w:ind w:left="467"/>
              <w:spacing w:before="101" w:line="184" w:lineRule="auto"/>
              <w:rPr>
                <w:rFonts w:ascii="SimSun" w:hAnsi="SimSun" w:eastAsia="SimSun" w:cs="SimSun"/>
                <w:sz w:val="16"/>
                <w:szCs w:val="16"/>
              </w:rPr>
            </w:pPr>
            <w:r>
              <w:rPr>
                <w:rFonts w:ascii="SimSun" w:hAnsi="SimSun" w:eastAsia="SimSun" w:cs="SimSun"/>
                <w:sz w:val="16"/>
                <w:szCs w:val="16"/>
                <w:spacing w:val="-2"/>
              </w:rPr>
              <w:t>21.5%</w:t>
            </w:r>
          </w:p>
        </w:tc>
      </w:tr>
      <w:tr>
        <w:trPr>
          <w:trHeight w:val="289" w:hRule="atLeast"/>
        </w:trPr>
        <w:tc>
          <w:tcPr>
            <w:tcW w:w="3480" w:type="dxa"/>
            <w:vAlign w:val="top"/>
          </w:tcPr>
          <w:p>
            <w:pPr>
              <w:ind w:left="389"/>
              <w:spacing w:before="66" w:line="219" w:lineRule="auto"/>
              <w:rPr>
                <w:rFonts w:ascii="SimSun" w:hAnsi="SimSun" w:eastAsia="SimSun" w:cs="SimSun"/>
                <w:sz w:val="16"/>
                <w:szCs w:val="16"/>
              </w:rPr>
            </w:pPr>
            <w:r>
              <w:rPr>
                <w:rFonts w:ascii="SimSun" w:hAnsi="SimSun" w:eastAsia="SimSun" w:cs="SimSun"/>
                <w:sz w:val="16"/>
                <w:szCs w:val="16"/>
                <w:spacing w:val="-2"/>
              </w:rPr>
              <w:t>房地产业</w:t>
            </w:r>
          </w:p>
        </w:tc>
        <w:tc>
          <w:tcPr>
            <w:tcW w:w="1382" w:type="dxa"/>
            <w:vAlign w:val="top"/>
          </w:tcPr>
          <w:p>
            <w:pPr>
              <w:ind w:left="529"/>
              <w:spacing w:before="117" w:line="184" w:lineRule="auto"/>
              <w:rPr>
                <w:rFonts w:ascii="SimSun" w:hAnsi="SimSun" w:eastAsia="SimSun" w:cs="SimSun"/>
                <w:sz w:val="16"/>
                <w:szCs w:val="16"/>
              </w:rPr>
            </w:pPr>
            <w:r>
              <w:rPr>
                <w:rFonts w:ascii="SimSun" w:hAnsi="SimSun" w:eastAsia="SimSun" w:cs="SimSun"/>
                <w:sz w:val="16"/>
                <w:szCs w:val="16"/>
                <w:spacing w:val="-4"/>
              </w:rPr>
              <w:t>12.6%</w:t>
            </w:r>
          </w:p>
        </w:tc>
        <w:tc>
          <w:tcPr>
            <w:tcW w:w="1261" w:type="dxa"/>
            <w:vAlign w:val="top"/>
          </w:tcPr>
          <w:p>
            <w:pPr>
              <w:ind w:left="457"/>
              <w:spacing w:before="107" w:line="184" w:lineRule="auto"/>
              <w:rPr>
                <w:rFonts w:ascii="SimSun" w:hAnsi="SimSun" w:eastAsia="SimSun" w:cs="SimSun"/>
                <w:sz w:val="16"/>
                <w:szCs w:val="16"/>
              </w:rPr>
            </w:pPr>
            <w:r>
              <w:rPr>
                <w:rFonts w:ascii="SimSun" w:hAnsi="SimSun" w:eastAsia="SimSun" w:cs="SimSun"/>
                <w:sz w:val="16"/>
                <w:szCs w:val="16"/>
                <w:spacing w:val="-4"/>
              </w:rPr>
              <w:t>18.0%</w:t>
            </w:r>
          </w:p>
        </w:tc>
        <w:tc>
          <w:tcPr>
            <w:tcW w:w="1296" w:type="dxa"/>
            <w:vAlign w:val="top"/>
          </w:tcPr>
          <w:p>
            <w:pPr>
              <w:ind w:left="467"/>
              <w:spacing w:before="107" w:line="183" w:lineRule="auto"/>
              <w:rPr>
                <w:rFonts w:ascii="SimSun" w:hAnsi="SimSun" w:eastAsia="SimSun" w:cs="SimSun"/>
                <w:sz w:val="16"/>
                <w:szCs w:val="16"/>
              </w:rPr>
            </w:pPr>
            <w:r>
              <w:rPr>
                <w:rFonts w:ascii="SimSun" w:hAnsi="SimSun" w:eastAsia="SimSun" w:cs="SimSun"/>
                <w:sz w:val="16"/>
                <w:szCs w:val="16"/>
                <w:spacing w:val="-2"/>
              </w:rPr>
              <w:t>23.4%</w:t>
            </w:r>
          </w:p>
        </w:tc>
      </w:tr>
      <w:tr>
        <w:trPr>
          <w:trHeight w:val="274" w:hRule="atLeast"/>
        </w:trPr>
        <w:tc>
          <w:tcPr>
            <w:tcW w:w="3480" w:type="dxa"/>
            <w:vAlign w:val="top"/>
          </w:tcPr>
          <w:p>
            <w:pPr>
              <w:ind w:left="389"/>
              <w:spacing w:before="67" w:line="219" w:lineRule="auto"/>
              <w:rPr>
                <w:rFonts w:ascii="SimSun" w:hAnsi="SimSun" w:eastAsia="SimSun" w:cs="SimSun"/>
                <w:sz w:val="16"/>
                <w:szCs w:val="16"/>
              </w:rPr>
            </w:pPr>
            <w:r>
              <w:rPr>
                <w:rFonts w:ascii="SimSun" w:hAnsi="SimSun" w:eastAsia="SimSun" w:cs="SimSun"/>
                <w:sz w:val="16"/>
                <w:szCs w:val="16"/>
                <w:spacing w:val="-1"/>
              </w:rPr>
              <w:t>租赁和商务服务业</w:t>
            </w:r>
          </w:p>
        </w:tc>
        <w:tc>
          <w:tcPr>
            <w:tcW w:w="1382" w:type="dxa"/>
            <w:vAlign w:val="top"/>
          </w:tcPr>
          <w:p>
            <w:pPr>
              <w:ind w:left="529"/>
              <w:spacing w:before="98" w:line="184" w:lineRule="auto"/>
              <w:rPr>
                <w:rFonts w:ascii="SimSun" w:hAnsi="SimSun" w:eastAsia="SimSun" w:cs="SimSun"/>
                <w:sz w:val="16"/>
                <w:szCs w:val="16"/>
              </w:rPr>
            </w:pPr>
            <w:r>
              <w:rPr>
                <w:rFonts w:ascii="SimSun" w:hAnsi="SimSun" w:eastAsia="SimSun" w:cs="SimSun"/>
                <w:sz w:val="16"/>
                <w:szCs w:val="16"/>
                <w:spacing w:val="-4"/>
              </w:rPr>
              <w:t>13.4%</w:t>
            </w:r>
          </w:p>
        </w:tc>
        <w:tc>
          <w:tcPr>
            <w:tcW w:w="1261" w:type="dxa"/>
            <w:vAlign w:val="top"/>
          </w:tcPr>
          <w:p>
            <w:pPr>
              <w:ind w:left="457"/>
              <w:spacing w:before="98" w:line="184" w:lineRule="auto"/>
              <w:rPr>
                <w:rFonts w:ascii="SimSun" w:hAnsi="SimSun" w:eastAsia="SimSun" w:cs="SimSun"/>
                <w:sz w:val="16"/>
                <w:szCs w:val="16"/>
              </w:rPr>
            </w:pPr>
            <w:r>
              <w:rPr>
                <w:rFonts w:ascii="SimSun" w:hAnsi="SimSun" w:eastAsia="SimSun" w:cs="SimSun"/>
                <w:sz w:val="16"/>
                <w:szCs w:val="16"/>
                <w:spacing w:val="-4"/>
              </w:rPr>
              <w:t>17.5%</w:t>
            </w:r>
          </w:p>
        </w:tc>
        <w:tc>
          <w:tcPr>
            <w:tcW w:w="1296" w:type="dxa"/>
            <w:vAlign w:val="top"/>
          </w:tcPr>
          <w:p>
            <w:pPr>
              <w:ind w:left="467"/>
              <w:spacing w:before="118" w:line="168" w:lineRule="auto"/>
              <w:rPr>
                <w:rFonts w:ascii="SimSun" w:hAnsi="SimSun" w:eastAsia="SimSun" w:cs="SimSun"/>
                <w:sz w:val="16"/>
                <w:szCs w:val="16"/>
              </w:rPr>
            </w:pPr>
            <w:r>
              <w:rPr>
                <w:rFonts w:ascii="SimSun" w:hAnsi="SimSun" w:eastAsia="SimSun" w:cs="SimSun"/>
                <w:sz w:val="16"/>
                <w:szCs w:val="16"/>
                <w:spacing w:val="-2"/>
              </w:rPr>
              <w:t>21.6%</w:t>
            </w:r>
          </w:p>
        </w:tc>
      </w:tr>
      <w:tr>
        <w:trPr>
          <w:trHeight w:val="280" w:hRule="atLeast"/>
        </w:trPr>
        <w:tc>
          <w:tcPr>
            <w:tcW w:w="3480" w:type="dxa"/>
            <w:vAlign w:val="top"/>
          </w:tcPr>
          <w:p>
            <w:pPr>
              <w:ind w:left="389"/>
              <w:spacing w:before="52" w:line="219" w:lineRule="auto"/>
              <w:rPr>
                <w:rFonts w:ascii="SimSun" w:hAnsi="SimSun" w:eastAsia="SimSun" w:cs="SimSun"/>
                <w:sz w:val="16"/>
                <w:szCs w:val="16"/>
              </w:rPr>
            </w:pPr>
            <w:r>
              <w:rPr>
                <w:rFonts w:ascii="SimSun" w:hAnsi="SimSun" w:eastAsia="SimSun" w:cs="SimSun"/>
                <w:sz w:val="16"/>
                <w:szCs w:val="16"/>
                <w:spacing w:val="-1"/>
              </w:rPr>
              <w:t>科学研究和技术服务业</w:t>
            </w:r>
          </w:p>
        </w:tc>
        <w:tc>
          <w:tcPr>
            <w:tcW w:w="1382" w:type="dxa"/>
            <w:vAlign w:val="top"/>
          </w:tcPr>
          <w:p>
            <w:pPr>
              <w:ind w:left="529"/>
              <w:spacing w:before="114" w:line="180" w:lineRule="auto"/>
              <w:rPr>
                <w:rFonts w:ascii="SimSun" w:hAnsi="SimSun" w:eastAsia="SimSun" w:cs="SimSun"/>
                <w:sz w:val="16"/>
                <w:szCs w:val="16"/>
              </w:rPr>
            </w:pPr>
            <w:r>
              <w:rPr>
                <w:rFonts w:ascii="SimSun" w:hAnsi="SimSun" w:eastAsia="SimSun" w:cs="SimSun"/>
                <w:sz w:val="16"/>
                <w:szCs w:val="16"/>
                <w:spacing w:val="-4"/>
              </w:rPr>
              <w:t>15.3%</w:t>
            </w:r>
          </w:p>
        </w:tc>
        <w:tc>
          <w:tcPr>
            <w:tcW w:w="1261" w:type="dxa"/>
            <w:vAlign w:val="top"/>
          </w:tcPr>
          <w:p>
            <w:pPr>
              <w:ind w:left="457"/>
              <w:spacing w:before="104" w:line="184" w:lineRule="auto"/>
              <w:rPr>
                <w:rFonts w:ascii="SimSun" w:hAnsi="SimSun" w:eastAsia="SimSun" w:cs="SimSun"/>
                <w:sz w:val="16"/>
                <w:szCs w:val="16"/>
              </w:rPr>
            </w:pPr>
            <w:r>
              <w:rPr>
                <w:rFonts w:ascii="SimSun" w:hAnsi="SimSun" w:eastAsia="SimSun" w:cs="SimSun"/>
                <w:sz w:val="16"/>
                <w:szCs w:val="16"/>
                <w:spacing w:val="-4"/>
              </w:rPr>
              <w:t>18.0%</w:t>
            </w:r>
          </w:p>
        </w:tc>
        <w:tc>
          <w:tcPr>
            <w:tcW w:w="1296" w:type="dxa"/>
            <w:vAlign w:val="top"/>
          </w:tcPr>
          <w:p>
            <w:pPr>
              <w:ind w:left="467"/>
              <w:spacing w:before="104" w:line="183" w:lineRule="auto"/>
              <w:rPr>
                <w:rFonts w:ascii="SimSun" w:hAnsi="SimSun" w:eastAsia="SimSun" w:cs="SimSun"/>
                <w:sz w:val="16"/>
                <w:szCs w:val="16"/>
              </w:rPr>
            </w:pPr>
            <w:r>
              <w:rPr>
                <w:rFonts w:ascii="SimSun" w:hAnsi="SimSun" w:eastAsia="SimSun" w:cs="SimSun"/>
                <w:sz w:val="16"/>
                <w:szCs w:val="16"/>
                <w:spacing w:val="-2"/>
              </w:rPr>
              <w:t>20.7%</w:t>
            </w:r>
          </w:p>
        </w:tc>
      </w:tr>
      <w:tr>
        <w:trPr>
          <w:trHeight w:val="294" w:hRule="atLeast"/>
        </w:trPr>
        <w:tc>
          <w:tcPr>
            <w:tcW w:w="3480" w:type="dxa"/>
            <w:vAlign w:val="top"/>
          </w:tcPr>
          <w:p>
            <w:pPr>
              <w:ind w:left="389"/>
              <w:spacing w:before="63" w:line="219" w:lineRule="auto"/>
              <w:rPr>
                <w:rFonts w:ascii="SimSun" w:hAnsi="SimSun" w:eastAsia="SimSun" w:cs="SimSun"/>
                <w:sz w:val="16"/>
                <w:szCs w:val="16"/>
              </w:rPr>
            </w:pPr>
            <w:r>
              <w:rPr>
                <w:rFonts w:ascii="SimSun" w:hAnsi="SimSun" w:eastAsia="SimSun" w:cs="SimSun"/>
                <w:sz w:val="16"/>
                <w:szCs w:val="16"/>
                <w:spacing w:val="-1"/>
              </w:rPr>
              <w:t>水利、环境和公共设施管理业</w:t>
            </w:r>
          </w:p>
        </w:tc>
        <w:tc>
          <w:tcPr>
            <w:tcW w:w="1382" w:type="dxa"/>
            <w:vAlign w:val="top"/>
          </w:tcPr>
          <w:p>
            <w:pPr>
              <w:ind w:left="569"/>
              <w:spacing w:before="124" w:line="183" w:lineRule="auto"/>
              <w:rPr>
                <w:rFonts w:ascii="SimSun" w:hAnsi="SimSun" w:eastAsia="SimSun" w:cs="SimSun"/>
                <w:sz w:val="16"/>
                <w:szCs w:val="16"/>
              </w:rPr>
            </w:pPr>
            <w:r>
              <w:rPr>
                <w:rFonts w:ascii="SimSun" w:hAnsi="SimSun" w:eastAsia="SimSun" w:cs="SimSun"/>
                <w:sz w:val="16"/>
                <w:szCs w:val="16"/>
                <w:spacing w:val="-3"/>
              </w:rPr>
              <w:t>5.7%</w:t>
            </w:r>
          </w:p>
        </w:tc>
        <w:tc>
          <w:tcPr>
            <w:tcW w:w="1261" w:type="dxa"/>
            <w:vAlign w:val="top"/>
          </w:tcPr>
          <w:p>
            <w:pPr>
              <w:ind w:left="497"/>
              <w:spacing w:before="114" w:line="183" w:lineRule="auto"/>
              <w:rPr>
                <w:rFonts w:ascii="SimSun" w:hAnsi="SimSun" w:eastAsia="SimSun" w:cs="SimSun"/>
                <w:sz w:val="16"/>
                <w:szCs w:val="16"/>
              </w:rPr>
            </w:pPr>
            <w:r>
              <w:rPr>
                <w:rFonts w:ascii="SimSun" w:hAnsi="SimSun" w:eastAsia="SimSun" w:cs="SimSun"/>
                <w:sz w:val="16"/>
                <w:szCs w:val="16"/>
                <w:spacing w:val="-2"/>
              </w:rPr>
              <w:t>8.0%</w:t>
            </w:r>
          </w:p>
        </w:tc>
        <w:tc>
          <w:tcPr>
            <w:tcW w:w="1296" w:type="dxa"/>
            <w:vAlign w:val="top"/>
          </w:tcPr>
          <w:p>
            <w:pPr>
              <w:ind w:left="467"/>
              <w:spacing w:before="114" w:line="184" w:lineRule="auto"/>
              <w:rPr>
                <w:rFonts w:ascii="SimSun" w:hAnsi="SimSun" w:eastAsia="SimSun" w:cs="SimSun"/>
                <w:sz w:val="16"/>
                <w:szCs w:val="16"/>
              </w:rPr>
            </w:pPr>
            <w:r>
              <w:rPr>
                <w:rFonts w:ascii="SimSun" w:hAnsi="SimSun" w:eastAsia="SimSun" w:cs="SimSun"/>
                <w:sz w:val="16"/>
                <w:szCs w:val="16"/>
                <w:spacing w:val="-4"/>
              </w:rPr>
              <w:t>10.3%</w:t>
            </w:r>
          </w:p>
        </w:tc>
      </w:tr>
      <w:tr>
        <w:trPr>
          <w:trHeight w:val="270" w:hRule="atLeast"/>
        </w:trPr>
        <w:tc>
          <w:tcPr>
            <w:tcW w:w="3480" w:type="dxa"/>
            <w:vAlign w:val="top"/>
          </w:tcPr>
          <w:p>
            <w:pPr>
              <w:ind w:left="389"/>
              <w:spacing w:before="69" w:line="219" w:lineRule="auto"/>
              <w:rPr>
                <w:rFonts w:ascii="SimSun" w:hAnsi="SimSun" w:eastAsia="SimSun" w:cs="SimSun"/>
                <w:sz w:val="16"/>
                <w:szCs w:val="16"/>
              </w:rPr>
            </w:pPr>
            <w:r>
              <w:rPr>
                <w:rFonts w:ascii="SimSun" w:hAnsi="SimSun" w:eastAsia="SimSun" w:cs="SimSun"/>
                <w:sz w:val="16"/>
                <w:szCs w:val="16"/>
                <w:spacing w:val="-1"/>
              </w:rPr>
              <w:t>居民服务、修理和其他服务业</w:t>
            </w:r>
          </w:p>
        </w:tc>
        <w:tc>
          <w:tcPr>
            <w:tcW w:w="1382" w:type="dxa"/>
            <w:vAlign w:val="top"/>
          </w:tcPr>
          <w:p>
            <w:pPr>
              <w:ind w:left="529"/>
              <w:spacing w:before="110" w:line="173" w:lineRule="auto"/>
              <w:rPr>
                <w:rFonts w:ascii="SimSun" w:hAnsi="SimSun" w:eastAsia="SimSun" w:cs="SimSun"/>
                <w:sz w:val="16"/>
                <w:szCs w:val="16"/>
              </w:rPr>
            </w:pPr>
            <w:r>
              <w:rPr>
                <w:rFonts w:ascii="SimSun" w:hAnsi="SimSun" w:eastAsia="SimSun" w:cs="SimSun"/>
                <w:sz w:val="16"/>
                <w:szCs w:val="16"/>
                <w:spacing w:val="-4"/>
              </w:rPr>
              <w:t>12.7%</w:t>
            </w:r>
          </w:p>
        </w:tc>
        <w:tc>
          <w:tcPr>
            <w:tcW w:w="1261" w:type="dxa"/>
            <w:vAlign w:val="top"/>
          </w:tcPr>
          <w:p>
            <w:pPr>
              <w:ind w:left="457"/>
              <w:spacing w:before="100" w:line="184" w:lineRule="auto"/>
              <w:rPr>
                <w:rFonts w:ascii="SimSun" w:hAnsi="SimSun" w:eastAsia="SimSun" w:cs="SimSun"/>
                <w:sz w:val="16"/>
                <w:szCs w:val="16"/>
              </w:rPr>
            </w:pPr>
            <w:r>
              <w:rPr>
                <w:rFonts w:ascii="SimSun" w:hAnsi="SimSun" w:eastAsia="SimSun" w:cs="SimSun"/>
                <w:sz w:val="16"/>
                <w:szCs w:val="16"/>
                <w:spacing w:val="-4"/>
              </w:rPr>
              <w:t>18.0%</w:t>
            </w:r>
          </w:p>
        </w:tc>
        <w:tc>
          <w:tcPr>
            <w:tcW w:w="1296" w:type="dxa"/>
            <w:vAlign w:val="top"/>
          </w:tcPr>
          <w:p>
            <w:pPr>
              <w:ind w:left="467"/>
              <w:spacing w:before="110" w:line="172" w:lineRule="auto"/>
              <w:rPr>
                <w:rFonts w:ascii="SimSun" w:hAnsi="SimSun" w:eastAsia="SimSun" w:cs="SimSun"/>
                <w:sz w:val="16"/>
                <w:szCs w:val="16"/>
              </w:rPr>
            </w:pPr>
            <w:r>
              <w:rPr>
                <w:rFonts w:ascii="SimSun" w:hAnsi="SimSun" w:eastAsia="SimSun" w:cs="SimSun"/>
                <w:sz w:val="16"/>
                <w:szCs w:val="16"/>
                <w:spacing w:val="-2"/>
              </w:rPr>
              <w:t>23.3%</w:t>
            </w:r>
          </w:p>
        </w:tc>
      </w:tr>
      <w:tr>
        <w:trPr>
          <w:trHeight w:val="279" w:hRule="atLeast"/>
        </w:trPr>
        <w:tc>
          <w:tcPr>
            <w:tcW w:w="3480" w:type="dxa"/>
            <w:vAlign w:val="top"/>
          </w:tcPr>
          <w:p>
            <w:pPr>
              <w:ind w:left="389"/>
              <w:spacing w:before="59" w:line="219" w:lineRule="auto"/>
              <w:rPr>
                <w:rFonts w:ascii="SimSun" w:hAnsi="SimSun" w:eastAsia="SimSun" w:cs="SimSun"/>
                <w:sz w:val="16"/>
                <w:szCs w:val="16"/>
              </w:rPr>
            </w:pPr>
            <w:r>
              <w:rPr>
                <w:rFonts w:ascii="SimSun" w:hAnsi="SimSun" w:eastAsia="SimSun" w:cs="SimSun"/>
                <w:sz w:val="16"/>
                <w:szCs w:val="16"/>
                <w:spacing w:val="6"/>
              </w:rPr>
              <w:t>教育</w:t>
            </w:r>
          </w:p>
        </w:tc>
        <w:tc>
          <w:tcPr>
            <w:tcW w:w="1382" w:type="dxa"/>
            <w:vAlign w:val="top"/>
          </w:tcPr>
          <w:p>
            <w:pPr>
              <w:ind w:left="569"/>
              <w:spacing w:before="100" w:line="183" w:lineRule="auto"/>
              <w:rPr>
                <w:rFonts w:ascii="SimSun" w:hAnsi="SimSun" w:eastAsia="SimSun" w:cs="SimSun"/>
                <w:sz w:val="16"/>
                <w:szCs w:val="16"/>
              </w:rPr>
            </w:pPr>
            <w:r>
              <w:rPr>
                <w:rFonts w:ascii="SimSun" w:hAnsi="SimSun" w:eastAsia="SimSun" w:cs="SimSun"/>
                <w:sz w:val="16"/>
                <w:szCs w:val="16"/>
                <w:spacing w:val="-3"/>
              </w:rPr>
              <w:t>5.9%</w:t>
            </w:r>
          </w:p>
        </w:tc>
        <w:tc>
          <w:tcPr>
            <w:tcW w:w="1261" w:type="dxa"/>
            <w:vAlign w:val="top"/>
          </w:tcPr>
          <w:p>
            <w:pPr>
              <w:ind w:left="497"/>
              <w:spacing w:before="100" w:line="183" w:lineRule="auto"/>
              <w:rPr>
                <w:rFonts w:ascii="SimSun" w:hAnsi="SimSun" w:eastAsia="SimSun" w:cs="SimSun"/>
                <w:sz w:val="16"/>
                <w:szCs w:val="16"/>
              </w:rPr>
            </w:pPr>
            <w:r>
              <w:rPr>
                <w:rFonts w:ascii="SimSun" w:hAnsi="SimSun" w:eastAsia="SimSun" w:cs="SimSun"/>
                <w:sz w:val="16"/>
                <w:szCs w:val="16"/>
                <w:spacing w:val="-2"/>
              </w:rPr>
              <w:t>8.0%</w:t>
            </w:r>
          </w:p>
        </w:tc>
        <w:tc>
          <w:tcPr>
            <w:tcW w:w="1296" w:type="dxa"/>
            <w:vAlign w:val="top"/>
          </w:tcPr>
          <w:p>
            <w:pPr>
              <w:ind w:left="467"/>
              <w:spacing w:before="100" w:line="184" w:lineRule="auto"/>
              <w:rPr>
                <w:rFonts w:ascii="SimSun" w:hAnsi="SimSun" w:eastAsia="SimSun" w:cs="SimSun"/>
                <w:sz w:val="16"/>
                <w:szCs w:val="16"/>
              </w:rPr>
            </w:pPr>
            <w:r>
              <w:rPr>
                <w:rFonts w:ascii="SimSun" w:hAnsi="SimSun" w:eastAsia="SimSun" w:cs="SimSun"/>
                <w:sz w:val="16"/>
                <w:szCs w:val="16"/>
                <w:spacing w:val="-4"/>
              </w:rPr>
              <w:t>10.1%</w:t>
            </w:r>
          </w:p>
        </w:tc>
      </w:tr>
      <w:tr>
        <w:trPr>
          <w:trHeight w:val="295" w:hRule="atLeast"/>
        </w:trPr>
        <w:tc>
          <w:tcPr>
            <w:tcW w:w="3480" w:type="dxa"/>
            <w:vAlign w:val="top"/>
          </w:tcPr>
          <w:p>
            <w:pPr>
              <w:ind w:left="389"/>
              <w:spacing w:before="79" w:line="219" w:lineRule="auto"/>
              <w:rPr>
                <w:rFonts w:ascii="SimSun" w:hAnsi="SimSun" w:eastAsia="SimSun" w:cs="SimSun"/>
                <w:sz w:val="16"/>
                <w:szCs w:val="16"/>
              </w:rPr>
            </w:pPr>
            <w:r>
              <w:rPr>
                <w:rFonts w:ascii="SimSun" w:hAnsi="SimSun" w:eastAsia="SimSun" w:cs="SimSun"/>
                <w:sz w:val="16"/>
                <w:szCs w:val="16"/>
                <w:spacing w:val="-1"/>
              </w:rPr>
              <w:t>卫生和社会工作</w:t>
            </w:r>
          </w:p>
        </w:tc>
        <w:tc>
          <w:tcPr>
            <w:tcW w:w="1382" w:type="dxa"/>
            <w:vAlign w:val="top"/>
          </w:tcPr>
          <w:p>
            <w:pPr>
              <w:ind w:left="569"/>
              <w:spacing w:before="131" w:line="177" w:lineRule="auto"/>
              <w:rPr>
                <w:rFonts w:ascii="SimSun" w:hAnsi="SimSun" w:eastAsia="SimSun" w:cs="SimSun"/>
                <w:sz w:val="16"/>
                <w:szCs w:val="16"/>
              </w:rPr>
            </w:pPr>
            <w:r>
              <w:rPr>
                <w:rFonts w:ascii="SimSun" w:hAnsi="SimSun" w:eastAsia="SimSun" w:cs="SimSun"/>
                <w:sz w:val="16"/>
                <w:szCs w:val="16"/>
                <w:spacing w:val="-3"/>
              </w:rPr>
              <w:t>5.5%</w:t>
            </w:r>
          </w:p>
        </w:tc>
        <w:tc>
          <w:tcPr>
            <w:tcW w:w="1261" w:type="dxa"/>
            <w:vAlign w:val="top"/>
          </w:tcPr>
          <w:p>
            <w:pPr>
              <w:ind w:left="497"/>
              <w:spacing w:before="121" w:line="183" w:lineRule="auto"/>
              <w:rPr>
                <w:rFonts w:ascii="SimSun" w:hAnsi="SimSun" w:eastAsia="SimSun" w:cs="SimSun"/>
                <w:sz w:val="16"/>
                <w:szCs w:val="16"/>
              </w:rPr>
            </w:pPr>
            <w:r>
              <w:rPr>
                <w:rFonts w:ascii="SimSun" w:hAnsi="SimSun" w:eastAsia="SimSun" w:cs="SimSun"/>
                <w:sz w:val="16"/>
                <w:szCs w:val="16"/>
                <w:spacing w:val="-2"/>
              </w:rPr>
              <w:t>8.0%</w:t>
            </w:r>
          </w:p>
        </w:tc>
        <w:tc>
          <w:tcPr>
            <w:tcW w:w="1296" w:type="dxa"/>
            <w:vAlign w:val="top"/>
          </w:tcPr>
          <w:p>
            <w:pPr>
              <w:ind w:left="467"/>
              <w:spacing w:before="121" w:line="184" w:lineRule="auto"/>
              <w:rPr>
                <w:rFonts w:ascii="SimSun" w:hAnsi="SimSun" w:eastAsia="SimSun" w:cs="SimSun"/>
                <w:sz w:val="16"/>
                <w:szCs w:val="16"/>
              </w:rPr>
            </w:pPr>
            <w:r>
              <w:rPr>
                <w:rFonts w:ascii="SimSun" w:hAnsi="SimSun" w:eastAsia="SimSun" w:cs="SimSun"/>
                <w:sz w:val="16"/>
                <w:szCs w:val="16"/>
                <w:spacing w:val="-4"/>
              </w:rPr>
              <w:t>10.5%</w:t>
            </w:r>
          </w:p>
        </w:tc>
      </w:tr>
      <w:tr>
        <w:trPr>
          <w:trHeight w:val="279" w:hRule="atLeast"/>
        </w:trPr>
        <w:tc>
          <w:tcPr>
            <w:tcW w:w="3480" w:type="dxa"/>
            <w:vAlign w:val="top"/>
          </w:tcPr>
          <w:p>
            <w:pPr>
              <w:ind w:left="389"/>
              <w:spacing w:before="65" w:line="219" w:lineRule="auto"/>
              <w:rPr>
                <w:rFonts w:ascii="SimSun" w:hAnsi="SimSun" w:eastAsia="SimSun" w:cs="SimSun"/>
                <w:sz w:val="16"/>
                <w:szCs w:val="16"/>
              </w:rPr>
            </w:pPr>
            <w:r>
              <w:rPr>
                <w:rFonts w:ascii="SimSun" w:hAnsi="SimSun" w:eastAsia="SimSun" w:cs="SimSun"/>
                <w:sz w:val="16"/>
                <w:szCs w:val="16"/>
                <w:spacing w:val="-1"/>
              </w:rPr>
              <w:t>文化、体育和娱乐业</w:t>
            </w:r>
          </w:p>
        </w:tc>
        <w:tc>
          <w:tcPr>
            <w:tcW w:w="1382" w:type="dxa"/>
            <w:vAlign w:val="top"/>
          </w:tcPr>
          <w:p>
            <w:pPr>
              <w:ind w:left="569"/>
              <w:spacing w:before="117" w:line="175" w:lineRule="auto"/>
              <w:rPr>
                <w:rFonts w:ascii="SimSun" w:hAnsi="SimSun" w:eastAsia="SimSun" w:cs="SimSun"/>
                <w:sz w:val="16"/>
                <w:szCs w:val="16"/>
              </w:rPr>
            </w:pPr>
            <w:r>
              <w:rPr>
                <w:rFonts w:ascii="SimSun" w:hAnsi="SimSun" w:eastAsia="SimSun" w:cs="SimSun"/>
                <w:sz w:val="16"/>
                <w:szCs w:val="16"/>
                <w:spacing w:val="-2"/>
              </w:rPr>
              <w:t>6.5%</w:t>
            </w:r>
          </w:p>
        </w:tc>
        <w:tc>
          <w:tcPr>
            <w:tcW w:w="1261" w:type="dxa"/>
            <w:vAlign w:val="top"/>
          </w:tcPr>
          <w:p>
            <w:pPr>
              <w:ind w:left="497"/>
              <w:spacing w:before="106" w:line="183" w:lineRule="auto"/>
              <w:rPr>
                <w:rFonts w:ascii="SimSun" w:hAnsi="SimSun" w:eastAsia="SimSun" w:cs="SimSun"/>
                <w:sz w:val="16"/>
                <w:szCs w:val="16"/>
              </w:rPr>
            </w:pPr>
            <w:r>
              <w:rPr>
                <w:rFonts w:ascii="SimSun" w:hAnsi="SimSun" w:eastAsia="SimSun" w:cs="SimSun"/>
                <w:sz w:val="16"/>
                <w:szCs w:val="16"/>
                <w:spacing w:val="-2"/>
              </w:rPr>
              <w:t>8.0%</w:t>
            </w:r>
          </w:p>
        </w:tc>
        <w:tc>
          <w:tcPr>
            <w:tcW w:w="1296" w:type="dxa"/>
            <w:vAlign w:val="top"/>
          </w:tcPr>
          <w:p>
            <w:pPr>
              <w:ind w:left="507"/>
              <w:spacing w:before="106" w:line="183" w:lineRule="auto"/>
              <w:rPr>
                <w:rFonts w:ascii="SimSun" w:hAnsi="SimSun" w:eastAsia="SimSun" w:cs="SimSun"/>
                <w:sz w:val="16"/>
                <w:szCs w:val="16"/>
              </w:rPr>
            </w:pPr>
            <w:r>
              <w:rPr>
                <w:rFonts w:ascii="SimSun" w:hAnsi="SimSun" w:eastAsia="SimSun" w:cs="SimSun"/>
                <w:sz w:val="16"/>
                <w:szCs w:val="16"/>
                <w:spacing w:val="-2"/>
              </w:rPr>
              <w:t>9.5%</w:t>
            </w:r>
          </w:p>
        </w:tc>
      </w:tr>
      <w:tr>
        <w:trPr>
          <w:trHeight w:val="275" w:hRule="atLeast"/>
        </w:trPr>
        <w:tc>
          <w:tcPr>
            <w:tcW w:w="3480" w:type="dxa"/>
            <w:vAlign w:val="top"/>
            <w:tcBorders>
              <w:bottom w:val="single" w:color="000000" w:sz="4" w:space="0"/>
            </w:tcBorders>
          </w:tcPr>
          <w:p>
            <w:pPr>
              <w:ind w:left="389"/>
              <w:spacing w:before="65" w:line="219" w:lineRule="auto"/>
              <w:rPr>
                <w:rFonts w:ascii="SimSun" w:hAnsi="SimSun" w:eastAsia="SimSun" w:cs="SimSun"/>
                <w:sz w:val="16"/>
                <w:szCs w:val="16"/>
              </w:rPr>
            </w:pPr>
            <w:r>
              <w:rPr>
                <w:rFonts w:ascii="SimSun" w:hAnsi="SimSun" w:eastAsia="SimSun" w:cs="SimSun"/>
                <w:sz w:val="16"/>
                <w:szCs w:val="16"/>
                <w:spacing w:val="-1"/>
              </w:rPr>
              <w:t>公共管理、社会保障和社会组织</w:t>
            </w:r>
          </w:p>
        </w:tc>
        <w:tc>
          <w:tcPr>
            <w:tcW w:w="1382" w:type="dxa"/>
            <w:vAlign w:val="top"/>
            <w:tcBorders>
              <w:bottom w:val="single" w:color="000000" w:sz="4" w:space="0"/>
            </w:tcBorders>
          </w:tcPr>
          <w:p>
            <w:pPr>
              <w:ind w:left="569"/>
              <w:spacing w:before="108" w:line="181" w:lineRule="auto"/>
              <w:rPr>
                <w:rFonts w:ascii="SimSun" w:hAnsi="SimSun" w:eastAsia="SimSun" w:cs="SimSun"/>
                <w:sz w:val="16"/>
                <w:szCs w:val="16"/>
              </w:rPr>
            </w:pPr>
            <w:r>
              <w:rPr>
                <w:rFonts w:ascii="SimSun" w:hAnsi="SimSun" w:eastAsia="SimSun" w:cs="SimSun"/>
                <w:sz w:val="16"/>
                <w:szCs w:val="16"/>
                <w:spacing w:val="-3"/>
              </w:rPr>
              <w:t>5.8%</w:t>
            </w:r>
          </w:p>
        </w:tc>
        <w:tc>
          <w:tcPr>
            <w:tcW w:w="1261" w:type="dxa"/>
            <w:vAlign w:val="top"/>
            <w:tcBorders>
              <w:bottom w:val="single" w:color="000000" w:sz="4" w:space="0"/>
            </w:tcBorders>
          </w:tcPr>
          <w:p>
            <w:pPr>
              <w:ind w:left="497"/>
              <w:spacing w:before="108" w:line="181" w:lineRule="auto"/>
              <w:rPr>
                <w:rFonts w:ascii="SimSun" w:hAnsi="SimSun" w:eastAsia="SimSun" w:cs="SimSun"/>
                <w:sz w:val="16"/>
                <w:szCs w:val="16"/>
              </w:rPr>
            </w:pPr>
            <w:r>
              <w:rPr>
                <w:rFonts w:ascii="SimSun" w:hAnsi="SimSun" w:eastAsia="SimSun" w:cs="SimSun"/>
                <w:sz w:val="16"/>
                <w:szCs w:val="16"/>
                <w:spacing w:val="-2"/>
              </w:rPr>
              <w:t>8.0%</w:t>
            </w:r>
          </w:p>
        </w:tc>
        <w:tc>
          <w:tcPr>
            <w:tcW w:w="1296" w:type="dxa"/>
            <w:vAlign w:val="top"/>
            <w:tcBorders>
              <w:bottom w:val="single" w:color="000000" w:sz="4" w:space="0"/>
            </w:tcBorders>
          </w:tcPr>
          <w:p>
            <w:pPr>
              <w:ind w:left="467"/>
              <w:spacing w:before="107" w:line="182" w:lineRule="auto"/>
              <w:rPr>
                <w:rFonts w:ascii="SimSun" w:hAnsi="SimSun" w:eastAsia="SimSun" w:cs="SimSun"/>
                <w:sz w:val="16"/>
                <w:szCs w:val="16"/>
              </w:rPr>
            </w:pPr>
            <w:r>
              <w:rPr>
                <w:rFonts w:ascii="SimSun" w:hAnsi="SimSun" w:eastAsia="SimSun" w:cs="SimSun"/>
                <w:sz w:val="16"/>
                <w:szCs w:val="16"/>
                <w:spacing w:val="-4"/>
              </w:rPr>
              <w:t>10.2%</w:t>
            </w:r>
          </w:p>
        </w:tc>
      </w:tr>
    </w:tbl>
    <w:p>
      <w:pPr>
        <w:ind w:left="949"/>
        <w:spacing w:before="29" w:line="212" w:lineRule="auto"/>
        <w:rPr>
          <w:rFonts w:ascii="SimSun" w:hAnsi="SimSun" w:eastAsia="SimSun" w:cs="SimSun"/>
          <w:sz w:val="21"/>
          <w:szCs w:val="21"/>
        </w:rPr>
      </w:pPr>
      <w:r>
        <w:rPr>
          <w:rFonts w:ascii="SimSun" w:hAnsi="SimSun" w:eastAsia="SimSun" w:cs="SimSun"/>
          <w:sz w:val="21"/>
          <w:szCs w:val="21"/>
          <w:spacing w:val="-18"/>
          <w:w w:val="95"/>
        </w:rPr>
        <w:t>资料来源：</w:t>
      </w:r>
      <w:r>
        <w:rPr>
          <w:rFonts w:ascii="Times New Roman" w:hAnsi="Times New Roman" w:eastAsia="Times New Roman" w:cs="Times New Roman"/>
          <w:sz w:val="21"/>
          <w:szCs w:val="21"/>
          <w:spacing w:val="-18"/>
          <w:w w:val="95"/>
        </w:rPr>
        <w:t>PwC(2018a)</w:t>
      </w:r>
      <w:r>
        <w:rPr>
          <w:rFonts w:ascii="SimSun" w:hAnsi="SimSun" w:eastAsia="SimSun" w:cs="SimSun"/>
          <w:sz w:val="21"/>
          <w:szCs w:val="21"/>
          <w:spacing w:val="-18"/>
          <w:w w:val="95"/>
        </w:rPr>
        <w:t>、课题组的计算</w:t>
      </w:r>
    </w:p>
    <w:p>
      <w:pPr>
        <w:pStyle w:val="BodyText"/>
        <w:spacing w:line="302" w:lineRule="auto"/>
        <w:rPr/>
      </w:pPr>
      <w:r/>
    </w:p>
    <w:p>
      <w:pPr>
        <w:ind w:left="949"/>
        <w:spacing w:before="69" w:line="219" w:lineRule="auto"/>
        <w:rPr>
          <w:rFonts w:ascii="SimSun" w:hAnsi="SimSun" w:eastAsia="SimSun" w:cs="SimSun"/>
          <w:sz w:val="21"/>
          <w:szCs w:val="21"/>
        </w:rPr>
      </w:pPr>
      <w:r>
        <w:rPr>
          <w:rFonts w:ascii="SimSun" w:hAnsi="SimSun" w:eastAsia="SimSun" w:cs="SimSun"/>
          <w:sz w:val="21"/>
          <w:szCs w:val="21"/>
          <w:spacing w:val="4"/>
        </w:rPr>
        <w:t>3.</w:t>
      </w:r>
      <w:r>
        <w:rPr>
          <w:rFonts w:ascii="SimSun" w:hAnsi="SimSun" w:eastAsia="SimSun" w:cs="SimSun"/>
          <w:sz w:val="21"/>
          <w:szCs w:val="21"/>
          <w:spacing w:val="-41"/>
        </w:rPr>
        <w:t xml:space="preserve"> </w:t>
      </w:r>
      <w:r>
        <w:rPr>
          <w:rFonts w:ascii="SimSun" w:hAnsi="SimSun" w:eastAsia="SimSun" w:cs="SimSun"/>
          <w:sz w:val="21"/>
          <w:szCs w:val="21"/>
          <w:spacing w:val="4"/>
        </w:rPr>
        <w:t>人工智能的行业生产总值贡献率</w:t>
      </w:r>
    </w:p>
    <w:p>
      <w:pPr>
        <w:ind w:left="550" w:right="89" w:firstLine="399"/>
        <w:spacing w:before="241" w:line="268" w:lineRule="auto"/>
        <w:tabs>
          <w:tab w:val="left" w:pos="649"/>
        </w:tabs>
        <w:jc w:val="both"/>
        <w:rPr>
          <w:rFonts w:ascii="SimSun" w:hAnsi="SimSun" w:eastAsia="SimSun" w:cs="SimSun"/>
          <w:sz w:val="21"/>
          <w:szCs w:val="21"/>
        </w:rPr>
      </w:pPr>
      <w:r>
        <w:rPr>
          <w:rFonts w:ascii="Times New Roman" w:hAnsi="Times New Roman" w:eastAsia="Times New Roman" w:cs="Times New Roman"/>
          <w:sz w:val="21"/>
          <w:szCs w:val="21"/>
        </w:rPr>
        <w:t>PwC</w:t>
      </w:r>
      <w:r>
        <w:rPr>
          <w:rFonts w:ascii="Times New Roman" w:hAnsi="Times New Roman" w:eastAsia="Times New Roman" w:cs="Times New Roman"/>
          <w:sz w:val="21"/>
          <w:szCs w:val="21"/>
          <w:spacing w:val="4"/>
        </w:rPr>
        <w:t>(2018b)    </w:t>
      </w:r>
      <w:r>
        <w:rPr>
          <w:rFonts w:ascii="SimSun" w:hAnsi="SimSun" w:eastAsia="SimSun" w:cs="SimSun"/>
          <w:sz w:val="21"/>
          <w:szCs w:val="21"/>
          <w:spacing w:val="4"/>
        </w:rPr>
        <w:t>给出了2017～203</w:t>
      </w:r>
      <w:r>
        <w:rPr>
          <w:rFonts w:ascii="SimSun" w:hAnsi="SimSun" w:eastAsia="SimSun" w:cs="SimSun"/>
          <w:sz w:val="21"/>
          <w:szCs w:val="21"/>
          <w:spacing w:val="3"/>
        </w:rPr>
        <w:t>7年人工智能贡献的各行业生产总值增长率</w:t>
      </w:r>
      <w:r>
        <w:rPr>
          <w:rFonts w:ascii="SimSun" w:hAnsi="SimSun" w:eastAsia="SimSun" w:cs="SimSun"/>
          <w:sz w:val="21"/>
          <w:szCs w:val="21"/>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1"/>
        </w:rPr>
        <w:t>(growth</w:t>
      </w:r>
      <w:r>
        <w:rPr>
          <w:rFonts w:ascii="Times New Roman" w:hAnsi="Times New Roman" w:eastAsia="Times New Roman" w:cs="Times New Roman"/>
          <w:sz w:val="21"/>
          <w:szCs w:val="21"/>
          <w:spacing w:val="42"/>
          <w:w w:val="101"/>
        </w:rPr>
        <w:t xml:space="preserve"> </w:t>
      </w:r>
      <w:r>
        <w:rPr>
          <w:rFonts w:ascii="Times New Roman" w:hAnsi="Times New Roman" w:eastAsia="Times New Roman" w:cs="Times New Roman"/>
          <w:sz w:val="21"/>
          <w:szCs w:val="21"/>
          <w:spacing w:val="-1"/>
        </w:rPr>
        <w:t>of</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value</w:t>
      </w:r>
      <w:r>
        <w:rPr>
          <w:rFonts w:ascii="Times New Roman" w:hAnsi="Times New Roman" w:eastAsia="Times New Roman" w:cs="Times New Roman"/>
          <w:sz w:val="21"/>
          <w:szCs w:val="21"/>
          <w:spacing w:val="42"/>
          <w:w w:val="101"/>
        </w:rPr>
        <w:t xml:space="preserve"> </w:t>
      </w:r>
      <w:r>
        <w:rPr>
          <w:rFonts w:ascii="Times New Roman" w:hAnsi="Times New Roman" w:eastAsia="Times New Roman" w:cs="Times New Roman"/>
          <w:sz w:val="21"/>
          <w:szCs w:val="21"/>
          <w:spacing w:val="-1"/>
        </w:rPr>
        <w:t>added,GVA)</w:t>
      </w:r>
      <w:r>
        <w:rPr>
          <w:rFonts w:ascii="SimSun" w:hAnsi="SimSun" w:eastAsia="SimSun" w:cs="SimSun"/>
          <w:sz w:val="21"/>
          <w:szCs w:val="21"/>
          <w:spacing w:val="-1"/>
        </w:rPr>
        <w:t>。假设2015～2037年每</w:t>
      </w:r>
      <w:r>
        <w:rPr>
          <w:rFonts w:ascii="SimSun" w:hAnsi="SimSun" w:eastAsia="SimSun" w:cs="SimSun"/>
          <w:sz w:val="21"/>
          <w:szCs w:val="21"/>
          <w:spacing w:val="-2"/>
        </w:rPr>
        <w:t>年的增长率恒定，则我们可</w:t>
      </w:r>
      <w:r>
        <w:rPr>
          <w:rFonts w:ascii="SimSun" w:hAnsi="SimSun" w:eastAsia="SimSun" w:cs="SimSun"/>
          <w:sz w:val="21"/>
          <w:szCs w:val="21"/>
        </w:rPr>
        <w:t xml:space="preserve"> </w:t>
      </w:r>
      <w:r>
        <w:rPr>
          <w:rFonts w:ascii="SimSun" w:hAnsi="SimSun" w:eastAsia="SimSun" w:cs="SimSun"/>
          <w:sz w:val="21"/>
          <w:szCs w:val="21"/>
          <w:spacing w:val="3"/>
        </w:rPr>
        <w:t>以由这一复合</w:t>
      </w:r>
      <w:r>
        <w:rPr>
          <w:rFonts w:ascii="Times New Roman" w:hAnsi="Times New Roman" w:eastAsia="Times New Roman" w:cs="Times New Roman"/>
          <w:sz w:val="21"/>
          <w:szCs w:val="21"/>
        </w:rPr>
        <w:t>GVA</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倒推出人工智能贡献的年均</w:t>
      </w:r>
      <w:r>
        <w:rPr>
          <w:rFonts w:ascii="Times New Roman" w:hAnsi="Times New Roman" w:eastAsia="Times New Roman" w:cs="Times New Roman"/>
          <w:sz w:val="21"/>
          <w:szCs w:val="21"/>
        </w:rPr>
        <w:t>GVA</w:t>
      </w:r>
      <w:r>
        <w:rPr>
          <w:rFonts w:ascii="Times New Roman" w:hAnsi="Times New Roman" w:eastAsia="Times New Roman" w:cs="Times New Roman"/>
          <w:sz w:val="21"/>
          <w:szCs w:val="21"/>
          <w:spacing w:val="3"/>
        </w:rPr>
        <w:t>,  </w:t>
      </w:r>
      <w:r>
        <w:rPr>
          <w:rFonts w:ascii="SimSun" w:hAnsi="SimSun" w:eastAsia="SimSun" w:cs="SimSun"/>
          <w:sz w:val="21"/>
          <w:szCs w:val="21"/>
          <w:spacing w:val="3"/>
        </w:rPr>
        <w:t>并</w:t>
      </w:r>
      <w:r>
        <w:rPr>
          <w:rFonts w:ascii="SimSun" w:hAnsi="SimSun" w:eastAsia="SimSun" w:cs="SimSun"/>
          <w:sz w:val="21"/>
          <w:szCs w:val="21"/>
          <w:spacing w:val="2"/>
        </w:rPr>
        <w:t>计算得到2025年、2030</w:t>
      </w:r>
      <w:r>
        <w:rPr>
          <w:rFonts w:ascii="SimSun" w:hAnsi="SimSun" w:eastAsia="SimSun" w:cs="SimSun"/>
          <w:sz w:val="21"/>
          <w:szCs w:val="21"/>
        </w:rPr>
        <w:t xml:space="preserve"> </w:t>
      </w:r>
      <w:r>
        <w:rPr>
          <w:rFonts w:ascii="SimSun" w:hAnsi="SimSun" w:eastAsia="SimSun" w:cs="SimSun"/>
          <w:sz w:val="21"/>
          <w:szCs w:val="21"/>
          <w:spacing w:val="4"/>
        </w:rPr>
        <w:t>年、2035年相对于2015年而言人工智能贡献的</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GVA</w:t>
      </w:r>
      <w:r>
        <w:rPr>
          <w:rFonts w:ascii="SimSun" w:hAnsi="SimSun" w:eastAsia="SimSun" w:cs="SimSun"/>
          <w:sz w:val="21"/>
          <w:szCs w:val="21"/>
          <w:spacing w:val="4"/>
        </w:rPr>
        <w:t>。表6.6给出了对应</w:t>
      </w:r>
      <w:r>
        <w:rPr>
          <w:rFonts w:ascii="SimSun" w:hAnsi="SimSun" w:eastAsia="SimSun" w:cs="SimSun"/>
          <w:sz w:val="21"/>
          <w:szCs w:val="21"/>
          <w:spacing w:val="3"/>
        </w:rPr>
        <w:t>的计算</w:t>
      </w:r>
      <w:r>
        <w:rPr>
          <w:rFonts w:ascii="SimSun" w:hAnsi="SimSun" w:eastAsia="SimSun" w:cs="SimSun"/>
          <w:sz w:val="21"/>
          <w:szCs w:val="21"/>
        </w:rPr>
        <w:t xml:space="preserve"> </w:t>
      </w:r>
      <w:r>
        <w:rPr>
          <w:rFonts w:ascii="SimSun" w:hAnsi="SimSun" w:eastAsia="SimSun" w:cs="SimSun"/>
          <w:sz w:val="21"/>
          <w:szCs w:val="21"/>
          <w:spacing w:val="6"/>
        </w:rPr>
        <w:t>结果，我们发现人工智能在服务业中贡献的</w:t>
      </w:r>
      <w:r>
        <w:rPr>
          <w:rFonts w:ascii="Times New Roman" w:hAnsi="Times New Roman" w:eastAsia="Times New Roman" w:cs="Times New Roman"/>
          <w:sz w:val="21"/>
          <w:szCs w:val="21"/>
        </w:rPr>
        <w:t>GVA</w:t>
      </w:r>
      <w:r>
        <w:rPr>
          <w:rFonts w:ascii="SimSun" w:hAnsi="SimSun" w:eastAsia="SimSun" w:cs="SimSun"/>
          <w:sz w:val="21"/>
          <w:szCs w:val="21"/>
          <w:spacing w:val="6"/>
        </w:rPr>
        <w:t>最大，至2035年可达约44%;</w:t>
      </w:r>
      <w:r>
        <w:rPr>
          <w:rFonts w:ascii="SimSun" w:hAnsi="SimSun" w:eastAsia="SimSun" w:cs="SimSun"/>
          <w:sz w:val="21"/>
          <w:szCs w:val="21"/>
          <w:spacing w:val="9"/>
        </w:rPr>
        <w:t xml:space="preserve">  </w:t>
      </w:r>
      <w:r>
        <w:rPr>
          <w:rFonts w:ascii="SimSun" w:hAnsi="SimSun" w:eastAsia="SimSun" w:cs="SimSun"/>
          <w:sz w:val="21"/>
          <w:szCs w:val="21"/>
          <w:spacing w:val="4"/>
        </w:rPr>
        <w:t>而农业最低，至2025年也只有约6%。</w:t>
      </w:r>
      <w:r>
        <w:rPr>
          <w:rFonts w:ascii="SimSun" w:hAnsi="SimSun" w:eastAsia="SimSun" w:cs="SimSun"/>
          <w:sz w:val="21"/>
          <w:szCs w:val="21"/>
          <w:spacing w:val="3"/>
        </w:rPr>
        <w:t>这反映了人工智能对于各行业的经济发展</w:t>
      </w:r>
      <w:r>
        <w:rPr>
          <w:rFonts w:ascii="SimSun" w:hAnsi="SimSun" w:eastAsia="SimSun" w:cs="SimSun"/>
          <w:sz w:val="21"/>
          <w:szCs w:val="21"/>
        </w:rPr>
        <w:t xml:space="preserve"> </w:t>
      </w:r>
      <w:r>
        <w:rPr>
          <w:rFonts w:ascii="SimSun" w:hAnsi="SimSun" w:eastAsia="SimSun" w:cs="SimSun"/>
          <w:sz w:val="21"/>
          <w:szCs w:val="21"/>
          <w:spacing w:val="-2"/>
        </w:rPr>
        <w:t>贡献程度是不均衡的，而处于不同行业中的劳动者从中获得的潜在收益也将是有</w:t>
      </w:r>
      <w:r>
        <w:rPr>
          <w:rFonts w:ascii="SimSun" w:hAnsi="SimSun" w:eastAsia="SimSun" w:cs="SimSun"/>
          <w:sz w:val="21"/>
          <w:szCs w:val="21"/>
          <w:spacing w:val="9"/>
        </w:rPr>
        <w:t xml:space="preserve"> </w:t>
      </w:r>
      <w:r>
        <w:rPr>
          <w:rFonts w:ascii="SimSun" w:hAnsi="SimSun" w:eastAsia="SimSun" w:cs="SimSun"/>
          <w:sz w:val="21"/>
          <w:szCs w:val="21"/>
          <w:spacing w:val="-8"/>
        </w:rPr>
        <w:t>差异的。</w:t>
      </w:r>
    </w:p>
    <w:p>
      <w:pPr>
        <w:spacing w:line="268" w:lineRule="auto"/>
        <w:sectPr>
          <w:pgSz w:w="8910" w:h="13210"/>
          <w:pgMar w:top="400" w:right="719" w:bottom="0" w:left="259" w:header="0" w:footer="0" w:gutter="0"/>
        </w:sectPr>
        <w:rPr>
          <w:rFonts w:ascii="SimSun" w:hAnsi="SimSun" w:eastAsia="SimSun" w:cs="SimSun"/>
          <w:sz w:val="21"/>
          <w:szCs w:val="21"/>
        </w:rPr>
      </w:pPr>
    </w:p>
    <w:p>
      <w:pPr>
        <w:ind w:left="7329"/>
        <w:spacing w:line="730" w:lineRule="exact"/>
        <w:rPr/>
      </w:pPr>
      <w:r>
        <mc:AlternateContent xmlns:mc="http://schemas.openxmlformats.org/markup-compatibility/2006">
          <mc:Choice Requires="wps">
            <w:drawing>
              <wp:anchor distT="0" distB="0" distL="0" distR="0" simplePos="0" relativeHeight="252484608" behindDoc="0" locked="0" layoutInCell="0" allowOverlap="1">
                <wp:simplePos x="0" y="0"/>
                <wp:positionH relativeFrom="page">
                  <wp:posOffset>717099</wp:posOffset>
                </wp:positionH>
                <wp:positionV relativeFrom="page">
                  <wp:posOffset>4309641</wp:posOffset>
                </wp:positionV>
                <wp:extent cx="468630" cy="184150"/>
                <wp:effectExtent l="0" t="0" r="0" b="0"/>
                <wp:wrapNone/>
                <wp:docPr id="562" name="TextBox 562"/>
                <wp:cNvGraphicFramePr/>
                <a:graphic>
                  <a:graphicData uri="http://schemas.microsoft.com/office/word/2010/wordprocessingShape">
                    <wps:wsp>
                      <wps:cNvSpPr txBox="1"/>
                      <wps:spPr>
                        <a:xfrm rot="16200000">
                          <a:off x="717099" y="4309641"/>
                          <a:ext cx="468630" cy="1841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4" w:line="220" w:lineRule="auto"/>
                              <w:jc w:val="right"/>
                              <w:rPr>
                                <w:rFonts w:ascii="SimSun" w:hAnsi="SimSun" w:eastAsia="SimSun" w:cs="SimSun"/>
                                <w:sz w:val="18"/>
                                <w:szCs w:val="18"/>
                              </w:rPr>
                            </w:pPr>
                            <w:r>
                              <w:rPr>
                                <w:rFonts w:ascii="SimSun" w:hAnsi="SimSun" w:eastAsia="SimSun" w:cs="SimSun"/>
                                <w:sz w:val="18"/>
                                <w:szCs w:val="18"/>
                                <w:spacing w:val="-18"/>
                                <w:w w:val="97"/>
                              </w:rPr>
                              <w:t>保有量/台</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70" style="position:absolute;margin-left:56.4645pt;margin-top:339.342pt;mso-position-vertical-relative:page;mso-position-horizontal-relative:page;width:36.9pt;height:14.5pt;z-index:252484608;rotation:270;" o:allowincell="f" filled="false" stroked="false" type="#_x0000_t202">
                <v:fill on="false"/>
                <v:stroke on="false"/>
                <v:path/>
                <v:imagedata o:title=""/>
                <o:lock v:ext="edit" aspectratio="false"/>
                <v:textbox inset="0mm,0mm,0mm,0mm">
                  <w:txbxContent>
                    <w:p>
                      <w:pPr>
                        <w:spacing w:before="54" w:line="220" w:lineRule="auto"/>
                        <w:jc w:val="right"/>
                        <w:rPr>
                          <w:rFonts w:ascii="SimSun" w:hAnsi="SimSun" w:eastAsia="SimSun" w:cs="SimSun"/>
                          <w:sz w:val="18"/>
                          <w:szCs w:val="18"/>
                        </w:rPr>
                      </w:pPr>
                      <w:r>
                        <w:rPr>
                          <w:rFonts w:ascii="SimSun" w:hAnsi="SimSun" w:eastAsia="SimSun" w:cs="SimSun"/>
                          <w:sz w:val="18"/>
                          <w:szCs w:val="18"/>
                          <w:spacing w:val="-18"/>
                          <w:w w:val="97"/>
                        </w:rPr>
                        <w:t>保有量/台</w:t>
                      </w:r>
                    </w:p>
                  </w:txbxContent>
                </v:textbox>
              </v:shape>
            </w:pict>
          </mc:Fallback>
        </mc:AlternateContent>
      </w:r>
      <w:r>
        <mc:AlternateContent xmlns:mc="http://schemas.openxmlformats.org/markup-compatibility/2006">
          <mc:Choice Requires="wps">
            <w:drawing>
              <wp:anchor distT="0" distB="0" distL="0" distR="0" simplePos="0" relativeHeight="252485632" behindDoc="0" locked="0" layoutInCell="0" allowOverlap="1">
                <wp:simplePos x="0" y="0"/>
                <wp:positionH relativeFrom="page">
                  <wp:posOffset>4504109</wp:posOffset>
                </wp:positionH>
                <wp:positionV relativeFrom="page">
                  <wp:posOffset>4388238</wp:posOffset>
                </wp:positionV>
                <wp:extent cx="273050" cy="184150"/>
                <wp:effectExtent l="0" t="0" r="0" b="0"/>
                <wp:wrapNone/>
                <wp:docPr id="564" name="TextBox 564"/>
                <wp:cNvGraphicFramePr/>
                <a:graphic>
                  <a:graphicData uri="http://schemas.microsoft.com/office/word/2010/wordprocessingShape">
                    <wps:wsp>
                      <wps:cNvSpPr txBox="1"/>
                      <wps:spPr>
                        <a:xfrm rot="16200000">
                          <a:off x="4504109" y="4388238"/>
                          <a:ext cx="273050" cy="1841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4" w:line="220" w:lineRule="auto"/>
                              <w:jc w:val="right"/>
                              <w:rPr>
                                <w:rFonts w:ascii="SimSun" w:hAnsi="SimSun" w:eastAsia="SimSun" w:cs="SimSun"/>
                                <w:sz w:val="18"/>
                                <w:szCs w:val="18"/>
                              </w:rPr>
                            </w:pPr>
                            <w:r>
                              <w:rPr>
                                <w:rFonts w:ascii="SimSun" w:hAnsi="SimSun" w:eastAsia="SimSun" w:cs="SimSun"/>
                                <w:sz w:val="18"/>
                                <w:szCs w:val="18"/>
                                <w:spacing w:val="-10"/>
                                <w:w w:val="54"/>
                              </w:rPr>
                              <w:t>保有量/台</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72" style="position:absolute;margin-left:354.654pt;margin-top:345.531pt;mso-position-vertical-relative:page;mso-position-horizontal-relative:page;width:21.5pt;height:14.5pt;z-index:252485632;rotation:270;" o:allowincell="f" filled="false" stroked="false" type="#_x0000_t202">
                <v:fill on="false"/>
                <v:stroke on="false"/>
                <v:path/>
                <v:imagedata o:title=""/>
                <o:lock v:ext="edit" aspectratio="false"/>
                <v:textbox inset="0mm,0mm,0mm,0mm">
                  <w:txbxContent>
                    <w:p>
                      <w:pPr>
                        <w:spacing w:before="54" w:line="220" w:lineRule="auto"/>
                        <w:jc w:val="right"/>
                        <w:rPr>
                          <w:rFonts w:ascii="SimSun" w:hAnsi="SimSun" w:eastAsia="SimSun" w:cs="SimSun"/>
                          <w:sz w:val="18"/>
                          <w:szCs w:val="18"/>
                        </w:rPr>
                      </w:pPr>
                      <w:r>
                        <w:rPr>
                          <w:rFonts w:ascii="SimSun" w:hAnsi="SimSun" w:eastAsia="SimSun" w:cs="SimSun"/>
                          <w:sz w:val="18"/>
                          <w:szCs w:val="18"/>
                          <w:spacing w:val="-10"/>
                          <w:w w:val="54"/>
                        </w:rPr>
                        <w:t>保有量/台</w:t>
                      </w:r>
                    </w:p>
                  </w:txbxContent>
                </v:textbox>
              </v:shape>
            </w:pict>
          </mc:Fallback>
        </mc:AlternateContent>
      </w:r>
      <w:r>
        <w:drawing>
          <wp:anchor distT="0" distB="0" distL="0" distR="0" simplePos="0" relativeHeight="252486656" behindDoc="0" locked="0" layoutInCell="0" allowOverlap="1">
            <wp:simplePos x="0" y="0"/>
            <wp:positionH relativeFrom="page">
              <wp:posOffset>457211</wp:posOffset>
            </wp:positionH>
            <wp:positionV relativeFrom="page">
              <wp:posOffset>7956518</wp:posOffset>
            </wp:positionV>
            <wp:extent cx="1854191" cy="6375"/>
            <wp:effectExtent l="0" t="0" r="0" b="0"/>
            <wp:wrapNone/>
            <wp:docPr id="566" name="IM 566"/>
            <wp:cNvGraphicFramePr/>
            <a:graphic>
              <a:graphicData uri="http://schemas.openxmlformats.org/drawingml/2006/picture">
                <pic:pic>
                  <pic:nvPicPr>
                    <pic:cNvPr id="566" name="IM 566"/>
                    <pic:cNvPicPr/>
                  </pic:nvPicPr>
                  <pic:blipFill>
                    <a:blip r:embed="rId278"/>
                    <a:stretch>
                      <a:fillRect/>
                    </a:stretch>
                  </pic:blipFill>
                  <pic:spPr>
                    <a:xfrm rot="0">
                      <a:off x="0" y="0"/>
                      <a:ext cx="1854191" cy="6375"/>
                    </a:xfrm>
                    <a:prstGeom prst="rect">
                      <a:avLst/>
                    </a:prstGeom>
                  </pic:spPr>
                </pic:pic>
              </a:graphicData>
            </a:graphic>
          </wp:anchor>
        </w:drawing>
      </w:r>
      <w:r>
        <w:drawing>
          <wp:anchor distT="0" distB="0" distL="0" distR="0" simplePos="0" relativeHeight="252483584" behindDoc="1" locked="0" layoutInCell="1" allowOverlap="1">
            <wp:simplePos x="0" y="0"/>
            <wp:positionH relativeFrom="column">
              <wp:posOffset>4521187</wp:posOffset>
            </wp:positionH>
            <wp:positionV relativeFrom="paragraph">
              <wp:posOffset>438207</wp:posOffset>
            </wp:positionV>
            <wp:extent cx="520691" cy="228582"/>
            <wp:effectExtent l="0" t="0" r="0" b="0"/>
            <wp:wrapNone/>
            <wp:docPr id="568" name="IM 568"/>
            <wp:cNvGraphicFramePr/>
            <a:graphic>
              <a:graphicData uri="http://schemas.openxmlformats.org/drawingml/2006/picture">
                <pic:pic>
                  <pic:nvPicPr>
                    <pic:cNvPr id="568" name="IM 568"/>
                    <pic:cNvPicPr/>
                  </pic:nvPicPr>
                  <pic:blipFill>
                    <a:blip r:embed="rId279"/>
                    <a:stretch>
                      <a:fillRect/>
                    </a:stretch>
                  </pic:blipFill>
                  <pic:spPr>
                    <a:xfrm rot="0">
                      <a:off x="0" y="0"/>
                      <a:ext cx="520691" cy="228582"/>
                    </a:xfrm>
                    <a:prstGeom prst="rect">
                      <a:avLst/>
                    </a:prstGeom>
                  </pic:spPr>
                </pic:pic>
              </a:graphicData>
            </a:graphic>
          </wp:anchor>
        </w:drawing>
      </w:r>
      <w:r>
        <w:rPr>
          <w:position w:val="-15"/>
        </w:rPr>
        <w:drawing>
          <wp:inline distT="0" distB="0" distL="0" distR="0">
            <wp:extent cx="6336" cy="463623"/>
            <wp:effectExtent l="0" t="0" r="0" b="0"/>
            <wp:docPr id="570" name="IM 570"/>
            <wp:cNvGraphicFramePr/>
            <a:graphic>
              <a:graphicData uri="http://schemas.openxmlformats.org/drawingml/2006/picture">
                <pic:pic>
                  <pic:nvPicPr>
                    <pic:cNvPr id="570" name="IM 570"/>
                    <pic:cNvPicPr/>
                  </pic:nvPicPr>
                  <pic:blipFill>
                    <a:blip r:embed="rId280"/>
                    <a:stretch>
                      <a:fillRect/>
                    </a:stretch>
                  </pic:blipFill>
                  <pic:spPr>
                    <a:xfrm rot="0">
                      <a:off x="0" y="0"/>
                      <a:ext cx="6336" cy="463623"/>
                    </a:xfrm>
                    <a:prstGeom prst="rect">
                      <a:avLst/>
                    </a:prstGeom>
                  </pic:spPr>
                </pic:pic>
              </a:graphicData>
            </a:graphic>
          </wp:inline>
        </w:drawing>
      </w:r>
    </w:p>
    <w:p>
      <w:pPr>
        <w:ind w:left="3072"/>
        <w:spacing w:before="48" w:line="223" w:lineRule="auto"/>
        <w:rPr>
          <w:rFonts w:ascii="SimSun" w:hAnsi="SimSun" w:eastAsia="SimSun" w:cs="SimSun"/>
          <w:sz w:val="15"/>
          <w:szCs w:val="15"/>
        </w:rPr>
      </w:pPr>
      <w:r>
        <w:rPr>
          <w:rFonts w:ascii="STXinwei" w:hAnsi="STXinwei" w:eastAsia="STXinwei" w:cs="STXinwei"/>
          <w:sz w:val="19"/>
          <w:szCs w:val="19"/>
          <w:b/>
          <w:bCs/>
          <w:spacing w:val="-1"/>
        </w:rPr>
        <w:t>第六章</w:t>
      </w:r>
      <w:r>
        <w:rPr>
          <w:rFonts w:ascii="STXinwei" w:hAnsi="STXinwei" w:eastAsia="STXinwei" w:cs="STXinwei"/>
          <w:sz w:val="19"/>
          <w:szCs w:val="19"/>
          <w:spacing w:val="-1"/>
        </w:rPr>
        <w:t xml:space="preserve">  </w:t>
      </w:r>
      <w:r>
        <w:rPr>
          <w:rFonts w:ascii="STXinwei" w:hAnsi="STXinwei" w:eastAsia="STXinwei" w:cs="STXinwei"/>
          <w:sz w:val="19"/>
          <w:szCs w:val="19"/>
          <w:b/>
          <w:bCs/>
          <w:spacing w:val="-1"/>
        </w:rPr>
        <w:t>数宇化转型下的中等收入群体变化预测</w:t>
      </w:r>
      <w:r>
        <w:rPr>
          <w:rFonts w:ascii="STXinwei" w:hAnsi="STXinwei" w:eastAsia="STXinwei" w:cs="STXinwei"/>
          <w:sz w:val="19"/>
          <w:szCs w:val="19"/>
          <w:spacing w:val="-1"/>
        </w:rPr>
        <w:t xml:space="preserve">           </w:t>
      </w:r>
      <w:r>
        <w:rPr>
          <w:rFonts w:ascii="SimSun" w:hAnsi="SimSun" w:eastAsia="SimSun" w:cs="SimSun"/>
          <w:sz w:val="15"/>
          <w:szCs w:val="15"/>
          <w:b/>
          <w:bCs/>
          <w:spacing w:val="-1"/>
          <w:position w:val="-3"/>
        </w:rPr>
        <w:t>105</w:t>
      </w:r>
    </w:p>
    <w:p>
      <w:pPr>
        <w:pStyle w:val="BodyText"/>
        <w:spacing w:line="317" w:lineRule="auto"/>
        <w:rPr/>
      </w:pPr>
      <w:r/>
    </w:p>
    <w:p>
      <w:pPr>
        <w:ind w:left="1722"/>
        <w:spacing w:before="62" w:line="222" w:lineRule="auto"/>
        <w:rPr>
          <w:rFonts w:ascii="SimHei" w:hAnsi="SimHei" w:eastAsia="SimHei" w:cs="SimHei"/>
          <w:sz w:val="19"/>
          <w:szCs w:val="19"/>
        </w:rPr>
      </w:pPr>
      <w:r>
        <w:rPr>
          <w:rFonts w:ascii="SimHei" w:hAnsi="SimHei" w:eastAsia="SimHei" w:cs="SimHei"/>
          <w:sz w:val="19"/>
          <w:szCs w:val="19"/>
          <w:b/>
          <w:bCs/>
          <w:spacing w:val="-5"/>
        </w:rPr>
        <w:t>表6.6</w:t>
      </w:r>
      <w:r>
        <w:rPr>
          <w:rFonts w:ascii="SimHei" w:hAnsi="SimHei" w:eastAsia="SimHei" w:cs="SimHei"/>
          <w:sz w:val="19"/>
          <w:szCs w:val="19"/>
          <w:spacing w:val="101"/>
        </w:rPr>
        <w:t xml:space="preserve"> </w:t>
      </w:r>
      <w:r>
        <w:rPr>
          <w:rFonts w:ascii="SimHei" w:hAnsi="SimHei" w:eastAsia="SimHei" w:cs="SimHei"/>
          <w:sz w:val="19"/>
          <w:szCs w:val="19"/>
          <w:b/>
          <w:bCs/>
          <w:spacing w:val="-5"/>
        </w:rPr>
        <w:t>分行业分年的人工智能贡献的</w:t>
      </w:r>
      <w:r>
        <w:rPr>
          <w:rFonts w:ascii="SimHei" w:hAnsi="SimHei" w:eastAsia="SimHei" w:cs="SimHei"/>
          <w:sz w:val="19"/>
          <w:szCs w:val="19"/>
          <w:spacing w:val="-55"/>
        </w:rPr>
        <w:t xml:space="preserve"> </w:t>
      </w:r>
      <w:r>
        <w:rPr>
          <w:rFonts w:ascii="Times New Roman" w:hAnsi="Times New Roman" w:eastAsia="Times New Roman" w:cs="Times New Roman"/>
          <w:sz w:val="19"/>
          <w:szCs w:val="19"/>
          <w:b/>
          <w:bCs/>
          <w:spacing w:val="-5"/>
        </w:rPr>
        <w:t>GVA </w:t>
      </w:r>
      <w:r>
        <w:rPr>
          <w:rFonts w:ascii="SimHei" w:hAnsi="SimHei" w:eastAsia="SimHei" w:cs="SimHei"/>
          <w:sz w:val="19"/>
          <w:szCs w:val="19"/>
          <w:b/>
          <w:bCs/>
          <w:spacing w:val="-5"/>
        </w:rPr>
        <w:t>预测</w:t>
      </w:r>
    </w:p>
    <w:p>
      <w:pPr>
        <w:spacing w:line="22" w:lineRule="exact"/>
        <w:rPr/>
      </w:pPr>
      <w:r/>
    </w:p>
    <w:tbl>
      <w:tblPr>
        <w:tblStyle w:val="TableNormal"/>
        <w:tblW w:w="737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70"/>
        <w:gridCol w:w="1019"/>
        <w:gridCol w:w="1282"/>
        <w:gridCol w:w="1320"/>
        <w:gridCol w:w="1320"/>
        <w:gridCol w:w="1368"/>
      </w:tblGrid>
      <w:tr>
        <w:trPr>
          <w:trHeight w:val="283" w:hRule="atLeast"/>
        </w:trPr>
        <w:tc>
          <w:tcPr>
            <w:tcW w:w="1070" w:type="dxa"/>
            <w:vAlign w:val="top"/>
            <w:vMerge w:val="restart"/>
            <w:tcBorders>
              <w:bottom w:val="nil"/>
              <w:top w:val="single" w:color="000000" w:sz="4" w:space="0"/>
            </w:tcBorders>
          </w:tcPr>
          <w:p>
            <w:pPr>
              <w:ind w:left="249"/>
              <w:spacing w:before="222" w:line="220" w:lineRule="auto"/>
              <w:rPr>
                <w:rFonts w:ascii="SimSun" w:hAnsi="SimSun" w:eastAsia="SimSun" w:cs="SimSun"/>
                <w:sz w:val="17"/>
                <w:szCs w:val="17"/>
              </w:rPr>
            </w:pPr>
            <w:r>
              <w:rPr>
                <w:rFonts w:ascii="SimSun" w:hAnsi="SimSun" w:eastAsia="SimSun" w:cs="SimSun"/>
                <w:sz w:val="17"/>
                <w:szCs w:val="17"/>
                <w:spacing w:val="-2"/>
              </w:rPr>
              <w:t>行业名称</w:t>
            </w:r>
          </w:p>
        </w:tc>
        <w:tc>
          <w:tcPr>
            <w:tcW w:w="1019" w:type="dxa"/>
            <w:vAlign w:val="top"/>
            <w:vMerge w:val="restart"/>
            <w:tcBorders>
              <w:bottom w:val="nil"/>
              <w:top w:val="single" w:color="000000" w:sz="4" w:space="0"/>
            </w:tcBorders>
          </w:tcPr>
          <w:p>
            <w:pPr>
              <w:ind w:left="159"/>
              <w:spacing w:before="212" w:line="219" w:lineRule="auto"/>
              <w:rPr>
                <w:rFonts w:ascii="SimSun" w:hAnsi="SimSun" w:eastAsia="SimSun" w:cs="SimSun"/>
                <w:sz w:val="17"/>
                <w:szCs w:val="17"/>
              </w:rPr>
            </w:pPr>
            <w:r>
              <w:rPr>
                <w:rFonts w:ascii="SimSun" w:hAnsi="SimSun" w:eastAsia="SimSun" w:cs="SimSun"/>
                <w:sz w:val="17"/>
                <w:szCs w:val="17"/>
                <w:spacing w:val="-2"/>
              </w:rPr>
              <w:t>年均GVA</w:t>
            </w:r>
          </w:p>
        </w:tc>
        <w:tc>
          <w:tcPr>
            <w:tcW w:w="5290" w:type="dxa"/>
            <w:vAlign w:val="top"/>
            <w:gridSpan w:val="4"/>
            <w:tcBorders>
              <w:bottom w:val="single" w:color="000000" w:sz="4" w:space="0"/>
              <w:top w:val="single" w:color="000000" w:sz="4" w:space="0"/>
            </w:tcBorders>
          </w:tcPr>
          <w:p>
            <w:pPr>
              <w:ind w:left="2280"/>
              <w:spacing w:before="92" w:line="196" w:lineRule="auto"/>
              <w:rPr>
                <w:rFonts w:ascii="SimSun" w:hAnsi="SimSun" w:eastAsia="SimSun" w:cs="SimSun"/>
                <w:sz w:val="17"/>
                <w:szCs w:val="17"/>
              </w:rPr>
            </w:pPr>
            <w:r>
              <w:rPr>
                <w:rFonts w:ascii="SimSun" w:hAnsi="SimSun" w:eastAsia="SimSun" w:cs="SimSun"/>
                <w:sz w:val="17"/>
                <w:szCs w:val="17"/>
                <w:spacing w:val="-3"/>
              </w:rPr>
              <w:t>复合GVA</w:t>
            </w:r>
          </w:p>
        </w:tc>
      </w:tr>
      <w:tr>
        <w:trPr>
          <w:trHeight w:val="218" w:hRule="atLeast"/>
        </w:trPr>
        <w:tc>
          <w:tcPr>
            <w:tcW w:w="1070" w:type="dxa"/>
            <w:vAlign w:val="top"/>
            <w:vMerge w:val="continue"/>
            <w:tcBorders>
              <w:bottom w:val="single" w:color="000000" w:sz="4" w:space="0"/>
              <w:top w:val="nil"/>
            </w:tcBorders>
          </w:tcPr>
          <w:p>
            <w:pPr>
              <w:rPr>
                <w:rFonts w:ascii="Arial"/>
                <w:sz w:val="21"/>
              </w:rPr>
            </w:pPr>
            <w:r/>
          </w:p>
        </w:tc>
        <w:tc>
          <w:tcPr>
            <w:tcW w:w="1019" w:type="dxa"/>
            <w:vAlign w:val="top"/>
            <w:vMerge w:val="continue"/>
            <w:tcBorders>
              <w:bottom w:val="single" w:color="000000" w:sz="4" w:space="0"/>
              <w:top w:val="nil"/>
            </w:tcBorders>
          </w:tcPr>
          <w:p>
            <w:pPr>
              <w:rPr>
                <w:rFonts w:ascii="Arial"/>
                <w:sz w:val="21"/>
              </w:rPr>
            </w:pPr>
            <w:r/>
          </w:p>
        </w:tc>
        <w:tc>
          <w:tcPr>
            <w:tcW w:w="1282" w:type="dxa"/>
            <w:vAlign w:val="top"/>
            <w:tcBorders>
              <w:bottom w:val="single" w:color="000000" w:sz="4" w:space="0"/>
              <w:top w:val="single" w:color="000000" w:sz="4" w:space="0"/>
            </w:tcBorders>
          </w:tcPr>
          <w:p>
            <w:pPr>
              <w:ind w:left="120"/>
              <w:spacing w:before="28" w:line="195" w:lineRule="auto"/>
              <w:rPr>
                <w:rFonts w:ascii="SimSun" w:hAnsi="SimSun" w:eastAsia="SimSun" w:cs="SimSun"/>
                <w:sz w:val="17"/>
                <w:szCs w:val="17"/>
              </w:rPr>
            </w:pPr>
            <w:r>
              <w:rPr>
                <w:rFonts w:ascii="SimSun" w:hAnsi="SimSun" w:eastAsia="SimSun" w:cs="SimSun"/>
                <w:sz w:val="17"/>
                <w:szCs w:val="17"/>
                <w:spacing w:val="-1"/>
              </w:rPr>
              <w:t>2017～2037年</w:t>
            </w:r>
          </w:p>
        </w:tc>
        <w:tc>
          <w:tcPr>
            <w:tcW w:w="1320" w:type="dxa"/>
            <w:vAlign w:val="top"/>
            <w:tcBorders>
              <w:bottom w:val="single" w:color="000000" w:sz="4" w:space="0"/>
              <w:top w:val="single" w:color="000000" w:sz="4" w:space="0"/>
            </w:tcBorders>
          </w:tcPr>
          <w:p>
            <w:pPr>
              <w:ind w:left="158"/>
              <w:spacing w:before="28" w:line="195" w:lineRule="auto"/>
              <w:rPr>
                <w:rFonts w:ascii="SimSun" w:hAnsi="SimSun" w:eastAsia="SimSun" w:cs="SimSun"/>
                <w:sz w:val="17"/>
                <w:szCs w:val="17"/>
              </w:rPr>
            </w:pPr>
            <w:r>
              <w:rPr>
                <w:rFonts w:ascii="SimSun" w:hAnsi="SimSun" w:eastAsia="SimSun" w:cs="SimSun"/>
                <w:sz w:val="17"/>
                <w:szCs w:val="17"/>
                <w:spacing w:val="-1"/>
              </w:rPr>
              <w:t>2015～2025年</w:t>
            </w:r>
          </w:p>
        </w:tc>
        <w:tc>
          <w:tcPr>
            <w:tcW w:w="1320" w:type="dxa"/>
            <w:vAlign w:val="top"/>
            <w:tcBorders>
              <w:bottom w:val="single" w:color="000000" w:sz="4" w:space="0"/>
              <w:top w:val="single" w:color="000000" w:sz="4" w:space="0"/>
            </w:tcBorders>
          </w:tcPr>
          <w:p>
            <w:pPr>
              <w:ind w:left="158"/>
              <w:spacing w:before="28" w:line="195" w:lineRule="auto"/>
              <w:rPr>
                <w:rFonts w:ascii="SimSun" w:hAnsi="SimSun" w:eastAsia="SimSun" w:cs="SimSun"/>
                <w:sz w:val="17"/>
                <w:szCs w:val="17"/>
              </w:rPr>
            </w:pPr>
            <w:r>
              <w:rPr>
                <w:rFonts w:ascii="SimSun" w:hAnsi="SimSun" w:eastAsia="SimSun" w:cs="SimSun"/>
                <w:sz w:val="17"/>
                <w:szCs w:val="17"/>
                <w:spacing w:val="-1"/>
              </w:rPr>
              <w:t>2015～2030年</w:t>
            </w:r>
          </w:p>
        </w:tc>
        <w:tc>
          <w:tcPr>
            <w:tcW w:w="1368" w:type="dxa"/>
            <w:vAlign w:val="top"/>
            <w:tcBorders>
              <w:bottom w:val="single" w:color="000000" w:sz="4" w:space="0"/>
              <w:top w:val="single" w:color="000000" w:sz="4" w:space="0"/>
            </w:tcBorders>
          </w:tcPr>
          <w:p>
            <w:pPr>
              <w:ind w:left="158"/>
              <w:spacing w:before="28" w:line="195" w:lineRule="auto"/>
              <w:rPr>
                <w:rFonts w:ascii="SimSun" w:hAnsi="SimSun" w:eastAsia="SimSun" w:cs="SimSun"/>
                <w:sz w:val="17"/>
                <w:szCs w:val="17"/>
              </w:rPr>
            </w:pPr>
            <w:r>
              <w:rPr>
                <w:rFonts w:ascii="SimSun" w:hAnsi="SimSun" w:eastAsia="SimSun" w:cs="SimSun"/>
                <w:sz w:val="17"/>
                <w:szCs w:val="17"/>
                <w:spacing w:val="-1"/>
              </w:rPr>
              <w:t>2015～2035年</w:t>
            </w:r>
          </w:p>
        </w:tc>
      </w:tr>
      <w:tr>
        <w:trPr>
          <w:trHeight w:val="266" w:hRule="atLeast"/>
        </w:trPr>
        <w:tc>
          <w:tcPr>
            <w:tcW w:w="1070" w:type="dxa"/>
            <w:vAlign w:val="top"/>
            <w:tcBorders>
              <w:top w:val="single" w:color="000000" w:sz="4" w:space="0"/>
            </w:tcBorders>
          </w:tcPr>
          <w:p>
            <w:pPr>
              <w:ind w:left="369"/>
              <w:spacing w:before="43" w:line="221" w:lineRule="auto"/>
              <w:rPr>
                <w:rFonts w:ascii="SimSun" w:hAnsi="SimSun" w:eastAsia="SimSun" w:cs="SimSun"/>
                <w:sz w:val="17"/>
                <w:szCs w:val="17"/>
              </w:rPr>
            </w:pPr>
            <w:r>
              <w:rPr>
                <w:rFonts w:ascii="SimSun" w:hAnsi="SimSun" w:eastAsia="SimSun" w:cs="SimSun"/>
                <w:sz w:val="17"/>
                <w:szCs w:val="17"/>
                <w:spacing w:val="-2"/>
              </w:rPr>
              <w:t>农业</w:t>
            </w:r>
          </w:p>
        </w:tc>
        <w:tc>
          <w:tcPr>
            <w:tcW w:w="1019" w:type="dxa"/>
            <w:vAlign w:val="top"/>
            <w:tcBorders>
              <w:top w:val="single" w:color="000000" w:sz="4" w:space="0"/>
            </w:tcBorders>
          </w:tcPr>
          <w:p>
            <w:pPr>
              <w:ind w:left="259"/>
              <w:spacing w:before="124" w:line="131" w:lineRule="exact"/>
              <w:rPr>
                <w:rFonts w:ascii="SimSun" w:hAnsi="SimSun" w:eastAsia="SimSun" w:cs="SimSun"/>
                <w:sz w:val="17"/>
                <w:szCs w:val="17"/>
              </w:rPr>
            </w:pPr>
            <w:r>
              <w:rPr>
                <w:rFonts w:ascii="SimSun" w:hAnsi="SimSun" w:eastAsia="SimSun" w:cs="SimSun"/>
                <w:sz w:val="17"/>
                <w:szCs w:val="17"/>
                <w:spacing w:val="-2"/>
                <w:position w:val="-2"/>
              </w:rPr>
              <w:t>0.745%</w:t>
            </w:r>
          </w:p>
        </w:tc>
        <w:tc>
          <w:tcPr>
            <w:tcW w:w="1282" w:type="dxa"/>
            <w:vAlign w:val="top"/>
            <w:tcBorders>
              <w:top w:val="single" w:color="000000" w:sz="4" w:space="0"/>
            </w:tcBorders>
          </w:tcPr>
          <w:p>
            <w:pPr>
              <w:ind w:left="530"/>
              <w:spacing w:before="124" w:line="131" w:lineRule="exact"/>
              <w:rPr>
                <w:rFonts w:ascii="SimSun" w:hAnsi="SimSun" w:eastAsia="SimSun" w:cs="SimSun"/>
                <w:sz w:val="17"/>
                <w:szCs w:val="17"/>
              </w:rPr>
            </w:pPr>
            <w:r>
              <w:rPr>
                <w:rFonts w:ascii="SimSun" w:hAnsi="SimSun" w:eastAsia="SimSun" w:cs="SimSun"/>
                <w:sz w:val="17"/>
                <w:szCs w:val="17"/>
                <w:spacing w:val="-5"/>
                <w:position w:val="-2"/>
              </w:rPr>
              <w:t>16%</w:t>
            </w:r>
          </w:p>
        </w:tc>
        <w:tc>
          <w:tcPr>
            <w:tcW w:w="1320" w:type="dxa"/>
            <w:vAlign w:val="top"/>
            <w:tcBorders>
              <w:top w:val="single" w:color="000000" w:sz="4" w:space="0"/>
            </w:tcBorders>
          </w:tcPr>
          <w:p>
            <w:pPr>
              <w:ind w:left="439"/>
              <w:spacing w:before="124" w:line="131" w:lineRule="exact"/>
              <w:rPr>
                <w:rFonts w:ascii="SimSun" w:hAnsi="SimSun" w:eastAsia="SimSun" w:cs="SimSun"/>
                <w:sz w:val="17"/>
                <w:szCs w:val="17"/>
              </w:rPr>
            </w:pPr>
            <w:r>
              <w:rPr>
                <w:rFonts w:ascii="SimSun" w:hAnsi="SimSun" w:eastAsia="SimSun" w:cs="SimSun"/>
                <w:sz w:val="17"/>
                <w:szCs w:val="17"/>
                <w:spacing w:val="-2"/>
                <w:position w:val="-2"/>
              </w:rPr>
              <w:t>6.117%</w:t>
            </w:r>
          </w:p>
        </w:tc>
        <w:tc>
          <w:tcPr>
            <w:tcW w:w="1320" w:type="dxa"/>
            <w:vAlign w:val="top"/>
            <w:tcBorders>
              <w:top w:val="single" w:color="000000" w:sz="4" w:space="0"/>
            </w:tcBorders>
          </w:tcPr>
          <w:p>
            <w:pPr>
              <w:ind w:left="378"/>
              <w:spacing w:before="124" w:line="131" w:lineRule="exact"/>
              <w:rPr>
                <w:rFonts w:ascii="SimSun" w:hAnsi="SimSun" w:eastAsia="SimSun" w:cs="SimSun"/>
                <w:sz w:val="17"/>
                <w:szCs w:val="17"/>
              </w:rPr>
            </w:pPr>
            <w:r>
              <w:rPr>
                <w:rFonts w:ascii="SimSun" w:hAnsi="SimSun" w:eastAsia="SimSun" w:cs="SimSun"/>
                <w:sz w:val="17"/>
                <w:szCs w:val="17"/>
                <w:spacing w:val="-3"/>
                <w:position w:val="-2"/>
              </w:rPr>
              <w:t>10.128%</w:t>
            </w:r>
          </w:p>
        </w:tc>
        <w:tc>
          <w:tcPr>
            <w:tcW w:w="1368" w:type="dxa"/>
            <w:vAlign w:val="top"/>
            <w:tcBorders>
              <w:top w:val="single" w:color="000000" w:sz="4" w:space="0"/>
            </w:tcBorders>
          </w:tcPr>
          <w:p>
            <w:pPr>
              <w:ind w:left="388"/>
              <w:spacing w:before="104" w:line="165" w:lineRule="auto"/>
              <w:rPr>
                <w:rFonts w:ascii="SimSun" w:hAnsi="SimSun" w:eastAsia="SimSun" w:cs="SimSun"/>
                <w:sz w:val="17"/>
                <w:szCs w:val="17"/>
              </w:rPr>
            </w:pPr>
            <w:r>
              <w:rPr>
                <w:rFonts w:ascii="SimSun" w:hAnsi="SimSun" w:eastAsia="SimSun" w:cs="SimSun"/>
                <w:sz w:val="17"/>
                <w:szCs w:val="17"/>
                <w:spacing w:val="-3"/>
              </w:rPr>
              <w:t>14.291%</w:t>
            </w:r>
          </w:p>
        </w:tc>
      </w:tr>
      <w:tr>
        <w:trPr>
          <w:trHeight w:val="236" w:hRule="atLeast"/>
        </w:trPr>
        <w:tc>
          <w:tcPr>
            <w:tcW w:w="1070" w:type="dxa"/>
            <w:vAlign w:val="top"/>
          </w:tcPr>
          <w:p>
            <w:pPr>
              <w:ind w:left="369"/>
              <w:spacing w:before="26" w:line="217" w:lineRule="auto"/>
              <w:rPr>
                <w:rFonts w:ascii="SimSun" w:hAnsi="SimSun" w:eastAsia="SimSun" w:cs="SimSun"/>
                <w:sz w:val="17"/>
                <w:szCs w:val="17"/>
              </w:rPr>
            </w:pPr>
            <w:r>
              <w:rPr>
                <w:rFonts w:ascii="SimSun" w:hAnsi="SimSun" w:eastAsia="SimSun" w:cs="SimSun"/>
                <w:sz w:val="17"/>
                <w:szCs w:val="17"/>
                <w:spacing w:val="-3"/>
              </w:rPr>
              <w:t>工业</w:t>
            </w:r>
          </w:p>
        </w:tc>
        <w:tc>
          <w:tcPr>
            <w:tcW w:w="1019" w:type="dxa"/>
            <w:vAlign w:val="top"/>
          </w:tcPr>
          <w:p>
            <w:pPr>
              <w:ind w:left="259"/>
              <w:spacing w:before="77" w:line="161" w:lineRule="auto"/>
              <w:rPr>
                <w:rFonts w:ascii="SimSun" w:hAnsi="SimSun" w:eastAsia="SimSun" w:cs="SimSun"/>
                <w:sz w:val="17"/>
                <w:szCs w:val="17"/>
              </w:rPr>
            </w:pPr>
            <w:r>
              <w:rPr>
                <w:rFonts w:ascii="SimSun" w:hAnsi="SimSun" w:eastAsia="SimSun" w:cs="SimSun"/>
                <w:sz w:val="17"/>
                <w:szCs w:val="17"/>
                <w:spacing w:val="-4"/>
              </w:rPr>
              <w:t>1.660%</w:t>
            </w:r>
          </w:p>
        </w:tc>
        <w:tc>
          <w:tcPr>
            <w:tcW w:w="1282" w:type="dxa"/>
            <w:vAlign w:val="top"/>
          </w:tcPr>
          <w:p>
            <w:pPr>
              <w:ind w:left="530"/>
              <w:spacing w:before="78" w:line="160" w:lineRule="auto"/>
              <w:rPr>
                <w:rFonts w:ascii="SimSun" w:hAnsi="SimSun" w:eastAsia="SimSun" w:cs="SimSun"/>
                <w:sz w:val="17"/>
                <w:szCs w:val="17"/>
              </w:rPr>
            </w:pPr>
            <w:r>
              <w:rPr>
                <w:rFonts w:ascii="SimSun" w:hAnsi="SimSun" w:eastAsia="SimSun" w:cs="SimSun"/>
                <w:sz w:val="17"/>
                <w:szCs w:val="17"/>
                <w:spacing w:val="-3"/>
              </w:rPr>
              <w:t>39%</w:t>
            </w:r>
          </w:p>
        </w:tc>
        <w:tc>
          <w:tcPr>
            <w:tcW w:w="1320" w:type="dxa"/>
            <w:vAlign w:val="top"/>
          </w:tcPr>
          <w:p>
            <w:pPr>
              <w:ind w:left="388"/>
              <w:spacing w:before="98" w:line="127" w:lineRule="exact"/>
              <w:rPr>
                <w:rFonts w:ascii="SimSun" w:hAnsi="SimSun" w:eastAsia="SimSun" w:cs="SimSun"/>
                <w:sz w:val="17"/>
                <w:szCs w:val="17"/>
              </w:rPr>
            </w:pPr>
            <w:r>
              <w:rPr>
                <w:rFonts w:ascii="SimSun" w:hAnsi="SimSun" w:eastAsia="SimSun" w:cs="SimSun"/>
                <w:sz w:val="17"/>
                <w:szCs w:val="17"/>
                <w:spacing w:val="-3"/>
                <w:position w:val="-2"/>
              </w:rPr>
              <w:t>14.079%</w:t>
            </w:r>
          </w:p>
        </w:tc>
        <w:tc>
          <w:tcPr>
            <w:tcW w:w="1320" w:type="dxa"/>
            <w:vAlign w:val="top"/>
          </w:tcPr>
          <w:p>
            <w:pPr>
              <w:ind w:left="378"/>
              <w:spacing w:before="98" w:line="127" w:lineRule="exact"/>
              <w:rPr>
                <w:rFonts w:ascii="SimSun" w:hAnsi="SimSun" w:eastAsia="SimSun" w:cs="SimSun"/>
                <w:sz w:val="17"/>
                <w:szCs w:val="17"/>
              </w:rPr>
            </w:pPr>
            <w:r>
              <w:rPr>
                <w:rFonts w:ascii="SimSun" w:hAnsi="SimSun" w:eastAsia="SimSun" w:cs="SimSun"/>
                <w:sz w:val="17"/>
                <w:szCs w:val="17"/>
                <w:spacing w:val="-2"/>
                <w:position w:val="-2"/>
              </w:rPr>
              <w:t>23.868%</w:t>
            </w:r>
          </w:p>
        </w:tc>
        <w:tc>
          <w:tcPr>
            <w:tcW w:w="1368" w:type="dxa"/>
            <w:vAlign w:val="top"/>
          </w:tcPr>
          <w:p>
            <w:pPr>
              <w:ind w:left="388"/>
              <w:spacing w:before="78" w:line="160" w:lineRule="auto"/>
              <w:rPr>
                <w:rFonts w:ascii="SimSun" w:hAnsi="SimSun" w:eastAsia="SimSun" w:cs="SimSun"/>
                <w:sz w:val="17"/>
                <w:szCs w:val="17"/>
              </w:rPr>
            </w:pPr>
            <w:r>
              <w:rPr>
                <w:rFonts w:ascii="SimSun" w:hAnsi="SimSun" w:eastAsia="SimSun" w:cs="SimSun"/>
                <w:sz w:val="17"/>
                <w:szCs w:val="17"/>
                <w:spacing w:val="-2"/>
              </w:rPr>
              <w:t>34.497%</w:t>
            </w:r>
          </w:p>
        </w:tc>
      </w:tr>
      <w:tr>
        <w:trPr>
          <w:trHeight w:val="223" w:hRule="atLeast"/>
        </w:trPr>
        <w:tc>
          <w:tcPr>
            <w:tcW w:w="1070" w:type="dxa"/>
            <w:vAlign w:val="top"/>
          </w:tcPr>
          <w:p>
            <w:pPr>
              <w:ind w:left="279"/>
              <w:spacing w:before="29" w:line="199" w:lineRule="auto"/>
              <w:rPr>
                <w:rFonts w:ascii="SimSun" w:hAnsi="SimSun" w:eastAsia="SimSun" w:cs="SimSun"/>
                <w:sz w:val="17"/>
                <w:szCs w:val="17"/>
              </w:rPr>
            </w:pPr>
            <w:r>
              <w:rPr>
                <w:rFonts w:ascii="SimSun" w:hAnsi="SimSun" w:eastAsia="SimSun" w:cs="SimSun"/>
                <w:sz w:val="17"/>
                <w:szCs w:val="17"/>
                <w:spacing w:val="-2"/>
              </w:rPr>
              <w:t>建筑业</w:t>
            </w:r>
          </w:p>
        </w:tc>
        <w:tc>
          <w:tcPr>
            <w:tcW w:w="1019" w:type="dxa"/>
            <w:vAlign w:val="top"/>
          </w:tcPr>
          <w:p>
            <w:pPr>
              <w:ind w:left="259"/>
              <w:spacing w:before="92" w:line="121" w:lineRule="exact"/>
              <w:rPr>
                <w:rFonts w:ascii="SimSun" w:hAnsi="SimSun" w:eastAsia="SimSun" w:cs="SimSun"/>
                <w:sz w:val="17"/>
                <w:szCs w:val="17"/>
              </w:rPr>
            </w:pPr>
            <w:r>
              <w:rPr>
                <w:rFonts w:ascii="SimSun" w:hAnsi="SimSun" w:eastAsia="SimSun" w:cs="SimSun"/>
                <w:sz w:val="17"/>
                <w:szCs w:val="17"/>
                <w:spacing w:val="-4"/>
                <w:position w:val="-2"/>
              </w:rPr>
              <w:t>1.980%</w:t>
            </w:r>
          </w:p>
        </w:tc>
        <w:tc>
          <w:tcPr>
            <w:tcW w:w="1282" w:type="dxa"/>
            <w:vAlign w:val="top"/>
          </w:tcPr>
          <w:p>
            <w:pPr>
              <w:ind w:left="530"/>
              <w:spacing w:before="72" w:line="141" w:lineRule="exact"/>
              <w:rPr>
                <w:rFonts w:ascii="SimSun" w:hAnsi="SimSun" w:eastAsia="SimSun" w:cs="SimSun"/>
                <w:sz w:val="17"/>
                <w:szCs w:val="17"/>
              </w:rPr>
            </w:pPr>
            <w:r>
              <w:rPr>
                <w:rFonts w:ascii="SimSun" w:hAnsi="SimSun" w:eastAsia="SimSun" w:cs="SimSun"/>
                <w:sz w:val="17"/>
                <w:szCs w:val="17"/>
                <w:spacing w:val="-2"/>
                <w:position w:val="-2"/>
              </w:rPr>
              <w:t>48%</w:t>
            </w:r>
          </w:p>
        </w:tc>
        <w:tc>
          <w:tcPr>
            <w:tcW w:w="1320" w:type="dxa"/>
            <w:vAlign w:val="top"/>
          </w:tcPr>
          <w:p>
            <w:pPr>
              <w:ind w:left="388"/>
              <w:spacing w:before="92" w:line="121" w:lineRule="exact"/>
              <w:rPr>
                <w:rFonts w:ascii="SimSun" w:hAnsi="SimSun" w:eastAsia="SimSun" w:cs="SimSun"/>
                <w:sz w:val="17"/>
                <w:szCs w:val="17"/>
              </w:rPr>
            </w:pPr>
            <w:r>
              <w:rPr>
                <w:rFonts w:ascii="SimSun" w:hAnsi="SimSun" w:eastAsia="SimSun" w:cs="SimSun"/>
                <w:sz w:val="17"/>
                <w:szCs w:val="17"/>
                <w:spacing w:val="-3"/>
                <w:position w:val="-2"/>
              </w:rPr>
              <w:t>16.978%</w:t>
            </w:r>
          </w:p>
        </w:tc>
        <w:tc>
          <w:tcPr>
            <w:tcW w:w="1320" w:type="dxa"/>
            <w:vAlign w:val="top"/>
          </w:tcPr>
          <w:p>
            <w:pPr>
              <w:ind w:left="378"/>
              <w:spacing w:before="92" w:line="121" w:lineRule="exact"/>
              <w:rPr>
                <w:rFonts w:ascii="SimSun" w:hAnsi="SimSun" w:eastAsia="SimSun" w:cs="SimSun"/>
                <w:sz w:val="17"/>
                <w:szCs w:val="17"/>
              </w:rPr>
            </w:pPr>
            <w:r>
              <w:rPr>
                <w:rFonts w:ascii="SimSun" w:hAnsi="SimSun" w:eastAsia="SimSun" w:cs="SimSun"/>
                <w:sz w:val="17"/>
                <w:szCs w:val="17"/>
                <w:spacing w:val="-2"/>
                <w:position w:val="-2"/>
              </w:rPr>
              <w:t>29.024%</w:t>
            </w:r>
          </w:p>
        </w:tc>
        <w:tc>
          <w:tcPr>
            <w:tcW w:w="1368" w:type="dxa"/>
            <w:vAlign w:val="top"/>
          </w:tcPr>
          <w:p>
            <w:pPr>
              <w:ind w:left="388"/>
              <w:spacing w:before="72" w:line="141" w:lineRule="exact"/>
              <w:rPr>
                <w:rFonts w:ascii="SimSun" w:hAnsi="SimSun" w:eastAsia="SimSun" w:cs="SimSun"/>
                <w:sz w:val="17"/>
                <w:szCs w:val="17"/>
              </w:rPr>
            </w:pPr>
            <w:r>
              <w:rPr>
                <w:rFonts w:ascii="SimSun" w:hAnsi="SimSun" w:eastAsia="SimSun" w:cs="SimSun"/>
                <w:sz w:val="17"/>
                <w:szCs w:val="17"/>
                <w:spacing w:val="-1"/>
                <w:position w:val="-2"/>
              </w:rPr>
              <w:t>42.310%</w:t>
            </w:r>
          </w:p>
        </w:tc>
      </w:tr>
      <w:tr>
        <w:trPr>
          <w:trHeight w:val="233" w:hRule="atLeast"/>
        </w:trPr>
        <w:tc>
          <w:tcPr>
            <w:tcW w:w="1070" w:type="dxa"/>
            <w:vAlign w:val="top"/>
            <w:tcBorders>
              <w:bottom w:val="single" w:color="000000" w:sz="4" w:space="0"/>
            </w:tcBorders>
          </w:tcPr>
          <w:p>
            <w:pPr>
              <w:ind w:left="279"/>
              <w:spacing w:before="25" w:line="214" w:lineRule="auto"/>
              <w:rPr>
                <w:rFonts w:ascii="SimSun" w:hAnsi="SimSun" w:eastAsia="SimSun" w:cs="SimSun"/>
                <w:sz w:val="17"/>
                <w:szCs w:val="17"/>
              </w:rPr>
            </w:pPr>
            <w:r>
              <w:rPr>
                <w:rFonts w:ascii="SimSun" w:hAnsi="SimSun" w:eastAsia="SimSun" w:cs="SimSun"/>
                <w:sz w:val="17"/>
                <w:szCs w:val="17"/>
                <w:spacing w:val="-2"/>
              </w:rPr>
              <w:t>服务业</w:t>
            </w:r>
          </w:p>
        </w:tc>
        <w:tc>
          <w:tcPr>
            <w:tcW w:w="1019" w:type="dxa"/>
            <w:vAlign w:val="top"/>
            <w:tcBorders>
              <w:bottom w:val="single" w:color="000000" w:sz="4" w:space="0"/>
            </w:tcBorders>
          </w:tcPr>
          <w:p>
            <w:pPr>
              <w:ind w:left="259"/>
              <w:spacing w:before="89" w:line="133" w:lineRule="exact"/>
              <w:rPr>
                <w:rFonts w:ascii="SimSun" w:hAnsi="SimSun" w:eastAsia="SimSun" w:cs="SimSun"/>
                <w:sz w:val="17"/>
                <w:szCs w:val="17"/>
              </w:rPr>
            </w:pPr>
            <w:r>
              <w:rPr>
                <w:rFonts w:ascii="SimSun" w:hAnsi="SimSun" w:eastAsia="SimSun" w:cs="SimSun"/>
                <w:sz w:val="17"/>
                <w:szCs w:val="17"/>
                <w:spacing w:val="-2"/>
                <w:position w:val="-2"/>
              </w:rPr>
              <w:t>2.048%</w:t>
            </w:r>
          </w:p>
        </w:tc>
        <w:tc>
          <w:tcPr>
            <w:tcW w:w="1282" w:type="dxa"/>
            <w:vAlign w:val="top"/>
            <w:tcBorders>
              <w:bottom w:val="single" w:color="000000" w:sz="4" w:space="0"/>
            </w:tcBorders>
          </w:tcPr>
          <w:p>
            <w:pPr>
              <w:ind w:left="530"/>
              <w:spacing w:before="79" w:line="143" w:lineRule="exact"/>
              <w:rPr>
                <w:rFonts w:ascii="SimSun" w:hAnsi="SimSun" w:eastAsia="SimSun" w:cs="SimSun"/>
                <w:sz w:val="17"/>
                <w:szCs w:val="17"/>
              </w:rPr>
            </w:pPr>
            <w:r>
              <w:rPr>
                <w:rFonts w:ascii="SimSun" w:hAnsi="SimSun" w:eastAsia="SimSun" w:cs="SimSun"/>
                <w:sz w:val="17"/>
                <w:szCs w:val="17"/>
                <w:spacing w:val="-3"/>
                <w:position w:val="-2"/>
              </w:rPr>
              <w:t>50%</w:t>
            </w:r>
          </w:p>
        </w:tc>
        <w:tc>
          <w:tcPr>
            <w:tcW w:w="1320" w:type="dxa"/>
            <w:vAlign w:val="top"/>
            <w:tcBorders>
              <w:bottom w:val="single" w:color="000000" w:sz="4" w:space="0"/>
            </w:tcBorders>
          </w:tcPr>
          <w:p>
            <w:pPr>
              <w:ind w:left="388"/>
              <w:spacing w:before="79" w:line="143" w:lineRule="exact"/>
              <w:rPr>
                <w:rFonts w:ascii="SimSun" w:hAnsi="SimSun" w:eastAsia="SimSun" w:cs="SimSun"/>
                <w:sz w:val="17"/>
                <w:szCs w:val="17"/>
              </w:rPr>
            </w:pPr>
            <w:r>
              <w:rPr>
                <w:rFonts w:ascii="SimSun" w:hAnsi="SimSun" w:eastAsia="SimSun" w:cs="SimSun"/>
                <w:sz w:val="17"/>
                <w:szCs w:val="17"/>
                <w:spacing w:val="-3"/>
                <w:position w:val="-2"/>
              </w:rPr>
              <w:t>17.608%</w:t>
            </w:r>
          </w:p>
        </w:tc>
        <w:tc>
          <w:tcPr>
            <w:tcW w:w="1320" w:type="dxa"/>
            <w:vAlign w:val="top"/>
            <w:tcBorders>
              <w:bottom w:val="single" w:color="000000" w:sz="4" w:space="0"/>
            </w:tcBorders>
          </w:tcPr>
          <w:p>
            <w:pPr>
              <w:ind w:left="378"/>
              <w:spacing w:before="89" w:line="133" w:lineRule="exact"/>
              <w:rPr>
                <w:rFonts w:ascii="SimSun" w:hAnsi="SimSun" w:eastAsia="SimSun" w:cs="SimSun"/>
                <w:sz w:val="17"/>
                <w:szCs w:val="17"/>
              </w:rPr>
            </w:pPr>
            <w:r>
              <w:rPr>
                <w:rFonts w:ascii="SimSun" w:hAnsi="SimSun" w:eastAsia="SimSun" w:cs="SimSun"/>
                <w:sz w:val="17"/>
                <w:szCs w:val="17"/>
                <w:spacing w:val="-2"/>
                <w:position w:val="-2"/>
              </w:rPr>
              <w:t>30.155%</w:t>
            </w:r>
          </w:p>
        </w:tc>
        <w:tc>
          <w:tcPr>
            <w:tcW w:w="1368" w:type="dxa"/>
            <w:vAlign w:val="top"/>
            <w:tcBorders>
              <w:bottom w:val="single" w:color="000000" w:sz="4" w:space="0"/>
            </w:tcBorders>
          </w:tcPr>
          <w:p>
            <w:pPr>
              <w:ind w:left="388"/>
              <w:spacing w:before="60" w:line="177" w:lineRule="auto"/>
              <w:rPr>
                <w:rFonts w:ascii="SimSun" w:hAnsi="SimSun" w:eastAsia="SimSun" w:cs="SimSun"/>
                <w:sz w:val="17"/>
                <w:szCs w:val="17"/>
              </w:rPr>
            </w:pPr>
            <w:r>
              <w:rPr>
                <w:rFonts w:ascii="SimSun" w:hAnsi="SimSun" w:eastAsia="SimSun" w:cs="SimSun"/>
                <w:sz w:val="17"/>
                <w:szCs w:val="17"/>
                <w:spacing w:val="-1"/>
              </w:rPr>
              <w:t>44.040%</w:t>
            </w:r>
          </w:p>
        </w:tc>
      </w:tr>
    </w:tbl>
    <w:p>
      <w:pPr>
        <w:ind w:left="470"/>
        <w:spacing w:before="11" w:line="212" w:lineRule="auto"/>
        <w:rPr>
          <w:rFonts w:ascii="SimSun" w:hAnsi="SimSun" w:eastAsia="SimSun" w:cs="SimSun"/>
          <w:sz w:val="19"/>
          <w:szCs w:val="19"/>
        </w:rPr>
      </w:pPr>
      <w:r>
        <w:rPr>
          <w:rFonts w:ascii="SimSun" w:hAnsi="SimSun" w:eastAsia="SimSun" w:cs="SimSun"/>
          <w:sz w:val="19"/>
          <w:szCs w:val="19"/>
          <w:spacing w:val="-13"/>
        </w:rPr>
        <w:t>资料来源：</w:t>
      </w:r>
      <w:r>
        <w:rPr>
          <w:rFonts w:ascii="SimSun" w:hAnsi="SimSun" w:eastAsia="SimSun" w:cs="SimSun"/>
          <w:sz w:val="19"/>
          <w:szCs w:val="19"/>
          <w:spacing w:val="-46"/>
        </w:rPr>
        <w:t xml:space="preserve"> </w:t>
      </w:r>
      <w:r>
        <w:rPr>
          <w:rFonts w:ascii="Times New Roman" w:hAnsi="Times New Roman" w:eastAsia="Times New Roman" w:cs="Times New Roman"/>
          <w:sz w:val="19"/>
          <w:szCs w:val="19"/>
          <w:spacing w:val="-13"/>
        </w:rPr>
        <w:t>PwC(2018b)</w:t>
      </w:r>
      <w:r>
        <w:rPr>
          <w:rFonts w:ascii="Times New Roman" w:hAnsi="Times New Roman" w:eastAsia="Times New Roman" w:cs="Times New Roman"/>
          <w:sz w:val="19"/>
          <w:szCs w:val="19"/>
          <w:spacing w:val="-26"/>
        </w:rPr>
        <w:t xml:space="preserve"> </w:t>
      </w:r>
      <w:r>
        <w:rPr>
          <w:rFonts w:ascii="SimSun" w:hAnsi="SimSun" w:eastAsia="SimSun" w:cs="SimSun"/>
          <w:sz w:val="19"/>
          <w:szCs w:val="19"/>
          <w:spacing w:val="-13"/>
        </w:rPr>
        <w:t>、课题组的计算</w:t>
      </w:r>
    </w:p>
    <w:p>
      <w:pPr>
        <w:ind w:left="472"/>
        <w:spacing w:before="302" w:line="224" w:lineRule="auto"/>
        <w:rPr>
          <w:rFonts w:ascii="SimHei" w:hAnsi="SimHei" w:eastAsia="SimHei" w:cs="SimHei"/>
          <w:sz w:val="19"/>
          <w:szCs w:val="19"/>
        </w:rPr>
      </w:pPr>
      <w:r>
        <w:rPr>
          <w:rFonts w:ascii="SimHei" w:hAnsi="SimHei" w:eastAsia="SimHei" w:cs="SimHei"/>
          <w:sz w:val="19"/>
          <w:szCs w:val="19"/>
          <w:b/>
          <w:bCs/>
          <w:spacing w:val="31"/>
        </w:rPr>
        <w:t>(三)工业机器人保有量</w:t>
      </w:r>
    </w:p>
    <w:p>
      <w:pPr>
        <w:ind w:left="49" w:right="589" w:firstLine="420"/>
        <w:spacing w:before="209" w:line="304" w:lineRule="auto"/>
        <w:jc w:val="both"/>
        <w:rPr>
          <w:rFonts w:ascii="SimSun" w:hAnsi="SimSun" w:eastAsia="SimSun" w:cs="SimSun"/>
          <w:sz w:val="19"/>
          <w:szCs w:val="19"/>
        </w:rPr>
      </w:pPr>
      <w:r>
        <w:rPr>
          <w:rFonts w:ascii="SimSun" w:hAnsi="SimSun" w:eastAsia="SimSun" w:cs="SimSun"/>
          <w:sz w:val="19"/>
          <w:szCs w:val="19"/>
          <w:spacing w:val="15"/>
        </w:rPr>
        <w:t>工业机器人分行业使用情况的统计来自</w:t>
      </w:r>
      <w:r>
        <w:rPr>
          <w:rFonts w:ascii="Times New Roman" w:hAnsi="Times New Roman" w:eastAsia="Times New Roman" w:cs="Times New Roman"/>
          <w:sz w:val="19"/>
          <w:szCs w:val="19"/>
        </w:rPr>
        <w:t>IFR</w:t>
      </w:r>
      <w:r>
        <w:rPr>
          <w:rFonts w:ascii="Times New Roman" w:hAnsi="Times New Roman" w:eastAsia="Times New Roman" w:cs="Times New Roman"/>
          <w:sz w:val="19"/>
          <w:szCs w:val="19"/>
          <w:spacing w:val="32"/>
          <w:w w:val="101"/>
        </w:rPr>
        <w:t xml:space="preserve"> </w:t>
      </w:r>
      <w:r>
        <w:rPr>
          <w:rFonts w:ascii="SimSun" w:hAnsi="SimSun" w:eastAsia="SimSun" w:cs="SimSun"/>
          <w:sz w:val="19"/>
          <w:szCs w:val="19"/>
          <w:spacing w:val="15"/>
        </w:rPr>
        <w:t>组织①。图6.6展示了六大类行业</w:t>
      </w:r>
      <w:r>
        <w:rPr>
          <w:rFonts w:ascii="SimSun" w:hAnsi="SimSun" w:eastAsia="SimSun" w:cs="SimSun"/>
          <w:sz w:val="19"/>
          <w:szCs w:val="19"/>
        </w:rPr>
        <w:t xml:space="preserve"> </w:t>
      </w:r>
      <w:r>
        <w:rPr>
          <w:rFonts w:ascii="SimSun" w:hAnsi="SimSun" w:eastAsia="SimSun" w:cs="SimSun"/>
          <w:sz w:val="19"/>
          <w:szCs w:val="19"/>
          <w:spacing w:val="17"/>
        </w:rPr>
        <w:t>在1999～2019年工业机器人保有量的变化趋势</w:t>
      </w:r>
      <w:r>
        <w:rPr>
          <w:rFonts w:ascii="SimSun" w:hAnsi="SimSun" w:eastAsia="SimSun" w:cs="SimSun"/>
          <w:sz w:val="19"/>
          <w:szCs w:val="19"/>
          <w:spacing w:val="16"/>
        </w:rPr>
        <w:t>。我们发现，各个行业的机器人使</w:t>
      </w:r>
      <w:r>
        <w:rPr>
          <w:rFonts w:ascii="SimSun" w:hAnsi="SimSun" w:eastAsia="SimSun" w:cs="SimSun"/>
          <w:sz w:val="19"/>
          <w:szCs w:val="19"/>
        </w:rPr>
        <w:t xml:space="preserve"> </w:t>
      </w:r>
      <w:r>
        <w:rPr>
          <w:rFonts w:ascii="SimSun" w:hAnsi="SimSun" w:eastAsia="SimSun" w:cs="SimSun"/>
          <w:sz w:val="19"/>
          <w:szCs w:val="19"/>
          <w:spacing w:val="17"/>
        </w:rPr>
        <w:t>用情况在近年来才开始呈现增长的态势，而2005年前几乎少有使用。特别地，制</w:t>
      </w:r>
      <w:r>
        <w:rPr>
          <w:rFonts w:ascii="SimSun" w:hAnsi="SimSun" w:eastAsia="SimSun" w:cs="SimSun"/>
          <w:sz w:val="19"/>
          <w:szCs w:val="19"/>
          <w:spacing w:val="6"/>
        </w:rPr>
        <w:t xml:space="preserve"> </w:t>
      </w:r>
      <w:r>
        <w:rPr>
          <w:rFonts w:ascii="SimSun" w:hAnsi="SimSun" w:eastAsia="SimSun" w:cs="SimSun"/>
          <w:sz w:val="19"/>
          <w:szCs w:val="19"/>
          <w:spacing w:val="20"/>
        </w:rPr>
        <w:t>造业使用工业机器人数量远高于其他行业，并且增长趋势也更为明显。以表6.7</w:t>
      </w:r>
      <w:r>
        <w:rPr>
          <w:rFonts w:ascii="SimSun" w:hAnsi="SimSun" w:eastAsia="SimSun" w:cs="SimSun"/>
          <w:sz w:val="19"/>
          <w:szCs w:val="19"/>
          <w:spacing w:val="5"/>
        </w:rPr>
        <w:t xml:space="preserve"> </w:t>
      </w:r>
      <w:r>
        <w:rPr>
          <w:rFonts w:ascii="SimSun" w:hAnsi="SimSun" w:eastAsia="SimSun" w:cs="SimSun"/>
          <w:sz w:val="19"/>
          <w:szCs w:val="19"/>
          <w:spacing w:val="20"/>
        </w:rPr>
        <w:t>第2列所示的2015年情况为例，制造业</w:t>
      </w:r>
      <w:r>
        <w:rPr>
          <w:rFonts w:ascii="SimSun" w:hAnsi="SimSun" w:eastAsia="SimSun" w:cs="SimSun"/>
          <w:sz w:val="19"/>
          <w:szCs w:val="19"/>
          <w:spacing w:val="19"/>
        </w:rPr>
        <w:t>保有的工业机器人数量占有统计信息的六</w:t>
      </w:r>
      <w:r>
        <w:rPr>
          <w:rFonts w:ascii="SimSun" w:hAnsi="SimSun" w:eastAsia="SimSun" w:cs="SimSun"/>
          <w:sz w:val="19"/>
          <w:szCs w:val="19"/>
        </w:rPr>
        <w:t xml:space="preserve"> </w:t>
      </w:r>
      <w:r>
        <w:rPr>
          <w:rFonts w:ascii="SimSun" w:hAnsi="SimSun" w:eastAsia="SimSun" w:cs="SimSun"/>
          <w:sz w:val="19"/>
          <w:szCs w:val="19"/>
          <w:spacing w:val="17"/>
        </w:rPr>
        <w:t>大类行业总数的99.46%</w:t>
      </w:r>
    </w:p>
    <w:p>
      <w:pPr>
        <w:ind w:firstLine="929"/>
        <w:spacing w:before="67" w:line="2017" w:lineRule="exact"/>
        <w:rPr/>
      </w:pPr>
      <w:r>
        <w:rPr>
          <w:position w:val="-40"/>
        </w:rPr>
        <w:drawing>
          <wp:inline distT="0" distB="0" distL="0" distR="0">
            <wp:extent cx="3562351" cy="1281171"/>
            <wp:effectExtent l="0" t="0" r="0" b="0"/>
            <wp:docPr id="572" name="IM 572"/>
            <wp:cNvGraphicFramePr/>
            <a:graphic>
              <a:graphicData uri="http://schemas.openxmlformats.org/drawingml/2006/picture">
                <pic:pic>
                  <pic:nvPicPr>
                    <pic:cNvPr id="572" name="IM 572"/>
                    <pic:cNvPicPr/>
                  </pic:nvPicPr>
                  <pic:blipFill>
                    <a:blip r:embed="rId281"/>
                    <a:stretch>
                      <a:fillRect/>
                    </a:stretch>
                  </pic:blipFill>
                  <pic:spPr>
                    <a:xfrm rot="0">
                      <a:off x="0" y="0"/>
                      <a:ext cx="3562351" cy="1281171"/>
                    </a:xfrm>
                    <a:prstGeom prst="rect">
                      <a:avLst/>
                    </a:prstGeom>
                  </pic:spPr>
                </pic:pic>
              </a:graphicData>
            </a:graphic>
          </wp:inline>
        </w:drawing>
      </w:r>
    </w:p>
    <w:p>
      <w:pPr>
        <w:spacing w:line="2017" w:lineRule="exact"/>
        <w:sectPr>
          <w:pgSz w:w="8910" w:h="13210"/>
          <w:pgMar w:top="19" w:right="300" w:bottom="0" w:left="670" w:header="0" w:footer="0" w:gutter="0"/>
          <w:cols w:equalWidth="0" w:num="1">
            <w:col w:w="7940" w:space="0"/>
          </w:cols>
        </w:sectPr>
        <w:rPr/>
      </w:pPr>
    </w:p>
    <w:p>
      <w:pPr>
        <w:ind w:left="3389"/>
        <w:spacing w:before="1" w:line="169" w:lineRule="auto"/>
        <w:rPr>
          <w:rFonts w:ascii="SimSun" w:hAnsi="SimSun" w:eastAsia="SimSun" w:cs="SimSun"/>
          <w:sz w:val="19"/>
          <w:szCs w:val="19"/>
        </w:rPr>
      </w:pPr>
      <w:r>
        <w:rPr>
          <w:rFonts w:ascii="SimSun" w:hAnsi="SimSun" w:eastAsia="SimSun" w:cs="SimSun"/>
          <w:sz w:val="19"/>
          <w:szCs w:val="19"/>
          <w:spacing w:val="-11"/>
        </w:rPr>
        <w:t>年份</w:t>
      </w:r>
    </w:p>
    <w:p>
      <w:pPr>
        <w:ind w:left="1499"/>
        <w:spacing w:before="1" w:line="169" w:lineRule="auto"/>
        <w:rPr>
          <w:rFonts w:ascii="SimSun" w:hAnsi="SimSun" w:eastAsia="SimSun" w:cs="SimSun"/>
          <w:sz w:val="19"/>
          <w:szCs w:val="19"/>
        </w:rPr>
      </w:pPr>
      <w:r>
        <w:rPr>
          <w:rFonts w:ascii="SimSun" w:hAnsi="SimSun" w:eastAsia="SimSun" w:cs="SimSun"/>
          <w:sz w:val="19"/>
          <w:szCs w:val="19"/>
          <w:spacing w:val="-16"/>
        </w:rPr>
        <w:t>一—农、林、牧、渔业</w:t>
      </w:r>
    </w:p>
    <w:p>
      <w:pPr>
        <w:pStyle w:val="BodyText"/>
        <w:spacing w:line="14" w:lineRule="auto"/>
        <w:rPr>
          <w:sz w:val="2"/>
        </w:rPr>
      </w:pPr>
      <w:r>
        <w:rPr>
          <w:sz w:val="2"/>
          <w:szCs w:val="2"/>
        </w:rPr>
        <w:br w:type="column"/>
      </w:r>
    </w:p>
    <w:p>
      <w:pPr>
        <w:spacing w:before="159" w:line="184" w:lineRule="auto"/>
        <w:rPr>
          <w:rFonts w:ascii="SimSun" w:hAnsi="SimSun" w:eastAsia="SimSun" w:cs="SimSun"/>
          <w:sz w:val="19"/>
          <w:szCs w:val="19"/>
        </w:rPr>
      </w:pPr>
      <w:r>
        <w:rPr>
          <w:rFonts w:ascii="Times New Roman" w:hAnsi="Times New Roman" w:eastAsia="Times New Roman" w:cs="Times New Roman"/>
          <w:sz w:val="19"/>
          <w:szCs w:val="19"/>
          <w:spacing w:val="-9"/>
          <w:w w:val="90"/>
        </w:rPr>
        <w:t>—■—</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9"/>
          <w:w w:val="90"/>
        </w:rPr>
        <w:t>采矿业</w:t>
      </w:r>
    </w:p>
    <w:p>
      <w:pPr>
        <w:spacing w:line="184" w:lineRule="auto"/>
        <w:sectPr>
          <w:type w:val="continuous"/>
          <w:pgSz w:w="8910" w:h="13210"/>
          <w:pgMar w:top="19" w:right="300" w:bottom="0" w:left="670" w:header="0" w:footer="0" w:gutter="0"/>
          <w:cols w:equalWidth="0" w:num="2">
            <w:col w:w="4450" w:space="100"/>
            <w:col w:w="3390" w:space="0"/>
          </w:cols>
        </w:sectPr>
        <w:rPr>
          <w:rFonts w:ascii="SimSun" w:hAnsi="SimSun" w:eastAsia="SimSun" w:cs="SimSun"/>
          <w:sz w:val="19"/>
          <w:szCs w:val="19"/>
        </w:rPr>
      </w:pPr>
    </w:p>
    <w:p>
      <w:pPr>
        <w:ind w:left="1599"/>
        <w:spacing w:before="10" w:line="189" w:lineRule="auto"/>
        <w:rPr>
          <w:rFonts w:ascii="SimSun" w:hAnsi="SimSun" w:eastAsia="SimSun" w:cs="SimSun"/>
          <w:sz w:val="19"/>
          <w:szCs w:val="19"/>
        </w:rPr>
      </w:pPr>
      <w:r>
        <w:rPr>
          <w:rFonts w:ascii="SimSun" w:hAnsi="SimSun" w:eastAsia="SimSun" w:cs="SimSun"/>
          <w:sz w:val="19"/>
          <w:szCs w:val="19"/>
          <w:spacing w:val="-16"/>
          <w:w w:val="95"/>
        </w:rPr>
        <w:t>→—电力、热力、燃气及水生产和供应业</w:t>
      </w:r>
      <w:r>
        <w:rPr>
          <w:rFonts w:ascii="SimSun" w:hAnsi="SimSun" w:eastAsia="SimSun" w:cs="SimSun"/>
          <w:sz w:val="19"/>
          <w:szCs w:val="19"/>
          <w:spacing w:val="-25"/>
        </w:rPr>
        <w:t xml:space="preserve"> </w:t>
      </w:r>
      <w:r>
        <w:rPr>
          <w:rFonts w:ascii="Times New Roman" w:hAnsi="Times New Roman" w:eastAsia="Times New Roman" w:cs="Times New Roman"/>
          <w:sz w:val="19"/>
          <w:szCs w:val="19"/>
          <w:spacing w:val="-16"/>
          <w:w w:val="95"/>
        </w:rPr>
        <w:t>—— </w:t>
      </w:r>
      <w:r>
        <w:rPr>
          <w:rFonts w:ascii="SimSun" w:hAnsi="SimSun" w:eastAsia="SimSun" w:cs="SimSun"/>
          <w:sz w:val="19"/>
          <w:szCs w:val="19"/>
          <w:spacing w:val="-16"/>
          <w:w w:val="95"/>
        </w:rPr>
        <w:t>建筑业</w:t>
      </w:r>
    </w:p>
    <w:p>
      <w:pPr>
        <w:ind w:left="1499"/>
        <w:spacing w:line="207" w:lineRule="auto"/>
        <w:rPr>
          <w:rFonts w:ascii="SimSun" w:hAnsi="SimSun" w:eastAsia="SimSun" w:cs="SimSun"/>
          <w:sz w:val="19"/>
          <w:szCs w:val="19"/>
        </w:rPr>
      </w:pPr>
      <w:r>
        <w:rPr>
          <w:rFonts w:ascii="SimSun" w:hAnsi="SimSun" w:eastAsia="SimSun" w:cs="SimSun"/>
          <w:sz w:val="19"/>
          <w:szCs w:val="19"/>
          <w:spacing w:val="-7"/>
          <w:position w:val="1"/>
        </w:rPr>
        <w:t>-●-教育</w:t>
      </w:r>
      <w:r>
        <w:rPr>
          <w:rFonts w:ascii="SimSun" w:hAnsi="SimSun" w:eastAsia="SimSun" w:cs="SimSun"/>
          <w:sz w:val="19"/>
          <w:szCs w:val="19"/>
          <w:spacing w:val="1"/>
          <w:position w:val="1"/>
        </w:rPr>
        <w:t xml:space="preserve">                            </w:t>
      </w:r>
      <w:r>
        <w:rPr>
          <w:rFonts w:ascii="SimSun" w:hAnsi="SimSun" w:eastAsia="SimSun" w:cs="SimSun"/>
          <w:sz w:val="19"/>
          <w:szCs w:val="19"/>
          <w:spacing w:val="-7"/>
          <w:position w:val="-1"/>
        </w:rPr>
        <w:t>制造业</w:t>
      </w:r>
    </w:p>
    <w:p>
      <w:pPr>
        <w:ind w:left="1889"/>
        <w:spacing w:before="53" w:line="260" w:lineRule="exact"/>
        <w:rPr>
          <w:rFonts w:ascii="SimSun" w:hAnsi="SimSun" w:eastAsia="SimSun" w:cs="SimSun"/>
          <w:sz w:val="19"/>
          <w:szCs w:val="19"/>
        </w:rPr>
      </w:pPr>
      <w:r>
        <w:rPr>
          <w:rFonts w:ascii="SimSun" w:hAnsi="SimSun" w:eastAsia="SimSun" w:cs="SimSun"/>
          <w:sz w:val="19"/>
          <w:szCs w:val="19"/>
          <w:spacing w:val="-2"/>
          <w:position w:val="5"/>
        </w:rPr>
        <w:t>图6.6</w:t>
      </w:r>
      <w:r>
        <w:rPr>
          <w:rFonts w:ascii="SimSun" w:hAnsi="SimSun" w:eastAsia="SimSun" w:cs="SimSun"/>
          <w:sz w:val="19"/>
          <w:szCs w:val="19"/>
          <w:spacing w:val="89"/>
          <w:position w:val="5"/>
        </w:rPr>
        <w:t xml:space="preserve"> </w:t>
      </w:r>
      <w:r>
        <w:rPr>
          <w:rFonts w:ascii="SimSun" w:hAnsi="SimSun" w:eastAsia="SimSun" w:cs="SimSun"/>
          <w:sz w:val="19"/>
          <w:szCs w:val="19"/>
          <w:spacing w:val="-2"/>
          <w:position w:val="5"/>
        </w:rPr>
        <w:t>分行业分年的工业机器人保有量变化</w:t>
      </w:r>
    </w:p>
    <w:p>
      <w:pPr>
        <w:ind w:left="3169"/>
        <w:spacing w:line="219" w:lineRule="auto"/>
        <w:rPr>
          <w:rFonts w:ascii="Times New Roman" w:hAnsi="Times New Roman" w:eastAsia="Times New Roman" w:cs="Times New Roman"/>
          <w:sz w:val="19"/>
          <w:szCs w:val="19"/>
        </w:rPr>
      </w:pPr>
      <w:r>
        <w:rPr>
          <w:rFonts w:ascii="SimSun" w:hAnsi="SimSun" w:eastAsia="SimSun" w:cs="SimSun"/>
          <w:sz w:val="19"/>
          <w:szCs w:val="19"/>
          <w:spacing w:val="-17"/>
          <w:w w:val="99"/>
        </w:rPr>
        <w:t>资料来源：</w:t>
      </w:r>
      <w:r>
        <w:rPr>
          <w:rFonts w:ascii="Times New Roman" w:hAnsi="Times New Roman" w:eastAsia="Times New Roman" w:cs="Times New Roman"/>
          <w:sz w:val="19"/>
          <w:szCs w:val="19"/>
          <w:spacing w:val="-17"/>
          <w:w w:val="99"/>
        </w:rPr>
        <w:t>IFR</w:t>
      </w:r>
    </w:p>
    <w:p>
      <w:pPr>
        <w:ind w:left="2129"/>
        <w:spacing w:before="34" w:line="219" w:lineRule="auto"/>
        <w:rPr>
          <w:rFonts w:ascii="SimSun" w:hAnsi="SimSun" w:eastAsia="SimSun" w:cs="SimSun"/>
          <w:sz w:val="19"/>
          <w:szCs w:val="19"/>
        </w:rPr>
      </w:pPr>
      <w:r>
        <w:rPr>
          <w:rFonts w:ascii="SimSun" w:hAnsi="SimSun" w:eastAsia="SimSun" w:cs="SimSun"/>
          <w:sz w:val="19"/>
          <w:szCs w:val="19"/>
          <w:spacing w:val="-15"/>
        </w:rPr>
        <w:t>制造业机器人保有量绘于次坐标轴(右侧)</w:t>
      </w:r>
    </w:p>
    <w:p>
      <w:pPr>
        <w:ind w:left="1502"/>
        <w:spacing w:before="191" w:line="222" w:lineRule="auto"/>
        <w:rPr>
          <w:rFonts w:ascii="SimSun" w:hAnsi="SimSun" w:eastAsia="SimSun" w:cs="SimSun"/>
          <w:sz w:val="19"/>
          <w:szCs w:val="19"/>
        </w:rPr>
      </w:pPr>
      <w:r>
        <w:rPr>
          <w:rFonts w:ascii="SimHei" w:hAnsi="SimHei" w:eastAsia="SimHei" w:cs="SimHei"/>
          <w:sz w:val="19"/>
          <w:szCs w:val="19"/>
          <w:b/>
          <w:bCs/>
          <w:spacing w:val="3"/>
        </w:rPr>
        <w:t>表6.7</w:t>
      </w:r>
      <w:r>
        <w:rPr>
          <w:rFonts w:ascii="SimHei" w:hAnsi="SimHei" w:eastAsia="SimHei" w:cs="SimHei"/>
          <w:sz w:val="19"/>
          <w:szCs w:val="19"/>
          <w:spacing w:val="3"/>
        </w:rPr>
        <w:t xml:space="preserve">  </w:t>
      </w:r>
      <w:r>
        <w:rPr>
          <w:rFonts w:ascii="SimHei" w:hAnsi="SimHei" w:eastAsia="SimHei" w:cs="SimHei"/>
          <w:sz w:val="19"/>
          <w:szCs w:val="19"/>
          <w:b/>
          <w:bCs/>
          <w:spacing w:val="3"/>
        </w:rPr>
        <w:t>分行业分年的工业机器人保有量</w:t>
      </w:r>
      <w:r>
        <w:rPr>
          <w:rFonts w:ascii="SimSun" w:hAnsi="SimSun" w:eastAsia="SimSun" w:cs="SimSun"/>
          <w:sz w:val="19"/>
          <w:szCs w:val="19"/>
          <w:spacing w:val="3"/>
        </w:rPr>
        <w:t>(单位：</w:t>
      </w:r>
      <w:r>
        <w:rPr>
          <w:rFonts w:ascii="SimSun" w:hAnsi="SimSun" w:eastAsia="SimSun" w:cs="SimSun"/>
          <w:sz w:val="19"/>
          <w:szCs w:val="19"/>
          <w:spacing w:val="2"/>
        </w:rPr>
        <w:t>台)</w:t>
      </w:r>
    </w:p>
    <w:p>
      <w:pPr>
        <w:spacing w:line="23" w:lineRule="exact"/>
        <w:rPr/>
      </w:pPr>
      <w:r/>
    </w:p>
    <w:tbl>
      <w:tblPr>
        <w:tblStyle w:val="TableNormal"/>
        <w:tblW w:w="7360" w:type="dxa"/>
        <w:tblInd w:w="1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040"/>
        <w:gridCol w:w="1046"/>
        <w:gridCol w:w="1070"/>
        <w:gridCol w:w="1093"/>
        <w:gridCol w:w="1111"/>
      </w:tblGrid>
      <w:tr>
        <w:trPr>
          <w:trHeight w:val="274" w:hRule="atLeast"/>
        </w:trPr>
        <w:tc>
          <w:tcPr>
            <w:tcW w:w="3040" w:type="dxa"/>
            <w:vAlign w:val="top"/>
            <w:vMerge w:val="restart"/>
            <w:tcBorders>
              <w:top w:val="single" w:color="000000" w:sz="4" w:space="0"/>
              <w:bottom w:val="nil"/>
            </w:tcBorders>
          </w:tcPr>
          <w:p>
            <w:pPr>
              <w:ind w:left="1199"/>
              <w:spacing w:before="233" w:line="220" w:lineRule="auto"/>
              <w:rPr>
                <w:rFonts w:ascii="SimSun" w:hAnsi="SimSun" w:eastAsia="SimSun" w:cs="SimSun"/>
                <w:sz w:val="18"/>
                <w:szCs w:val="18"/>
              </w:rPr>
            </w:pPr>
            <w:r>
              <w:rPr>
                <w:rFonts w:ascii="SimSun" w:hAnsi="SimSun" w:eastAsia="SimSun" w:cs="SimSun"/>
                <w:sz w:val="18"/>
                <w:szCs w:val="18"/>
                <w:spacing w:val="-2"/>
              </w:rPr>
              <w:t>行业名称</w:t>
            </w:r>
          </w:p>
        </w:tc>
        <w:tc>
          <w:tcPr>
            <w:tcW w:w="4320" w:type="dxa"/>
            <w:vAlign w:val="top"/>
            <w:gridSpan w:val="4"/>
            <w:tcBorders>
              <w:bottom w:val="single" w:color="000000" w:sz="4" w:space="0"/>
              <w:top w:val="single" w:color="000000" w:sz="4" w:space="0"/>
            </w:tcBorders>
          </w:tcPr>
          <w:p>
            <w:pPr>
              <w:ind w:left="1440"/>
              <w:spacing w:before="71" w:line="197" w:lineRule="auto"/>
              <w:rPr>
                <w:rFonts w:ascii="SimSun" w:hAnsi="SimSun" w:eastAsia="SimSun" w:cs="SimSun"/>
                <w:sz w:val="18"/>
                <w:szCs w:val="18"/>
              </w:rPr>
            </w:pPr>
            <w:r>
              <w:rPr>
                <w:rFonts w:ascii="SimSun" w:hAnsi="SimSun" w:eastAsia="SimSun" w:cs="SimSun"/>
                <w:sz w:val="18"/>
                <w:szCs w:val="18"/>
                <w:spacing w:val="-2"/>
              </w:rPr>
              <w:t>工业机器人保有量</w:t>
            </w:r>
          </w:p>
        </w:tc>
      </w:tr>
      <w:tr>
        <w:trPr>
          <w:trHeight w:val="229" w:hRule="atLeast"/>
        </w:trPr>
        <w:tc>
          <w:tcPr>
            <w:tcW w:w="3040" w:type="dxa"/>
            <w:vAlign w:val="top"/>
            <w:vMerge w:val="continue"/>
            <w:tcBorders>
              <w:top w:val="nil"/>
              <w:bottom w:val="single" w:color="000000" w:sz="2" w:space="0"/>
            </w:tcBorders>
          </w:tcPr>
          <w:p>
            <w:pPr>
              <w:rPr>
                <w:rFonts w:ascii="Arial"/>
                <w:sz w:val="21"/>
              </w:rPr>
            </w:pPr>
            <w:r/>
          </w:p>
        </w:tc>
        <w:tc>
          <w:tcPr>
            <w:tcW w:w="1046" w:type="dxa"/>
            <w:vAlign w:val="top"/>
            <w:tcBorders>
              <w:top w:val="single" w:color="000000" w:sz="4" w:space="0"/>
              <w:bottom w:val="single" w:color="000000" w:sz="2" w:space="0"/>
            </w:tcBorders>
          </w:tcPr>
          <w:p>
            <w:pPr>
              <w:ind w:left="240"/>
              <w:spacing w:before="27" w:line="196" w:lineRule="auto"/>
              <w:rPr>
                <w:rFonts w:ascii="SimSun" w:hAnsi="SimSun" w:eastAsia="SimSun" w:cs="SimSun"/>
                <w:sz w:val="18"/>
                <w:szCs w:val="18"/>
              </w:rPr>
            </w:pPr>
            <w:r>
              <w:rPr>
                <w:rFonts w:ascii="SimSun" w:hAnsi="SimSun" w:eastAsia="SimSun" w:cs="SimSun"/>
                <w:sz w:val="18"/>
                <w:szCs w:val="18"/>
                <w:spacing w:val="-2"/>
              </w:rPr>
              <w:t>2015年</w:t>
            </w:r>
          </w:p>
        </w:tc>
        <w:tc>
          <w:tcPr>
            <w:tcW w:w="1070" w:type="dxa"/>
            <w:vAlign w:val="top"/>
            <w:tcBorders>
              <w:top w:val="single" w:color="000000" w:sz="4" w:space="0"/>
              <w:bottom w:val="single" w:color="000000" w:sz="2" w:space="0"/>
            </w:tcBorders>
          </w:tcPr>
          <w:p>
            <w:pPr>
              <w:ind w:left="304"/>
              <w:spacing w:before="27" w:line="196" w:lineRule="auto"/>
              <w:rPr>
                <w:rFonts w:ascii="SimSun" w:hAnsi="SimSun" w:eastAsia="SimSun" w:cs="SimSun"/>
                <w:sz w:val="18"/>
                <w:szCs w:val="18"/>
              </w:rPr>
            </w:pPr>
            <w:r>
              <w:rPr>
                <w:rFonts w:ascii="SimSun" w:hAnsi="SimSun" w:eastAsia="SimSun" w:cs="SimSun"/>
                <w:sz w:val="18"/>
                <w:szCs w:val="18"/>
                <w:spacing w:val="-2"/>
              </w:rPr>
              <w:t>2025年</w:t>
            </w:r>
          </w:p>
        </w:tc>
        <w:tc>
          <w:tcPr>
            <w:tcW w:w="1093" w:type="dxa"/>
            <w:vAlign w:val="top"/>
            <w:tcBorders>
              <w:top w:val="single" w:color="000000" w:sz="4" w:space="0"/>
              <w:bottom w:val="single" w:color="000000" w:sz="2" w:space="0"/>
            </w:tcBorders>
          </w:tcPr>
          <w:p>
            <w:pPr>
              <w:ind w:left="284"/>
              <w:spacing w:before="27" w:line="196" w:lineRule="auto"/>
              <w:rPr>
                <w:rFonts w:ascii="SimSun" w:hAnsi="SimSun" w:eastAsia="SimSun" w:cs="SimSun"/>
                <w:sz w:val="18"/>
                <w:szCs w:val="18"/>
              </w:rPr>
            </w:pPr>
            <w:r>
              <w:rPr>
                <w:rFonts w:ascii="SimSun" w:hAnsi="SimSun" w:eastAsia="SimSun" w:cs="SimSun"/>
                <w:sz w:val="18"/>
                <w:szCs w:val="18"/>
                <w:spacing w:val="-2"/>
              </w:rPr>
              <w:t>2030年</w:t>
            </w:r>
          </w:p>
        </w:tc>
        <w:tc>
          <w:tcPr>
            <w:tcW w:w="1111" w:type="dxa"/>
            <w:vAlign w:val="top"/>
            <w:tcBorders>
              <w:top w:val="single" w:color="000000" w:sz="4" w:space="0"/>
              <w:bottom w:val="single" w:color="000000" w:sz="2" w:space="0"/>
            </w:tcBorders>
          </w:tcPr>
          <w:p>
            <w:pPr>
              <w:ind w:left="301"/>
              <w:spacing w:before="27" w:line="196" w:lineRule="auto"/>
              <w:rPr>
                <w:rFonts w:ascii="SimSun" w:hAnsi="SimSun" w:eastAsia="SimSun" w:cs="SimSun"/>
                <w:sz w:val="18"/>
                <w:szCs w:val="18"/>
              </w:rPr>
            </w:pPr>
            <w:r>
              <w:rPr>
                <w:rFonts w:ascii="SimSun" w:hAnsi="SimSun" w:eastAsia="SimSun" w:cs="SimSun"/>
                <w:sz w:val="18"/>
                <w:szCs w:val="18"/>
                <w:spacing w:val="-2"/>
              </w:rPr>
              <w:t>2035年</w:t>
            </w:r>
          </w:p>
        </w:tc>
      </w:tr>
      <w:tr>
        <w:trPr>
          <w:trHeight w:val="274" w:hRule="atLeast"/>
        </w:trPr>
        <w:tc>
          <w:tcPr>
            <w:tcW w:w="3040" w:type="dxa"/>
            <w:vAlign w:val="top"/>
            <w:tcBorders>
              <w:top w:val="single" w:color="000000" w:sz="2" w:space="0"/>
            </w:tcBorders>
          </w:tcPr>
          <w:p>
            <w:pPr>
              <w:ind w:left="150"/>
              <w:spacing w:before="73" w:line="195" w:lineRule="auto"/>
              <w:rPr>
                <w:rFonts w:ascii="SimSun" w:hAnsi="SimSun" w:eastAsia="SimSun" w:cs="SimSun"/>
                <w:sz w:val="18"/>
                <w:szCs w:val="18"/>
              </w:rPr>
            </w:pPr>
            <w:r>
              <w:rPr>
                <w:rFonts w:ascii="SimSun" w:hAnsi="SimSun" w:eastAsia="SimSun" w:cs="SimSun"/>
                <w:sz w:val="18"/>
                <w:szCs w:val="18"/>
                <w:spacing w:val="-1"/>
              </w:rPr>
              <w:t>农、林、牧、渔业</w:t>
            </w:r>
          </w:p>
        </w:tc>
        <w:tc>
          <w:tcPr>
            <w:tcW w:w="1046" w:type="dxa"/>
            <w:vAlign w:val="top"/>
            <w:tcBorders>
              <w:top w:val="single" w:color="000000" w:sz="2" w:space="0"/>
            </w:tcBorders>
          </w:tcPr>
          <w:p>
            <w:pPr>
              <w:ind w:left="389"/>
              <w:spacing w:before="109" w:line="158" w:lineRule="auto"/>
              <w:rPr>
                <w:rFonts w:ascii="SimSun" w:hAnsi="SimSun" w:eastAsia="SimSun" w:cs="SimSun"/>
                <w:sz w:val="18"/>
                <w:szCs w:val="18"/>
              </w:rPr>
            </w:pPr>
            <w:r>
              <w:rPr>
                <w:rFonts w:ascii="SimSun" w:hAnsi="SimSun" w:eastAsia="SimSun" w:cs="SimSun"/>
                <w:sz w:val="18"/>
                <w:szCs w:val="18"/>
                <w:spacing w:val="-5"/>
              </w:rPr>
              <w:t>165</w:t>
            </w:r>
          </w:p>
        </w:tc>
        <w:tc>
          <w:tcPr>
            <w:tcW w:w="1070" w:type="dxa"/>
            <w:vAlign w:val="top"/>
            <w:tcBorders>
              <w:top w:val="single" w:color="000000" w:sz="2" w:space="0"/>
            </w:tcBorders>
          </w:tcPr>
          <w:p>
            <w:pPr>
              <w:ind w:left="364"/>
              <w:spacing w:before="120" w:line="143" w:lineRule="exact"/>
              <w:rPr>
                <w:rFonts w:ascii="SimSun" w:hAnsi="SimSun" w:eastAsia="SimSun" w:cs="SimSun"/>
                <w:sz w:val="18"/>
                <w:szCs w:val="18"/>
              </w:rPr>
            </w:pPr>
            <w:r>
              <w:rPr>
                <w:rFonts w:ascii="SimSun" w:hAnsi="SimSun" w:eastAsia="SimSun" w:cs="SimSun"/>
                <w:sz w:val="18"/>
                <w:szCs w:val="18"/>
                <w:spacing w:val="-2"/>
                <w:position w:val="-2"/>
              </w:rPr>
              <w:t>4731</w:t>
            </w:r>
          </w:p>
        </w:tc>
        <w:tc>
          <w:tcPr>
            <w:tcW w:w="1093" w:type="dxa"/>
            <w:vAlign w:val="top"/>
            <w:tcBorders>
              <w:top w:val="single" w:color="000000" w:sz="2" w:space="0"/>
            </w:tcBorders>
          </w:tcPr>
          <w:p>
            <w:pPr>
              <w:ind w:left="383"/>
              <w:spacing w:before="120" w:line="143" w:lineRule="exact"/>
              <w:rPr>
                <w:rFonts w:ascii="SimSun" w:hAnsi="SimSun" w:eastAsia="SimSun" w:cs="SimSun"/>
                <w:sz w:val="18"/>
                <w:szCs w:val="18"/>
              </w:rPr>
            </w:pPr>
            <w:r>
              <w:rPr>
                <w:rFonts w:ascii="SimSun" w:hAnsi="SimSun" w:eastAsia="SimSun" w:cs="SimSun"/>
                <w:sz w:val="18"/>
                <w:szCs w:val="18"/>
                <w:spacing w:val="-2"/>
                <w:position w:val="-2"/>
              </w:rPr>
              <w:t>5100</w:t>
            </w:r>
          </w:p>
        </w:tc>
        <w:tc>
          <w:tcPr>
            <w:tcW w:w="1111" w:type="dxa"/>
            <w:vAlign w:val="top"/>
            <w:tcBorders>
              <w:top w:val="single" w:color="000000" w:sz="2" w:space="0"/>
            </w:tcBorders>
          </w:tcPr>
          <w:p>
            <w:pPr>
              <w:ind w:left="390"/>
              <w:spacing w:before="120" w:line="143" w:lineRule="exact"/>
              <w:rPr>
                <w:rFonts w:ascii="SimSun" w:hAnsi="SimSun" w:eastAsia="SimSun" w:cs="SimSun"/>
                <w:sz w:val="18"/>
                <w:szCs w:val="18"/>
              </w:rPr>
            </w:pPr>
            <w:r>
              <w:rPr>
                <w:rFonts w:ascii="SimSun" w:hAnsi="SimSun" w:eastAsia="SimSun" w:cs="SimSun"/>
                <w:sz w:val="18"/>
                <w:szCs w:val="18"/>
                <w:spacing w:val="-2"/>
                <w:position w:val="-2"/>
              </w:rPr>
              <w:t>5121</w:t>
            </w:r>
          </w:p>
        </w:tc>
      </w:tr>
      <w:tr>
        <w:trPr>
          <w:trHeight w:val="219" w:hRule="atLeast"/>
        </w:trPr>
        <w:tc>
          <w:tcPr>
            <w:tcW w:w="3040" w:type="dxa"/>
            <w:vAlign w:val="top"/>
          </w:tcPr>
          <w:p>
            <w:pPr>
              <w:ind w:left="150"/>
              <w:spacing w:before="29" w:line="184" w:lineRule="auto"/>
              <w:rPr>
                <w:rFonts w:ascii="SimSun" w:hAnsi="SimSun" w:eastAsia="SimSun" w:cs="SimSun"/>
                <w:sz w:val="18"/>
                <w:szCs w:val="18"/>
              </w:rPr>
            </w:pPr>
            <w:r>
              <w:rPr>
                <w:rFonts w:ascii="SimSun" w:hAnsi="SimSun" w:eastAsia="SimSun" w:cs="SimSun"/>
                <w:sz w:val="18"/>
                <w:szCs w:val="18"/>
                <w:spacing w:val="-2"/>
              </w:rPr>
              <w:t>采矿业</w:t>
            </w:r>
          </w:p>
        </w:tc>
        <w:tc>
          <w:tcPr>
            <w:tcW w:w="1046" w:type="dxa"/>
            <w:vAlign w:val="top"/>
          </w:tcPr>
          <w:p>
            <w:pPr>
              <w:ind w:left="439"/>
              <w:spacing w:before="76" w:line="132" w:lineRule="exact"/>
              <w:rPr>
                <w:rFonts w:ascii="SimSun" w:hAnsi="SimSun" w:eastAsia="SimSun" w:cs="SimSun"/>
                <w:sz w:val="18"/>
                <w:szCs w:val="18"/>
              </w:rPr>
            </w:pPr>
            <w:r>
              <w:rPr>
                <w:rFonts w:ascii="SimSun" w:hAnsi="SimSun" w:eastAsia="SimSun" w:cs="SimSun"/>
                <w:sz w:val="18"/>
                <w:szCs w:val="18"/>
                <w:spacing w:val="-6"/>
                <w:position w:val="-2"/>
              </w:rPr>
              <w:t>14</w:t>
            </w:r>
          </w:p>
        </w:tc>
        <w:tc>
          <w:tcPr>
            <w:tcW w:w="1070" w:type="dxa"/>
            <w:vAlign w:val="top"/>
          </w:tcPr>
          <w:p>
            <w:pPr>
              <w:ind w:left="364"/>
              <w:spacing w:before="86" w:line="122" w:lineRule="exact"/>
              <w:rPr>
                <w:rFonts w:ascii="SimSun" w:hAnsi="SimSun" w:eastAsia="SimSun" w:cs="SimSun"/>
                <w:sz w:val="18"/>
                <w:szCs w:val="18"/>
              </w:rPr>
            </w:pPr>
            <w:r>
              <w:rPr>
                <w:rFonts w:ascii="SimSun" w:hAnsi="SimSun" w:eastAsia="SimSun" w:cs="SimSun"/>
                <w:sz w:val="18"/>
                <w:szCs w:val="18"/>
                <w:spacing w:val="-2"/>
                <w:position w:val="-3"/>
              </w:rPr>
              <w:t>2385</w:t>
            </w:r>
          </w:p>
        </w:tc>
        <w:tc>
          <w:tcPr>
            <w:tcW w:w="1093" w:type="dxa"/>
            <w:vAlign w:val="top"/>
          </w:tcPr>
          <w:p>
            <w:pPr>
              <w:ind w:left="333"/>
              <w:spacing w:before="66" w:line="142" w:lineRule="exact"/>
              <w:rPr>
                <w:rFonts w:ascii="SimSun" w:hAnsi="SimSun" w:eastAsia="SimSun" w:cs="SimSun"/>
                <w:sz w:val="18"/>
                <w:szCs w:val="18"/>
              </w:rPr>
            </w:pPr>
            <w:r>
              <w:rPr>
                <w:rFonts w:ascii="SimSun" w:hAnsi="SimSun" w:eastAsia="SimSun" w:cs="SimSun"/>
                <w:sz w:val="18"/>
                <w:szCs w:val="18"/>
                <w:spacing w:val="-2"/>
                <w:position w:val="-2"/>
              </w:rPr>
              <w:t>26226</w:t>
            </w:r>
          </w:p>
        </w:tc>
        <w:tc>
          <w:tcPr>
            <w:tcW w:w="1111" w:type="dxa"/>
            <w:vAlign w:val="top"/>
          </w:tcPr>
          <w:p>
            <w:pPr>
              <w:ind w:left="341"/>
              <w:spacing w:before="66" w:line="142" w:lineRule="exact"/>
              <w:rPr>
                <w:rFonts w:ascii="SimSun" w:hAnsi="SimSun" w:eastAsia="SimSun" w:cs="SimSun"/>
                <w:sz w:val="18"/>
                <w:szCs w:val="18"/>
              </w:rPr>
            </w:pPr>
            <w:r>
              <w:rPr>
                <w:rFonts w:ascii="SimSun" w:hAnsi="SimSun" w:eastAsia="SimSun" w:cs="SimSun"/>
                <w:sz w:val="18"/>
                <w:szCs w:val="18"/>
                <w:spacing w:val="-2"/>
                <w:position w:val="-2"/>
              </w:rPr>
              <w:t>72350</w:t>
            </w:r>
          </w:p>
        </w:tc>
      </w:tr>
      <w:tr>
        <w:trPr>
          <w:trHeight w:val="213" w:hRule="atLeast"/>
        </w:trPr>
        <w:tc>
          <w:tcPr>
            <w:tcW w:w="3040" w:type="dxa"/>
            <w:vAlign w:val="top"/>
          </w:tcPr>
          <w:p>
            <w:pPr>
              <w:ind w:left="150"/>
              <w:spacing w:before="11" w:line="196" w:lineRule="auto"/>
              <w:rPr>
                <w:rFonts w:ascii="SimSun" w:hAnsi="SimSun" w:eastAsia="SimSun" w:cs="SimSun"/>
                <w:sz w:val="18"/>
                <w:szCs w:val="18"/>
              </w:rPr>
            </w:pPr>
            <w:r>
              <w:rPr>
                <w:rFonts w:ascii="SimSun" w:hAnsi="SimSun" w:eastAsia="SimSun" w:cs="SimSun"/>
                <w:sz w:val="18"/>
                <w:szCs w:val="18"/>
                <w:spacing w:val="-2"/>
              </w:rPr>
              <w:t>制造业</w:t>
            </w:r>
          </w:p>
        </w:tc>
        <w:tc>
          <w:tcPr>
            <w:tcW w:w="1046" w:type="dxa"/>
            <w:vAlign w:val="top"/>
          </w:tcPr>
          <w:p>
            <w:pPr>
              <w:ind w:left="259"/>
              <w:spacing w:before="57" w:line="146" w:lineRule="exact"/>
              <w:rPr>
                <w:rFonts w:ascii="SimSun" w:hAnsi="SimSun" w:eastAsia="SimSun" w:cs="SimSun"/>
                <w:sz w:val="18"/>
                <w:szCs w:val="18"/>
              </w:rPr>
            </w:pPr>
            <w:r>
              <w:rPr>
                <w:rFonts w:ascii="SimSun" w:hAnsi="SimSun" w:eastAsia="SimSun" w:cs="SimSun"/>
                <w:sz w:val="18"/>
                <w:szCs w:val="18"/>
                <w:spacing w:val="-2"/>
                <w:position w:val="-2"/>
              </w:rPr>
              <w:t>206171</w:t>
            </w:r>
          </w:p>
        </w:tc>
        <w:tc>
          <w:tcPr>
            <w:tcW w:w="1070" w:type="dxa"/>
            <w:vAlign w:val="top"/>
          </w:tcPr>
          <w:p>
            <w:pPr>
              <w:ind w:left="274"/>
              <w:spacing w:before="57" w:line="146" w:lineRule="exact"/>
              <w:rPr>
                <w:rFonts w:ascii="SimSun" w:hAnsi="SimSun" w:eastAsia="SimSun" w:cs="SimSun"/>
                <w:sz w:val="18"/>
                <w:szCs w:val="18"/>
              </w:rPr>
            </w:pPr>
            <w:r>
              <w:rPr>
                <w:rFonts w:ascii="SimSun" w:hAnsi="SimSun" w:eastAsia="SimSun" w:cs="SimSun"/>
                <w:sz w:val="18"/>
                <w:szCs w:val="18"/>
                <w:spacing w:val="-2"/>
                <w:position w:val="-2"/>
              </w:rPr>
              <w:t>993166</w:t>
            </w:r>
          </w:p>
        </w:tc>
        <w:tc>
          <w:tcPr>
            <w:tcW w:w="1093" w:type="dxa"/>
            <w:vAlign w:val="top"/>
          </w:tcPr>
          <w:p>
            <w:pPr>
              <w:ind w:left="243"/>
              <w:spacing w:before="57" w:line="146" w:lineRule="exact"/>
              <w:rPr>
                <w:rFonts w:ascii="SimSun" w:hAnsi="SimSun" w:eastAsia="SimSun" w:cs="SimSun"/>
                <w:sz w:val="18"/>
                <w:szCs w:val="18"/>
              </w:rPr>
            </w:pPr>
            <w:r>
              <w:rPr>
                <w:rFonts w:ascii="SimSun" w:hAnsi="SimSun" w:eastAsia="SimSun" w:cs="SimSun"/>
                <w:sz w:val="18"/>
                <w:szCs w:val="18"/>
                <w:spacing w:val="-3"/>
                <w:position w:val="-2"/>
              </w:rPr>
              <w:t>1028378</w:t>
            </w:r>
          </w:p>
        </w:tc>
        <w:tc>
          <w:tcPr>
            <w:tcW w:w="1111" w:type="dxa"/>
            <w:vAlign w:val="top"/>
          </w:tcPr>
          <w:p>
            <w:pPr>
              <w:ind w:left="251"/>
              <w:spacing w:before="57" w:line="146" w:lineRule="exact"/>
              <w:rPr>
                <w:rFonts w:ascii="SimSun" w:hAnsi="SimSun" w:eastAsia="SimSun" w:cs="SimSun"/>
                <w:sz w:val="18"/>
                <w:szCs w:val="18"/>
              </w:rPr>
            </w:pPr>
            <w:r>
              <w:rPr>
                <w:rFonts w:ascii="SimSun" w:hAnsi="SimSun" w:eastAsia="SimSun" w:cs="SimSun"/>
                <w:sz w:val="18"/>
                <w:szCs w:val="18"/>
                <w:spacing w:val="-3"/>
                <w:position w:val="-2"/>
              </w:rPr>
              <w:t>1032065</w:t>
            </w:r>
          </w:p>
        </w:tc>
      </w:tr>
      <w:tr>
        <w:trPr>
          <w:trHeight w:val="250" w:hRule="atLeast"/>
        </w:trPr>
        <w:tc>
          <w:tcPr>
            <w:tcW w:w="3040" w:type="dxa"/>
            <w:vAlign w:val="top"/>
          </w:tcPr>
          <w:p>
            <w:pPr>
              <w:ind w:right="3"/>
              <w:spacing w:before="37" w:line="208" w:lineRule="auto"/>
              <w:jc w:val="right"/>
              <w:rPr>
                <w:rFonts w:ascii="SimSun" w:hAnsi="SimSun" w:eastAsia="SimSun" w:cs="SimSun"/>
                <w:sz w:val="18"/>
                <w:szCs w:val="18"/>
              </w:rPr>
            </w:pPr>
            <w:r>
              <w:rPr>
                <w:rFonts w:ascii="SimSun" w:hAnsi="SimSun" w:eastAsia="SimSun" w:cs="SimSun"/>
                <w:sz w:val="18"/>
                <w:szCs w:val="18"/>
              </w:rPr>
              <w:t>电力、热力、燃气及水生产和供应业</w:t>
            </w:r>
          </w:p>
        </w:tc>
        <w:tc>
          <w:tcPr>
            <w:tcW w:w="1046" w:type="dxa"/>
            <w:vAlign w:val="top"/>
          </w:tcPr>
          <w:p>
            <w:pPr>
              <w:ind w:left="389"/>
              <w:spacing w:before="83" w:line="160" w:lineRule="auto"/>
              <w:rPr>
                <w:rFonts w:ascii="SimSun" w:hAnsi="SimSun" w:eastAsia="SimSun" w:cs="SimSun"/>
                <w:sz w:val="18"/>
                <w:szCs w:val="18"/>
              </w:rPr>
            </w:pPr>
            <w:r>
              <w:rPr>
                <w:rFonts w:ascii="SimSun" w:hAnsi="SimSun" w:eastAsia="SimSun" w:cs="SimSun"/>
                <w:sz w:val="18"/>
                <w:szCs w:val="18"/>
                <w:spacing w:val="-5"/>
              </w:rPr>
              <w:t>196</w:t>
            </w:r>
          </w:p>
        </w:tc>
        <w:tc>
          <w:tcPr>
            <w:tcW w:w="1070" w:type="dxa"/>
            <w:vAlign w:val="top"/>
          </w:tcPr>
          <w:p>
            <w:pPr>
              <w:ind w:left="404"/>
              <w:spacing w:before="84" w:line="159" w:lineRule="auto"/>
              <w:rPr>
                <w:rFonts w:ascii="SimSun" w:hAnsi="SimSun" w:eastAsia="SimSun" w:cs="SimSun"/>
                <w:sz w:val="18"/>
                <w:szCs w:val="18"/>
              </w:rPr>
            </w:pPr>
            <w:r>
              <w:rPr>
                <w:rFonts w:ascii="SimSun" w:hAnsi="SimSun" w:eastAsia="SimSun" w:cs="SimSun"/>
                <w:sz w:val="18"/>
                <w:szCs w:val="18"/>
                <w:spacing w:val="-3"/>
              </w:rPr>
              <w:t>767</w:t>
            </w:r>
          </w:p>
        </w:tc>
        <w:tc>
          <w:tcPr>
            <w:tcW w:w="1093" w:type="dxa"/>
            <w:vAlign w:val="top"/>
          </w:tcPr>
          <w:p>
            <w:pPr>
              <w:ind w:left="423"/>
              <w:spacing w:before="84" w:line="159" w:lineRule="auto"/>
              <w:rPr>
                <w:rFonts w:ascii="SimSun" w:hAnsi="SimSun" w:eastAsia="SimSun" w:cs="SimSun"/>
                <w:sz w:val="18"/>
                <w:szCs w:val="18"/>
              </w:rPr>
            </w:pPr>
            <w:r>
              <w:rPr>
                <w:rFonts w:ascii="SimSun" w:hAnsi="SimSun" w:eastAsia="SimSun" w:cs="SimSun"/>
                <w:sz w:val="18"/>
                <w:szCs w:val="18"/>
                <w:spacing w:val="-3"/>
              </w:rPr>
              <w:t>774</w:t>
            </w:r>
          </w:p>
        </w:tc>
        <w:tc>
          <w:tcPr>
            <w:tcW w:w="1111" w:type="dxa"/>
            <w:vAlign w:val="top"/>
          </w:tcPr>
          <w:p>
            <w:pPr>
              <w:ind w:left="431"/>
              <w:spacing w:before="84" w:line="159" w:lineRule="auto"/>
              <w:rPr>
                <w:rFonts w:ascii="SimSun" w:hAnsi="SimSun" w:eastAsia="SimSun" w:cs="SimSun"/>
                <w:sz w:val="18"/>
                <w:szCs w:val="18"/>
              </w:rPr>
            </w:pPr>
            <w:r>
              <w:rPr>
                <w:rFonts w:ascii="SimSun" w:hAnsi="SimSun" w:eastAsia="SimSun" w:cs="SimSun"/>
                <w:sz w:val="18"/>
                <w:szCs w:val="18"/>
                <w:spacing w:val="-3"/>
              </w:rPr>
              <w:t>774</w:t>
            </w:r>
          </w:p>
        </w:tc>
      </w:tr>
      <w:tr>
        <w:trPr>
          <w:trHeight w:val="232" w:hRule="atLeast"/>
        </w:trPr>
        <w:tc>
          <w:tcPr>
            <w:tcW w:w="3040" w:type="dxa"/>
            <w:vAlign w:val="top"/>
          </w:tcPr>
          <w:p>
            <w:pPr>
              <w:ind w:left="150"/>
              <w:spacing w:before="48" w:line="178" w:lineRule="auto"/>
              <w:rPr>
                <w:rFonts w:ascii="SimSun" w:hAnsi="SimSun" w:eastAsia="SimSun" w:cs="SimSun"/>
                <w:sz w:val="18"/>
                <w:szCs w:val="18"/>
              </w:rPr>
            </w:pPr>
            <w:r>
              <w:rPr>
                <w:rFonts w:ascii="SimSun" w:hAnsi="SimSun" w:eastAsia="SimSun" w:cs="SimSun"/>
                <w:sz w:val="18"/>
                <w:szCs w:val="18"/>
                <w:spacing w:val="-3"/>
              </w:rPr>
              <w:t>建筑业</w:t>
            </w:r>
          </w:p>
        </w:tc>
        <w:tc>
          <w:tcPr>
            <w:tcW w:w="1046" w:type="dxa"/>
            <w:vAlign w:val="top"/>
          </w:tcPr>
          <w:p>
            <w:pPr>
              <w:ind w:left="389"/>
              <w:spacing w:before="104" w:line="117" w:lineRule="exact"/>
              <w:rPr>
                <w:rFonts w:ascii="SimSun" w:hAnsi="SimSun" w:eastAsia="SimSun" w:cs="SimSun"/>
                <w:sz w:val="18"/>
                <w:szCs w:val="18"/>
              </w:rPr>
            </w:pPr>
            <w:r>
              <w:rPr>
                <w:rFonts w:ascii="SimSun" w:hAnsi="SimSun" w:eastAsia="SimSun" w:cs="SimSun"/>
                <w:sz w:val="18"/>
                <w:szCs w:val="18"/>
                <w:spacing w:val="-5"/>
                <w:position w:val="-3"/>
              </w:rPr>
              <w:t>193</w:t>
            </w:r>
          </w:p>
        </w:tc>
        <w:tc>
          <w:tcPr>
            <w:tcW w:w="1070" w:type="dxa"/>
            <w:vAlign w:val="top"/>
          </w:tcPr>
          <w:p>
            <w:pPr>
              <w:ind w:left="404"/>
              <w:spacing w:before="94" w:line="127" w:lineRule="exact"/>
              <w:rPr>
                <w:rFonts w:ascii="SimSun" w:hAnsi="SimSun" w:eastAsia="SimSun" w:cs="SimSun"/>
                <w:sz w:val="18"/>
                <w:szCs w:val="18"/>
              </w:rPr>
            </w:pPr>
            <w:r>
              <w:rPr>
                <w:rFonts w:ascii="SimSun" w:hAnsi="SimSun" w:eastAsia="SimSun" w:cs="SimSun"/>
                <w:sz w:val="18"/>
                <w:szCs w:val="18"/>
                <w:spacing w:val="-3"/>
                <w:position w:val="-2"/>
              </w:rPr>
              <w:t>223</w:t>
            </w:r>
          </w:p>
        </w:tc>
        <w:tc>
          <w:tcPr>
            <w:tcW w:w="1093" w:type="dxa"/>
            <w:vAlign w:val="top"/>
          </w:tcPr>
          <w:p>
            <w:pPr>
              <w:ind w:left="423"/>
              <w:spacing w:before="94" w:line="127" w:lineRule="exact"/>
              <w:rPr>
                <w:rFonts w:ascii="SimSun" w:hAnsi="SimSun" w:eastAsia="SimSun" w:cs="SimSun"/>
                <w:sz w:val="18"/>
                <w:szCs w:val="18"/>
              </w:rPr>
            </w:pPr>
            <w:r>
              <w:rPr>
                <w:rFonts w:ascii="SimSun" w:hAnsi="SimSun" w:eastAsia="SimSun" w:cs="SimSun"/>
                <w:sz w:val="18"/>
                <w:szCs w:val="18"/>
                <w:spacing w:val="-3"/>
                <w:position w:val="-2"/>
              </w:rPr>
              <w:t>223</w:t>
            </w:r>
          </w:p>
        </w:tc>
        <w:tc>
          <w:tcPr>
            <w:tcW w:w="1111" w:type="dxa"/>
            <w:vAlign w:val="top"/>
          </w:tcPr>
          <w:p>
            <w:pPr>
              <w:ind w:left="431"/>
              <w:spacing w:before="94" w:line="127" w:lineRule="exact"/>
              <w:rPr>
                <w:rFonts w:ascii="SimSun" w:hAnsi="SimSun" w:eastAsia="SimSun" w:cs="SimSun"/>
                <w:sz w:val="18"/>
                <w:szCs w:val="18"/>
              </w:rPr>
            </w:pPr>
            <w:r>
              <w:rPr>
                <w:rFonts w:ascii="SimSun" w:hAnsi="SimSun" w:eastAsia="SimSun" w:cs="SimSun"/>
                <w:sz w:val="18"/>
                <w:szCs w:val="18"/>
                <w:spacing w:val="-3"/>
                <w:position w:val="-2"/>
              </w:rPr>
              <w:t>223</w:t>
            </w:r>
          </w:p>
        </w:tc>
      </w:tr>
      <w:tr>
        <w:trPr>
          <w:trHeight w:val="213" w:hRule="atLeast"/>
        </w:trPr>
        <w:tc>
          <w:tcPr>
            <w:tcW w:w="3040" w:type="dxa"/>
            <w:vAlign w:val="top"/>
            <w:tcBorders>
              <w:bottom w:val="single" w:color="000000" w:sz="4" w:space="0"/>
            </w:tcBorders>
          </w:tcPr>
          <w:p>
            <w:pPr>
              <w:ind w:left="150"/>
              <w:spacing w:before="15" w:line="192" w:lineRule="auto"/>
              <w:rPr>
                <w:rFonts w:ascii="SimSun" w:hAnsi="SimSun" w:eastAsia="SimSun" w:cs="SimSun"/>
                <w:sz w:val="18"/>
                <w:szCs w:val="18"/>
              </w:rPr>
            </w:pPr>
            <w:r>
              <w:rPr>
                <w:rFonts w:ascii="SimSun" w:hAnsi="SimSun" w:eastAsia="SimSun" w:cs="SimSun"/>
                <w:sz w:val="18"/>
                <w:szCs w:val="18"/>
                <w:spacing w:val="7"/>
              </w:rPr>
              <w:t>教育</w:t>
            </w:r>
          </w:p>
        </w:tc>
        <w:tc>
          <w:tcPr>
            <w:tcW w:w="1046" w:type="dxa"/>
            <w:vAlign w:val="top"/>
            <w:tcBorders>
              <w:bottom w:val="single" w:color="000000" w:sz="4" w:space="0"/>
            </w:tcBorders>
          </w:tcPr>
          <w:p>
            <w:pPr>
              <w:ind w:left="389"/>
              <w:spacing w:before="62" w:line="141" w:lineRule="exact"/>
              <w:rPr>
                <w:rFonts w:ascii="SimSun" w:hAnsi="SimSun" w:eastAsia="SimSun" w:cs="SimSun"/>
                <w:sz w:val="18"/>
                <w:szCs w:val="18"/>
              </w:rPr>
            </w:pPr>
            <w:r>
              <w:rPr>
                <w:rFonts w:ascii="SimSun" w:hAnsi="SimSun" w:eastAsia="SimSun" w:cs="SimSun"/>
                <w:sz w:val="18"/>
                <w:szCs w:val="18"/>
                <w:spacing w:val="-3"/>
                <w:position w:val="-2"/>
              </w:rPr>
              <w:t>558</w:t>
            </w:r>
          </w:p>
        </w:tc>
        <w:tc>
          <w:tcPr>
            <w:tcW w:w="1070" w:type="dxa"/>
            <w:vAlign w:val="top"/>
            <w:tcBorders>
              <w:bottom w:val="single" w:color="000000" w:sz="4" w:space="0"/>
            </w:tcBorders>
          </w:tcPr>
          <w:p>
            <w:pPr>
              <w:ind w:left="364"/>
              <w:spacing w:before="62" w:line="141" w:lineRule="exact"/>
              <w:rPr>
                <w:rFonts w:ascii="SimSun" w:hAnsi="SimSun" w:eastAsia="SimSun" w:cs="SimSun"/>
                <w:sz w:val="18"/>
                <w:szCs w:val="18"/>
              </w:rPr>
            </w:pPr>
            <w:r>
              <w:rPr>
                <w:rFonts w:ascii="SimSun" w:hAnsi="SimSun" w:eastAsia="SimSun" w:cs="SimSun"/>
                <w:sz w:val="18"/>
                <w:szCs w:val="18"/>
                <w:spacing w:val="-2"/>
                <w:position w:val="-2"/>
              </w:rPr>
              <w:t>8557</w:t>
            </w:r>
          </w:p>
        </w:tc>
        <w:tc>
          <w:tcPr>
            <w:tcW w:w="1093" w:type="dxa"/>
            <w:vAlign w:val="top"/>
            <w:tcBorders>
              <w:bottom w:val="single" w:color="000000" w:sz="4" w:space="0"/>
            </w:tcBorders>
          </w:tcPr>
          <w:p>
            <w:pPr>
              <w:ind w:left="383"/>
              <w:spacing w:before="62" w:line="141" w:lineRule="exact"/>
              <w:rPr>
                <w:rFonts w:ascii="SimSun" w:hAnsi="SimSun" w:eastAsia="SimSun" w:cs="SimSun"/>
                <w:sz w:val="18"/>
                <w:szCs w:val="18"/>
              </w:rPr>
            </w:pPr>
            <w:r>
              <w:rPr>
                <w:rFonts w:ascii="SimSun" w:hAnsi="SimSun" w:eastAsia="SimSun" w:cs="SimSun"/>
                <w:sz w:val="18"/>
                <w:szCs w:val="18"/>
                <w:spacing w:val="-2"/>
                <w:position w:val="-2"/>
              </w:rPr>
              <w:t>8602</w:t>
            </w:r>
          </w:p>
        </w:tc>
        <w:tc>
          <w:tcPr>
            <w:tcW w:w="1111" w:type="dxa"/>
            <w:vAlign w:val="top"/>
            <w:tcBorders>
              <w:bottom w:val="single" w:color="000000" w:sz="4" w:space="0"/>
            </w:tcBorders>
          </w:tcPr>
          <w:p>
            <w:pPr>
              <w:ind w:left="391"/>
              <w:spacing w:before="62" w:line="141" w:lineRule="exact"/>
              <w:rPr>
                <w:rFonts w:ascii="SimSun" w:hAnsi="SimSun" w:eastAsia="SimSun" w:cs="SimSun"/>
                <w:sz w:val="18"/>
                <w:szCs w:val="18"/>
              </w:rPr>
            </w:pPr>
            <w:r>
              <w:rPr>
                <w:rFonts w:ascii="SimSun" w:hAnsi="SimSun" w:eastAsia="SimSun" w:cs="SimSun"/>
                <w:sz w:val="18"/>
                <w:szCs w:val="18"/>
                <w:spacing w:val="-2"/>
                <w:position w:val="-2"/>
              </w:rPr>
              <w:t>8603</w:t>
            </w:r>
          </w:p>
        </w:tc>
      </w:tr>
    </w:tbl>
    <w:p>
      <w:pPr>
        <w:ind w:left="489"/>
        <w:spacing w:before="53" w:line="219" w:lineRule="auto"/>
        <w:rPr>
          <w:rFonts w:ascii="SimSun" w:hAnsi="SimSun" w:eastAsia="SimSun" w:cs="SimSun"/>
          <w:sz w:val="18"/>
          <w:szCs w:val="18"/>
        </w:rPr>
      </w:pPr>
      <w:r>
        <w:rPr>
          <w:rFonts w:ascii="SimSun" w:hAnsi="SimSun" w:eastAsia="SimSun" w:cs="SimSun"/>
          <w:sz w:val="18"/>
          <w:szCs w:val="18"/>
        </w:rPr>
        <w:t>资料来源：IFR、课题组的计算</w:t>
      </w:r>
    </w:p>
    <w:p>
      <w:pPr>
        <w:pStyle w:val="BodyText"/>
        <w:spacing w:line="251" w:lineRule="auto"/>
        <w:rPr/>
      </w:pPr>
      <w:r/>
    </w:p>
    <w:p>
      <w:pPr>
        <w:ind w:left="470"/>
        <w:spacing w:before="62" w:line="198" w:lineRule="auto"/>
        <w:rPr>
          <w:rFonts w:ascii="SimSun" w:hAnsi="SimSun" w:eastAsia="SimSun" w:cs="SimSun"/>
          <w:sz w:val="19"/>
          <w:szCs w:val="19"/>
        </w:rPr>
      </w:pPr>
      <w:r>
        <w:rPr>
          <w:rFonts w:ascii="SimSun" w:hAnsi="SimSun" w:eastAsia="SimSun" w:cs="SimSun"/>
          <w:sz w:val="19"/>
          <w:szCs w:val="19"/>
          <w:spacing w:val="-14"/>
          <w:w w:val="99"/>
        </w:rPr>
        <w:t>① 关于</w:t>
      </w:r>
      <w:r>
        <w:rPr>
          <w:rFonts w:ascii="Times New Roman" w:hAnsi="Times New Roman" w:eastAsia="Times New Roman" w:cs="Times New Roman"/>
          <w:sz w:val="19"/>
          <w:szCs w:val="19"/>
          <w:spacing w:val="-14"/>
          <w:w w:val="99"/>
        </w:rPr>
        <w:t>IFR</w:t>
      </w:r>
      <w:r>
        <w:rPr>
          <w:rFonts w:ascii="SimSun" w:hAnsi="SimSun" w:eastAsia="SimSun" w:cs="SimSun"/>
          <w:sz w:val="19"/>
          <w:szCs w:val="19"/>
          <w:spacing w:val="-14"/>
          <w:w w:val="99"/>
        </w:rPr>
        <w:t>的详细介绍和工业机器人的数据情况见：</w:t>
      </w:r>
      <w:r>
        <w:rPr>
          <w:rFonts w:ascii="SimSun" w:hAnsi="SimSun" w:eastAsia="SimSun" w:cs="SimSun"/>
          <w:sz w:val="19"/>
          <w:szCs w:val="19"/>
          <w:spacing w:val="-17"/>
        </w:rPr>
        <w:t xml:space="preserve"> </w:t>
      </w:r>
      <w:r>
        <w:rPr>
          <w:rFonts w:ascii="Times New Roman" w:hAnsi="Times New Roman" w:eastAsia="Times New Roman" w:cs="Times New Roman"/>
          <w:sz w:val="19"/>
          <w:szCs w:val="19"/>
          <w:spacing w:val="-14"/>
          <w:w w:val="99"/>
        </w:rPr>
        <w:t>http://www.ifr:org/</w:t>
      </w:r>
      <w:r>
        <w:rPr>
          <w:rFonts w:ascii="SimSun" w:hAnsi="SimSun" w:eastAsia="SimSun" w:cs="SimSun"/>
          <w:sz w:val="19"/>
          <w:szCs w:val="19"/>
          <w:spacing w:val="-14"/>
          <w:w w:val="99"/>
        </w:rPr>
        <w:t>。</w:t>
      </w:r>
    </w:p>
    <w:p>
      <w:pPr>
        <w:spacing w:line="198" w:lineRule="auto"/>
        <w:sectPr>
          <w:type w:val="continuous"/>
          <w:pgSz w:w="8910" w:h="13210"/>
          <w:pgMar w:top="19" w:right="300" w:bottom="0" w:left="670" w:header="0" w:footer="0" w:gutter="0"/>
          <w:cols w:equalWidth="0" w:num="1">
            <w:col w:w="7940" w:space="0"/>
          </w:cols>
        </w:sectPr>
        <w:rPr>
          <w:rFonts w:ascii="SimSun" w:hAnsi="SimSun" w:eastAsia="SimSun" w:cs="SimSun"/>
          <w:sz w:val="19"/>
          <w:szCs w:val="19"/>
        </w:rPr>
      </w:pPr>
    </w:p>
    <w:p>
      <w:pPr>
        <w:ind w:left="122"/>
        <w:spacing w:before="218" w:line="223" w:lineRule="auto"/>
        <w:outlineLvl w:val="1"/>
        <w:rPr>
          <w:rFonts w:ascii="STXinwei" w:hAnsi="STXinwei" w:eastAsia="STXinwei" w:cs="STXinwei"/>
          <w:sz w:val="20"/>
          <w:szCs w:val="20"/>
        </w:rPr>
      </w:pPr>
      <w:r>
        <w:drawing>
          <wp:anchor distT="0" distB="0" distL="0" distR="0" simplePos="0" relativeHeight="252493824" behindDoc="1" locked="0" layoutInCell="1" allowOverlap="1">
            <wp:simplePos x="0" y="0"/>
            <wp:positionH relativeFrom="column">
              <wp:posOffset>0</wp:posOffset>
            </wp:positionH>
            <wp:positionV relativeFrom="paragraph">
              <wp:posOffset>95557</wp:posOffset>
            </wp:positionV>
            <wp:extent cx="520691" cy="215831"/>
            <wp:effectExtent l="0" t="0" r="0" b="0"/>
            <wp:wrapNone/>
            <wp:docPr id="574" name="IM 574"/>
            <wp:cNvGraphicFramePr/>
            <a:graphic>
              <a:graphicData uri="http://schemas.openxmlformats.org/drawingml/2006/picture">
                <pic:pic>
                  <pic:nvPicPr>
                    <pic:cNvPr id="574" name="IM 574"/>
                    <pic:cNvPicPr/>
                  </pic:nvPicPr>
                  <pic:blipFill>
                    <a:blip r:embed="rId282"/>
                    <a:stretch>
                      <a:fillRect/>
                    </a:stretch>
                  </pic:blipFill>
                  <pic:spPr>
                    <a:xfrm rot="0">
                      <a:off x="0" y="0"/>
                      <a:ext cx="520691" cy="215831"/>
                    </a:xfrm>
                    <a:prstGeom prst="rect">
                      <a:avLst/>
                    </a:prstGeom>
                  </pic:spPr>
                </pic:pic>
              </a:graphicData>
            </a:graphic>
          </wp:anchor>
        </w:drawing>
      </w:r>
      <w:r>
        <w:rPr>
          <w:rFonts w:ascii="SimSun" w:hAnsi="SimSun" w:eastAsia="SimSun" w:cs="SimSun"/>
          <w:sz w:val="15"/>
          <w:szCs w:val="15"/>
          <w:b/>
          <w:bCs/>
          <w:spacing w:val="-15"/>
          <w:position w:val="-2"/>
        </w:rPr>
        <w:t>106</w:t>
      </w:r>
      <w:r>
        <w:rPr>
          <w:rFonts w:ascii="SimSun" w:hAnsi="SimSun" w:eastAsia="SimSun" w:cs="SimSun"/>
          <w:sz w:val="15"/>
          <w:szCs w:val="15"/>
          <w:spacing w:val="3"/>
          <w:position w:val="-2"/>
        </w:rPr>
        <w:t xml:space="preserve">        </w:t>
      </w:r>
      <w:r>
        <w:rPr>
          <w:rFonts w:ascii="STXinwei" w:hAnsi="STXinwei" w:eastAsia="STXinwei" w:cs="STXinwei"/>
          <w:sz w:val="20"/>
          <w:szCs w:val="20"/>
          <w:b/>
          <w:bCs/>
          <w:spacing w:val="-15"/>
        </w:rPr>
        <w:t>数宇化转型、产业升级与中等收入群体</w:t>
      </w:r>
    </w:p>
    <w:p>
      <w:pPr>
        <w:pStyle w:val="BodyText"/>
        <w:spacing w:line="322" w:lineRule="auto"/>
        <w:rPr/>
      </w:pPr>
      <w:r/>
    </w:p>
    <w:p>
      <w:pPr>
        <w:ind w:left="559" w:right="81" w:firstLine="389"/>
        <w:spacing w:before="65" w:line="277" w:lineRule="auto"/>
        <w:jc w:val="both"/>
        <w:rPr>
          <w:rFonts w:ascii="SimSun" w:hAnsi="SimSun" w:eastAsia="SimSun" w:cs="SimSun"/>
          <w:sz w:val="20"/>
          <w:szCs w:val="20"/>
        </w:rPr>
      </w:pPr>
      <w:r>
        <w:rPr>
          <w:rFonts w:ascii="SimSun" w:hAnsi="SimSun" w:eastAsia="SimSun" w:cs="SimSun"/>
          <w:sz w:val="20"/>
          <w:szCs w:val="20"/>
          <w:spacing w:val="8"/>
        </w:rPr>
        <w:t>为了预测直至2035年各行业的工业机器人保有</w:t>
      </w:r>
      <w:r>
        <w:rPr>
          <w:rFonts w:ascii="SimSun" w:hAnsi="SimSun" w:eastAsia="SimSun" w:cs="SimSun"/>
          <w:sz w:val="20"/>
          <w:szCs w:val="20"/>
          <w:spacing w:val="7"/>
        </w:rPr>
        <w:t>量变化，我们假设工业机器人</w:t>
      </w:r>
      <w:r>
        <w:rPr>
          <w:rFonts w:ascii="SimSun" w:hAnsi="SimSun" w:eastAsia="SimSun" w:cs="SimSun"/>
          <w:sz w:val="20"/>
          <w:szCs w:val="20"/>
        </w:rPr>
        <w:t xml:space="preserve"> </w:t>
      </w:r>
      <w:r>
        <w:rPr>
          <w:rFonts w:ascii="SimSun" w:hAnsi="SimSun" w:eastAsia="SimSun" w:cs="SimSun"/>
          <w:sz w:val="20"/>
          <w:szCs w:val="20"/>
          <w:spacing w:val="8"/>
        </w:rPr>
        <w:t>存量随时间呈逻辑斯谛</w:t>
      </w:r>
      <w:r>
        <w:rPr>
          <w:rFonts w:ascii="SimSun" w:hAnsi="SimSun" w:eastAsia="SimSun" w:cs="SimSun"/>
          <w:sz w:val="20"/>
          <w:szCs w:val="20"/>
          <w:spacing w:val="-33"/>
        </w:rPr>
        <w:t xml:space="preserve"> </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logistic</w:t>
      </w:r>
      <w:r>
        <w:rPr>
          <w:rFonts w:ascii="Times New Roman" w:hAnsi="Times New Roman" w:eastAsia="Times New Roman" w:cs="Times New Roman"/>
          <w:sz w:val="20"/>
          <w:szCs w:val="20"/>
          <w:spacing w:val="8"/>
        </w:rPr>
        <w:t>)    </w:t>
      </w:r>
      <w:r>
        <w:rPr>
          <w:rFonts w:ascii="SimSun" w:hAnsi="SimSun" w:eastAsia="SimSun" w:cs="SimSun"/>
          <w:sz w:val="20"/>
          <w:szCs w:val="20"/>
          <w:spacing w:val="8"/>
        </w:rPr>
        <w:t>型增长，即首先呈现快速增长，随后增速逐渐</w:t>
      </w:r>
      <w:r>
        <w:rPr>
          <w:rFonts w:ascii="SimSun" w:hAnsi="SimSun" w:eastAsia="SimSun" w:cs="SimSun"/>
          <w:sz w:val="20"/>
          <w:szCs w:val="20"/>
        </w:rPr>
        <w:t xml:space="preserve"> </w:t>
      </w:r>
      <w:r>
        <w:rPr>
          <w:rFonts w:ascii="SimSun" w:hAnsi="SimSun" w:eastAsia="SimSun" w:cs="SimSun"/>
          <w:sz w:val="20"/>
          <w:szCs w:val="20"/>
          <w:spacing w:val="2"/>
        </w:rPr>
        <w:t>放缓，最终进入总数大体保持稳定的平台期。在这一假设下，我们基于2005～2019</w:t>
      </w:r>
      <w:r>
        <w:rPr>
          <w:rFonts w:ascii="SimSun" w:hAnsi="SimSun" w:eastAsia="SimSun" w:cs="SimSun"/>
          <w:sz w:val="20"/>
          <w:szCs w:val="20"/>
        </w:rPr>
        <w:t xml:space="preserve"> </w:t>
      </w:r>
      <w:r>
        <w:rPr>
          <w:rFonts w:ascii="SimSun" w:hAnsi="SimSun" w:eastAsia="SimSun" w:cs="SimSun"/>
          <w:sz w:val="20"/>
          <w:szCs w:val="20"/>
          <w:spacing w:val="5"/>
        </w:rPr>
        <w:t>年的历史数据按照</w:t>
      </w:r>
      <w:r>
        <w:rPr>
          <w:rFonts w:ascii="Times New Roman" w:hAnsi="Times New Roman" w:eastAsia="Times New Roman" w:cs="Times New Roman"/>
          <w:sz w:val="20"/>
          <w:szCs w:val="20"/>
        </w:rPr>
        <w:t>logistic</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函数进行建模，进一步外推预测2025年、20</w:t>
      </w:r>
      <w:r>
        <w:rPr>
          <w:rFonts w:ascii="SimSun" w:hAnsi="SimSun" w:eastAsia="SimSun" w:cs="SimSun"/>
          <w:sz w:val="20"/>
          <w:szCs w:val="20"/>
          <w:spacing w:val="4"/>
        </w:rPr>
        <w:t>30年、2035</w:t>
      </w:r>
      <w:r>
        <w:rPr>
          <w:rFonts w:ascii="SimSun" w:hAnsi="SimSun" w:eastAsia="SimSun" w:cs="SimSun"/>
          <w:sz w:val="20"/>
          <w:szCs w:val="20"/>
        </w:rPr>
        <w:t xml:space="preserve"> </w:t>
      </w:r>
      <w:r>
        <w:rPr>
          <w:rFonts w:ascii="SimSun" w:hAnsi="SimSun" w:eastAsia="SimSun" w:cs="SimSun"/>
          <w:sz w:val="20"/>
          <w:szCs w:val="20"/>
          <w:spacing w:val="10"/>
        </w:rPr>
        <w:t>年的各行业工业机器人保有量。表6.7的第3～5列呈现了对应的预测结果，可以</w:t>
      </w:r>
      <w:r>
        <w:rPr>
          <w:rFonts w:ascii="SimSun" w:hAnsi="SimSun" w:eastAsia="SimSun" w:cs="SimSun"/>
          <w:sz w:val="20"/>
          <w:szCs w:val="20"/>
          <w:spacing w:val="17"/>
        </w:rPr>
        <w:t xml:space="preserve"> </w:t>
      </w:r>
      <w:r>
        <w:rPr>
          <w:rFonts w:ascii="SimSun" w:hAnsi="SimSun" w:eastAsia="SimSun" w:cs="SimSun"/>
          <w:sz w:val="20"/>
          <w:szCs w:val="20"/>
          <w:spacing w:val="7"/>
        </w:rPr>
        <w:t>发现2030～2035年各行业工业机器人的增长基本都已经进入平台期，且制造业仍</w:t>
      </w:r>
      <w:r>
        <w:rPr>
          <w:rFonts w:ascii="SimSun" w:hAnsi="SimSun" w:eastAsia="SimSun" w:cs="SimSun"/>
          <w:sz w:val="20"/>
          <w:szCs w:val="20"/>
          <w:spacing w:val="6"/>
        </w:rPr>
        <w:t xml:space="preserve"> </w:t>
      </w:r>
      <w:r>
        <w:rPr>
          <w:rFonts w:ascii="SimSun" w:hAnsi="SimSun" w:eastAsia="SimSun" w:cs="SimSun"/>
          <w:sz w:val="20"/>
          <w:szCs w:val="20"/>
          <w:spacing w:val="2"/>
        </w:rPr>
        <w:t>然使用着绝大多数的工业机器人。</w:t>
      </w:r>
    </w:p>
    <w:p>
      <w:pPr>
        <w:ind w:left="559" w:firstLine="389"/>
        <w:spacing w:before="132" w:line="270" w:lineRule="auto"/>
        <w:jc w:val="both"/>
        <w:rPr>
          <w:rFonts w:ascii="SimSun" w:hAnsi="SimSun" w:eastAsia="SimSun" w:cs="SimSun"/>
          <w:sz w:val="20"/>
          <w:szCs w:val="20"/>
        </w:rPr>
      </w:pPr>
      <w:r>
        <w:rPr>
          <w:rFonts w:ascii="SimSun" w:hAnsi="SimSun" w:eastAsia="SimSun" w:cs="SimSun"/>
          <w:sz w:val="20"/>
          <w:szCs w:val="20"/>
          <w:spacing w:val="7"/>
        </w:rPr>
        <w:t>为了聚焦重点，同时也避免在服务业等不适合工业机器人使用的背景下进行</w:t>
      </w:r>
      <w:r>
        <w:rPr>
          <w:rFonts w:ascii="SimSun" w:hAnsi="SimSun" w:eastAsia="SimSun" w:cs="SimSun"/>
          <w:sz w:val="20"/>
          <w:szCs w:val="20"/>
          <w:spacing w:val="9"/>
        </w:rPr>
        <w:t xml:space="preserve">  </w:t>
      </w:r>
      <w:r>
        <w:rPr>
          <w:rFonts w:ascii="SimSun" w:hAnsi="SimSun" w:eastAsia="SimSun" w:cs="SimSun"/>
          <w:sz w:val="20"/>
          <w:szCs w:val="20"/>
          <w:spacing w:val="5"/>
        </w:rPr>
        <w:t>分析讨论，我们在本节的分析中重点关注工业机器人在</w:t>
      </w:r>
      <w:r>
        <w:rPr>
          <w:rFonts w:ascii="SimSun" w:hAnsi="SimSun" w:eastAsia="SimSun" w:cs="SimSun"/>
          <w:sz w:val="20"/>
          <w:szCs w:val="20"/>
          <w:spacing w:val="4"/>
        </w:rPr>
        <w:t>制造业中产生的可能影响，</w:t>
      </w:r>
      <w:r>
        <w:rPr>
          <w:rFonts w:ascii="SimSun" w:hAnsi="SimSun" w:eastAsia="SimSun" w:cs="SimSun"/>
          <w:sz w:val="20"/>
          <w:szCs w:val="20"/>
        </w:rPr>
        <w:t xml:space="preserve"> </w:t>
      </w:r>
      <w:r>
        <w:rPr>
          <w:rFonts w:ascii="SimSun" w:hAnsi="SimSun" w:eastAsia="SimSun" w:cs="SimSun"/>
          <w:sz w:val="20"/>
          <w:szCs w:val="20"/>
          <w:spacing w:val="5"/>
        </w:rPr>
        <w:t>而暂时忽略其他行业对工业机器人的使用和受到的相关影响。</w:t>
      </w:r>
    </w:p>
    <w:p>
      <w:pPr>
        <w:ind w:left="952"/>
        <w:spacing w:before="259" w:line="222" w:lineRule="auto"/>
        <w:rPr>
          <w:rFonts w:ascii="SimHei" w:hAnsi="SimHei" w:eastAsia="SimHei" w:cs="SimHei"/>
          <w:sz w:val="20"/>
          <w:szCs w:val="20"/>
        </w:rPr>
      </w:pPr>
      <w:r>
        <w:rPr>
          <w:rFonts w:ascii="SimHei" w:hAnsi="SimHei" w:eastAsia="SimHei" w:cs="SimHei"/>
          <w:sz w:val="20"/>
          <w:szCs w:val="20"/>
          <w:b/>
          <w:bCs/>
          <w:spacing w:val="25"/>
        </w:rPr>
        <w:t>(四)其他宏观经济预测</w:t>
      </w:r>
    </w:p>
    <w:p>
      <w:pPr>
        <w:ind w:left="559" w:right="68" w:firstLine="389"/>
        <w:spacing w:before="244" w:line="269" w:lineRule="auto"/>
        <w:jc w:val="both"/>
        <w:rPr>
          <w:rFonts w:ascii="SimSun" w:hAnsi="SimSun" w:eastAsia="SimSun" w:cs="SimSun"/>
          <w:sz w:val="20"/>
          <w:szCs w:val="20"/>
        </w:rPr>
      </w:pPr>
      <w:r>
        <w:rPr>
          <w:rFonts w:ascii="SimSun" w:hAnsi="SimSun" w:eastAsia="SimSun" w:cs="SimSun"/>
          <w:sz w:val="20"/>
          <w:szCs w:val="20"/>
          <w:spacing w:val="8"/>
        </w:rPr>
        <w:t>为了获得考虑除人工智能之外的传统经济因素增长如何影响劳动力</w:t>
      </w:r>
      <w:r>
        <w:rPr>
          <w:rFonts w:ascii="SimSun" w:hAnsi="SimSun" w:eastAsia="SimSun" w:cs="SimSun"/>
          <w:sz w:val="20"/>
          <w:szCs w:val="20"/>
          <w:spacing w:val="7"/>
        </w:rPr>
        <w:t>市场与中</w:t>
      </w:r>
      <w:r>
        <w:rPr>
          <w:rFonts w:ascii="SimSun" w:hAnsi="SimSun" w:eastAsia="SimSun" w:cs="SimSun"/>
          <w:sz w:val="20"/>
          <w:szCs w:val="20"/>
        </w:rPr>
        <w:t xml:space="preserve"> </w:t>
      </w:r>
      <w:r>
        <w:rPr>
          <w:rFonts w:ascii="SimSun" w:hAnsi="SimSun" w:eastAsia="SimSun" w:cs="SimSun"/>
          <w:sz w:val="20"/>
          <w:szCs w:val="20"/>
          <w:spacing w:val="5"/>
        </w:rPr>
        <w:t>等收入群体，我们搜集了对应的经济预测数据。</w:t>
      </w:r>
      <w:r>
        <w:rPr>
          <w:rFonts w:ascii="SimSun" w:hAnsi="SimSun" w:eastAsia="SimSun" w:cs="SimSun"/>
          <w:sz w:val="20"/>
          <w:szCs w:val="20"/>
        </w:rPr>
        <w:t>PwC</w:t>
      </w:r>
      <w:r>
        <w:rPr>
          <w:rFonts w:ascii="SimSun" w:hAnsi="SimSun" w:eastAsia="SimSun" w:cs="SimSun"/>
          <w:sz w:val="20"/>
          <w:szCs w:val="20"/>
          <w:spacing w:val="5"/>
        </w:rPr>
        <w:t>(2018b)</w:t>
      </w:r>
      <w:r>
        <w:rPr>
          <w:rFonts w:ascii="SimSun" w:hAnsi="SimSun" w:eastAsia="SimSun" w:cs="SimSun"/>
          <w:sz w:val="20"/>
          <w:szCs w:val="20"/>
          <w:spacing w:val="50"/>
        </w:rPr>
        <w:t xml:space="preserve">  </w:t>
      </w:r>
      <w:r>
        <w:rPr>
          <w:rFonts w:ascii="SimSun" w:hAnsi="SimSun" w:eastAsia="SimSun" w:cs="SimSun"/>
          <w:sz w:val="20"/>
          <w:szCs w:val="20"/>
          <w:spacing w:val="5"/>
        </w:rPr>
        <w:t>给出了2017～2037</w:t>
      </w:r>
      <w:r>
        <w:rPr>
          <w:rFonts w:ascii="SimSun" w:hAnsi="SimSun" w:eastAsia="SimSun" w:cs="SimSun"/>
          <w:sz w:val="20"/>
          <w:szCs w:val="20"/>
        </w:rPr>
        <w:t xml:space="preserve"> </w:t>
      </w:r>
      <w:r>
        <w:rPr>
          <w:rFonts w:ascii="SimSun" w:hAnsi="SimSun" w:eastAsia="SimSun" w:cs="SimSun"/>
          <w:sz w:val="20"/>
          <w:szCs w:val="20"/>
          <w:spacing w:val="3"/>
        </w:rPr>
        <w:t>年中分阶段的</w:t>
      </w:r>
      <w:r>
        <w:rPr>
          <w:rFonts w:ascii="Times New Roman" w:hAnsi="Times New Roman" w:eastAsia="Times New Roman" w:cs="Times New Roman"/>
          <w:sz w:val="20"/>
          <w:szCs w:val="20"/>
        </w:rPr>
        <w:t>GVA</w:t>
      </w:r>
      <w:r>
        <w:rPr>
          <w:rFonts w:ascii="SimSun" w:hAnsi="SimSun" w:eastAsia="SimSun" w:cs="SimSun"/>
          <w:sz w:val="20"/>
          <w:szCs w:val="20"/>
          <w:spacing w:val="3"/>
        </w:rPr>
        <w:t>预测，如表6.8所示。扣除掉表6.6给出的人工智</w:t>
      </w:r>
      <w:r>
        <w:rPr>
          <w:rFonts w:ascii="SimSun" w:hAnsi="SimSun" w:eastAsia="SimSun" w:cs="SimSun"/>
          <w:sz w:val="20"/>
          <w:szCs w:val="20"/>
          <w:spacing w:val="2"/>
        </w:rPr>
        <w:t>能贡献的</w:t>
      </w:r>
      <w:r>
        <w:rPr>
          <w:rFonts w:ascii="Times New Roman" w:hAnsi="Times New Roman" w:eastAsia="Times New Roman" w:cs="Times New Roman"/>
          <w:sz w:val="20"/>
          <w:szCs w:val="20"/>
        </w:rPr>
        <w:t>GVA</w:t>
      </w:r>
      <w:r>
        <w:rPr>
          <w:rFonts w:ascii="Times New Roman" w:hAnsi="Times New Roman" w:eastAsia="Times New Roman" w:cs="Times New Roman"/>
          <w:sz w:val="20"/>
          <w:szCs w:val="20"/>
          <w:spacing w:val="2"/>
        </w:rPr>
        <w:t>,  </w:t>
      </w:r>
      <w:r>
        <w:rPr>
          <w:rFonts w:ascii="SimSun" w:hAnsi="SimSun" w:eastAsia="SimSun" w:cs="SimSun"/>
          <w:sz w:val="20"/>
          <w:szCs w:val="20"/>
          <w:spacing w:val="9"/>
        </w:rPr>
        <w:t>我们即可计算得到2025年、2030年、2035</w:t>
      </w:r>
      <w:r>
        <w:rPr>
          <w:rFonts w:ascii="SimSun" w:hAnsi="SimSun" w:eastAsia="SimSun" w:cs="SimSun"/>
          <w:sz w:val="20"/>
          <w:szCs w:val="20"/>
          <w:spacing w:val="8"/>
        </w:rPr>
        <w:t>年相对于2015年由传统经济(即资本、</w:t>
      </w:r>
    </w:p>
    <w:p>
      <w:pPr>
        <w:ind w:left="559" w:right="71"/>
        <w:spacing w:before="70" w:line="280" w:lineRule="auto"/>
        <w:jc w:val="both"/>
        <w:rPr>
          <w:rFonts w:ascii="SimSun" w:hAnsi="SimSun" w:eastAsia="SimSun" w:cs="SimSun"/>
          <w:sz w:val="20"/>
          <w:szCs w:val="20"/>
        </w:rPr>
      </w:pPr>
      <w:r>
        <w:rPr>
          <w:rFonts w:ascii="SimSun" w:hAnsi="SimSun" w:eastAsia="SimSun" w:cs="SimSun"/>
          <w:sz w:val="20"/>
          <w:szCs w:val="20"/>
          <w:spacing w:val="12"/>
        </w:rPr>
        <w:t>劳动力、除人工智能外的传统技术等)贡献的各行业</w:t>
      </w:r>
      <w:r>
        <w:rPr>
          <w:rFonts w:ascii="SimSun" w:hAnsi="SimSun" w:eastAsia="SimSun" w:cs="SimSun"/>
          <w:sz w:val="20"/>
          <w:szCs w:val="20"/>
          <w:spacing w:val="-27"/>
        </w:rPr>
        <w:t xml:space="preserve"> </w:t>
      </w:r>
      <w:r>
        <w:rPr>
          <w:rFonts w:ascii="SimSun" w:hAnsi="SimSun" w:eastAsia="SimSun" w:cs="SimSun"/>
          <w:sz w:val="20"/>
          <w:szCs w:val="20"/>
        </w:rPr>
        <w:t>GVA</w:t>
      </w:r>
      <w:r>
        <w:rPr>
          <w:rFonts w:ascii="SimSun" w:hAnsi="SimSun" w:eastAsia="SimSun" w:cs="SimSun"/>
          <w:sz w:val="20"/>
          <w:szCs w:val="20"/>
          <w:spacing w:val="12"/>
        </w:rPr>
        <w:t>,  如表</w:t>
      </w:r>
      <w:r>
        <w:rPr>
          <w:rFonts w:ascii="SimSun" w:hAnsi="SimSun" w:eastAsia="SimSun" w:cs="SimSun"/>
          <w:sz w:val="20"/>
          <w:szCs w:val="20"/>
          <w:spacing w:val="11"/>
        </w:rPr>
        <w:t>6.9所示。结合</w:t>
      </w:r>
      <w:r>
        <w:rPr>
          <w:rFonts w:ascii="SimSun" w:hAnsi="SimSun" w:eastAsia="SimSun" w:cs="SimSun"/>
          <w:sz w:val="20"/>
          <w:szCs w:val="20"/>
        </w:rPr>
        <w:t xml:space="preserve"> </w:t>
      </w:r>
      <w:r>
        <w:rPr>
          <w:rFonts w:ascii="SimSun" w:hAnsi="SimSun" w:eastAsia="SimSun" w:cs="SimSun"/>
          <w:sz w:val="20"/>
          <w:szCs w:val="20"/>
          <w:spacing w:val="12"/>
        </w:rPr>
        <w:t>表6.8与表6.9,我们发现建筑业的总</w:t>
      </w:r>
      <w:r>
        <w:rPr>
          <w:rFonts w:ascii="Times New Roman" w:hAnsi="Times New Roman" w:eastAsia="Times New Roman" w:cs="Times New Roman"/>
          <w:sz w:val="20"/>
          <w:szCs w:val="20"/>
        </w:rPr>
        <w:t>GVA</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12"/>
        </w:rPr>
        <w:t>最高，其由传统经济贡献的</w:t>
      </w:r>
      <w:r>
        <w:rPr>
          <w:rFonts w:ascii="Times New Roman" w:hAnsi="Times New Roman" w:eastAsia="Times New Roman" w:cs="Times New Roman"/>
          <w:sz w:val="20"/>
          <w:szCs w:val="20"/>
        </w:rPr>
        <w:t>GVA</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也是</w:t>
      </w:r>
      <w:r>
        <w:rPr>
          <w:rFonts w:ascii="SimSun" w:hAnsi="SimSun" w:eastAsia="SimSun" w:cs="SimSun"/>
          <w:sz w:val="20"/>
          <w:szCs w:val="20"/>
        </w:rPr>
        <w:t xml:space="preserve"> </w:t>
      </w:r>
      <w:r>
        <w:rPr>
          <w:rFonts w:ascii="SimSun" w:hAnsi="SimSun" w:eastAsia="SimSun" w:cs="SimSun"/>
          <w:sz w:val="20"/>
          <w:szCs w:val="20"/>
          <w:spacing w:val="8"/>
        </w:rPr>
        <w:t>最高的；工业的总</w:t>
      </w:r>
      <w:r>
        <w:rPr>
          <w:rFonts w:ascii="Times New Roman" w:hAnsi="Times New Roman" w:eastAsia="Times New Roman" w:cs="Times New Roman"/>
          <w:sz w:val="20"/>
          <w:szCs w:val="20"/>
        </w:rPr>
        <w:t>GVA</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和传统经济贡献的</w:t>
      </w:r>
      <w:r>
        <w:rPr>
          <w:rFonts w:ascii="SimSun" w:hAnsi="SimSun" w:eastAsia="SimSun" w:cs="SimSun"/>
          <w:sz w:val="20"/>
          <w:szCs w:val="20"/>
          <w:spacing w:val="-28"/>
        </w:rPr>
        <w:t xml:space="preserve"> </w:t>
      </w:r>
      <w:r>
        <w:rPr>
          <w:rFonts w:ascii="Times New Roman" w:hAnsi="Times New Roman" w:eastAsia="Times New Roman" w:cs="Times New Roman"/>
          <w:sz w:val="20"/>
          <w:szCs w:val="20"/>
        </w:rPr>
        <w:t>GVA</w:t>
      </w:r>
      <w:r>
        <w:rPr>
          <w:rFonts w:ascii="SimSun" w:hAnsi="SimSun" w:eastAsia="SimSun" w:cs="SimSun"/>
          <w:sz w:val="20"/>
          <w:szCs w:val="20"/>
          <w:spacing w:val="8"/>
        </w:rPr>
        <w:t>其次。</w:t>
      </w:r>
    </w:p>
    <w:p>
      <w:pPr>
        <w:ind w:left="2712"/>
        <w:spacing w:before="190" w:line="222" w:lineRule="auto"/>
        <w:rPr>
          <w:rFonts w:ascii="SimHei" w:hAnsi="SimHei" w:eastAsia="SimHei" w:cs="SimHei"/>
          <w:sz w:val="20"/>
          <w:szCs w:val="20"/>
        </w:rPr>
      </w:pPr>
      <w:r>
        <w:rPr>
          <w:rFonts w:ascii="SimHei" w:hAnsi="SimHei" w:eastAsia="SimHei" w:cs="SimHei"/>
          <w:sz w:val="20"/>
          <w:szCs w:val="20"/>
          <w:b/>
          <w:bCs/>
          <w:spacing w:val="-9"/>
        </w:rPr>
        <w:t>表6.8</w:t>
      </w:r>
      <w:r>
        <w:rPr>
          <w:rFonts w:ascii="SimHei" w:hAnsi="SimHei" w:eastAsia="SimHei" w:cs="SimHei"/>
          <w:sz w:val="20"/>
          <w:szCs w:val="20"/>
          <w:spacing w:val="86"/>
        </w:rPr>
        <w:t xml:space="preserve"> </w:t>
      </w:r>
      <w:r>
        <w:rPr>
          <w:rFonts w:ascii="SimHei" w:hAnsi="SimHei" w:eastAsia="SimHei" w:cs="SimHei"/>
          <w:sz w:val="20"/>
          <w:szCs w:val="20"/>
          <w:b/>
          <w:bCs/>
          <w:spacing w:val="-9"/>
        </w:rPr>
        <w:t>分行业分年的年均</w:t>
      </w:r>
      <w:r>
        <w:rPr>
          <w:rFonts w:ascii="SimSun" w:hAnsi="SimSun" w:eastAsia="SimSun" w:cs="SimSun"/>
          <w:sz w:val="20"/>
          <w:szCs w:val="20"/>
          <w:b/>
          <w:bCs/>
          <w:spacing w:val="-9"/>
        </w:rPr>
        <w:t>GVA</w:t>
      </w:r>
      <w:r>
        <w:rPr>
          <w:rFonts w:ascii="SimSun" w:hAnsi="SimSun" w:eastAsia="SimSun" w:cs="SimSun"/>
          <w:sz w:val="20"/>
          <w:szCs w:val="20"/>
          <w:spacing w:val="45"/>
        </w:rPr>
        <w:t xml:space="preserve"> </w:t>
      </w:r>
      <w:r>
        <w:rPr>
          <w:rFonts w:ascii="SimHei" w:hAnsi="SimHei" w:eastAsia="SimHei" w:cs="SimHei"/>
          <w:sz w:val="20"/>
          <w:szCs w:val="20"/>
          <w:b/>
          <w:bCs/>
          <w:spacing w:val="-9"/>
        </w:rPr>
        <w:t>预测</w:t>
      </w:r>
    </w:p>
    <w:p>
      <w:pPr>
        <w:spacing w:line="30" w:lineRule="exact"/>
        <w:rPr/>
      </w:pPr>
      <w:r/>
    </w:p>
    <w:tbl>
      <w:tblPr>
        <w:tblStyle w:val="TableNormal"/>
        <w:tblW w:w="7379" w:type="dxa"/>
        <w:tblInd w:w="51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80"/>
        <w:gridCol w:w="1341"/>
        <w:gridCol w:w="1235"/>
        <w:gridCol w:w="1230"/>
        <w:gridCol w:w="2493"/>
      </w:tblGrid>
      <w:tr>
        <w:trPr>
          <w:trHeight w:val="541" w:hRule="atLeast"/>
        </w:trPr>
        <w:tc>
          <w:tcPr>
            <w:tcW w:w="1080" w:type="dxa"/>
            <w:vAlign w:val="top"/>
            <w:tcBorders>
              <w:bottom w:val="single" w:color="000000" w:sz="4" w:space="0"/>
              <w:top w:val="single" w:color="000000" w:sz="4" w:space="0"/>
            </w:tcBorders>
          </w:tcPr>
          <w:p>
            <w:pPr>
              <w:ind w:left="200"/>
              <w:spacing w:before="242" w:line="220" w:lineRule="auto"/>
              <w:rPr>
                <w:rFonts w:ascii="SimSun" w:hAnsi="SimSun" w:eastAsia="SimSun" w:cs="SimSun"/>
                <w:sz w:val="18"/>
                <w:szCs w:val="18"/>
              </w:rPr>
            </w:pPr>
            <w:r>
              <w:rPr>
                <w:rFonts w:ascii="SimSun" w:hAnsi="SimSun" w:eastAsia="SimSun" w:cs="SimSun"/>
                <w:sz w:val="18"/>
                <w:szCs w:val="18"/>
                <w:spacing w:val="-2"/>
              </w:rPr>
              <w:t>行业名称</w:t>
            </w:r>
          </w:p>
        </w:tc>
        <w:tc>
          <w:tcPr>
            <w:tcW w:w="1341" w:type="dxa"/>
            <w:vAlign w:val="top"/>
            <w:tcBorders>
              <w:bottom w:val="single" w:color="000000" w:sz="4" w:space="0"/>
              <w:top w:val="single" w:color="000000" w:sz="4" w:space="0"/>
            </w:tcBorders>
          </w:tcPr>
          <w:p>
            <w:pPr>
              <w:spacing w:line="281" w:lineRule="auto"/>
              <w:rPr>
                <w:rFonts w:ascii="Arial"/>
                <w:sz w:val="21"/>
              </w:rPr>
            </w:pPr>
            <w:r/>
          </w:p>
          <w:p>
            <w:pPr>
              <w:ind w:left="179"/>
              <w:spacing w:before="59" w:line="194" w:lineRule="auto"/>
              <w:rPr>
                <w:rFonts w:ascii="SimSun" w:hAnsi="SimSun" w:eastAsia="SimSun" w:cs="SimSun"/>
                <w:sz w:val="18"/>
                <w:szCs w:val="18"/>
              </w:rPr>
            </w:pPr>
            <w:r>
              <w:rPr>
                <w:rFonts w:ascii="SimSun" w:hAnsi="SimSun" w:eastAsia="SimSun" w:cs="SimSun"/>
                <w:sz w:val="18"/>
                <w:szCs w:val="18"/>
                <w:spacing w:val="-1"/>
              </w:rPr>
              <w:t>2011～2016年</w:t>
            </w:r>
          </w:p>
        </w:tc>
        <w:tc>
          <w:tcPr>
            <w:tcW w:w="1235" w:type="dxa"/>
            <w:vAlign w:val="top"/>
            <w:tcBorders>
              <w:bottom w:val="single" w:color="000000" w:sz="4" w:space="0"/>
              <w:top w:val="single" w:color="000000" w:sz="4" w:space="0"/>
            </w:tcBorders>
          </w:tcPr>
          <w:p>
            <w:pPr>
              <w:spacing w:line="281" w:lineRule="auto"/>
              <w:rPr>
                <w:rFonts w:ascii="Arial"/>
                <w:sz w:val="21"/>
              </w:rPr>
            </w:pPr>
            <w:r/>
          </w:p>
          <w:p>
            <w:pPr>
              <w:ind w:left="99"/>
              <w:spacing w:before="59" w:line="194" w:lineRule="auto"/>
              <w:rPr>
                <w:rFonts w:ascii="SimSun" w:hAnsi="SimSun" w:eastAsia="SimSun" w:cs="SimSun"/>
                <w:sz w:val="18"/>
                <w:szCs w:val="18"/>
              </w:rPr>
            </w:pPr>
            <w:r>
              <w:rPr>
                <w:rFonts w:ascii="SimSun" w:hAnsi="SimSun" w:eastAsia="SimSun" w:cs="SimSun"/>
                <w:sz w:val="18"/>
                <w:szCs w:val="18"/>
                <w:spacing w:val="-1"/>
              </w:rPr>
              <w:t>2017～2020年</w:t>
            </w:r>
          </w:p>
        </w:tc>
        <w:tc>
          <w:tcPr>
            <w:tcW w:w="1230" w:type="dxa"/>
            <w:vAlign w:val="top"/>
            <w:tcBorders>
              <w:bottom w:val="single" w:color="000000" w:sz="4" w:space="0"/>
              <w:top w:val="single" w:color="000000" w:sz="4" w:space="0"/>
            </w:tcBorders>
          </w:tcPr>
          <w:p>
            <w:pPr>
              <w:ind w:left="303"/>
              <w:spacing w:before="102" w:line="219" w:lineRule="auto"/>
              <w:rPr>
                <w:rFonts w:ascii="SimSun" w:hAnsi="SimSun" w:eastAsia="SimSun" w:cs="SimSun"/>
                <w:sz w:val="18"/>
                <w:szCs w:val="18"/>
              </w:rPr>
            </w:pPr>
            <w:r>
              <w:rPr>
                <w:rFonts w:ascii="SimSun" w:hAnsi="SimSun" w:eastAsia="SimSun" w:cs="SimSun"/>
                <w:sz w:val="18"/>
                <w:szCs w:val="18"/>
                <w:spacing w:val="-2"/>
              </w:rPr>
              <w:t>年均GVA</w:t>
            </w:r>
          </w:p>
          <w:p>
            <w:pPr>
              <w:ind w:left="73"/>
              <w:spacing w:before="25" w:line="194" w:lineRule="auto"/>
              <w:rPr>
                <w:rFonts w:ascii="SimSun" w:hAnsi="SimSun" w:eastAsia="SimSun" w:cs="SimSun"/>
                <w:sz w:val="18"/>
                <w:szCs w:val="18"/>
              </w:rPr>
            </w:pPr>
            <w:r>
              <w:rPr>
                <w:rFonts w:ascii="SimSun" w:hAnsi="SimSun" w:eastAsia="SimSun" w:cs="SimSun"/>
                <w:sz w:val="18"/>
                <w:szCs w:val="18"/>
                <w:spacing w:val="-1"/>
              </w:rPr>
              <w:t>2021～2025年</w:t>
            </w:r>
          </w:p>
        </w:tc>
        <w:tc>
          <w:tcPr>
            <w:tcW w:w="2493" w:type="dxa"/>
            <w:vAlign w:val="top"/>
            <w:tcBorders>
              <w:bottom w:val="single" w:color="000000" w:sz="4" w:space="0"/>
              <w:top w:val="single" w:color="000000" w:sz="4" w:space="0"/>
            </w:tcBorders>
          </w:tcPr>
          <w:p>
            <w:pPr>
              <w:spacing w:line="281" w:lineRule="auto"/>
              <w:rPr>
                <w:rFonts w:ascii="Arial"/>
                <w:sz w:val="21"/>
              </w:rPr>
            </w:pPr>
            <w:r/>
          </w:p>
          <w:p>
            <w:pPr>
              <w:ind w:left="93"/>
              <w:spacing w:before="59" w:line="194" w:lineRule="auto"/>
              <w:rPr>
                <w:rFonts w:ascii="SimSun" w:hAnsi="SimSun" w:eastAsia="SimSun" w:cs="SimSun"/>
                <w:sz w:val="18"/>
                <w:szCs w:val="18"/>
              </w:rPr>
            </w:pPr>
            <w:r>
              <w:rPr>
                <w:rFonts w:ascii="SimSun" w:hAnsi="SimSun" w:eastAsia="SimSun" w:cs="SimSun"/>
                <w:sz w:val="18"/>
                <w:szCs w:val="18"/>
                <w:spacing w:val="-1"/>
              </w:rPr>
              <w:t>2026～2030年2031～2037年</w:t>
            </w:r>
          </w:p>
        </w:tc>
      </w:tr>
      <w:tr>
        <w:trPr>
          <w:trHeight w:val="307" w:hRule="atLeast"/>
        </w:trPr>
        <w:tc>
          <w:tcPr>
            <w:tcW w:w="1080" w:type="dxa"/>
            <w:vAlign w:val="top"/>
            <w:tcBorders>
              <w:top w:val="single" w:color="000000" w:sz="4" w:space="0"/>
            </w:tcBorders>
          </w:tcPr>
          <w:p>
            <w:pPr>
              <w:ind w:left="380"/>
              <w:spacing w:before="83" w:line="219" w:lineRule="auto"/>
              <w:rPr>
                <w:rFonts w:ascii="SimSun" w:hAnsi="SimSun" w:eastAsia="SimSun" w:cs="SimSun"/>
                <w:sz w:val="18"/>
                <w:szCs w:val="18"/>
              </w:rPr>
            </w:pPr>
            <w:r>
              <w:rPr>
                <w:rFonts w:ascii="SimSun" w:hAnsi="SimSun" w:eastAsia="SimSun" w:cs="SimSun"/>
                <w:sz w:val="18"/>
                <w:szCs w:val="18"/>
                <w:spacing w:val="-2"/>
              </w:rPr>
              <w:t>农业</w:t>
            </w:r>
          </w:p>
        </w:tc>
        <w:tc>
          <w:tcPr>
            <w:tcW w:w="1341" w:type="dxa"/>
            <w:vAlign w:val="top"/>
            <w:tcBorders>
              <w:top w:val="single" w:color="000000" w:sz="4" w:space="0"/>
            </w:tcBorders>
          </w:tcPr>
          <w:p>
            <w:pPr>
              <w:ind w:left="540"/>
              <w:spacing w:before="138" w:line="163" w:lineRule="auto"/>
              <w:rPr>
                <w:rFonts w:ascii="SimSun" w:hAnsi="SimSun" w:eastAsia="SimSun" w:cs="SimSun"/>
                <w:sz w:val="18"/>
                <w:szCs w:val="18"/>
              </w:rPr>
            </w:pPr>
            <w:r>
              <w:rPr>
                <w:rFonts w:ascii="SimSun" w:hAnsi="SimSun" w:eastAsia="SimSun" w:cs="SimSun"/>
                <w:sz w:val="18"/>
                <w:szCs w:val="18"/>
                <w:spacing w:val="-2"/>
              </w:rPr>
              <w:t>4.0%</w:t>
            </w:r>
          </w:p>
        </w:tc>
        <w:tc>
          <w:tcPr>
            <w:tcW w:w="1235" w:type="dxa"/>
            <w:vAlign w:val="top"/>
            <w:tcBorders>
              <w:top w:val="single" w:color="000000" w:sz="4" w:space="0"/>
            </w:tcBorders>
          </w:tcPr>
          <w:p>
            <w:pPr>
              <w:ind w:left="458"/>
              <w:spacing w:before="138" w:line="163" w:lineRule="auto"/>
              <w:rPr>
                <w:rFonts w:ascii="SimSun" w:hAnsi="SimSun" w:eastAsia="SimSun" w:cs="SimSun"/>
                <w:sz w:val="18"/>
                <w:szCs w:val="18"/>
              </w:rPr>
            </w:pPr>
            <w:r>
              <w:rPr>
                <w:rFonts w:ascii="SimSun" w:hAnsi="SimSun" w:eastAsia="SimSun" w:cs="SimSun"/>
                <w:sz w:val="18"/>
                <w:szCs w:val="18"/>
                <w:spacing w:val="-3"/>
              </w:rPr>
              <w:t>3.4%</w:t>
            </w:r>
          </w:p>
        </w:tc>
        <w:tc>
          <w:tcPr>
            <w:tcW w:w="1230" w:type="dxa"/>
            <w:vAlign w:val="top"/>
            <w:tcBorders>
              <w:top w:val="single" w:color="000000" w:sz="4" w:space="0"/>
            </w:tcBorders>
          </w:tcPr>
          <w:p>
            <w:pPr>
              <w:ind w:left="433"/>
              <w:spacing w:before="138" w:line="163" w:lineRule="auto"/>
              <w:rPr>
                <w:rFonts w:ascii="SimSun" w:hAnsi="SimSun" w:eastAsia="SimSun" w:cs="SimSun"/>
                <w:sz w:val="18"/>
                <w:szCs w:val="18"/>
              </w:rPr>
            </w:pPr>
            <w:r>
              <w:rPr>
                <w:rFonts w:ascii="SimSun" w:hAnsi="SimSun" w:eastAsia="SimSun" w:cs="SimSun"/>
                <w:sz w:val="18"/>
                <w:szCs w:val="18"/>
                <w:spacing w:val="-3"/>
              </w:rPr>
              <w:t>3.0%</w:t>
            </w:r>
          </w:p>
        </w:tc>
        <w:tc>
          <w:tcPr>
            <w:tcW w:w="2493" w:type="dxa"/>
            <w:vAlign w:val="top"/>
            <w:tcBorders>
              <w:top w:val="single" w:color="000000" w:sz="4" w:space="0"/>
            </w:tcBorders>
          </w:tcPr>
          <w:p>
            <w:pPr>
              <w:ind w:left="443"/>
              <w:spacing w:before="137" w:line="164" w:lineRule="auto"/>
              <w:rPr>
                <w:rFonts w:ascii="SimSun" w:hAnsi="SimSun" w:eastAsia="SimSun" w:cs="SimSun"/>
                <w:sz w:val="18"/>
                <w:szCs w:val="18"/>
              </w:rPr>
            </w:pPr>
            <w:r>
              <w:rPr>
                <w:rFonts w:ascii="SimSun" w:hAnsi="SimSun" w:eastAsia="SimSun" w:cs="SimSun"/>
                <w:sz w:val="18"/>
                <w:szCs w:val="18"/>
                <w:spacing w:val="-4"/>
              </w:rPr>
              <w:t>2.1%</w:t>
            </w:r>
            <w:r>
              <w:rPr>
                <w:rFonts w:ascii="SimSun" w:hAnsi="SimSun" w:eastAsia="SimSun" w:cs="SimSun"/>
                <w:sz w:val="18"/>
                <w:szCs w:val="18"/>
                <w:spacing w:val="8"/>
              </w:rPr>
              <w:t xml:space="preserve">         </w:t>
            </w:r>
            <w:r>
              <w:rPr>
                <w:rFonts w:ascii="SimSun" w:hAnsi="SimSun" w:eastAsia="SimSun" w:cs="SimSun"/>
                <w:sz w:val="18"/>
                <w:szCs w:val="18"/>
                <w:spacing w:val="-4"/>
              </w:rPr>
              <w:t>1.3%</w:t>
            </w:r>
          </w:p>
        </w:tc>
      </w:tr>
      <w:tr>
        <w:trPr>
          <w:trHeight w:val="226" w:hRule="atLeast"/>
        </w:trPr>
        <w:tc>
          <w:tcPr>
            <w:tcW w:w="1080" w:type="dxa"/>
            <w:vAlign w:val="top"/>
          </w:tcPr>
          <w:p>
            <w:pPr>
              <w:ind w:left="380"/>
              <w:spacing w:before="25" w:line="195" w:lineRule="auto"/>
              <w:rPr>
                <w:rFonts w:ascii="SimSun" w:hAnsi="SimSun" w:eastAsia="SimSun" w:cs="SimSun"/>
                <w:sz w:val="18"/>
                <w:szCs w:val="18"/>
              </w:rPr>
            </w:pPr>
            <w:r>
              <w:rPr>
                <w:rFonts w:ascii="SimSun" w:hAnsi="SimSun" w:eastAsia="SimSun" w:cs="SimSun"/>
                <w:sz w:val="18"/>
                <w:szCs w:val="18"/>
                <w:spacing w:val="-3"/>
              </w:rPr>
              <w:t>工业</w:t>
            </w:r>
          </w:p>
        </w:tc>
        <w:tc>
          <w:tcPr>
            <w:tcW w:w="1341" w:type="dxa"/>
            <w:vAlign w:val="top"/>
          </w:tcPr>
          <w:p>
            <w:pPr>
              <w:ind w:left="540"/>
              <w:spacing w:before="60" w:line="159" w:lineRule="auto"/>
              <w:rPr>
                <w:rFonts w:ascii="SimSun" w:hAnsi="SimSun" w:eastAsia="SimSun" w:cs="SimSun"/>
                <w:sz w:val="18"/>
                <w:szCs w:val="18"/>
              </w:rPr>
            </w:pPr>
            <w:r>
              <w:rPr>
                <w:rFonts w:ascii="SimSun" w:hAnsi="SimSun" w:eastAsia="SimSun" w:cs="SimSun"/>
                <w:sz w:val="18"/>
                <w:szCs w:val="18"/>
                <w:spacing w:val="-3"/>
              </w:rPr>
              <w:t>7.0%</w:t>
            </w:r>
          </w:p>
        </w:tc>
        <w:tc>
          <w:tcPr>
            <w:tcW w:w="1235" w:type="dxa"/>
            <w:vAlign w:val="top"/>
          </w:tcPr>
          <w:p>
            <w:pPr>
              <w:ind w:left="458"/>
              <w:spacing w:before="60" w:line="159" w:lineRule="auto"/>
              <w:rPr>
                <w:rFonts w:ascii="SimSun" w:hAnsi="SimSun" w:eastAsia="SimSun" w:cs="SimSun"/>
                <w:sz w:val="18"/>
                <w:szCs w:val="18"/>
              </w:rPr>
            </w:pPr>
            <w:r>
              <w:rPr>
                <w:rFonts w:ascii="SimSun" w:hAnsi="SimSun" w:eastAsia="SimSun" w:cs="SimSun"/>
                <w:sz w:val="18"/>
                <w:szCs w:val="18"/>
                <w:spacing w:val="-3"/>
              </w:rPr>
              <w:t>5.9%</w:t>
            </w:r>
          </w:p>
        </w:tc>
        <w:tc>
          <w:tcPr>
            <w:tcW w:w="1230" w:type="dxa"/>
            <w:vAlign w:val="top"/>
          </w:tcPr>
          <w:p>
            <w:pPr>
              <w:ind w:left="433"/>
              <w:spacing w:before="60" w:line="160" w:lineRule="auto"/>
              <w:rPr>
                <w:rFonts w:ascii="SimSun" w:hAnsi="SimSun" w:eastAsia="SimSun" w:cs="SimSun"/>
                <w:sz w:val="18"/>
                <w:szCs w:val="18"/>
              </w:rPr>
            </w:pPr>
            <w:r>
              <w:rPr>
                <w:rFonts w:ascii="SimSun" w:hAnsi="SimSun" w:eastAsia="SimSun" w:cs="SimSun"/>
                <w:sz w:val="18"/>
                <w:szCs w:val="18"/>
                <w:spacing w:val="-3"/>
              </w:rPr>
              <w:t>5.1%</w:t>
            </w:r>
          </w:p>
        </w:tc>
        <w:tc>
          <w:tcPr>
            <w:tcW w:w="2493" w:type="dxa"/>
            <w:vAlign w:val="top"/>
          </w:tcPr>
          <w:p>
            <w:pPr>
              <w:ind w:left="443"/>
              <w:spacing w:before="60" w:line="159" w:lineRule="auto"/>
              <w:rPr>
                <w:rFonts w:ascii="SimSun" w:hAnsi="SimSun" w:eastAsia="SimSun" w:cs="SimSun"/>
                <w:sz w:val="18"/>
                <w:szCs w:val="18"/>
              </w:rPr>
            </w:pPr>
            <w:r>
              <w:rPr>
                <w:rFonts w:ascii="SimSun" w:hAnsi="SimSun" w:eastAsia="SimSun" w:cs="SimSun"/>
                <w:sz w:val="18"/>
                <w:szCs w:val="18"/>
                <w:spacing w:val="-3"/>
              </w:rPr>
              <w:t>3.7%</w:t>
            </w:r>
            <w:r>
              <w:rPr>
                <w:rFonts w:ascii="SimSun" w:hAnsi="SimSun" w:eastAsia="SimSun" w:cs="SimSun"/>
                <w:sz w:val="18"/>
                <w:szCs w:val="18"/>
                <w:spacing w:val="9"/>
              </w:rPr>
              <w:t xml:space="preserve">         </w:t>
            </w:r>
            <w:r>
              <w:rPr>
                <w:rFonts w:ascii="SimSun" w:hAnsi="SimSun" w:eastAsia="SimSun" w:cs="SimSun"/>
                <w:sz w:val="18"/>
                <w:szCs w:val="18"/>
                <w:spacing w:val="-3"/>
              </w:rPr>
              <w:t>2.3%</w:t>
            </w:r>
          </w:p>
        </w:tc>
      </w:tr>
      <w:tr>
        <w:trPr>
          <w:trHeight w:val="267" w:hRule="atLeast"/>
        </w:trPr>
        <w:tc>
          <w:tcPr>
            <w:tcW w:w="1080" w:type="dxa"/>
            <w:vAlign w:val="top"/>
          </w:tcPr>
          <w:p>
            <w:pPr>
              <w:ind w:left="290"/>
              <w:spacing w:before="48" w:line="214" w:lineRule="auto"/>
              <w:rPr>
                <w:rFonts w:ascii="SimSun" w:hAnsi="SimSun" w:eastAsia="SimSun" w:cs="SimSun"/>
                <w:sz w:val="18"/>
                <w:szCs w:val="18"/>
              </w:rPr>
            </w:pPr>
            <w:r>
              <w:rPr>
                <w:rFonts w:ascii="SimSun" w:hAnsi="SimSun" w:eastAsia="SimSun" w:cs="SimSun"/>
                <w:sz w:val="18"/>
                <w:szCs w:val="18"/>
                <w:spacing w:val="-3"/>
              </w:rPr>
              <w:t>建筑业</w:t>
            </w:r>
          </w:p>
        </w:tc>
        <w:tc>
          <w:tcPr>
            <w:tcW w:w="1341" w:type="dxa"/>
            <w:vAlign w:val="top"/>
          </w:tcPr>
          <w:p>
            <w:pPr>
              <w:ind w:left="540"/>
              <w:spacing w:before="104" w:line="153" w:lineRule="exact"/>
              <w:rPr>
                <w:rFonts w:ascii="SimSun" w:hAnsi="SimSun" w:eastAsia="SimSun" w:cs="SimSun"/>
                <w:sz w:val="18"/>
                <w:szCs w:val="18"/>
              </w:rPr>
            </w:pPr>
            <w:r>
              <w:rPr>
                <w:rFonts w:ascii="SimSun" w:hAnsi="SimSun" w:eastAsia="SimSun" w:cs="SimSun"/>
                <w:sz w:val="18"/>
                <w:szCs w:val="18"/>
                <w:spacing w:val="-2"/>
                <w:position w:val="-2"/>
              </w:rPr>
              <w:t>8.4%</w:t>
            </w:r>
          </w:p>
        </w:tc>
        <w:tc>
          <w:tcPr>
            <w:tcW w:w="1235" w:type="dxa"/>
            <w:vAlign w:val="top"/>
          </w:tcPr>
          <w:p>
            <w:pPr>
              <w:ind w:left="458"/>
              <w:spacing w:before="103" w:line="157" w:lineRule="auto"/>
              <w:rPr>
                <w:rFonts w:ascii="SimSun" w:hAnsi="SimSun" w:eastAsia="SimSun" w:cs="SimSun"/>
                <w:sz w:val="18"/>
                <w:szCs w:val="18"/>
              </w:rPr>
            </w:pPr>
            <w:r>
              <w:rPr>
                <w:rFonts w:ascii="SimSun" w:hAnsi="SimSun" w:eastAsia="SimSun" w:cs="SimSun"/>
                <w:sz w:val="18"/>
                <w:szCs w:val="18"/>
                <w:spacing w:val="-3"/>
              </w:rPr>
              <w:t>7.1%</w:t>
            </w:r>
          </w:p>
        </w:tc>
        <w:tc>
          <w:tcPr>
            <w:tcW w:w="1230" w:type="dxa"/>
            <w:vAlign w:val="top"/>
          </w:tcPr>
          <w:p>
            <w:pPr>
              <w:ind w:left="433"/>
              <w:spacing w:before="94" w:line="167" w:lineRule="auto"/>
              <w:rPr>
                <w:rFonts w:ascii="SimSun" w:hAnsi="SimSun" w:eastAsia="SimSun" w:cs="SimSun"/>
                <w:sz w:val="18"/>
                <w:szCs w:val="18"/>
              </w:rPr>
            </w:pPr>
            <w:r>
              <w:rPr>
                <w:rFonts w:ascii="SimSun" w:hAnsi="SimSun" w:eastAsia="SimSun" w:cs="SimSun"/>
                <w:sz w:val="18"/>
                <w:szCs w:val="18"/>
                <w:spacing w:val="-3"/>
              </w:rPr>
              <w:t>6.1%</w:t>
            </w:r>
          </w:p>
        </w:tc>
        <w:tc>
          <w:tcPr>
            <w:tcW w:w="2493" w:type="dxa"/>
            <w:vAlign w:val="top"/>
          </w:tcPr>
          <w:p>
            <w:pPr>
              <w:ind w:left="443"/>
              <w:spacing w:before="114" w:line="143" w:lineRule="exact"/>
              <w:rPr>
                <w:rFonts w:ascii="SimSun" w:hAnsi="SimSun" w:eastAsia="SimSun" w:cs="SimSun"/>
                <w:sz w:val="18"/>
                <w:szCs w:val="18"/>
              </w:rPr>
            </w:pPr>
            <w:r>
              <w:rPr>
                <w:rFonts w:ascii="SimSun" w:hAnsi="SimSun" w:eastAsia="SimSun" w:cs="SimSun"/>
                <w:sz w:val="18"/>
                <w:szCs w:val="18"/>
                <w:spacing w:val="-2"/>
                <w:position w:val="-2"/>
              </w:rPr>
              <w:t>4.5%          2.8%</w:t>
            </w:r>
          </w:p>
        </w:tc>
      </w:tr>
      <w:tr>
        <w:trPr>
          <w:trHeight w:val="238" w:hRule="atLeast"/>
        </w:trPr>
        <w:tc>
          <w:tcPr>
            <w:tcW w:w="1080" w:type="dxa"/>
            <w:vAlign w:val="top"/>
            <w:tcBorders>
              <w:bottom w:val="single" w:color="000000" w:sz="4" w:space="0"/>
            </w:tcBorders>
          </w:tcPr>
          <w:p>
            <w:pPr>
              <w:ind w:left="290"/>
              <w:spacing w:before="40" w:line="192" w:lineRule="auto"/>
              <w:rPr>
                <w:rFonts w:ascii="SimSun" w:hAnsi="SimSun" w:eastAsia="SimSun" w:cs="SimSun"/>
                <w:sz w:val="18"/>
                <w:szCs w:val="18"/>
              </w:rPr>
            </w:pPr>
            <w:r>
              <w:rPr>
                <w:rFonts w:ascii="SimSun" w:hAnsi="SimSun" w:eastAsia="SimSun" w:cs="SimSun"/>
                <w:sz w:val="18"/>
                <w:szCs w:val="18"/>
                <w:spacing w:val="-2"/>
              </w:rPr>
              <w:t>服务业</w:t>
            </w:r>
          </w:p>
        </w:tc>
        <w:tc>
          <w:tcPr>
            <w:tcW w:w="1341" w:type="dxa"/>
            <w:vAlign w:val="top"/>
            <w:tcBorders>
              <w:bottom w:val="single" w:color="000000" w:sz="4" w:space="0"/>
            </w:tcBorders>
          </w:tcPr>
          <w:p>
            <w:pPr>
              <w:ind w:left="540"/>
              <w:spacing w:before="97" w:line="130" w:lineRule="exact"/>
              <w:rPr>
                <w:rFonts w:ascii="SimSun" w:hAnsi="SimSun" w:eastAsia="SimSun" w:cs="SimSun"/>
                <w:sz w:val="18"/>
                <w:szCs w:val="18"/>
              </w:rPr>
            </w:pPr>
            <w:r>
              <w:rPr>
                <w:rFonts w:ascii="SimSun" w:hAnsi="SimSun" w:eastAsia="SimSun" w:cs="SimSun"/>
                <w:sz w:val="18"/>
                <w:szCs w:val="18"/>
                <w:spacing w:val="-2"/>
                <w:position w:val="-2"/>
              </w:rPr>
              <w:t>8.0%</w:t>
            </w:r>
          </w:p>
        </w:tc>
        <w:tc>
          <w:tcPr>
            <w:tcW w:w="1235" w:type="dxa"/>
            <w:vAlign w:val="top"/>
            <w:tcBorders>
              <w:bottom w:val="single" w:color="000000" w:sz="4" w:space="0"/>
            </w:tcBorders>
          </w:tcPr>
          <w:p>
            <w:pPr>
              <w:ind w:left="458"/>
              <w:spacing w:before="97" w:line="130" w:lineRule="exact"/>
              <w:rPr>
                <w:rFonts w:ascii="SimSun" w:hAnsi="SimSun" w:eastAsia="SimSun" w:cs="SimSun"/>
                <w:sz w:val="18"/>
                <w:szCs w:val="18"/>
              </w:rPr>
            </w:pPr>
            <w:r>
              <w:rPr>
                <w:rFonts w:ascii="SimSun" w:hAnsi="SimSun" w:eastAsia="SimSun" w:cs="SimSun"/>
                <w:sz w:val="18"/>
                <w:szCs w:val="18"/>
                <w:spacing w:val="-3"/>
                <w:position w:val="-2"/>
              </w:rPr>
              <w:t>6.9%</w:t>
            </w:r>
          </w:p>
        </w:tc>
        <w:tc>
          <w:tcPr>
            <w:tcW w:w="1230" w:type="dxa"/>
            <w:vAlign w:val="top"/>
            <w:tcBorders>
              <w:bottom w:val="single" w:color="000000" w:sz="4" w:space="0"/>
            </w:tcBorders>
          </w:tcPr>
          <w:p>
            <w:pPr>
              <w:ind w:left="433"/>
              <w:spacing w:before="97" w:line="130" w:lineRule="exact"/>
              <w:rPr>
                <w:rFonts w:ascii="SimSun" w:hAnsi="SimSun" w:eastAsia="SimSun" w:cs="SimSun"/>
                <w:sz w:val="18"/>
                <w:szCs w:val="18"/>
              </w:rPr>
            </w:pPr>
            <w:r>
              <w:rPr>
                <w:rFonts w:ascii="SimSun" w:hAnsi="SimSun" w:eastAsia="SimSun" w:cs="SimSun"/>
                <w:sz w:val="18"/>
                <w:szCs w:val="18"/>
                <w:spacing w:val="-2"/>
                <w:position w:val="-2"/>
              </w:rPr>
              <w:t>4.5%</w:t>
            </w:r>
          </w:p>
        </w:tc>
        <w:tc>
          <w:tcPr>
            <w:tcW w:w="2493" w:type="dxa"/>
            <w:vAlign w:val="top"/>
            <w:tcBorders>
              <w:bottom w:val="single" w:color="000000" w:sz="4" w:space="0"/>
            </w:tcBorders>
          </w:tcPr>
          <w:p>
            <w:pPr>
              <w:ind w:left="443"/>
              <w:spacing w:before="97" w:line="130" w:lineRule="exact"/>
              <w:rPr>
                <w:rFonts w:ascii="SimSun" w:hAnsi="SimSun" w:eastAsia="SimSun" w:cs="SimSun"/>
                <w:sz w:val="18"/>
                <w:szCs w:val="18"/>
              </w:rPr>
            </w:pPr>
            <w:r>
              <w:rPr>
                <w:rFonts w:ascii="SimSun" w:hAnsi="SimSun" w:eastAsia="SimSun" w:cs="SimSun"/>
                <w:sz w:val="18"/>
                <w:szCs w:val="18"/>
                <w:spacing w:val="-4"/>
                <w:position w:val="-2"/>
              </w:rPr>
              <w:t>2.5%</w:t>
            </w:r>
            <w:r>
              <w:rPr>
                <w:rFonts w:ascii="SimSun" w:hAnsi="SimSun" w:eastAsia="SimSun" w:cs="SimSun"/>
                <w:sz w:val="18"/>
                <w:szCs w:val="18"/>
                <w:spacing w:val="8"/>
                <w:position w:val="-2"/>
              </w:rPr>
              <w:t xml:space="preserve">         </w:t>
            </w:r>
            <w:r>
              <w:rPr>
                <w:rFonts w:ascii="SimSun" w:hAnsi="SimSun" w:eastAsia="SimSun" w:cs="SimSun"/>
                <w:sz w:val="18"/>
                <w:szCs w:val="18"/>
                <w:spacing w:val="-4"/>
                <w:position w:val="-2"/>
              </w:rPr>
              <w:t>1.2%</w:t>
            </w:r>
          </w:p>
        </w:tc>
      </w:tr>
    </w:tbl>
    <w:p>
      <w:pPr>
        <w:ind w:left="949"/>
        <w:spacing w:before="31" w:line="212" w:lineRule="auto"/>
        <w:rPr>
          <w:rFonts w:ascii="Times New Roman" w:hAnsi="Times New Roman" w:eastAsia="Times New Roman" w:cs="Times New Roman"/>
          <w:sz w:val="20"/>
          <w:szCs w:val="20"/>
        </w:rPr>
      </w:pPr>
      <w:r>
        <w:rPr>
          <w:rFonts w:ascii="SimSun" w:hAnsi="SimSun" w:eastAsia="SimSun" w:cs="SimSun"/>
          <w:sz w:val="20"/>
          <w:szCs w:val="20"/>
          <w:spacing w:val="-13"/>
        </w:rPr>
        <w:t>资料来源：</w:t>
      </w:r>
      <w:r>
        <w:rPr>
          <w:rFonts w:ascii="Times New Roman" w:hAnsi="Times New Roman" w:eastAsia="Times New Roman" w:cs="Times New Roman"/>
          <w:sz w:val="20"/>
          <w:szCs w:val="20"/>
          <w:spacing w:val="-13"/>
        </w:rPr>
        <w:t>PwC(2018b)</w:t>
      </w:r>
    </w:p>
    <w:p>
      <w:pPr>
        <w:ind w:left="949"/>
        <w:spacing w:before="63" w:line="219" w:lineRule="auto"/>
        <w:rPr>
          <w:rFonts w:ascii="SimSun" w:hAnsi="SimSun" w:eastAsia="SimSun" w:cs="SimSun"/>
          <w:sz w:val="20"/>
          <w:szCs w:val="20"/>
        </w:rPr>
      </w:pPr>
      <w:r>
        <w:rPr>
          <w:rFonts w:ascii="SimSun" w:hAnsi="SimSun" w:eastAsia="SimSun" w:cs="SimSun"/>
          <w:sz w:val="20"/>
          <w:szCs w:val="20"/>
          <w:spacing w:val="-21"/>
          <w:w w:val="97"/>
        </w:rPr>
        <w:t>注：2011～2016年为实际增长率，其余年份为预测增长率</w:t>
      </w:r>
    </w:p>
    <w:p>
      <w:pPr>
        <w:ind w:left="2052"/>
        <w:spacing w:before="158" w:line="221" w:lineRule="auto"/>
        <w:rPr>
          <w:rFonts w:ascii="SimHei" w:hAnsi="SimHei" w:eastAsia="SimHei" w:cs="SimHei"/>
          <w:sz w:val="20"/>
          <w:szCs w:val="20"/>
        </w:rPr>
      </w:pPr>
      <w:r>
        <w:rPr>
          <w:rFonts w:ascii="SimHei" w:hAnsi="SimHei" w:eastAsia="SimHei" w:cs="SimHei"/>
          <w:sz w:val="20"/>
          <w:szCs w:val="20"/>
          <w:b/>
          <w:bCs/>
          <w:spacing w:val="-12"/>
        </w:rPr>
        <w:t>表6.9</w:t>
      </w:r>
      <w:r>
        <w:rPr>
          <w:rFonts w:ascii="SimHei" w:hAnsi="SimHei" w:eastAsia="SimHei" w:cs="SimHei"/>
          <w:sz w:val="20"/>
          <w:szCs w:val="20"/>
          <w:spacing w:val="-12"/>
        </w:rPr>
        <w:t xml:space="preserve">  </w:t>
      </w:r>
      <w:r>
        <w:rPr>
          <w:rFonts w:ascii="SimHei" w:hAnsi="SimHei" w:eastAsia="SimHei" w:cs="SimHei"/>
          <w:sz w:val="20"/>
          <w:szCs w:val="20"/>
          <w:b/>
          <w:bCs/>
          <w:spacing w:val="-12"/>
        </w:rPr>
        <w:t>分行业分年的传统经济贡献的复合</w:t>
      </w:r>
      <w:r>
        <w:rPr>
          <w:rFonts w:ascii="SimHei" w:hAnsi="SimHei" w:eastAsia="SimHei" w:cs="SimHei"/>
          <w:sz w:val="20"/>
          <w:szCs w:val="20"/>
          <w:spacing w:val="-41"/>
        </w:rPr>
        <w:t xml:space="preserve"> </w:t>
      </w:r>
      <w:r>
        <w:rPr>
          <w:rFonts w:ascii="SimSun" w:hAnsi="SimSun" w:eastAsia="SimSun" w:cs="SimSun"/>
          <w:sz w:val="20"/>
          <w:szCs w:val="20"/>
          <w:b/>
          <w:bCs/>
          <w:spacing w:val="-12"/>
        </w:rPr>
        <w:t>GVA</w:t>
      </w:r>
      <w:r>
        <w:rPr>
          <w:rFonts w:ascii="SimSun" w:hAnsi="SimSun" w:eastAsia="SimSun" w:cs="SimSun"/>
          <w:sz w:val="20"/>
          <w:szCs w:val="20"/>
          <w:spacing w:val="36"/>
        </w:rPr>
        <w:t xml:space="preserve"> </w:t>
      </w:r>
      <w:r>
        <w:rPr>
          <w:rFonts w:ascii="SimHei" w:hAnsi="SimHei" w:eastAsia="SimHei" w:cs="SimHei"/>
          <w:sz w:val="20"/>
          <w:szCs w:val="20"/>
          <w:b/>
          <w:bCs/>
          <w:spacing w:val="-12"/>
        </w:rPr>
        <w:t>预测</w:t>
      </w:r>
    </w:p>
    <w:p>
      <w:pPr>
        <w:spacing w:line="42" w:lineRule="exact"/>
        <w:rPr/>
      </w:pPr>
      <w:r/>
    </w:p>
    <w:tbl>
      <w:tblPr>
        <w:tblStyle w:val="TableNormal"/>
        <w:tblW w:w="7379" w:type="dxa"/>
        <w:tblInd w:w="51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560"/>
        <w:gridCol w:w="1866"/>
        <w:gridCol w:w="1950"/>
        <w:gridCol w:w="2003"/>
      </w:tblGrid>
      <w:tr>
        <w:trPr>
          <w:trHeight w:val="283" w:hRule="atLeast"/>
        </w:trPr>
        <w:tc>
          <w:tcPr>
            <w:tcW w:w="1560" w:type="dxa"/>
            <w:vAlign w:val="top"/>
            <w:vMerge w:val="restart"/>
            <w:tcBorders>
              <w:top w:val="single" w:color="000000" w:sz="4" w:space="0"/>
              <w:bottom w:val="nil"/>
            </w:tcBorders>
          </w:tcPr>
          <w:p>
            <w:pPr>
              <w:ind w:left="439"/>
              <w:spacing w:before="252" w:line="361" w:lineRule="exact"/>
              <w:rPr>
                <w:rFonts w:ascii="SimSun" w:hAnsi="SimSun" w:eastAsia="SimSun" w:cs="SimSun"/>
                <w:sz w:val="17"/>
                <w:szCs w:val="17"/>
              </w:rPr>
            </w:pPr>
            <w:r>
              <w:rPr>
                <w:rFonts w:ascii="SimSun" w:hAnsi="SimSun" w:eastAsia="SimSun" w:cs="SimSun"/>
                <w:sz w:val="17"/>
                <w:szCs w:val="17"/>
                <w:spacing w:val="-2"/>
                <w:position w:val="14"/>
              </w:rPr>
              <w:t>行业名称</w:t>
            </w:r>
          </w:p>
          <w:p>
            <w:pPr>
              <w:ind w:left="609"/>
              <w:spacing w:line="221" w:lineRule="auto"/>
              <w:rPr>
                <w:rFonts w:ascii="SimSun" w:hAnsi="SimSun" w:eastAsia="SimSun" w:cs="SimSun"/>
                <w:sz w:val="17"/>
                <w:szCs w:val="17"/>
              </w:rPr>
            </w:pPr>
            <w:r>
              <w:rPr>
                <w:rFonts w:ascii="SimSun" w:hAnsi="SimSun" w:eastAsia="SimSun" w:cs="SimSun"/>
                <w:sz w:val="17"/>
                <w:szCs w:val="17"/>
                <w:spacing w:val="-2"/>
              </w:rPr>
              <w:t>农业</w:t>
            </w:r>
          </w:p>
        </w:tc>
        <w:tc>
          <w:tcPr>
            <w:tcW w:w="1866" w:type="dxa"/>
            <w:vAlign w:val="top"/>
            <w:tcBorders>
              <w:bottom w:val="single" w:color="000000" w:sz="4" w:space="0"/>
              <w:top w:val="single" w:color="000000" w:sz="4" w:space="0"/>
            </w:tcBorders>
          </w:tcPr>
          <w:p>
            <w:pPr>
              <w:rPr>
                <w:rFonts w:ascii="Arial"/>
                <w:sz w:val="21"/>
              </w:rPr>
            </w:pPr>
            <w:r/>
          </w:p>
        </w:tc>
        <w:tc>
          <w:tcPr>
            <w:tcW w:w="1950" w:type="dxa"/>
            <w:vAlign w:val="top"/>
            <w:tcBorders>
              <w:bottom w:val="single" w:color="000000" w:sz="4" w:space="0"/>
              <w:top w:val="single" w:color="000000" w:sz="4" w:space="0"/>
            </w:tcBorders>
          </w:tcPr>
          <w:p>
            <w:pPr>
              <w:ind w:left="634"/>
              <w:spacing w:before="62" w:line="220" w:lineRule="auto"/>
              <w:rPr>
                <w:rFonts w:ascii="SimSun" w:hAnsi="SimSun" w:eastAsia="SimSun" w:cs="SimSun"/>
                <w:sz w:val="17"/>
                <w:szCs w:val="17"/>
              </w:rPr>
            </w:pPr>
            <w:r>
              <w:rPr>
                <w:rFonts w:ascii="SimSun" w:hAnsi="SimSun" w:eastAsia="SimSun" w:cs="SimSun"/>
                <w:sz w:val="17"/>
                <w:szCs w:val="17"/>
                <w:spacing w:val="-3"/>
              </w:rPr>
              <w:t>复合GVA</w:t>
            </w:r>
          </w:p>
        </w:tc>
        <w:tc>
          <w:tcPr>
            <w:tcW w:w="2003" w:type="dxa"/>
            <w:vAlign w:val="top"/>
            <w:tcBorders>
              <w:bottom w:val="single" w:color="000000" w:sz="4" w:space="0"/>
              <w:top w:val="single" w:color="000000" w:sz="4" w:space="0"/>
            </w:tcBorders>
          </w:tcPr>
          <w:p>
            <w:pPr>
              <w:rPr>
                <w:rFonts w:ascii="Arial"/>
                <w:sz w:val="21"/>
              </w:rPr>
            </w:pPr>
            <w:r/>
          </w:p>
        </w:tc>
      </w:tr>
      <w:tr>
        <w:trPr>
          <w:trHeight w:val="560" w:hRule="atLeast"/>
        </w:trPr>
        <w:tc>
          <w:tcPr>
            <w:tcW w:w="1560" w:type="dxa"/>
            <w:vAlign w:val="top"/>
            <w:vMerge w:val="continue"/>
            <w:tcBorders>
              <w:top w:val="nil"/>
            </w:tcBorders>
          </w:tcPr>
          <w:p>
            <w:pPr>
              <w:rPr>
                <w:rFonts w:ascii="Arial"/>
                <w:sz w:val="21"/>
              </w:rPr>
            </w:pPr>
            <w:r/>
          </w:p>
        </w:tc>
        <w:tc>
          <w:tcPr>
            <w:tcW w:w="1866" w:type="dxa"/>
            <w:vAlign w:val="top"/>
            <w:tcBorders>
              <w:top w:val="single" w:color="000000" w:sz="4" w:space="0"/>
            </w:tcBorders>
          </w:tcPr>
          <w:p>
            <w:pPr>
              <w:ind w:left="400"/>
              <w:spacing w:before="88" w:line="304" w:lineRule="exact"/>
              <w:rPr>
                <w:rFonts w:ascii="SimSun" w:hAnsi="SimSun" w:eastAsia="SimSun" w:cs="SimSun"/>
                <w:sz w:val="17"/>
                <w:szCs w:val="17"/>
              </w:rPr>
            </w:pPr>
            <w:r>
              <w:rPr>
                <w:rFonts w:ascii="SimSun" w:hAnsi="SimSun" w:eastAsia="SimSun" w:cs="SimSun"/>
                <w:sz w:val="17"/>
                <w:szCs w:val="17"/>
                <w:spacing w:val="-1"/>
                <w:position w:val="10"/>
              </w:rPr>
              <w:t>2015～2025年</w:t>
            </w:r>
          </w:p>
          <w:p>
            <w:pPr>
              <w:ind w:left="700"/>
              <w:spacing w:line="171" w:lineRule="auto"/>
              <w:rPr>
                <w:rFonts w:ascii="SimSun" w:hAnsi="SimSun" w:eastAsia="SimSun" w:cs="SimSun"/>
                <w:sz w:val="17"/>
                <w:szCs w:val="17"/>
              </w:rPr>
            </w:pPr>
            <w:r>
              <w:rPr>
                <w:rFonts w:ascii="SimSun" w:hAnsi="SimSun" w:eastAsia="SimSun" w:cs="SimSun"/>
                <w:sz w:val="17"/>
                <w:szCs w:val="17"/>
                <w:spacing w:val="-3"/>
              </w:rPr>
              <w:t>31.7%</w:t>
            </w:r>
          </w:p>
        </w:tc>
        <w:tc>
          <w:tcPr>
            <w:tcW w:w="1950" w:type="dxa"/>
            <w:vAlign w:val="top"/>
            <w:tcBorders>
              <w:top w:val="single" w:color="000000" w:sz="4" w:space="0"/>
            </w:tcBorders>
          </w:tcPr>
          <w:p>
            <w:pPr>
              <w:ind w:left="483"/>
              <w:spacing w:before="98" w:line="284" w:lineRule="exact"/>
              <w:rPr>
                <w:rFonts w:ascii="SimSun" w:hAnsi="SimSun" w:eastAsia="SimSun" w:cs="SimSun"/>
                <w:sz w:val="17"/>
                <w:szCs w:val="17"/>
              </w:rPr>
            </w:pPr>
            <w:r>
              <w:rPr>
                <w:rFonts w:ascii="SimSun" w:hAnsi="SimSun" w:eastAsia="SimSun" w:cs="SimSun"/>
                <w:sz w:val="17"/>
                <w:szCs w:val="17"/>
                <w:spacing w:val="-1"/>
                <w:position w:val="8"/>
              </w:rPr>
              <w:t>2015～2030年</w:t>
            </w:r>
          </w:p>
          <w:p>
            <w:pPr>
              <w:ind w:left="814"/>
              <w:spacing w:line="181" w:lineRule="auto"/>
              <w:rPr>
                <w:rFonts w:ascii="SimSun" w:hAnsi="SimSun" w:eastAsia="SimSun" w:cs="SimSun"/>
                <w:sz w:val="17"/>
                <w:szCs w:val="17"/>
              </w:rPr>
            </w:pPr>
            <w:r>
              <w:rPr>
                <w:rFonts w:ascii="SimSun" w:hAnsi="SimSun" w:eastAsia="SimSun" w:cs="SimSun"/>
                <w:sz w:val="17"/>
                <w:szCs w:val="17"/>
                <w:spacing w:val="-2"/>
              </w:rPr>
              <w:t>42.8%</w:t>
            </w:r>
          </w:p>
        </w:tc>
        <w:tc>
          <w:tcPr>
            <w:tcW w:w="2003" w:type="dxa"/>
            <w:vAlign w:val="top"/>
            <w:tcBorders>
              <w:top w:val="single" w:color="000000" w:sz="4" w:space="0"/>
            </w:tcBorders>
          </w:tcPr>
          <w:p>
            <w:pPr>
              <w:ind w:left="484"/>
              <w:spacing w:before="88" w:line="294" w:lineRule="exact"/>
              <w:rPr>
                <w:rFonts w:ascii="SimSun" w:hAnsi="SimSun" w:eastAsia="SimSun" w:cs="SimSun"/>
                <w:sz w:val="17"/>
                <w:szCs w:val="17"/>
              </w:rPr>
            </w:pPr>
            <w:r>
              <w:rPr>
                <w:rFonts w:ascii="SimSun" w:hAnsi="SimSun" w:eastAsia="SimSun" w:cs="SimSun"/>
                <w:sz w:val="17"/>
                <w:szCs w:val="17"/>
                <w:spacing w:val="-1"/>
                <w:position w:val="9"/>
              </w:rPr>
              <w:t>2015～2035年</w:t>
            </w:r>
          </w:p>
          <w:p>
            <w:pPr>
              <w:ind w:left="813"/>
              <w:spacing w:line="181" w:lineRule="auto"/>
              <w:rPr>
                <w:rFonts w:ascii="SimSun" w:hAnsi="SimSun" w:eastAsia="SimSun" w:cs="SimSun"/>
                <w:sz w:val="17"/>
                <w:szCs w:val="17"/>
              </w:rPr>
            </w:pPr>
            <w:r>
              <w:rPr>
                <w:rFonts w:ascii="SimSun" w:hAnsi="SimSun" w:eastAsia="SimSun" w:cs="SimSun"/>
                <w:sz w:val="17"/>
                <w:szCs w:val="17"/>
                <w:spacing w:val="-2"/>
              </w:rPr>
              <w:t>48.8%</w:t>
            </w:r>
          </w:p>
        </w:tc>
      </w:tr>
      <w:tr>
        <w:trPr>
          <w:trHeight w:val="261" w:hRule="atLeast"/>
        </w:trPr>
        <w:tc>
          <w:tcPr>
            <w:tcW w:w="1560" w:type="dxa"/>
            <w:vAlign w:val="top"/>
          </w:tcPr>
          <w:p>
            <w:pPr>
              <w:ind w:left="609"/>
              <w:spacing w:before="50" w:line="218" w:lineRule="auto"/>
              <w:rPr>
                <w:rFonts w:ascii="SimSun" w:hAnsi="SimSun" w:eastAsia="SimSun" w:cs="SimSun"/>
                <w:sz w:val="17"/>
                <w:szCs w:val="17"/>
              </w:rPr>
            </w:pPr>
            <w:r>
              <w:rPr>
                <w:rFonts w:ascii="SimSun" w:hAnsi="SimSun" w:eastAsia="SimSun" w:cs="SimSun"/>
                <w:sz w:val="17"/>
                <w:szCs w:val="17"/>
                <w:spacing w:val="-3"/>
              </w:rPr>
              <w:t>工业</w:t>
            </w:r>
          </w:p>
        </w:tc>
        <w:tc>
          <w:tcPr>
            <w:tcW w:w="1866" w:type="dxa"/>
            <w:vAlign w:val="top"/>
          </w:tcPr>
          <w:p>
            <w:pPr>
              <w:ind w:left="729"/>
              <w:spacing w:before="112" w:line="139" w:lineRule="exact"/>
              <w:rPr>
                <w:rFonts w:ascii="SimSun" w:hAnsi="SimSun" w:eastAsia="SimSun" w:cs="SimSun"/>
                <w:sz w:val="17"/>
                <w:szCs w:val="17"/>
              </w:rPr>
            </w:pPr>
            <w:r>
              <w:rPr>
                <w:rFonts w:ascii="SimSun" w:hAnsi="SimSun" w:eastAsia="SimSun" w:cs="SimSun"/>
                <w:sz w:val="17"/>
                <w:szCs w:val="17"/>
                <w:spacing w:val="-3"/>
                <w:position w:val="-2"/>
              </w:rPr>
              <w:t>58.5%</w:t>
            </w:r>
          </w:p>
        </w:tc>
        <w:tc>
          <w:tcPr>
            <w:tcW w:w="1950" w:type="dxa"/>
            <w:vAlign w:val="top"/>
          </w:tcPr>
          <w:p>
            <w:pPr>
              <w:ind w:left="783"/>
              <w:spacing w:before="101" w:line="162" w:lineRule="auto"/>
              <w:rPr>
                <w:rFonts w:ascii="SimSun" w:hAnsi="SimSun" w:eastAsia="SimSun" w:cs="SimSun"/>
                <w:sz w:val="17"/>
                <w:szCs w:val="17"/>
              </w:rPr>
            </w:pPr>
            <w:r>
              <w:rPr>
                <w:rFonts w:ascii="SimSun" w:hAnsi="SimSun" w:eastAsia="SimSun" w:cs="SimSun"/>
                <w:sz w:val="17"/>
                <w:szCs w:val="17"/>
                <w:spacing w:val="-2"/>
              </w:rPr>
              <w:t>83.1%</w:t>
            </w:r>
          </w:p>
        </w:tc>
        <w:tc>
          <w:tcPr>
            <w:tcW w:w="2003" w:type="dxa"/>
            <w:vAlign w:val="top"/>
          </w:tcPr>
          <w:p>
            <w:pPr>
              <w:ind w:left="803"/>
              <w:spacing w:before="92" w:line="172" w:lineRule="auto"/>
              <w:rPr>
                <w:rFonts w:ascii="SimSun" w:hAnsi="SimSun" w:eastAsia="SimSun" w:cs="SimSun"/>
                <w:sz w:val="17"/>
                <w:szCs w:val="17"/>
              </w:rPr>
            </w:pPr>
            <w:r>
              <w:rPr>
                <w:rFonts w:ascii="SimSun" w:hAnsi="SimSun" w:eastAsia="SimSun" w:cs="SimSun"/>
                <w:sz w:val="17"/>
                <w:szCs w:val="17"/>
                <w:spacing w:val="-2"/>
              </w:rPr>
              <w:t>97.4%</w:t>
            </w:r>
          </w:p>
        </w:tc>
      </w:tr>
      <w:tr>
        <w:trPr>
          <w:trHeight w:val="242" w:hRule="atLeast"/>
        </w:trPr>
        <w:tc>
          <w:tcPr>
            <w:tcW w:w="1560" w:type="dxa"/>
            <w:vAlign w:val="top"/>
          </w:tcPr>
          <w:p>
            <w:pPr>
              <w:ind w:left="519"/>
              <w:spacing w:before="38" w:line="210" w:lineRule="auto"/>
              <w:rPr>
                <w:rFonts w:ascii="SimSun" w:hAnsi="SimSun" w:eastAsia="SimSun" w:cs="SimSun"/>
                <w:sz w:val="17"/>
                <w:szCs w:val="17"/>
              </w:rPr>
            </w:pPr>
            <w:r>
              <w:rPr>
                <w:rFonts w:ascii="SimSun" w:hAnsi="SimSun" w:eastAsia="SimSun" w:cs="SimSun"/>
                <w:sz w:val="17"/>
                <w:szCs w:val="17"/>
                <w:spacing w:val="-2"/>
              </w:rPr>
              <w:t>建筑业</w:t>
            </w:r>
          </w:p>
        </w:tc>
        <w:tc>
          <w:tcPr>
            <w:tcW w:w="1866" w:type="dxa"/>
            <w:vAlign w:val="top"/>
          </w:tcPr>
          <w:p>
            <w:pPr>
              <w:ind w:left="729"/>
              <w:spacing w:before="81" w:line="163" w:lineRule="auto"/>
              <w:rPr>
                <w:rFonts w:ascii="SimSun" w:hAnsi="SimSun" w:eastAsia="SimSun" w:cs="SimSun"/>
                <w:sz w:val="17"/>
                <w:szCs w:val="17"/>
              </w:rPr>
            </w:pPr>
            <w:r>
              <w:rPr>
                <w:rFonts w:ascii="SimSun" w:hAnsi="SimSun" w:eastAsia="SimSun" w:cs="SimSun"/>
                <w:sz w:val="17"/>
                <w:szCs w:val="17"/>
                <w:spacing w:val="-3"/>
              </w:rPr>
              <w:t>74.8%</w:t>
            </w:r>
          </w:p>
        </w:tc>
        <w:tc>
          <w:tcPr>
            <w:tcW w:w="1950" w:type="dxa"/>
            <w:vAlign w:val="top"/>
          </w:tcPr>
          <w:p>
            <w:pPr>
              <w:ind w:left="743"/>
              <w:spacing w:before="91" w:line="140" w:lineRule="exact"/>
              <w:rPr>
                <w:rFonts w:ascii="SimSun" w:hAnsi="SimSun" w:eastAsia="SimSun" w:cs="SimSun"/>
                <w:sz w:val="17"/>
                <w:szCs w:val="17"/>
              </w:rPr>
            </w:pPr>
            <w:r>
              <w:rPr>
                <w:rFonts w:ascii="SimSun" w:hAnsi="SimSun" w:eastAsia="SimSun" w:cs="SimSun"/>
                <w:sz w:val="17"/>
                <w:szCs w:val="17"/>
                <w:spacing w:val="-4"/>
                <w:position w:val="-2"/>
              </w:rPr>
              <w:t>109.9%</w:t>
            </w:r>
          </w:p>
        </w:tc>
        <w:tc>
          <w:tcPr>
            <w:tcW w:w="2003" w:type="dxa"/>
            <w:vAlign w:val="top"/>
          </w:tcPr>
          <w:p>
            <w:pPr>
              <w:ind w:left="763"/>
              <w:spacing w:before="91" w:line="140" w:lineRule="exact"/>
              <w:rPr>
                <w:rFonts w:ascii="SimSun" w:hAnsi="SimSun" w:eastAsia="SimSun" w:cs="SimSun"/>
                <w:sz w:val="17"/>
                <w:szCs w:val="17"/>
              </w:rPr>
            </w:pPr>
            <w:r>
              <w:rPr>
                <w:rFonts w:ascii="SimSun" w:hAnsi="SimSun" w:eastAsia="SimSun" w:cs="SimSun"/>
                <w:sz w:val="17"/>
                <w:szCs w:val="17"/>
                <w:spacing w:val="-4"/>
                <w:position w:val="-2"/>
              </w:rPr>
              <w:t>132.0%</w:t>
            </w:r>
          </w:p>
        </w:tc>
      </w:tr>
      <w:tr>
        <w:trPr>
          <w:trHeight w:val="254" w:hRule="atLeast"/>
        </w:trPr>
        <w:tc>
          <w:tcPr>
            <w:tcW w:w="1560" w:type="dxa"/>
            <w:vAlign w:val="top"/>
            <w:tcBorders>
              <w:bottom w:val="single" w:color="000000" w:sz="4" w:space="0"/>
            </w:tcBorders>
          </w:tcPr>
          <w:p>
            <w:pPr>
              <w:ind w:left="519"/>
              <w:spacing w:before="46" w:line="215" w:lineRule="auto"/>
              <w:rPr>
                <w:rFonts w:ascii="SimSun" w:hAnsi="SimSun" w:eastAsia="SimSun" w:cs="SimSun"/>
                <w:sz w:val="17"/>
                <w:szCs w:val="17"/>
              </w:rPr>
            </w:pPr>
            <w:r>
              <w:rPr>
                <w:rFonts w:ascii="SimSun" w:hAnsi="SimSun" w:eastAsia="SimSun" w:cs="SimSun"/>
                <w:sz w:val="17"/>
                <w:szCs w:val="17"/>
                <w:spacing w:val="-2"/>
              </w:rPr>
              <w:t>服务业</w:t>
            </w:r>
          </w:p>
        </w:tc>
        <w:tc>
          <w:tcPr>
            <w:tcW w:w="1866" w:type="dxa"/>
            <w:vAlign w:val="top"/>
            <w:tcBorders>
              <w:bottom w:val="single" w:color="000000" w:sz="4" w:space="0"/>
            </w:tcBorders>
          </w:tcPr>
          <w:p>
            <w:pPr>
              <w:ind w:left="729"/>
              <w:spacing w:before="90" w:line="167" w:lineRule="auto"/>
              <w:rPr>
                <w:rFonts w:ascii="SimSun" w:hAnsi="SimSun" w:eastAsia="SimSun" w:cs="SimSun"/>
                <w:sz w:val="17"/>
                <w:szCs w:val="17"/>
              </w:rPr>
            </w:pPr>
            <w:r>
              <w:rPr>
                <w:rFonts w:ascii="SimSun" w:hAnsi="SimSun" w:eastAsia="SimSun" w:cs="SimSun"/>
                <w:sz w:val="17"/>
                <w:szCs w:val="17"/>
                <w:spacing w:val="-3"/>
              </w:rPr>
              <w:t>58.2%</w:t>
            </w:r>
          </w:p>
        </w:tc>
        <w:tc>
          <w:tcPr>
            <w:tcW w:w="1950" w:type="dxa"/>
            <w:vAlign w:val="top"/>
            <w:tcBorders>
              <w:bottom w:val="single" w:color="000000" w:sz="4" w:space="0"/>
            </w:tcBorders>
          </w:tcPr>
          <w:p>
            <w:pPr>
              <w:ind w:left="783"/>
              <w:spacing w:before="90" w:line="167" w:lineRule="auto"/>
              <w:rPr>
                <w:rFonts w:ascii="SimSun" w:hAnsi="SimSun" w:eastAsia="SimSun" w:cs="SimSun"/>
                <w:sz w:val="17"/>
                <w:szCs w:val="17"/>
              </w:rPr>
            </w:pPr>
            <w:r>
              <w:rPr>
                <w:rFonts w:ascii="SimSun" w:hAnsi="SimSun" w:eastAsia="SimSun" w:cs="SimSun"/>
                <w:sz w:val="17"/>
                <w:szCs w:val="17"/>
                <w:spacing w:val="-2"/>
              </w:rPr>
              <w:t>68.7%</w:t>
            </w:r>
          </w:p>
        </w:tc>
        <w:tc>
          <w:tcPr>
            <w:tcW w:w="2003" w:type="dxa"/>
            <w:vAlign w:val="top"/>
            <w:tcBorders>
              <w:bottom w:val="single" w:color="000000" w:sz="4" w:space="0"/>
            </w:tcBorders>
          </w:tcPr>
          <w:p>
            <w:pPr>
              <w:ind w:left="803"/>
              <w:spacing w:before="90" w:line="167" w:lineRule="auto"/>
              <w:rPr>
                <w:rFonts w:ascii="SimSun" w:hAnsi="SimSun" w:eastAsia="SimSun" w:cs="SimSun"/>
                <w:sz w:val="17"/>
                <w:szCs w:val="17"/>
              </w:rPr>
            </w:pPr>
            <w:r>
              <w:rPr>
                <w:rFonts w:ascii="SimSun" w:hAnsi="SimSun" w:eastAsia="SimSun" w:cs="SimSun"/>
                <w:sz w:val="17"/>
                <w:szCs w:val="17"/>
                <w:spacing w:val="-2"/>
              </w:rPr>
              <w:t>67.0%</w:t>
            </w:r>
          </w:p>
        </w:tc>
      </w:tr>
    </w:tbl>
    <w:p>
      <w:pPr>
        <w:ind w:left="559" w:right="100" w:firstLine="389"/>
        <w:spacing w:before="172" w:line="270" w:lineRule="auto"/>
        <w:rPr>
          <w:rFonts w:ascii="SimSun" w:hAnsi="SimSun" w:eastAsia="SimSun" w:cs="SimSun"/>
          <w:sz w:val="20"/>
          <w:szCs w:val="20"/>
        </w:rPr>
      </w:pPr>
      <w:r>
        <w:rPr>
          <w:rFonts w:ascii="SimSun" w:hAnsi="SimSun" w:eastAsia="SimSun" w:cs="SimSun"/>
          <w:sz w:val="20"/>
          <w:szCs w:val="20"/>
          <w:spacing w:val="8"/>
        </w:rPr>
        <w:t>基于行业宏观经济增长的情况，我们希望进一步得到关于个体</w:t>
      </w:r>
      <w:r>
        <w:rPr>
          <w:rFonts w:ascii="SimSun" w:hAnsi="SimSun" w:eastAsia="SimSun" w:cs="SimSun"/>
          <w:sz w:val="20"/>
          <w:szCs w:val="20"/>
          <w:spacing w:val="7"/>
        </w:rPr>
        <w:t>收入的预测，</w:t>
      </w:r>
      <w:r>
        <w:rPr>
          <w:rFonts w:ascii="SimSun" w:hAnsi="SimSun" w:eastAsia="SimSun" w:cs="SimSun"/>
          <w:sz w:val="20"/>
          <w:szCs w:val="20"/>
        </w:rPr>
        <w:t xml:space="preserve"> </w:t>
      </w:r>
      <w:r>
        <w:rPr>
          <w:rFonts w:ascii="SimSun" w:hAnsi="SimSun" w:eastAsia="SimSun" w:cs="SimSun"/>
          <w:sz w:val="20"/>
          <w:szCs w:val="20"/>
          <w:spacing w:val="8"/>
        </w:rPr>
        <w:t>这有助于我们最终落实到中等收入群体规模的概念上</w:t>
      </w:r>
      <w:r>
        <w:rPr>
          <w:rFonts w:ascii="SimSun" w:hAnsi="SimSun" w:eastAsia="SimSun" w:cs="SimSun"/>
          <w:sz w:val="20"/>
          <w:szCs w:val="20"/>
          <w:spacing w:val="7"/>
        </w:rPr>
        <w:t>评估相关因素影响。然而，</w:t>
      </w:r>
    </w:p>
    <w:p>
      <w:pPr>
        <w:spacing w:line="270" w:lineRule="auto"/>
        <w:sectPr>
          <w:pgSz w:w="8910" w:h="13210"/>
          <w:pgMar w:top="400" w:right="690" w:bottom="0" w:left="290" w:header="0" w:footer="0" w:gutter="0"/>
        </w:sectPr>
        <w:rPr>
          <w:rFonts w:ascii="SimSun" w:hAnsi="SimSun" w:eastAsia="SimSun" w:cs="SimSun"/>
          <w:sz w:val="20"/>
          <w:szCs w:val="20"/>
        </w:rPr>
      </w:pPr>
    </w:p>
    <w:p>
      <w:pPr>
        <w:ind w:left="7270"/>
        <w:spacing w:line="778" w:lineRule="exact"/>
        <w:rPr/>
      </w:pPr>
      <w:r>
        <w:drawing>
          <wp:anchor distT="0" distB="0" distL="0" distR="0" simplePos="0" relativeHeight="252504064" behindDoc="0" locked="0" layoutInCell="0" allowOverlap="1">
            <wp:simplePos x="0" y="0"/>
            <wp:positionH relativeFrom="page">
              <wp:posOffset>444480</wp:posOffset>
            </wp:positionH>
            <wp:positionV relativeFrom="page">
              <wp:posOffset>7315198</wp:posOffset>
            </wp:positionV>
            <wp:extent cx="1854247" cy="6350"/>
            <wp:effectExtent l="0" t="0" r="0" b="0"/>
            <wp:wrapNone/>
            <wp:docPr id="576" name="IM 576"/>
            <wp:cNvGraphicFramePr/>
            <a:graphic>
              <a:graphicData uri="http://schemas.openxmlformats.org/drawingml/2006/picture">
                <pic:pic>
                  <pic:nvPicPr>
                    <pic:cNvPr id="576" name="IM 576"/>
                    <pic:cNvPicPr/>
                  </pic:nvPicPr>
                  <pic:blipFill>
                    <a:blip r:embed="rId283"/>
                    <a:stretch>
                      <a:fillRect/>
                    </a:stretch>
                  </pic:blipFill>
                  <pic:spPr>
                    <a:xfrm rot="0">
                      <a:off x="0" y="0"/>
                      <a:ext cx="1854247" cy="6350"/>
                    </a:xfrm>
                    <a:prstGeom prst="rect">
                      <a:avLst/>
                    </a:prstGeom>
                  </pic:spPr>
                </pic:pic>
              </a:graphicData>
            </a:graphic>
          </wp:anchor>
        </w:drawing>
      </w:r>
      <w:r>
        <w:rPr>
          <w:position w:val="-16"/>
        </w:rPr>
        <w:drawing>
          <wp:inline distT="0" distB="0" distL="0" distR="0">
            <wp:extent cx="6337" cy="494455"/>
            <wp:effectExtent l="0" t="0" r="0" b="0"/>
            <wp:docPr id="578" name="IM 578"/>
            <wp:cNvGraphicFramePr/>
            <a:graphic>
              <a:graphicData uri="http://schemas.openxmlformats.org/drawingml/2006/picture">
                <pic:pic>
                  <pic:nvPicPr>
                    <pic:cNvPr id="578" name="IM 578"/>
                    <pic:cNvPicPr/>
                  </pic:nvPicPr>
                  <pic:blipFill>
                    <a:blip r:embed="rId284"/>
                    <a:stretch>
                      <a:fillRect/>
                    </a:stretch>
                  </pic:blipFill>
                  <pic:spPr>
                    <a:xfrm rot="0">
                      <a:off x="0" y="0"/>
                      <a:ext cx="6337" cy="494455"/>
                    </a:xfrm>
                    <a:prstGeom prst="rect">
                      <a:avLst/>
                    </a:prstGeom>
                  </pic:spPr>
                </pic:pic>
              </a:graphicData>
            </a:graphic>
          </wp:inline>
        </w:drawing>
      </w:r>
    </w:p>
    <w:p>
      <w:pPr>
        <w:spacing w:before="49" w:line="223" w:lineRule="auto"/>
        <w:jc w:val="right"/>
        <w:rPr>
          <w:rFonts w:ascii="SimSun" w:hAnsi="SimSun" w:eastAsia="SimSun" w:cs="SimSun"/>
          <w:sz w:val="15"/>
          <w:szCs w:val="15"/>
        </w:rPr>
      </w:pPr>
      <w:r>
        <w:rPr>
          <w:rFonts w:ascii="STXinwei" w:hAnsi="STXinwei" w:eastAsia="STXinwei" w:cs="STXinwei"/>
          <w:sz w:val="17"/>
          <w:szCs w:val="17"/>
          <w:b/>
          <w:bCs/>
          <w:spacing w:val="11"/>
        </w:rPr>
        <w:t>第六章</w:t>
      </w:r>
      <w:r>
        <w:rPr>
          <w:rFonts w:ascii="STXinwei" w:hAnsi="STXinwei" w:eastAsia="STXinwei" w:cs="STXinwei"/>
          <w:sz w:val="17"/>
          <w:szCs w:val="17"/>
          <w:spacing w:val="11"/>
        </w:rPr>
        <w:t xml:space="preserve">   </w:t>
      </w:r>
      <w:r>
        <w:rPr>
          <w:rFonts w:ascii="STXinwei" w:hAnsi="STXinwei" w:eastAsia="STXinwei" w:cs="STXinwei"/>
          <w:sz w:val="17"/>
          <w:szCs w:val="17"/>
          <w:b/>
          <w:bCs/>
          <w:spacing w:val="11"/>
        </w:rPr>
        <w:t>数字化转型下的中等收入群体变化预测</w:t>
      </w:r>
      <w:r>
        <w:rPr>
          <w:rFonts w:ascii="STXinwei" w:hAnsi="STXinwei" w:eastAsia="STXinwei" w:cs="STXinwei"/>
          <w:sz w:val="17"/>
          <w:szCs w:val="17"/>
          <w:spacing w:val="10"/>
        </w:rPr>
        <w:t xml:space="preserve">           </w:t>
      </w:r>
      <w:r>
        <w:rPr>
          <w:rFonts w:ascii="SimSun" w:hAnsi="SimSun" w:eastAsia="SimSun" w:cs="SimSun"/>
          <w:sz w:val="15"/>
          <w:szCs w:val="15"/>
          <w:spacing w:val="10"/>
          <w:position w:val="-2"/>
        </w:rPr>
        <w:t>107</w:t>
      </w:r>
    </w:p>
    <w:p>
      <w:pPr>
        <w:pStyle w:val="BodyText"/>
        <w:spacing w:line="329" w:lineRule="auto"/>
        <w:rPr/>
      </w:pPr>
      <w:r/>
    </w:p>
    <w:p>
      <w:pPr>
        <w:ind w:right="379"/>
        <w:spacing w:before="69" w:line="259" w:lineRule="auto"/>
        <w:rPr>
          <w:rFonts w:ascii="SimSun" w:hAnsi="SimSun" w:eastAsia="SimSun" w:cs="SimSun"/>
          <w:sz w:val="21"/>
          <w:szCs w:val="21"/>
        </w:rPr>
      </w:pPr>
      <w:r>
        <w:rPr>
          <w:rFonts w:ascii="SimSun" w:hAnsi="SimSun" w:eastAsia="SimSun" w:cs="SimSun"/>
          <w:sz w:val="21"/>
          <w:szCs w:val="21"/>
          <w:spacing w:val="-2"/>
        </w:rPr>
        <w:t>目前缺乏直接的资料给出我国未来的劳动力收入水平的相关预测</w:t>
      </w:r>
      <w:r>
        <w:rPr>
          <w:rFonts w:ascii="SimSun" w:hAnsi="SimSun" w:eastAsia="SimSun" w:cs="SimSun"/>
          <w:sz w:val="21"/>
          <w:szCs w:val="21"/>
          <w:spacing w:val="-3"/>
        </w:rPr>
        <w:t>。为了解决该问</w:t>
      </w:r>
      <w:r>
        <w:rPr>
          <w:rFonts w:ascii="SimSun" w:hAnsi="SimSun" w:eastAsia="SimSun" w:cs="SimSun"/>
          <w:sz w:val="21"/>
          <w:szCs w:val="21"/>
        </w:rPr>
        <w:t xml:space="preserve"> </w:t>
      </w:r>
      <w:r>
        <w:rPr>
          <w:rFonts w:ascii="SimSun" w:hAnsi="SimSun" w:eastAsia="SimSun" w:cs="SimSun"/>
          <w:sz w:val="21"/>
          <w:szCs w:val="21"/>
          <w:spacing w:val="-2"/>
        </w:rPr>
        <w:t>题，我们利用国家统计局公布的2013～2019年人均可支配收入和国民生产总值数</w:t>
      </w:r>
      <w:r>
        <w:rPr>
          <w:rFonts w:ascii="SimSun" w:hAnsi="SimSun" w:eastAsia="SimSun" w:cs="SimSun"/>
          <w:sz w:val="21"/>
          <w:szCs w:val="21"/>
          <w:spacing w:val="5"/>
        </w:rPr>
        <w:t xml:space="preserve"> </w:t>
      </w:r>
      <w:r>
        <w:rPr>
          <w:rFonts w:ascii="SimSun" w:hAnsi="SimSun" w:eastAsia="SimSun" w:cs="SimSun"/>
          <w:sz w:val="21"/>
          <w:szCs w:val="21"/>
        </w:rPr>
        <w:t>据，粗略估计得到劳动力人均收入对行业生产总值的弹性为1。利用这一假设，</w:t>
      </w:r>
      <w:r>
        <w:rPr>
          <w:rFonts w:ascii="SimSun" w:hAnsi="SimSun" w:eastAsia="SimSun" w:cs="SimSun"/>
          <w:sz w:val="21"/>
          <w:szCs w:val="21"/>
          <w:spacing w:val="18"/>
        </w:rPr>
        <w:t xml:space="preserve"> </w:t>
      </w:r>
      <w:r>
        <w:rPr>
          <w:rFonts w:ascii="SimSun" w:hAnsi="SimSun" w:eastAsia="SimSun" w:cs="SimSun"/>
          <w:sz w:val="21"/>
          <w:szCs w:val="21"/>
          <w:spacing w:val="-3"/>
        </w:rPr>
        <w:t>我们可以将上述对传统经济增长的预测转换为对劳动力人均收入增长的预测。</w:t>
      </w:r>
    </w:p>
    <w:p>
      <w:pPr>
        <w:ind w:left="3"/>
        <w:spacing w:before="257" w:line="221" w:lineRule="auto"/>
        <w:outlineLvl w:val="1"/>
        <w:rPr>
          <w:rFonts w:ascii="SimHei" w:hAnsi="SimHei" w:eastAsia="SimHei" w:cs="SimHei"/>
          <w:sz w:val="21"/>
          <w:szCs w:val="21"/>
        </w:rPr>
      </w:pPr>
      <w:r>
        <w:rPr>
          <w:rFonts w:ascii="SimHei" w:hAnsi="SimHei" w:eastAsia="SimHei" w:cs="SimHei"/>
          <w:sz w:val="21"/>
          <w:szCs w:val="21"/>
          <w:b/>
          <w:bCs/>
          <w:spacing w:val="6"/>
        </w:rPr>
        <w:t>二</w:t>
      </w:r>
      <w:r>
        <w:rPr>
          <w:rFonts w:ascii="SimHei" w:hAnsi="SimHei" w:eastAsia="SimHei" w:cs="SimHei"/>
          <w:sz w:val="21"/>
          <w:szCs w:val="21"/>
          <w:spacing w:val="-51"/>
        </w:rPr>
        <w:t xml:space="preserve"> </w:t>
      </w:r>
      <w:r>
        <w:rPr>
          <w:rFonts w:ascii="SimHei" w:hAnsi="SimHei" w:eastAsia="SimHei" w:cs="SimHei"/>
          <w:sz w:val="21"/>
          <w:szCs w:val="21"/>
          <w:b/>
          <w:bCs/>
          <w:spacing w:val="6"/>
        </w:rPr>
        <w:t>、测算方法概述</w:t>
      </w:r>
    </w:p>
    <w:p>
      <w:pPr>
        <w:ind w:right="374" w:firstLine="420"/>
        <w:spacing w:before="232" w:line="267" w:lineRule="auto"/>
        <w:rPr>
          <w:rFonts w:ascii="SimSun" w:hAnsi="SimSun" w:eastAsia="SimSun" w:cs="SimSun"/>
          <w:sz w:val="21"/>
          <w:szCs w:val="21"/>
        </w:rPr>
      </w:pPr>
      <w:r>
        <w:rPr>
          <w:rFonts w:ascii="SimSun" w:hAnsi="SimSun" w:eastAsia="SimSun" w:cs="SimSun"/>
          <w:sz w:val="21"/>
          <w:szCs w:val="21"/>
          <w:spacing w:val="-2"/>
        </w:rPr>
        <w:t>为量化预测各种因素对于中等收入群体规模的影响，我们以2015年劳</w:t>
      </w:r>
      <w:r>
        <w:rPr>
          <w:rFonts w:ascii="SimSun" w:hAnsi="SimSun" w:eastAsia="SimSun" w:cs="SimSun"/>
          <w:sz w:val="21"/>
          <w:szCs w:val="21"/>
          <w:spacing w:val="-3"/>
        </w:rPr>
        <w:t>动适龄</w:t>
      </w:r>
      <w:r>
        <w:rPr>
          <w:rFonts w:ascii="SimSun" w:hAnsi="SimSun" w:eastAsia="SimSun" w:cs="SimSun"/>
          <w:sz w:val="21"/>
          <w:szCs w:val="21"/>
        </w:rPr>
        <w:t xml:space="preserve"> </w:t>
      </w:r>
      <w:r>
        <w:rPr>
          <w:rFonts w:ascii="SimSun" w:hAnsi="SimSun" w:eastAsia="SimSun" w:cs="SimSun"/>
          <w:sz w:val="21"/>
          <w:szCs w:val="21"/>
          <w:spacing w:val="4"/>
        </w:rPr>
        <w:t>人口微观样本(下称2015年样本)为基础，通过考虑</w:t>
      </w:r>
      <w:r>
        <w:rPr>
          <w:rFonts w:ascii="SimSun" w:hAnsi="SimSun" w:eastAsia="SimSun" w:cs="SimSun"/>
          <w:sz w:val="21"/>
          <w:szCs w:val="21"/>
          <w:spacing w:val="3"/>
        </w:rPr>
        <w:t>不同假设下人工智能、工业</w:t>
      </w:r>
      <w:r>
        <w:rPr>
          <w:rFonts w:ascii="SimSun" w:hAnsi="SimSun" w:eastAsia="SimSun" w:cs="SimSun"/>
          <w:sz w:val="21"/>
          <w:szCs w:val="21"/>
        </w:rPr>
        <w:t xml:space="preserve"> </w:t>
      </w:r>
      <w:r>
        <w:rPr>
          <w:rFonts w:ascii="SimSun" w:hAnsi="SimSun" w:eastAsia="SimSun" w:cs="SimSun"/>
          <w:sz w:val="21"/>
          <w:szCs w:val="21"/>
          <w:spacing w:val="-2"/>
        </w:rPr>
        <w:t>机器人和传统经济对于劳动力市场中的就业岗位和工资水平的影响，构建人</w:t>
      </w:r>
      <w:r>
        <w:rPr>
          <w:rFonts w:ascii="SimSun" w:hAnsi="SimSun" w:eastAsia="SimSun" w:cs="SimSun"/>
          <w:sz w:val="21"/>
          <w:szCs w:val="21"/>
          <w:spacing w:val="-3"/>
        </w:rPr>
        <w:t>口就</w:t>
      </w:r>
      <w:r>
        <w:rPr>
          <w:rFonts w:ascii="SimSun" w:hAnsi="SimSun" w:eastAsia="SimSun" w:cs="SimSun"/>
          <w:sz w:val="21"/>
          <w:szCs w:val="21"/>
        </w:rPr>
        <w:t xml:space="preserve"> </w:t>
      </w:r>
      <w:r>
        <w:rPr>
          <w:rFonts w:ascii="SimSun" w:hAnsi="SimSun" w:eastAsia="SimSun" w:cs="SimSun"/>
          <w:sz w:val="21"/>
          <w:szCs w:val="21"/>
          <w:spacing w:val="-2"/>
        </w:rPr>
        <w:t>业状态和分布结构受相关因素影响发生对应变化的“反事实”</w:t>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2"/>
        </w:rPr>
        <w:t>(counter-factual)</w:t>
      </w:r>
      <w:r>
        <w:rPr>
          <w:rFonts w:ascii="Times New Roman" w:hAnsi="Times New Roman" w:eastAsia="Times New Roman" w:cs="Times New Roman"/>
          <w:sz w:val="21"/>
          <w:szCs w:val="21"/>
        </w:rPr>
        <w:t xml:space="preserve">     </w:t>
      </w:r>
      <w:r>
        <w:rPr>
          <w:rFonts w:ascii="SimSun" w:hAnsi="SimSun" w:eastAsia="SimSun" w:cs="SimSun"/>
          <w:sz w:val="21"/>
          <w:szCs w:val="21"/>
          <w:spacing w:val="-2"/>
        </w:rPr>
        <w:t>样本。在2015年样本和“反事实”样本中，结合世界银行所采取的“成年人日均</w:t>
      </w:r>
      <w:r>
        <w:rPr>
          <w:rFonts w:ascii="SimSun" w:hAnsi="SimSun" w:eastAsia="SimSun" w:cs="SimSun"/>
          <w:sz w:val="21"/>
          <w:szCs w:val="21"/>
          <w:spacing w:val="6"/>
        </w:rPr>
        <w:t xml:space="preserve"> </w:t>
      </w:r>
      <w:r>
        <w:rPr>
          <w:rFonts w:ascii="SimSun" w:hAnsi="SimSun" w:eastAsia="SimSun" w:cs="SimSun"/>
          <w:sz w:val="21"/>
          <w:szCs w:val="21"/>
          <w:spacing w:val="1"/>
        </w:rPr>
        <w:t>收入10～100美元”的中等收入者定义，即可分别计算得到对应情况</w:t>
      </w:r>
      <w:r>
        <w:rPr>
          <w:rFonts w:ascii="SimSun" w:hAnsi="SimSun" w:eastAsia="SimSun" w:cs="SimSun"/>
          <w:sz w:val="21"/>
          <w:szCs w:val="21"/>
        </w:rPr>
        <w:t>下的中等收 </w:t>
      </w:r>
      <w:r>
        <w:rPr>
          <w:rFonts w:ascii="SimSun" w:hAnsi="SimSun" w:eastAsia="SimSun" w:cs="SimSun"/>
          <w:sz w:val="21"/>
          <w:szCs w:val="21"/>
          <w:spacing w:val="-2"/>
        </w:rPr>
        <w:t>入群体规模。通过比较对应的“反事实”样本与2015年样本对应的劳动力市场情</w:t>
      </w:r>
      <w:r>
        <w:rPr>
          <w:rFonts w:ascii="SimSun" w:hAnsi="SimSun" w:eastAsia="SimSun" w:cs="SimSun"/>
          <w:sz w:val="21"/>
          <w:szCs w:val="21"/>
          <w:spacing w:val="2"/>
        </w:rPr>
        <w:t xml:space="preserve"> </w:t>
      </w:r>
      <w:r>
        <w:rPr>
          <w:rFonts w:ascii="SimSun" w:hAnsi="SimSun" w:eastAsia="SimSun" w:cs="SimSun"/>
          <w:sz w:val="21"/>
          <w:szCs w:val="21"/>
          <w:spacing w:val="4"/>
        </w:rPr>
        <w:t>况和中等收入群体规模，即得以预测和评估某一因素(或综合因素)带来的</w:t>
      </w:r>
      <w:r>
        <w:rPr>
          <w:rFonts w:ascii="SimSun" w:hAnsi="SimSun" w:eastAsia="SimSun" w:cs="SimSun"/>
          <w:sz w:val="21"/>
          <w:szCs w:val="21"/>
          <w:spacing w:val="3"/>
        </w:rPr>
        <w:t>相关</w:t>
      </w:r>
      <w:r>
        <w:rPr>
          <w:rFonts w:ascii="SimSun" w:hAnsi="SimSun" w:eastAsia="SimSun" w:cs="SimSun"/>
          <w:sz w:val="21"/>
          <w:szCs w:val="21"/>
        </w:rPr>
        <w:t xml:space="preserve"> </w:t>
      </w:r>
      <w:r>
        <w:rPr>
          <w:rFonts w:ascii="SimSun" w:hAnsi="SimSun" w:eastAsia="SimSun" w:cs="SimSun"/>
          <w:sz w:val="21"/>
          <w:szCs w:val="21"/>
          <w:spacing w:val="-2"/>
        </w:rPr>
        <w:t>影响。值得强调的是，上述测算分析方法利用了经济学实证研究中的反事实因果</w:t>
      </w:r>
      <w:r>
        <w:rPr>
          <w:rFonts w:ascii="SimSun" w:hAnsi="SimSun" w:eastAsia="SimSun" w:cs="SimSun"/>
          <w:sz w:val="21"/>
          <w:szCs w:val="21"/>
          <w:spacing w:val="1"/>
        </w:rPr>
        <w:t xml:space="preserve"> </w:t>
      </w:r>
      <w:r>
        <w:rPr>
          <w:rFonts w:ascii="SimSun" w:hAnsi="SimSun" w:eastAsia="SimSun" w:cs="SimSun"/>
          <w:sz w:val="21"/>
          <w:szCs w:val="21"/>
          <w:spacing w:val="-4"/>
        </w:rPr>
        <w:t>推断框架，因此得到的预测和评估结果更加科学、可靠。</w:t>
      </w:r>
    </w:p>
    <w:p>
      <w:pPr>
        <w:ind w:right="371" w:firstLine="420"/>
        <w:spacing w:before="153" w:line="269" w:lineRule="auto"/>
        <w:rPr>
          <w:rFonts w:ascii="SimSun" w:hAnsi="SimSun" w:eastAsia="SimSun" w:cs="SimSun"/>
          <w:sz w:val="21"/>
          <w:szCs w:val="21"/>
        </w:rPr>
      </w:pPr>
      <w:r>
        <w:rPr>
          <w:rFonts w:ascii="SimSun" w:hAnsi="SimSun" w:eastAsia="SimSun" w:cs="SimSun"/>
          <w:sz w:val="21"/>
          <w:szCs w:val="21"/>
          <w:spacing w:val="-2"/>
        </w:rPr>
        <w:t>具体而言，我们主要关注以下方面对于劳动力市场和中等收</w:t>
      </w:r>
      <w:r>
        <w:rPr>
          <w:rFonts w:ascii="SimSun" w:hAnsi="SimSun" w:eastAsia="SimSun" w:cs="SimSun"/>
          <w:sz w:val="21"/>
          <w:szCs w:val="21"/>
          <w:spacing w:val="-3"/>
        </w:rPr>
        <w:t>入群体的相关影</w:t>
      </w:r>
      <w:r>
        <w:rPr>
          <w:rFonts w:ascii="SimSun" w:hAnsi="SimSun" w:eastAsia="SimSun" w:cs="SimSun"/>
          <w:sz w:val="21"/>
          <w:szCs w:val="21"/>
        </w:rPr>
        <w:t xml:space="preserve"> </w:t>
      </w:r>
      <w:r>
        <w:rPr>
          <w:rFonts w:ascii="SimSun" w:hAnsi="SimSun" w:eastAsia="SimSun" w:cs="SimSun"/>
          <w:sz w:val="21"/>
          <w:szCs w:val="21"/>
          <w:spacing w:val="-2"/>
        </w:rPr>
        <w:t>响：①人工智能与工业机器人取代当前就业岗位、增加劳动力失业概率的</w:t>
      </w:r>
      <w:r>
        <w:rPr>
          <w:rFonts w:ascii="SimSun" w:hAnsi="SimSun" w:eastAsia="SimSun" w:cs="SimSun"/>
          <w:sz w:val="21"/>
          <w:szCs w:val="21"/>
          <w:spacing w:val="-3"/>
        </w:rPr>
        <w:t>替代效</w:t>
      </w:r>
      <w:r>
        <w:rPr>
          <w:rFonts w:ascii="SimSun" w:hAnsi="SimSun" w:eastAsia="SimSun" w:cs="SimSun"/>
          <w:sz w:val="21"/>
          <w:szCs w:val="21"/>
        </w:rPr>
        <w:t xml:space="preserve"> </w:t>
      </w:r>
      <w:r>
        <w:rPr>
          <w:rFonts w:ascii="SimSun" w:hAnsi="SimSun" w:eastAsia="SimSun" w:cs="SimSun"/>
          <w:sz w:val="21"/>
          <w:szCs w:val="21"/>
          <w:spacing w:val="-2"/>
        </w:rPr>
        <w:t>应；②人工智能通过贡献经济增长、创造额外工作需求、增加劳动力就业概率的</w:t>
      </w:r>
      <w:r>
        <w:rPr>
          <w:rFonts w:ascii="SimSun" w:hAnsi="SimSun" w:eastAsia="SimSun" w:cs="SimSun"/>
          <w:sz w:val="21"/>
          <w:szCs w:val="21"/>
          <w:spacing w:val="5"/>
        </w:rPr>
        <w:t xml:space="preserve"> </w:t>
      </w:r>
      <w:r>
        <w:rPr>
          <w:rFonts w:ascii="SimSun" w:hAnsi="SimSun" w:eastAsia="SimSun" w:cs="SimSun"/>
          <w:sz w:val="21"/>
          <w:szCs w:val="21"/>
          <w:spacing w:val="-3"/>
        </w:rPr>
        <w:t>收入效应；③传统经济持续发展、个体收入水平随之自然增加的自然增长效应。</w:t>
      </w:r>
      <w:r>
        <w:rPr>
          <w:rFonts w:ascii="SimSun" w:hAnsi="SimSun" w:eastAsia="SimSun" w:cs="SimSun"/>
          <w:sz w:val="21"/>
          <w:szCs w:val="21"/>
          <w:spacing w:val="18"/>
        </w:rPr>
        <w:t xml:space="preserve"> </w:t>
      </w:r>
      <w:r>
        <w:rPr>
          <w:rFonts w:ascii="SimSun" w:hAnsi="SimSun" w:eastAsia="SimSun" w:cs="SimSun"/>
          <w:sz w:val="21"/>
          <w:szCs w:val="21"/>
          <w:spacing w:val="-4"/>
        </w:rPr>
        <w:t>下面我们逐个进行阐明。</w:t>
      </w:r>
    </w:p>
    <w:p>
      <w:pPr>
        <w:ind w:left="423"/>
        <w:spacing w:before="225" w:line="221" w:lineRule="auto"/>
        <w:rPr>
          <w:rFonts w:ascii="SimHei" w:hAnsi="SimHei" w:eastAsia="SimHei" w:cs="SimHei"/>
          <w:sz w:val="21"/>
          <w:szCs w:val="21"/>
        </w:rPr>
      </w:pPr>
      <w:r>
        <w:rPr>
          <w:rFonts w:ascii="SimHei" w:hAnsi="SimHei" w:eastAsia="SimHei" w:cs="SimHei"/>
          <w:sz w:val="21"/>
          <w:szCs w:val="21"/>
          <w:b/>
          <w:bCs/>
          <w:spacing w:val="12"/>
        </w:rPr>
        <w:t>(一)人工智能的替代效应</w:t>
      </w:r>
    </w:p>
    <w:p>
      <w:pPr>
        <w:ind w:right="371" w:firstLine="420"/>
        <w:spacing w:before="230" w:line="271" w:lineRule="auto"/>
        <w:jc w:val="both"/>
        <w:rPr>
          <w:rFonts w:ascii="SimSun" w:hAnsi="SimSun" w:eastAsia="SimSun" w:cs="SimSun"/>
          <w:sz w:val="21"/>
          <w:szCs w:val="21"/>
        </w:rPr>
      </w:pPr>
      <w:r>
        <w:rPr>
          <w:rFonts w:ascii="Times New Roman" w:hAnsi="Times New Roman" w:eastAsia="Times New Roman" w:cs="Times New Roman"/>
          <w:sz w:val="21"/>
          <w:szCs w:val="21"/>
          <w:spacing w:val="-2"/>
        </w:rPr>
        <w:t>PwC(2018b)    </w:t>
      </w:r>
      <w:r>
        <w:rPr>
          <w:rFonts w:ascii="SimSun" w:hAnsi="SimSun" w:eastAsia="SimSun" w:cs="SimSun"/>
          <w:sz w:val="21"/>
          <w:szCs w:val="21"/>
          <w:spacing w:val="-2"/>
        </w:rPr>
        <w:t>认为，在考虑就业摩擦的前提下，人工智能替</w:t>
      </w:r>
      <w:r>
        <w:rPr>
          <w:rFonts w:ascii="SimSun" w:hAnsi="SimSun" w:eastAsia="SimSun" w:cs="SimSun"/>
          <w:sz w:val="21"/>
          <w:szCs w:val="21"/>
          <w:spacing w:val="-3"/>
        </w:rPr>
        <w:t>代人类劳动力的</w:t>
      </w:r>
      <w:r>
        <w:rPr>
          <w:rFonts w:ascii="SimSun" w:hAnsi="SimSun" w:eastAsia="SimSun" w:cs="SimSun"/>
          <w:sz w:val="21"/>
          <w:szCs w:val="21"/>
        </w:rPr>
        <w:t xml:space="preserve"> </w:t>
      </w:r>
      <w:r>
        <w:rPr>
          <w:rFonts w:ascii="SimSun" w:hAnsi="SimSun" w:eastAsia="SimSun" w:cs="SimSun"/>
          <w:sz w:val="21"/>
          <w:szCs w:val="21"/>
          <w:spacing w:val="-2"/>
        </w:rPr>
        <w:t>概率为其导致的工作自动化率的2/3。表6.5中给出了人工智能导致的工作自动化</w:t>
      </w:r>
      <w:r>
        <w:rPr>
          <w:rFonts w:ascii="SimSun" w:hAnsi="SimSun" w:eastAsia="SimSun" w:cs="SimSun"/>
          <w:sz w:val="21"/>
          <w:szCs w:val="21"/>
          <w:spacing w:val="3"/>
        </w:rPr>
        <w:t xml:space="preserve"> </w:t>
      </w:r>
      <w:r>
        <w:rPr>
          <w:rFonts w:ascii="SimSun" w:hAnsi="SimSun" w:eastAsia="SimSun" w:cs="SimSun"/>
          <w:sz w:val="21"/>
          <w:szCs w:val="21"/>
          <w:spacing w:val="3"/>
        </w:rPr>
        <w:t>率，结合这一假设，我们可以计算得到2025年、2030年、2035年各个行</w:t>
      </w:r>
      <w:r>
        <w:rPr>
          <w:rFonts w:ascii="SimSun" w:hAnsi="SimSun" w:eastAsia="SimSun" w:cs="SimSun"/>
          <w:sz w:val="21"/>
          <w:szCs w:val="21"/>
          <w:spacing w:val="2"/>
        </w:rPr>
        <w:t>业因人</w:t>
      </w:r>
      <w:r>
        <w:rPr>
          <w:rFonts w:ascii="SimSun" w:hAnsi="SimSun" w:eastAsia="SimSun" w:cs="SimSun"/>
          <w:sz w:val="21"/>
          <w:szCs w:val="21"/>
        </w:rPr>
        <w:t xml:space="preserve"> </w:t>
      </w:r>
      <w:r>
        <w:rPr>
          <w:rFonts w:ascii="SimSun" w:hAnsi="SimSun" w:eastAsia="SimSun" w:cs="SimSun"/>
          <w:sz w:val="21"/>
          <w:szCs w:val="21"/>
          <w:spacing w:val="-4"/>
        </w:rPr>
        <w:t>工智能发展而取代人类劳动力就业岗位的比例。</w:t>
      </w:r>
    </w:p>
    <w:p>
      <w:pPr>
        <w:ind w:right="378" w:firstLine="420"/>
        <w:spacing w:before="48" w:line="266" w:lineRule="auto"/>
        <w:jc w:val="both"/>
        <w:rPr>
          <w:rFonts w:ascii="SimSun" w:hAnsi="SimSun" w:eastAsia="SimSun" w:cs="SimSun"/>
          <w:sz w:val="21"/>
          <w:szCs w:val="21"/>
        </w:rPr>
      </w:pPr>
      <w:r>
        <w:rPr>
          <w:rFonts w:ascii="SimSun" w:hAnsi="SimSun" w:eastAsia="SimSun" w:cs="SimSun"/>
          <w:sz w:val="21"/>
          <w:szCs w:val="21"/>
          <w:spacing w:val="-2"/>
        </w:rPr>
        <w:t>在人口微观样本的基础上，我们随机令每个行业中对应比例的</w:t>
      </w:r>
      <w:r>
        <w:rPr>
          <w:rFonts w:ascii="SimSun" w:hAnsi="SimSun" w:eastAsia="SimSun" w:cs="SimSun"/>
          <w:sz w:val="21"/>
          <w:szCs w:val="21"/>
          <w:spacing w:val="-3"/>
        </w:rPr>
        <w:t>已就业劳动者</w:t>
      </w:r>
      <w:r>
        <w:rPr>
          <w:rFonts w:ascii="SimSun" w:hAnsi="SimSun" w:eastAsia="SimSun" w:cs="SimSun"/>
          <w:sz w:val="21"/>
          <w:szCs w:val="21"/>
        </w:rPr>
        <w:t xml:space="preserve"> </w:t>
      </w:r>
      <w:r>
        <w:rPr>
          <w:rFonts w:ascii="SimSun" w:hAnsi="SimSun" w:eastAsia="SimSun" w:cs="SimSun"/>
          <w:sz w:val="21"/>
          <w:szCs w:val="21"/>
          <w:spacing w:val="-2"/>
        </w:rPr>
        <w:t>转换为失业人口，并失去全部收入。以这一“反事实”样本为基础，我们可</w:t>
      </w:r>
      <w:r>
        <w:rPr>
          <w:rFonts w:ascii="SimSun" w:hAnsi="SimSun" w:eastAsia="SimSun" w:cs="SimSun"/>
          <w:sz w:val="21"/>
          <w:szCs w:val="21"/>
          <w:spacing w:val="-3"/>
        </w:rPr>
        <w:t>以分</w:t>
      </w:r>
      <w:r>
        <w:rPr>
          <w:rFonts w:ascii="SimSun" w:hAnsi="SimSun" w:eastAsia="SimSun" w:cs="SimSun"/>
          <w:sz w:val="21"/>
          <w:szCs w:val="21"/>
        </w:rPr>
        <w:t xml:space="preserve"> </w:t>
      </w:r>
      <w:r>
        <w:rPr>
          <w:rFonts w:ascii="SimSun" w:hAnsi="SimSun" w:eastAsia="SimSun" w:cs="SimSun"/>
          <w:sz w:val="21"/>
          <w:szCs w:val="21"/>
          <w:spacing w:val="-2"/>
        </w:rPr>
        <w:t>行业、“地域、城乡、年龄、性别和受教育程度等不同维度进行加总，与2015年</w:t>
      </w:r>
      <w:r>
        <w:rPr>
          <w:rFonts w:ascii="SimSun" w:hAnsi="SimSun" w:eastAsia="SimSun" w:cs="SimSun"/>
          <w:sz w:val="21"/>
          <w:szCs w:val="21"/>
          <w:spacing w:val="2"/>
        </w:rPr>
        <w:t xml:space="preserve"> </w:t>
      </w:r>
      <w:r>
        <w:rPr>
          <w:rFonts w:ascii="SimSun" w:hAnsi="SimSun" w:eastAsia="SimSun" w:cs="SimSun"/>
          <w:sz w:val="21"/>
          <w:szCs w:val="21"/>
          <w:spacing w:val="-2"/>
        </w:rPr>
        <w:t>样本的加总结果进行比较并计算得到就业岗位被取代的比例和数</w:t>
      </w:r>
      <w:r>
        <w:rPr>
          <w:rFonts w:ascii="SimSun" w:hAnsi="SimSun" w:eastAsia="SimSun" w:cs="SimSun"/>
          <w:sz w:val="21"/>
          <w:szCs w:val="21"/>
          <w:spacing w:val="-3"/>
        </w:rPr>
        <w:t>量，同时获得中</w:t>
      </w:r>
    </w:p>
    <w:p>
      <w:pPr>
        <w:pStyle w:val="BodyText"/>
        <w:spacing w:line="361" w:lineRule="auto"/>
        <w:rPr/>
      </w:pPr>
      <w:r/>
    </w:p>
    <w:p>
      <w:pPr>
        <w:ind w:right="351" w:firstLine="420"/>
        <w:spacing w:before="56" w:line="253" w:lineRule="auto"/>
        <w:jc w:val="both"/>
        <w:rPr>
          <w:rFonts w:ascii="SimSun" w:hAnsi="SimSun" w:eastAsia="SimSun" w:cs="SimSun"/>
          <w:sz w:val="17"/>
          <w:szCs w:val="17"/>
        </w:rPr>
      </w:pPr>
      <w:r>
        <w:rPr>
          <w:rFonts w:ascii="SimSun" w:hAnsi="SimSun" w:eastAsia="SimSun" w:cs="SimSun"/>
          <w:sz w:val="17"/>
          <w:szCs w:val="17"/>
          <w:spacing w:val="-4"/>
        </w:rPr>
        <w:t>① 值得注意的是，由于有工作的劳动力人口才有行业分类信息，所以在行业层面上统计中</w:t>
      </w:r>
      <w:r>
        <w:rPr>
          <w:rFonts w:ascii="SimSun" w:hAnsi="SimSun" w:eastAsia="SimSun" w:cs="SimSun"/>
          <w:sz w:val="17"/>
          <w:szCs w:val="17"/>
          <w:spacing w:val="-5"/>
        </w:rPr>
        <w:t>等收</w:t>
      </w:r>
      <w:r>
        <w:rPr>
          <w:rFonts w:ascii="SimSun" w:hAnsi="SimSun" w:eastAsia="SimSun" w:cs="SimSun"/>
          <w:sz w:val="17"/>
          <w:szCs w:val="17"/>
        </w:rPr>
        <w:t xml:space="preserve"> </w:t>
      </w:r>
      <w:r>
        <w:rPr>
          <w:rFonts w:ascii="SimSun" w:hAnsi="SimSun" w:eastAsia="SimSun" w:cs="SimSun"/>
          <w:sz w:val="17"/>
          <w:szCs w:val="17"/>
          <w:spacing w:val="-5"/>
        </w:rPr>
        <w:t>入群体的比例或规模是以有工作的人口做了一次筛选的。我们认为这种口径下的统计结果与其他维度</w:t>
      </w:r>
      <w:r>
        <w:rPr>
          <w:rFonts w:ascii="SimSun" w:hAnsi="SimSun" w:eastAsia="SimSun" w:cs="SimSun"/>
          <w:sz w:val="17"/>
          <w:szCs w:val="17"/>
          <w:spacing w:val="18"/>
        </w:rPr>
        <w:t xml:space="preserve"> </w:t>
      </w:r>
      <w:r>
        <w:rPr>
          <w:rFonts w:ascii="SimSun" w:hAnsi="SimSun" w:eastAsia="SimSun" w:cs="SimSun"/>
          <w:sz w:val="17"/>
          <w:szCs w:val="17"/>
          <w:spacing w:val="-5"/>
        </w:rPr>
        <w:t>上包含了失业人口的统计结果不可比，也不利于正确评估人工智能对于劳动力市场的冲击及进一步对</w:t>
      </w:r>
      <w:r>
        <w:rPr>
          <w:rFonts w:ascii="SimSun" w:hAnsi="SimSun" w:eastAsia="SimSun" w:cs="SimSun"/>
          <w:sz w:val="17"/>
          <w:szCs w:val="17"/>
          <w:spacing w:val="16"/>
        </w:rPr>
        <w:t xml:space="preserve"> </w:t>
      </w:r>
      <w:r>
        <w:rPr>
          <w:rFonts w:ascii="SimSun" w:hAnsi="SimSun" w:eastAsia="SimSun" w:cs="SimSun"/>
          <w:sz w:val="17"/>
          <w:szCs w:val="17"/>
          <w:spacing w:val="-5"/>
        </w:rPr>
        <w:t>于中等收入群体的影响，因此我们在后文第四部分中汇报各个因素对于中等收入群体的影响时均省略</w:t>
      </w:r>
      <w:r>
        <w:rPr>
          <w:rFonts w:ascii="SimSun" w:hAnsi="SimSun" w:eastAsia="SimSun" w:cs="SimSun"/>
          <w:sz w:val="17"/>
          <w:szCs w:val="17"/>
          <w:spacing w:val="16"/>
        </w:rPr>
        <w:t xml:space="preserve"> </w:t>
      </w:r>
      <w:r>
        <w:rPr>
          <w:rFonts w:ascii="SimSun" w:hAnsi="SimSun" w:eastAsia="SimSun" w:cs="SimSun"/>
          <w:sz w:val="17"/>
          <w:szCs w:val="17"/>
          <w:spacing w:val="-4"/>
        </w:rPr>
        <w:t>了行业维度的预测结果。</w:t>
      </w:r>
    </w:p>
    <w:p>
      <w:pPr>
        <w:spacing w:line="253" w:lineRule="auto"/>
        <w:sectPr>
          <w:pgSz w:w="8910" w:h="13210"/>
          <w:pgMar w:top="1" w:right="551" w:bottom="0" w:left="699" w:header="0" w:footer="0" w:gutter="0"/>
        </w:sectPr>
        <w:rPr>
          <w:rFonts w:ascii="SimSun" w:hAnsi="SimSun" w:eastAsia="SimSun" w:cs="SimSun"/>
          <w:sz w:val="17"/>
          <w:szCs w:val="17"/>
        </w:rPr>
      </w:pPr>
    </w:p>
    <w:p>
      <w:pPr>
        <w:ind w:left="599"/>
        <w:spacing w:line="589" w:lineRule="exact"/>
        <w:rPr/>
      </w:pPr>
      <w:r>
        <w:drawing>
          <wp:anchor distT="0" distB="0" distL="0" distR="0" simplePos="0" relativeHeight="252513280" behindDoc="1" locked="0" layoutInCell="1" allowOverlap="1">
            <wp:simplePos x="0" y="0"/>
            <wp:positionH relativeFrom="column">
              <wp:posOffset>0</wp:posOffset>
            </wp:positionH>
            <wp:positionV relativeFrom="paragraph">
              <wp:posOffset>349206</wp:posOffset>
            </wp:positionV>
            <wp:extent cx="533365" cy="222291"/>
            <wp:effectExtent l="0" t="0" r="0" b="0"/>
            <wp:wrapNone/>
            <wp:docPr id="580" name="IM 580"/>
            <wp:cNvGraphicFramePr/>
            <a:graphic>
              <a:graphicData uri="http://schemas.openxmlformats.org/drawingml/2006/picture">
                <pic:pic>
                  <pic:nvPicPr>
                    <pic:cNvPr id="580" name="IM 580"/>
                    <pic:cNvPicPr/>
                  </pic:nvPicPr>
                  <pic:blipFill>
                    <a:blip r:embed="rId285"/>
                    <a:stretch>
                      <a:fillRect/>
                    </a:stretch>
                  </pic:blipFill>
                  <pic:spPr>
                    <a:xfrm rot="0">
                      <a:off x="0" y="0"/>
                      <a:ext cx="533365" cy="222291"/>
                    </a:xfrm>
                    <a:prstGeom prst="rect">
                      <a:avLst/>
                    </a:prstGeom>
                  </pic:spPr>
                </pic:pic>
              </a:graphicData>
            </a:graphic>
          </wp:anchor>
        </w:drawing>
      </w:r>
      <w:r>
        <w:rPr>
          <w:position w:val="-12"/>
        </w:rPr>
        <w:drawing>
          <wp:inline distT="0" distB="0" distL="0" distR="0">
            <wp:extent cx="6337" cy="374624"/>
            <wp:effectExtent l="0" t="0" r="0" b="0"/>
            <wp:docPr id="582" name="IM 582"/>
            <wp:cNvGraphicFramePr/>
            <a:graphic>
              <a:graphicData uri="http://schemas.openxmlformats.org/drawingml/2006/picture">
                <pic:pic>
                  <pic:nvPicPr>
                    <pic:cNvPr id="582" name="IM 582"/>
                    <pic:cNvPicPr/>
                  </pic:nvPicPr>
                  <pic:blipFill>
                    <a:blip r:embed="rId286"/>
                    <a:stretch>
                      <a:fillRect/>
                    </a:stretch>
                  </pic:blipFill>
                  <pic:spPr>
                    <a:xfrm rot="0">
                      <a:off x="0" y="0"/>
                      <a:ext cx="6337" cy="374624"/>
                    </a:xfrm>
                    <a:prstGeom prst="rect">
                      <a:avLst/>
                    </a:prstGeom>
                  </pic:spPr>
                </pic:pic>
              </a:graphicData>
            </a:graphic>
          </wp:inline>
        </w:drawing>
      </w:r>
    </w:p>
    <w:p>
      <w:pPr>
        <w:ind w:left="132"/>
        <w:spacing w:before="8" w:line="223" w:lineRule="auto"/>
        <w:outlineLvl w:val="1"/>
        <w:rPr>
          <w:rFonts w:ascii="STXinwei" w:hAnsi="STXinwei" w:eastAsia="STXinwei" w:cs="STXinwei"/>
          <w:sz w:val="21"/>
          <w:szCs w:val="21"/>
        </w:rPr>
      </w:pPr>
      <w:r>
        <w:rPr>
          <w:rFonts w:ascii="SimSun" w:hAnsi="SimSun" w:eastAsia="SimSun" w:cs="SimSun"/>
          <w:sz w:val="15"/>
          <w:szCs w:val="15"/>
          <w:b/>
          <w:bCs/>
          <w:spacing w:val="-17"/>
          <w:position w:val="-4"/>
        </w:rPr>
        <w:t>108</w:t>
      </w:r>
      <w:r>
        <w:rPr>
          <w:rFonts w:ascii="SimSun" w:hAnsi="SimSun" w:eastAsia="SimSun" w:cs="SimSun"/>
          <w:sz w:val="15"/>
          <w:szCs w:val="15"/>
          <w:spacing w:val="-17"/>
          <w:position w:val="-4"/>
        </w:rPr>
        <w:t xml:space="preserve">         </w:t>
      </w:r>
      <w:r>
        <w:rPr>
          <w:rFonts w:ascii="STXinwei" w:hAnsi="STXinwei" w:eastAsia="STXinwei" w:cs="STXinwei"/>
          <w:sz w:val="21"/>
          <w:szCs w:val="21"/>
          <w:b/>
          <w:bCs/>
          <w:spacing w:val="-17"/>
        </w:rPr>
        <w:t>数字化转型、产业升级与</w:t>
      </w:r>
      <w:r>
        <w:rPr>
          <w:rFonts w:ascii="STXinwei" w:hAnsi="STXinwei" w:eastAsia="STXinwei" w:cs="STXinwei"/>
          <w:sz w:val="21"/>
          <w:szCs w:val="21"/>
          <w:b/>
          <w:bCs/>
          <w:spacing w:val="-18"/>
        </w:rPr>
        <w:t>中等收入群体</w:t>
      </w:r>
    </w:p>
    <w:p>
      <w:pPr>
        <w:pStyle w:val="BodyText"/>
        <w:spacing w:line="317" w:lineRule="auto"/>
        <w:rPr/>
      </w:pPr>
      <w:r/>
    </w:p>
    <w:p>
      <w:pPr>
        <w:ind w:left="569" w:right="40"/>
        <w:spacing w:before="68" w:line="267" w:lineRule="auto"/>
        <w:jc w:val="both"/>
        <w:rPr>
          <w:rFonts w:ascii="SimSun" w:hAnsi="SimSun" w:eastAsia="SimSun" w:cs="SimSun"/>
          <w:sz w:val="21"/>
          <w:szCs w:val="21"/>
        </w:rPr>
      </w:pPr>
      <w:r>
        <w:rPr>
          <w:rFonts w:ascii="SimSun" w:hAnsi="SimSun" w:eastAsia="SimSun" w:cs="SimSun"/>
          <w:sz w:val="21"/>
          <w:szCs w:val="21"/>
          <w:spacing w:val="-2"/>
        </w:rPr>
        <w:t>等收入群体的相对占比和绝对数量变化情况。由于人口</w:t>
      </w:r>
      <w:r>
        <w:rPr>
          <w:rFonts w:ascii="SimSun" w:hAnsi="SimSun" w:eastAsia="SimSun" w:cs="SimSun"/>
          <w:sz w:val="21"/>
          <w:szCs w:val="21"/>
          <w:spacing w:val="-3"/>
        </w:rPr>
        <w:t>微观样本为抽样数据，为</w:t>
      </w:r>
      <w:r>
        <w:rPr>
          <w:rFonts w:ascii="SimSun" w:hAnsi="SimSun" w:eastAsia="SimSun" w:cs="SimSun"/>
          <w:sz w:val="21"/>
          <w:szCs w:val="21"/>
        </w:rPr>
        <w:t xml:space="preserve"> </w:t>
      </w:r>
      <w:r>
        <w:rPr>
          <w:rFonts w:ascii="SimSun" w:hAnsi="SimSun" w:eastAsia="SimSun" w:cs="SimSun"/>
          <w:sz w:val="21"/>
          <w:szCs w:val="21"/>
          <w:spacing w:val="-2"/>
        </w:rPr>
        <w:t>了使最终的统计结果与宏观数字可比，我们使用了2015年人口普</w:t>
      </w:r>
      <w:r>
        <w:rPr>
          <w:rFonts w:ascii="SimSun" w:hAnsi="SimSun" w:eastAsia="SimSun" w:cs="SimSun"/>
          <w:sz w:val="21"/>
          <w:szCs w:val="21"/>
          <w:spacing w:val="-3"/>
        </w:rPr>
        <w:t>查统计公报中汇</w:t>
      </w:r>
      <w:r>
        <w:rPr>
          <w:rFonts w:ascii="SimSun" w:hAnsi="SimSun" w:eastAsia="SimSun" w:cs="SimSun"/>
          <w:sz w:val="21"/>
          <w:szCs w:val="21"/>
        </w:rPr>
        <w:t xml:space="preserve"> </w:t>
      </w:r>
      <w:r>
        <w:rPr>
          <w:rFonts w:ascii="SimSun" w:hAnsi="SimSun" w:eastAsia="SimSun" w:cs="SimSun"/>
          <w:sz w:val="21"/>
          <w:szCs w:val="21"/>
          <w:spacing w:val="1"/>
        </w:rPr>
        <w:t>报的全部劳动适龄人口数量对数据进行了校准(后文汇报的所有绝对数量均经过</w:t>
      </w:r>
      <w:r>
        <w:rPr>
          <w:rFonts w:ascii="SimSun" w:hAnsi="SimSun" w:eastAsia="SimSun" w:cs="SimSun"/>
          <w:sz w:val="21"/>
          <w:szCs w:val="21"/>
          <w:spacing w:val="7"/>
        </w:rPr>
        <w:t xml:space="preserve"> </w:t>
      </w:r>
      <w:r>
        <w:rPr>
          <w:rFonts w:ascii="SimSun" w:hAnsi="SimSun" w:eastAsia="SimSun" w:cs="SimSun"/>
          <w:sz w:val="21"/>
          <w:szCs w:val="21"/>
          <w:spacing w:val="-7"/>
        </w:rPr>
        <w:t>此调整，下略)。</w:t>
      </w:r>
    </w:p>
    <w:p>
      <w:pPr>
        <w:ind w:left="1002"/>
        <w:spacing w:before="222" w:line="221" w:lineRule="auto"/>
        <w:rPr>
          <w:rFonts w:ascii="SimHei" w:hAnsi="SimHei" w:eastAsia="SimHei" w:cs="SimHei"/>
          <w:sz w:val="21"/>
          <w:szCs w:val="21"/>
        </w:rPr>
      </w:pPr>
      <w:r>
        <w:rPr>
          <w:rFonts w:ascii="SimHei" w:hAnsi="SimHei" w:eastAsia="SimHei" w:cs="SimHei"/>
          <w:sz w:val="21"/>
          <w:szCs w:val="21"/>
          <w:b/>
          <w:bCs/>
          <w:spacing w:val="10"/>
        </w:rPr>
        <w:t>(二)工业机器人的替代效应</w:t>
      </w:r>
    </w:p>
    <w:p>
      <w:pPr>
        <w:ind w:left="569" w:right="3" w:firstLine="429"/>
        <w:spacing w:before="237" w:line="278" w:lineRule="auto"/>
        <w:tabs>
          <w:tab w:val="left" w:pos="669"/>
        </w:tabs>
        <w:jc w:val="both"/>
        <w:rPr>
          <w:rFonts w:ascii="SimSun" w:hAnsi="SimSun" w:eastAsia="SimSun" w:cs="SimSun"/>
          <w:sz w:val="21"/>
          <w:szCs w:val="21"/>
        </w:rPr>
      </w:pPr>
      <w:r>
        <w:rPr>
          <w:rFonts w:ascii="SimSun" w:hAnsi="SimSun" w:eastAsia="SimSun" w:cs="SimSun"/>
          <w:sz w:val="21"/>
          <w:szCs w:val="21"/>
          <w:spacing w:val="7"/>
        </w:rPr>
        <w:t>王永钦和董雯(2020)利用上市公司数据发现：①工业机器人渗透度(定义</w:t>
      </w:r>
      <w:r>
        <w:rPr>
          <w:rFonts w:ascii="SimSun" w:hAnsi="SimSun" w:eastAsia="SimSun" w:cs="SimSun"/>
          <w:sz w:val="21"/>
          <w:szCs w:val="21"/>
        </w:rPr>
        <w:t xml:space="preserve"> </w:t>
      </w:r>
      <w:r>
        <w:rPr>
          <w:rFonts w:ascii="SimSun" w:hAnsi="SimSun" w:eastAsia="SimSun" w:cs="SimSun"/>
          <w:sz w:val="21"/>
          <w:szCs w:val="21"/>
          <w:spacing w:val="10"/>
        </w:rPr>
        <w:t>为行业工业机器人存量与2010年行业劳动力人数之比)</w:t>
      </w:r>
      <w:r>
        <w:rPr>
          <w:rFonts w:ascii="SimSun" w:hAnsi="SimSun" w:eastAsia="SimSun" w:cs="SimSun"/>
          <w:sz w:val="21"/>
          <w:szCs w:val="21"/>
          <w:spacing w:val="9"/>
        </w:rPr>
        <w:t>每增加1%,劳动力需求</w:t>
      </w:r>
      <w:r>
        <w:rPr>
          <w:rFonts w:ascii="SimSun" w:hAnsi="SimSun" w:eastAsia="SimSun" w:cs="SimSun"/>
          <w:sz w:val="21"/>
          <w:szCs w:val="21"/>
        </w:rPr>
        <w:t xml:space="preserve"> </w:t>
      </w:r>
      <w:r>
        <w:rPr>
          <w:rFonts w:ascii="SimSun" w:hAnsi="SimSun" w:eastAsia="SimSun" w:cs="SimSun"/>
          <w:sz w:val="21"/>
          <w:szCs w:val="21"/>
          <w:spacing w:val="7"/>
        </w:rPr>
        <w:t>下降0.18%;②工业机器人渗透度对于劳动力工资的影响不显著</w:t>
      </w:r>
      <w:r>
        <w:rPr>
          <w:rFonts w:ascii="SimSun" w:hAnsi="SimSun" w:eastAsia="SimSun" w:cs="SimSun"/>
          <w:sz w:val="21"/>
          <w:szCs w:val="21"/>
          <w:spacing w:val="6"/>
        </w:rPr>
        <w:t>,即工业机器人</w:t>
      </w:r>
      <w:r>
        <w:rPr>
          <w:rFonts w:ascii="SimSun" w:hAnsi="SimSun" w:eastAsia="SimSun" w:cs="SimSun"/>
          <w:sz w:val="21"/>
          <w:szCs w:val="21"/>
        </w:rPr>
        <w:t xml:space="preserve"> </w:t>
      </w:r>
      <w:r>
        <w:rPr>
          <w:rFonts w:ascii="SimSun" w:hAnsi="SimSun" w:eastAsia="SimSun" w:cs="SimSun"/>
          <w:sz w:val="21"/>
          <w:szCs w:val="21"/>
          <w:spacing w:val="6"/>
        </w:rPr>
        <w:t>对于劳动力市场的影响主要体现在广延边际(</w:t>
      </w:r>
      <w:r>
        <w:rPr>
          <w:rFonts w:ascii="SimSun" w:hAnsi="SimSun" w:eastAsia="SimSun" w:cs="SimSun"/>
          <w:sz w:val="21"/>
          <w:szCs w:val="21"/>
        </w:rPr>
        <w:t>extensive</w:t>
      </w:r>
      <w:r>
        <w:rPr>
          <w:rFonts w:ascii="SimSun" w:hAnsi="SimSun" w:eastAsia="SimSun" w:cs="SimSun"/>
          <w:sz w:val="21"/>
          <w:szCs w:val="21"/>
          <w:spacing w:val="6"/>
        </w:rPr>
        <w:t xml:space="preserve"> </w:t>
      </w:r>
      <w:r>
        <w:rPr>
          <w:rFonts w:ascii="SimSun" w:hAnsi="SimSun" w:eastAsia="SimSun" w:cs="SimSun"/>
          <w:sz w:val="21"/>
          <w:szCs w:val="21"/>
        </w:rPr>
        <w:t>margin</w:t>
      </w:r>
      <w:r>
        <w:rPr>
          <w:rFonts w:ascii="SimSun" w:hAnsi="SimSun" w:eastAsia="SimSun" w:cs="SimSun"/>
          <w:sz w:val="21"/>
          <w:szCs w:val="21"/>
          <w:spacing w:val="6"/>
        </w:rPr>
        <w:t>)而非集约边际</w:t>
      </w:r>
      <w:r>
        <w:rPr>
          <w:rFonts w:ascii="SimSun" w:hAnsi="SimSun" w:eastAsia="SimSun" w:cs="SimSun"/>
          <w:sz w:val="21"/>
          <w:szCs w:val="21"/>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rPr>
        <w:t>(intensive</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rPr>
        <w:t>margin)</w:t>
      </w:r>
      <w:r>
        <w:rPr>
          <w:rFonts w:ascii="SimSun" w:hAnsi="SimSun" w:eastAsia="SimSun" w:cs="SimSun"/>
          <w:sz w:val="21"/>
          <w:szCs w:val="21"/>
        </w:rPr>
        <w:t>上。我们借鉴这一结果，利用表6.7中汇报的工业机器人保有 </w:t>
      </w:r>
      <w:r>
        <w:rPr>
          <w:rFonts w:ascii="SimSun" w:hAnsi="SimSun" w:eastAsia="SimSun" w:cs="SimSun"/>
          <w:sz w:val="21"/>
          <w:szCs w:val="21"/>
          <w:spacing w:val="-2"/>
        </w:rPr>
        <w:t>量预测数据进一步构建了对应年份的制造业工业机器</w:t>
      </w:r>
      <w:r>
        <w:rPr>
          <w:rFonts w:ascii="SimSun" w:hAnsi="SimSun" w:eastAsia="SimSun" w:cs="SimSun"/>
          <w:sz w:val="21"/>
          <w:szCs w:val="21"/>
          <w:spacing w:val="-3"/>
        </w:rPr>
        <w:t>人渗透度指标，并由此计算</w:t>
      </w:r>
      <w:r>
        <w:rPr>
          <w:rFonts w:ascii="SimSun" w:hAnsi="SimSun" w:eastAsia="SimSun" w:cs="SimSun"/>
          <w:sz w:val="21"/>
          <w:szCs w:val="21"/>
        </w:rPr>
        <w:t xml:space="preserve"> </w:t>
      </w:r>
      <w:r>
        <w:rPr>
          <w:rFonts w:ascii="SimSun" w:hAnsi="SimSun" w:eastAsia="SimSun" w:cs="SimSun"/>
          <w:sz w:val="21"/>
          <w:szCs w:val="21"/>
          <w:spacing w:val="-2"/>
        </w:rPr>
        <w:t>了对就业岗位的替代比例和绝对数量。与分析人工</w:t>
      </w:r>
      <w:r>
        <w:rPr>
          <w:rFonts w:ascii="SimSun" w:hAnsi="SimSun" w:eastAsia="SimSun" w:cs="SimSun"/>
          <w:sz w:val="21"/>
          <w:szCs w:val="21"/>
          <w:spacing w:val="-3"/>
        </w:rPr>
        <w:t>智能替代效应的做法类似，我</w:t>
      </w:r>
      <w:r>
        <w:rPr>
          <w:rFonts w:ascii="SimSun" w:hAnsi="SimSun" w:eastAsia="SimSun" w:cs="SimSun"/>
          <w:sz w:val="21"/>
          <w:szCs w:val="21"/>
        </w:rPr>
        <w:t xml:space="preserve"> </w:t>
      </w:r>
      <w:r>
        <w:rPr>
          <w:rFonts w:ascii="SimSun" w:hAnsi="SimSun" w:eastAsia="SimSun" w:cs="SimSun"/>
          <w:sz w:val="21"/>
          <w:szCs w:val="21"/>
          <w:spacing w:val="-1"/>
        </w:rPr>
        <w:t>们以此作为“反事实”样本与2015年样本相比较，进一步计算得到分</w:t>
      </w:r>
      <w:r>
        <w:rPr>
          <w:rFonts w:ascii="SimSun" w:hAnsi="SimSun" w:eastAsia="SimSun" w:cs="SimSun"/>
          <w:sz w:val="21"/>
          <w:szCs w:val="21"/>
          <w:spacing w:val="-2"/>
        </w:rPr>
        <w:t>维度的中等</w:t>
      </w:r>
      <w:r>
        <w:rPr>
          <w:rFonts w:ascii="SimSun" w:hAnsi="SimSun" w:eastAsia="SimSun" w:cs="SimSun"/>
          <w:sz w:val="21"/>
          <w:szCs w:val="21"/>
        </w:rPr>
        <w:t xml:space="preserve"> </w:t>
      </w:r>
      <w:r>
        <w:rPr>
          <w:rFonts w:ascii="SimSun" w:hAnsi="SimSun" w:eastAsia="SimSun" w:cs="SimSun"/>
          <w:sz w:val="21"/>
          <w:szCs w:val="21"/>
          <w:spacing w:val="-4"/>
        </w:rPr>
        <w:t>收入群体的相对占比和绝对数量变化情况。</w:t>
      </w:r>
    </w:p>
    <w:p>
      <w:pPr>
        <w:ind w:left="1002"/>
        <w:spacing w:before="286" w:line="221" w:lineRule="auto"/>
        <w:rPr>
          <w:rFonts w:ascii="SimHei" w:hAnsi="SimHei" w:eastAsia="SimHei" w:cs="SimHei"/>
          <w:sz w:val="21"/>
          <w:szCs w:val="21"/>
        </w:rPr>
      </w:pPr>
      <w:r>
        <w:rPr>
          <w:rFonts w:ascii="SimHei" w:hAnsi="SimHei" w:eastAsia="SimHei" w:cs="SimHei"/>
          <w:sz w:val="21"/>
          <w:szCs w:val="21"/>
          <w:b/>
          <w:bCs/>
          <w:spacing w:val="11"/>
        </w:rPr>
        <w:t>(三)人工智能的收入效应</w:t>
      </w:r>
    </w:p>
    <w:p>
      <w:pPr>
        <w:ind w:left="569" w:firstLine="429"/>
        <w:spacing w:before="245" w:line="272" w:lineRule="auto"/>
        <w:rPr>
          <w:rFonts w:ascii="SimSun" w:hAnsi="SimSun" w:eastAsia="SimSun" w:cs="SimSun"/>
          <w:sz w:val="21"/>
          <w:szCs w:val="21"/>
        </w:rPr>
      </w:pPr>
      <w:r>
        <w:rPr>
          <w:rFonts w:ascii="SimSun" w:hAnsi="SimSun" w:eastAsia="SimSun" w:cs="SimSun"/>
          <w:sz w:val="21"/>
          <w:szCs w:val="21"/>
          <w:spacing w:val="-2"/>
        </w:rPr>
        <w:t>人工智能的使用一方面替代了现有的就业岗位，另一方面也</w:t>
      </w:r>
      <w:r>
        <w:rPr>
          <w:rFonts w:ascii="SimSun" w:hAnsi="SimSun" w:eastAsia="SimSun" w:cs="SimSun"/>
          <w:sz w:val="21"/>
          <w:szCs w:val="21"/>
          <w:spacing w:val="-3"/>
        </w:rPr>
        <w:t>通过刺激经济发</w:t>
      </w:r>
      <w:r>
        <w:rPr>
          <w:rFonts w:ascii="SimSun" w:hAnsi="SimSun" w:eastAsia="SimSun" w:cs="SimSun"/>
          <w:sz w:val="21"/>
          <w:szCs w:val="21"/>
        </w:rPr>
        <w:t xml:space="preserve"> </w:t>
      </w:r>
      <w:r>
        <w:rPr>
          <w:rFonts w:ascii="SimSun" w:hAnsi="SimSun" w:eastAsia="SimSun" w:cs="SimSun"/>
          <w:sz w:val="21"/>
          <w:szCs w:val="21"/>
          <w:spacing w:val="-2"/>
        </w:rPr>
        <w:t>展而创造了额外的劳动力需求。在表6.6给出的人工智能</w:t>
      </w:r>
      <w:r>
        <w:rPr>
          <w:rFonts w:ascii="SimSun" w:hAnsi="SimSun" w:eastAsia="SimSun" w:cs="SimSun"/>
          <w:sz w:val="21"/>
          <w:szCs w:val="21"/>
          <w:spacing w:val="-3"/>
        </w:rPr>
        <w:t>贡献的行业</w:t>
      </w:r>
      <w:r>
        <w:rPr>
          <w:rFonts w:ascii="SimSun" w:hAnsi="SimSun" w:eastAsia="SimSun" w:cs="SimSun"/>
          <w:sz w:val="21"/>
          <w:szCs w:val="21"/>
          <w:spacing w:val="-42"/>
        </w:rPr>
        <w:t xml:space="preserve"> </w:t>
      </w:r>
      <w:r>
        <w:rPr>
          <w:rFonts w:ascii="SimSun" w:hAnsi="SimSun" w:eastAsia="SimSun" w:cs="SimSun"/>
          <w:sz w:val="21"/>
          <w:szCs w:val="21"/>
          <w:spacing w:val="-3"/>
        </w:rPr>
        <w:t>GVA</w:t>
      </w:r>
      <w:r>
        <w:rPr>
          <w:rFonts w:ascii="SimSun" w:hAnsi="SimSun" w:eastAsia="SimSun" w:cs="SimSun"/>
          <w:sz w:val="21"/>
          <w:szCs w:val="21"/>
          <w:spacing w:val="46"/>
        </w:rPr>
        <w:t xml:space="preserve"> </w:t>
      </w:r>
      <w:r>
        <w:rPr>
          <w:rFonts w:ascii="SimSun" w:hAnsi="SimSun" w:eastAsia="SimSun" w:cs="SimSun"/>
          <w:sz w:val="21"/>
          <w:szCs w:val="21"/>
          <w:spacing w:val="-3"/>
        </w:rPr>
        <w:t>数据基</w:t>
      </w:r>
      <w:r>
        <w:rPr>
          <w:rFonts w:ascii="SimSun" w:hAnsi="SimSun" w:eastAsia="SimSun" w:cs="SimSun"/>
          <w:sz w:val="21"/>
          <w:szCs w:val="21"/>
        </w:rPr>
        <w:t xml:space="preserve"> </w:t>
      </w:r>
      <w:r>
        <w:rPr>
          <w:rFonts w:ascii="SimSun" w:hAnsi="SimSun" w:eastAsia="SimSun" w:cs="SimSun"/>
          <w:sz w:val="21"/>
          <w:szCs w:val="21"/>
          <w:spacing w:val="-2"/>
        </w:rPr>
        <w:t>础上，我们只需进一步获得产值增加与劳动力需求创造之间的弹性关系，即可量</w:t>
      </w:r>
      <w:r>
        <w:rPr>
          <w:rFonts w:ascii="SimSun" w:hAnsi="SimSun" w:eastAsia="SimSun" w:cs="SimSun"/>
          <w:sz w:val="21"/>
          <w:szCs w:val="21"/>
          <w:spacing w:val="7"/>
        </w:rPr>
        <w:t xml:space="preserve"> </w:t>
      </w:r>
      <w:r>
        <w:rPr>
          <w:rFonts w:ascii="SimSun" w:hAnsi="SimSun" w:eastAsia="SimSun" w:cs="SimSun"/>
          <w:sz w:val="21"/>
          <w:szCs w:val="21"/>
          <w:spacing w:val="-2"/>
        </w:rPr>
        <w:t>化人工智能收入效应的岗位创造情况。然而，精确估计这一弹性比较困难。PwC</w:t>
      </w:r>
      <w:r>
        <w:rPr>
          <w:rFonts w:ascii="SimSun" w:hAnsi="SimSun" w:eastAsia="SimSun" w:cs="SimSun"/>
          <w:sz w:val="21"/>
          <w:szCs w:val="21"/>
          <w:spacing w:val="3"/>
        </w:rPr>
        <w:t xml:space="preserve">  </w:t>
      </w:r>
      <w:r>
        <w:rPr>
          <w:rFonts w:ascii="SimSun" w:hAnsi="SimSun" w:eastAsia="SimSun" w:cs="SimSun"/>
          <w:sz w:val="21"/>
          <w:szCs w:val="21"/>
          <w:spacing w:val="-1"/>
        </w:rPr>
        <w:t>(2018b) 采用了和我们一致的预测思路，并简单假设劳动力需求对产值变化的弹</w:t>
      </w:r>
      <w:r>
        <w:rPr>
          <w:rFonts w:ascii="SimSun" w:hAnsi="SimSun" w:eastAsia="SimSun" w:cs="SimSun"/>
          <w:sz w:val="21"/>
          <w:szCs w:val="21"/>
          <w:spacing w:val="16"/>
        </w:rPr>
        <w:t xml:space="preserve"> </w:t>
      </w:r>
      <w:r>
        <w:rPr>
          <w:rFonts w:ascii="SimSun" w:hAnsi="SimSun" w:eastAsia="SimSun" w:cs="SimSun"/>
          <w:sz w:val="21"/>
          <w:szCs w:val="21"/>
          <w:spacing w:val="16"/>
        </w:rPr>
        <w:t>性为1(高弹性情形),即1%的产值增长(1个百分点的</w:t>
      </w:r>
      <w:r>
        <w:rPr>
          <w:rFonts w:ascii="Times New Roman" w:hAnsi="Times New Roman" w:eastAsia="Times New Roman" w:cs="Times New Roman"/>
          <w:sz w:val="21"/>
          <w:szCs w:val="21"/>
        </w:rPr>
        <w:t>GVA</w:t>
      </w:r>
      <w:r>
        <w:rPr>
          <w:rFonts w:ascii="Times New Roman" w:hAnsi="Times New Roman" w:eastAsia="Times New Roman" w:cs="Times New Roman"/>
          <w:sz w:val="21"/>
          <w:szCs w:val="21"/>
          <w:spacing w:val="16"/>
        </w:rPr>
        <w:t>)</w:t>
      </w:r>
      <w:r>
        <w:rPr>
          <w:rFonts w:ascii="Times New Roman" w:hAnsi="Times New Roman" w:eastAsia="Times New Roman" w:cs="Times New Roman"/>
          <w:sz w:val="21"/>
          <w:szCs w:val="21"/>
          <w:spacing w:val="59"/>
        </w:rPr>
        <w:t xml:space="preserve"> </w:t>
      </w:r>
      <w:r>
        <w:rPr>
          <w:rFonts w:ascii="SimSun" w:hAnsi="SimSun" w:eastAsia="SimSun" w:cs="SimSun"/>
          <w:sz w:val="21"/>
          <w:szCs w:val="21"/>
          <w:spacing w:val="16"/>
        </w:rPr>
        <w:t>会带来1%的就业</w:t>
      </w:r>
      <w:r>
        <w:rPr>
          <w:rFonts w:ascii="SimSun" w:hAnsi="SimSun" w:eastAsia="SimSun" w:cs="SimSun"/>
          <w:sz w:val="21"/>
          <w:szCs w:val="21"/>
        </w:rPr>
        <w:t xml:space="preserve"> </w:t>
      </w:r>
      <w:r>
        <w:rPr>
          <w:rFonts w:ascii="SimSun" w:hAnsi="SimSun" w:eastAsia="SimSun" w:cs="SimSun"/>
          <w:sz w:val="21"/>
          <w:szCs w:val="21"/>
          <w:spacing w:val="-3"/>
        </w:rPr>
        <w:t>岗位增加。而我们通过国家统计局公布的分行业劳动力就业数量与</w:t>
      </w:r>
      <w:r>
        <w:rPr>
          <w:rFonts w:ascii="Times New Roman" w:hAnsi="Times New Roman" w:eastAsia="Times New Roman" w:cs="Times New Roman"/>
          <w:sz w:val="21"/>
          <w:szCs w:val="21"/>
          <w:spacing w:val="-3"/>
        </w:rPr>
        <w:t>GVA</w:t>
      </w:r>
      <w:r>
        <w:rPr>
          <w:rFonts w:ascii="SimSun" w:hAnsi="SimSun" w:eastAsia="SimSun" w:cs="SimSun"/>
          <w:sz w:val="21"/>
          <w:szCs w:val="21"/>
          <w:spacing w:val="-4"/>
        </w:rPr>
        <w:t>的历史数</w:t>
      </w:r>
    </w:p>
    <w:p>
      <w:pPr>
        <w:ind w:left="569" w:right="20"/>
        <w:spacing w:before="69" w:line="285" w:lineRule="auto"/>
        <w:jc w:val="both"/>
        <w:rPr>
          <w:rFonts w:ascii="SimSun" w:hAnsi="SimSun" w:eastAsia="SimSun" w:cs="SimSun"/>
          <w:sz w:val="21"/>
          <w:szCs w:val="21"/>
        </w:rPr>
      </w:pPr>
      <w:r>
        <w:rPr>
          <w:rFonts w:ascii="SimSun" w:hAnsi="SimSun" w:eastAsia="SimSun" w:cs="SimSun"/>
          <w:sz w:val="21"/>
          <w:szCs w:val="21"/>
          <w:spacing w:val="2"/>
        </w:rPr>
        <w:t>据估计得到，劳动力需求对产值变化的弹性为0.43</w:t>
      </w:r>
      <w:r>
        <w:rPr>
          <w:rFonts w:ascii="SimSun" w:hAnsi="SimSun" w:eastAsia="SimSun" w:cs="SimSun"/>
          <w:sz w:val="21"/>
          <w:szCs w:val="21"/>
          <w:spacing w:val="1"/>
        </w:rPr>
        <w:t>7(低弹性情形)。我们取两个</w:t>
      </w:r>
      <w:r>
        <w:rPr>
          <w:rFonts w:ascii="SimSun" w:hAnsi="SimSun" w:eastAsia="SimSun" w:cs="SimSun"/>
          <w:sz w:val="21"/>
          <w:szCs w:val="21"/>
        </w:rPr>
        <w:t xml:space="preserve"> </w:t>
      </w:r>
      <w:r>
        <w:rPr>
          <w:rFonts w:ascii="SimSun" w:hAnsi="SimSun" w:eastAsia="SimSun" w:cs="SimSun"/>
          <w:sz w:val="21"/>
          <w:szCs w:val="21"/>
          <w:spacing w:val="-2"/>
        </w:rPr>
        <w:t>数字的平均值0.718 作为中间弹性情形，并作为基准假设预测人工智能收入效应</w:t>
      </w:r>
      <w:r>
        <w:rPr>
          <w:rFonts w:ascii="SimSun" w:hAnsi="SimSun" w:eastAsia="SimSun" w:cs="SimSun"/>
          <w:sz w:val="21"/>
          <w:szCs w:val="21"/>
          <w:spacing w:val="13"/>
        </w:rPr>
        <w:t xml:space="preserve"> </w:t>
      </w:r>
      <w:r>
        <w:rPr>
          <w:rFonts w:ascii="SimSun" w:hAnsi="SimSun" w:eastAsia="SimSun" w:cs="SimSun"/>
          <w:sz w:val="21"/>
          <w:szCs w:val="21"/>
          <w:spacing w:val="-7"/>
        </w:rPr>
        <w:t>带来的就业岗位增加。</w:t>
      </w:r>
    </w:p>
    <w:p>
      <w:pPr>
        <w:ind w:left="569" w:right="17" w:firstLine="429"/>
        <w:spacing w:before="67" w:line="274" w:lineRule="auto"/>
        <w:rPr>
          <w:rFonts w:ascii="SimSun" w:hAnsi="SimSun" w:eastAsia="SimSun" w:cs="SimSun"/>
          <w:sz w:val="21"/>
          <w:szCs w:val="21"/>
        </w:rPr>
      </w:pPr>
      <w:r>
        <w:rPr>
          <w:rFonts w:ascii="SimSun" w:hAnsi="SimSun" w:eastAsia="SimSun" w:cs="SimSun"/>
          <w:sz w:val="21"/>
          <w:szCs w:val="21"/>
          <w:spacing w:val="-2"/>
        </w:rPr>
        <w:t>在计算得到分行业的岗位增加数量后，我们加总至全国层面上与总失业人口</w:t>
      </w:r>
      <w:r>
        <w:rPr>
          <w:rFonts w:ascii="SimSun" w:hAnsi="SimSun" w:eastAsia="SimSun" w:cs="SimSun"/>
          <w:sz w:val="21"/>
          <w:szCs w:val="21"/>
          <w:spacing w:val="15"/>
        </w:rPr>
        <w:t xml:space="preserve"> </w:t>
      </w:r>
      <w:r>
        <w:rPr>
          <w:rFonts w:ascii="SimSun" w:hAnsi="SimSun" w:eastAsia="SimSun" w:cs="SimSun"/>
          <w:sz w:val="21"/>
          <w:szCs w:val="21"/>
          <w:spacing w:val="-1"/>
        </w:rPr>
        <w:t>数进行比较：①若新增就业岗位数小于失业人口数，取两者之</w:t>
      </w:r>
      <w:r>
        <w:rPr>
          <w:rFonts w:ascii="SimSun" w:hAnsi="SimSun" w:eastAsia="SimSun" w:cs="SimSun"/>
          <w:sz w:val="21"/>
          <w:szCs w:val="21"/>
          <w:spacing w:val="-2"/>
        </w:rPr>
        <w:t>比作为失业人口获</w:t>
      </w:r>
      <w:r>
        <w:rPr>
          <w:rFonts w:ascii="SimSun" w:hAnsi="SimSun" w:eastAsia="SimSun" w:cs="SimSun"/>
          <w:sz w:val="21"/>
          <w:szCs w:val="21"/>
        </w:rPr>
        <w:t xml:space="preserve"> </w:t>
      </w:r>
      <w:r>
        <w:rPr>
          <w:rFonts w:ascii="SimSun" w:hAnsi="SimSun" w:eastAsia="SimSun" w:cs="SimSun"/>
          <w:sz w:val="21"/>
          <w:szCs w:val="21"/>
          <w:spacing w:val="-2"/>
        </w:rPr>
        <w:t>得工作的概率；②若新增就业岗位数大于等于失业人口数，则认为失业人口可以</w:t>
      </w:r>
      <w:r>
        <w:rPr>
          <w:rFonts w:ascii="SimSun" w:hAnsi="SimSun" w:eastAsia="SimSun" w:cs="SimSun"/>
          <w:sz w:val="21"/>
          <w:szCs w:val="21"/>
          <w:spacing w:val="17"/>
        </w:rPr>
        <w:t xml:space="preserve"> </w:t>
      </w:r>
      <w:r>
        <w:rPr>
          <w:rFonts w:ascii="SimSun" w:hAnsi="SimSun" w:eastAsia="SimSun" w:cs="SimSun"/>
          <w:sz w:val="21"/>
          <w:szCs w:val="21"/>
          <w:spacing w:val="-1"/>
        </w:rPr>
        <w:t>全部转化为就业人口。与前文的做法类似，我们依然在人口微观样本</w:t>
      </w:r>
      <w:r>
        <w:rPr>
          <w:rFonts w:ascii="SimSun" w:hAnsi="SimSun" w:eastAsia="SimSun" w:cs="SimSun"/>
          <w:sz w:val="21"/>
          <w:szCs w:val="21"/>
          <w:spacing w:val="-2"/>
        </w:rPr>
        <w:t>的基础上随</w:t>
      </w:r>
      <w:r>
        <w:rPr>
          <w:rFonts w:ascii="SimSun" w:hAnsi="SimSun" w:eastAsia="SimSun" w:cs="SimSun"/>
          <w:sz w:val="21"/>
          <w:szCs w:val="21"/>
        </w:rPr>
        <w:t xml:space="preserve"> </w:t>
      </w:r>
      <w:r>
        <w:rPr>
          <w:rFonts w:ascii="SimSun" w:hAnsi="SimSun" w:eastAsia="SimSun" w:cs="SimSun"/>
          <w:sz w:val="21"/>
          <w:szCs w:val="21"/>
          <w:spacing w:val="-2"/>
        </w:rPr>
        <w:t>机令每个失业个体以这一概率转化为就业人口，并获得与其具有相同</w:t>
      </w:r>
      <w:r>
        <w:rPr>
          <w:rFonts w:ascii="SimSun" w:hAnsi="SimSun" w:eastAsia="SimSun" w:cs="SimSun"/>
          <w:sz w:val="21"/>
          <w:szCs w:val="21"/>
          <w:spacing w:val="-3"/>
        </w:rPr>
        <w:t>人口特征的</w:t>
      </w:r>
      <w:r>
        <w:rPr>
          <w:rFonts w:ascii="SimSun" w:hAnsi="SimSun" w:eastAsia="SimSun" w:cs="SimSun"/>
          <w:sz w:val="21"/>
          <w:szCs w:val="21"/>
        </w:rPr>
        <w:t xml:space="preserve"> </w:t>
      </w:r>
      <w:r>
        <w:rPr>
          <w:rFonts w:ascii="SimSun" w:hAnsi="SimSun" w:eastAsia="SimSun" w:cs="SimSun"/>
          <w:sz w:val="21"/>
          <w:szCs w:val="21"/>
          <w:spacing w:val="-2"/>
        </w:rPr>
        <w:t>就业人口相同的收入水平。在此“反事实”</w:t>
      </w:r>
      <w:r>
        <w:rPr>
          <w:rFonts w:ascii="SimSun" w:hAnsi="SimSun" w:eastAsia="SimSun" w:cs="SimSun"/>
          <w:sz w:val="21"/>
          <w:szCs w:val="21"/>
          <w:spacing w:val="-3"/>
        </w:rPr>
        <w:t>样本的基础上，我们分行业、地域、</w:t>
      </w:r>
      <w:r>
        <w:rPr>
          <w:rFonts w:ascii="SimSun" w:hAnsi="SimSun" w:eastAsia="SimSun" w:cs="SimSun"/>
          <w:sz w:val="21"/>
          <w:szCs w:val="21"/>
        </w:rPr>
        <w:t xml:space="preserve"> </w:t>
      </w:r>
      <w:r>
        <w:rPr>
          <w:rFonts w:ascii="SimSun" w:hAnsi="SimSun" w:eastAsia="SimSun" w:cs="SimSun"/>
          <w:sz w:val="21"/>
          <w:szCs w:val="21"/>
          <w:spacing w:val="-2"/>
        </w:rPr>
        <w:t>城乡、年龄、性别和受教育程度等不同维度进行加总，与2015年样本的加总结果</w:t>
      </w:r>
      <w:r>
        <w:rPr>
          <w:rFonts w:ascii="SimSun" w:hAnsi="SimSun" w:eastAsia="SimSun" w:cs="SimSun"/>
          <w:sz w:val="21"/>
          <w:szCs w:val="21"/>
          <w:spacing w:val="15"/>
        </w:rPr>
        <w:t xml:space="preserve"> </w:t>
      </w:r>
      <w:r>
        <w:rPr>
          <w:rFonts w:ascii="SimSun" w:hAnsi="SimSun" w:eastAsia="SimSun" w:cs="SimSun"/>
          <w:sz w:val="21"/>
          <w:szCs w:val="21"/>
          <w:spacing w:val="-2"/>
        </w:rPr>
        <w:t>进行比较并计算得到新增就业的比例和数量，并进一步获得中等收入群体的相对</w:t>
      </w:r>
    </w:p>
    <w:p>
      <w:pPr>
        <w:spacing w:line="274" w:lineRule="auto"/>
        <w:sectPr>
          <w:pgSz w:w="8910" w:h="13210"/>
          <w:pgMar w:top="10" w:right="771" w:bottom="0" w:left="240" w:header="0" w:footer="0" w:gutter="0"/>
        </w:sectPr>
        <w:rPr>
          <w:rFonts w:ascii="SimSun" w:hAnsi="SimSun" w:eastAsia="SimSun" w:cs="SimSun"/>
          <w:sz w:val="21"/>
          <w:szCs w:val="21"/>
        </w:rPr>
      </w:pPr>
    </w:p>
    <w:p>
      <w:pPr>
        <w:ind w:left="7310"/>
        <w:spacing w:line="750" w:lineRule="exact"/>
        <w:rPr/>
      </w:pPr>
      <w:r>
        <w:drawing>
          <wp:anchor distT="0" distB="0" distL="0" distR="0" simplePos="0" relativeHeight="252523520" behindDoc="1" locked="0" layoutInCell="1" allowOverlap="1">
            <wp:simplePos x="0" y="0"/>
            <wp:positionH relativeFrom="column">
              <wp:posOffset>4508514</wp:posOffset>
            </wp:positionH>
            <wp:positionV relativeFrom="paragraph">
              <wp:posOffset>450872</wp:posOffset>
            </wp:positionV>
            <wp:extent cx="520691" cy="222291"/>
            <wp:effectExtent l="0" t="0" r="0" b="0"/>
            <wp:wrapNone/>
            <wp:docPr id="584" name="IM 584"/>
            <wp:cNvGraphicFramePr/>
            <a:graphic>
              <a:graphicData uri="http://schemas.openxmlformats.org/drawingml/2006/picture">
                <pic:pic>
                  <pic:nvPicPr>
                    <pic:cNvPr id="584" name="IM 584"/>
                    <pic:cNvPicPr/>
                  </pic:nvPicPr>
                  <pic:blipFill>
                    <a:blip r:embed="rId287"/>
                    <a:stretch>
                      <a:fillRect/>
                    </a:stretch>
                  </pic:blipFill>
                  <pic:spPr>
                    <a:xfrm rot="0">
                      <a:off x="0" y="0"/>
                      <a:ext cx="520691" cy="222291"/>
                    </a:xfrm>
                    <a:prstGeom prst="rect">
                      <a:avLst/>
                    </a:prstGeom>
                  </pic:spPr>
                </pic:pic>
              </a:graphicData>
            </a:graphic>
          </wp:anchor>
        </w:drawing>
      </w:r>
      <w:r>
        <w:rPr>
          <w:position w:val="-15"/>
        </w:rPr>
        <w:drawing>
          <wp:inline distT="0" distB="0" distL="0" distR="0">
            <wp:extent cx="6337" cy="476290"/>
            <wp:effectExtent l="0" t="0" r="0" b="0"/>
            <wp:docPr id="586" name="IM 586"/>
            <wp:cNvGraphicFramePr/>
            <a:graphic>
              <a:graphicData uri="http://schemas.openxmlformats.org/drawingml/2006/picture">
                <pic:pic>
                  <pic:nvPicPr>
                    <pic:cNvPr id="586" name="IM 586"/>
                    <pic:cNvPicPr/>
                  </pic:nvPicPr>
                  <pic:blipFill>
                    <a:blip r:embed="rId288"/>
                    <a:stretch>
                      <a:fillRect/>
                    </a:stretch>
                  </pic:blipFill>
                  <pic:spPr>
                    <a:xfrm rot="0">
                      <a:off x="0" y="0"/>
                      <a:ext cx="6337" cy="476290"/>
                    </a:xfrm>
                    <a:prstGeom prst="rect">
                      <a:avLst/>
                    </a:prstGeom>
                  </pic:spPr>
                </pic:pic>
              </a:graphicData>
            </a:graphic>
          </wp:inline>
        </w:drawing>
      </w:r>
    </w:p>
    <w:p>
      <w:pPr>
        <w:ind w:left="3052"/>
        <w:spacing w:before="28" w:line="226" w:lineRule="auto"/>
        <w:rPr>
          <w:rFonts w:ascii="SimSun" w:hAnsi="SimSun" w:eastAsia="SimSun" w:cs="SimSun"/>
          <w:sz w:val="20"/>
          <w:szCs w:val="20"/>
        </w:rPr>
      </w:pPr>
      <w:r>
        <w:rPr>
          <w:rFonts w:ascii="STXinwei" w:hAnsi="STXinwei" w:eastAsia="STXinwei" w:cs="STXinwei"/>
          <w:sz w:val="20"/>
          <w:szCs w:val="20"/>
          <w:b/>
          <w:bCs/>
          <w:spacing w:val="-7"/>
        </w:rPr>
        <w:t>第六章</w:t>
      </w:r>
      <w:r>
        <w:rPr>
          <w:rFonts w:ascii="STXinwei" w:hAnsi="STXinwei" w:eastAsia="STXinwei" w:cs="STXinwei"/>
          <w:sz w:val="20"/>
          <w:szCs w:val="20"/>
          <w:spacing w:val="-7"/>
        </w:rPr>
        <w:t xml:space="preserve">  </w:t>
      </w:r>
      <w:r>
        <w:rPr>
          <w:rFonts w:ascii="STXinwei" w:hAnsi="STXinwei" w:eastAsia="STXinwei" w:cs="STXinwei"/>
          <w:sz w:val="20"/>
          <w:szCs w:val="20"/>
          <w:b/>
          <w:bCs/>
          <w:spacing w:val="-7"/>
        </w:rPr>
        <w:t>数字化转型下的中等收入群体变化预测</w:t>
      </w:r>
      <w:r>
        <w:rPr>
          <w:rFonts w:ascii="STXinwei" w:hAnsi="STXinwei" w:eastAsia="STXinwei" w:cs="STXinwei"/>
          <w:sz w:val="20"/>
          <w:szCs w:val="20"/>
          <w:spacing w:val="-7"/>
        </w:rPr>
        <w:t xml:space="preserve">          </w:t>
      </w:r>
      <w:r>
        <w:rPr>
          <w:rFonts w:ascii="STXinwei" w:hAnsi="STXinwei" w:eastAsia="STXinwei" w:cs="STXinwei"/>
          <w:sz w:val="20"/>
          <w:szCs w:val="20"/>
          <w:spacing w:val="-8"/>
        </w:rPr>
        <w:t xml:space="preserve"> </w:t>
      </w:r>
      <w:r>
        <w:rPr>
          <w:rFonts w:ascii="SimSun" w:hAnsi="SimSun" w:eastAsia="SimSun" w:cs="SimSun"/>
          <w:sz w:val="20"/>
          <w:szCs w:val="20"/>
          <w:spacing w:val="-8"/>
          <w:position w:val="-4"/>
        </w:rPr>
        <w:t>109</w:t>
      </w:r>
    </w:p>
    <w:p>
      <w:pPr>
        <w:pStyle w:val="BodyText"/>
        <w:spacing w:line="303" w:lineRule="auto"/>
        <w:rPr/>
      </w:pPr>
      <w:r/>
    </w:p>
    <w:p>
      <w:pPr>
        <w:ind w:left="40"/>
        <w:spacing w:before="65" w:line="219" w:lineRule="auto"/>
        <w:rPr>
          <w:rFonts w:ascii="SimSun" w:hAnsi="SimSun" w:eastAsia="SimSun" w:cs="SimSun"/>
          <w:sz w:val="20"/>
          <w:szCs w:val="20"/>
        </w:rPr>
      </w:pPr>
      <w:r>
        <w:rPr>
          <w:rFonts w:ascii="SimSun" w:hAnsi="SimSun" w:eastAsia="SimSun" w:cs="SimSun"/>
          <w:sz w:val="20"/>
          <w:szCs w:val="20"/>
          <w:spacing w:val="2"/>
        </w:rPr>
        <w:t>占比和绝对数量变化情况。</w:t>
      </w:r>
    </w:p>
    <w:p>
      <w:pPr>
        <w:ind w:left="453"/>
        <w:spacing w:before="228" w:line="221" w:lineRule="auto"/>
        <w:rPr>
          <w:rFonts w:ascii="SimHei" w:hAnsi="SimHei" w:eastAsia="SimHei" w:cs="SimHei"/>
          <w:sz w:val="22"/>
          <w:szCs w:val="22"/>
        </w:rPr>
      </w:pPr>
      <w:r>
        <w:rPr>
          <w:rFonts w:ascii="SimHei" w:hAnsi="SimHei" w:eastAsia="SimHei" w:cs="SimHei"/>
          <w:sz w:val="22"/>
          <w:szCs w:val="22"/>
          <w:b/>
          <w:bCs/>
          <w:spacing w:val="3"/>
        </w:rPr>
        <w:t>(四)传统经济自然增长效应</w:t>
      </w:r>
    </w:p>
    <w:p>
      <w:pPr>
        <w:ind w:left="40" w:right="594" w:firstLine="410"/>
        <w:spacing w:before="202" w:line="279" w:lineRule="auto"/>
        <w:rPr>
          <w:rFonts w:ascii="SimSun" w:hAnsi="SimSun" w:eastAsia="SimSun" w:cs="SimSun"/>
          <w:sz w:val="22"/>
          <w:szCs w:val="22"/>
        </w:rPr>
      </w:pPr>
      <w:r>
        <w:rPr>
          <w:rFonts w:ascii="SimSun" w:hAnsi="SimSun" w:eastAsia="SimSun" w:cs="SimSun"/>
          <w:sz w:val="22"/>
          <w:szCs w:val="22"/>
          <w:spacing w:val="-12"/>
        </w:rPr>
        <w:t>在以人工智能为代表的新型技术驱动的增长之外，各种传统生产要素发展变</w:t>
      </w:r>
      <w:r>
        <w:rPr>
          <w:rFonts w:ascii="SimSun" w:hAnsi="SimSun" w:eastAsia="SimSun" w:cs="SimSun"/>
          <w:sz w:val="22"/>
          <w:szCs w:val="22"/>
          <w:spacing w:val="3"/>
        </w:rPr>
        <w:t xml:space="preserve"> </w:t>
      </w:r>
      <w:r>
        <w:rPr>
          <w:rFonts w:ascii="SimSun" w:hAnsi="SimSun" w:eastAsia="SimSun" w:cs="SimSun"/>
          <w:sz w:val="20"/>
          <w:szCs w:val="20"/>
          <w:spacing w:val="14"/>
        </w:rPr>
        <w:t>化带来的自然增长效应也必然会对劳动力市场和中等收入群体产生不可忽视的</w:t>
      </w:r>
      <w:r>
        <w:rPr>
          <w:rFonts w:ascii="SimSun" w:hAnsi="SimSun" w:eastAsia="SimSun" w:cs="SimSun"/>
          <w:sz w:val="20"/>
          <w:szCs w:val="20"/>
          <w:spacing w:val="8"/>
        </w:rPr>
        <w:t xml:space="preserve"> </w:t>
      </w:r>
      <w:r>
        <w:rPr>
          <w:rFonts w:ascii="SimSun" w:hAnsi="SimSun" w:eastAsia="SimSun" w:cs="SimSun"/>
          <w:sz w:val="22"/>
          <w:szCs w:val="22"/>
          <w:spacing w:val="-5"/>
        </w:rPr>
        <w:t>影响。根据奥肯定律(Okun's   law),GDP与失业率之间的关系</w:t>
      </w:r>
      <w:r>
        <w:rPr>
          <w:rFonts w:ascii="SimSun" w:hAnsi="SimSun" w:eastAsia="SimSun" w:cs="SimSun"/>
          <w:sz w:val="22"/>
          <w:szCs w:val="22"/>
          <w:spacing w:val="-6"/>
        </w:rPr>
        <w:t>是相对稳定的，</w:t>
      </w:r>
      <w:r>
        <w:rPr>
          <w:rFonts w:ascii="SimSun" w:hAnsi="SimSun" w:eastAsia="SimSun" w:cs="SimSun"/>
          <w:sz w:val="22"/>
          <w:szCs w:val="22"/>
        </w:rPr>
        <w:t xml:space="preserve"> </w:t>
      </w:r>
      <w:r>
        <w:rPr>
          <w:rFonts w:ascii="Times New Roman" w:hAnsi="Times New Roman" w:eastAsia="Times New Roman" w:cs="Times New Roman"/>
          <w:sz w:val="22"/>
          <w:szCs w:val="22"/>
        </w:rPr>
        <w:t>GDP</w:t>
      </w:r>
      <w:r>
        <w:rPr>
          <w:rFonts w:ascii="SimSun" w:hAnsi="SimSun" w:eastAsia="SimSun" w:cs="SimSun"/>
          <w:sz w:val="22"/>
          <w:szCs w:val="22"/>
          <w:spacing w:val="2"/>
        </w:rPr>
        <w:t>每增加1%,失业率大约下降0.5个百分点。而又如表6</w:t>
      </w:r>
      <w:r>
        <w:rPr>
          <w:rFonts w:ascii="SimSun" w:hAnsi="SimSun" w:eastAsia="SimSun" w:cs="SimSun"/>
          <w:sz w:val="22"/>
          <w:szCs w:val="22"/>
          <w:spacing w:val="1"/>
        </w:rPr>
        <w:t>.8</w:t>
      </w:r>
      <w:r>
        <w:rPr>
          <w:rFonts w:ascii="SimSun" w:hAnsi="SimSun" w:eastAsia="SimSun" w:cs="SimSun"/>
          <w:sz w:val="22"/>
          <w:szCs w:val="22"/>
          <w:spacing w:val="-43"/>
        </w:rPr>
        <w:t xml:space="preserve"> </w:t>
      </w:r>
      <w:r>
        <w:rPr>
          <w:rFonts w:ascii="SimSun" w:hAnsi="SimSun" w:eastAsia="SimSun" w:cs="SimSun"/>
          <w:sz w:val="22"/>
          <w:szCs w:val="22"/>
          <w:spacing w:val="1"/>
        </w:rPr>
        <w:t>所示，未来经济</w:t>
      </w:r>
      <w:r>
        <w:rPr>
          <w:rFonts w:ascii="SimSun" w:hAnsi="SimSun" w:eastAsia="SimSun" w:cs="SimSun"/>
          <w:sz w:val="22"/>
          <w:szCs w:val="22"/>
        </w:rPr>
        <w:t xml:space="preserve"> </w:t>
      </w:r>
      <w:r>
        <w:rPr>
          <w:rFonts w:ascii="SimSun" w:hAnsi="SimSun" w:eastAsia="SimSun" w:cs="SimSun"/>
          <w:sz w:val="20"/>
          <w:szCs w:val="20"/>
          <w:spacing w:val="8"/>
        </w:rPr>
        <w:t>增长速度预计将保持相对稳定，因此我们认为传统经济自然增长带来的产值增加</w:t>
      </w:r>
      <w:r>
        <w:rPr>
          <w:rFonts w:ascii="SimSun" w:hAnsi="SimSun" w:eastAsia="SimSun" w:cs="SimSun"/>
          <w:sz w:val="20"/>
          <w:szCs w:val="20"/>
          <w:spacing w:val="4"/>
        </w:rPr>
        <w:t xml:space="preserve"> </w:t>
      </w:r>
      <w:r>
        <w:rPr>
          <w:rFonts w:ascii="SimSun" w:hAnsi="SimSun" w:eastAsia="SimSun" w:cs="SimSun"/>
          <w:sz w:val="20"/>
          <w:szCs w:val="20"/>
          <w:spacing w:val="8"/>
        </w:rPr>
        <w:t>对劳动力市场的影响将主要表现在已就业个</w:t>
      </w:r>
      <w:r>
        <w:rPr>
          <w:rFonts w:ascii="SimSun" w:hAnsi="SimSun" w:eastAsia="SimSun" w:cs="SimSun"/>
          <w:sz w:val="20"/>
          <w:szCs w:val="20"/>
          <w:spacing w:val="7"/>
        </w:rPr>
        <w:t>体的收入水平上升，而非就业岗位的</w:t>
      </w:r>
      <w:r>
        <w:rPr>
          <w:rFonts w:ascii="SimSun" w:hAnsi="SimSun" w:eastAsia="SimSun" w:cs="SimSun"/>
          <w:sz w:val="20"/>
          <w:szCs w:val="20"/>
        </w:rPr>
        <w:t xml:space="preserve"> </w:t>
      </w:r>
      <w:r>
        <w:rPr>
          <w:rFonts w:ascii="SimSun" w:hAnsi="SimSun" w:eastAsia="SimSun" w:cs="SimSun"/>
          <w:sz w:val="22"/>
          <w:szCs w:val="22"/>
          <w:spacing w:val="-7"/>
        </w:rPr>
        <w:t>大幅变化。</w:t>
      </w:r>
    </w:p>
    <w:p>
      <w:pPr>
        <w:ind w:left="40" w:right="510" w:firstLine="410"/>
        <w:spacing w:before="93" w:line="287" w:lineRule="auto"/>
        <w:rPr>
          <w:rFonts w:ascii="SimSun" w:hAnsi="SimSun" w:eastAsia="SimSun" w:cs="SimSun"/>
          <w:sz w:val="20"/>
          <w:szCs w:val="20"/>
        </w:rPr>
      </w:pPr>
      <w:r>
        <w:rPr>
          <w:rFonts w:ascii="SimSun" w:hAnsi="SimSun" w:eastAsia="SimSun" w:cs="SimSun"/>
          <w:sz w:val="20"/>
          <w:szCs w:val="20"/>
          <w:spacing w:val="8"/>
        </w:rPr>
        <w:t>结合表6.9 中的传统经济贡献的复合增长率、劳动力人</w:t>
      </w:r>
      <w:r>
        <w:rPr>
          <w:rFonts w:ascii="SimSun" w:hAnsi="SimSun" w:eastAsia="SimSun" w:cs="SimSun"/>
          <w:sz w:val="20"/>
          <w:szCs w:val="20"/>
          <w:spacing w:val="7"/>
        </w:rPr>
        <w:t>均收入对行业生产总 </w:t>
      </w:r>
      <w:r>
        <w:rPr>
          <w:rFonts w:ascii="SimSun" w:hAnsi="SimSun" w:eastAsia="SimSun" w:cs="SimSun"/>
          <w:sz w:val="20"/>
          <w:szCs w:val="20"/>
          <w:spacing w:val="11"/>
        </w:rPr>
        <w:t>值的弹性为1的假设，我们可以得到各行业因传统经济自然</w:t>
      </w:r>
      <w:r>
        <w:rPr>
          <w:rFonts w:ascii="SimSun" w:hAnsi="SimSun" w:eastAsia="SimSun" w:cs="SimSun"/>
          <w:sz w:val="20"/>
          <w:szCs w:val="20"/>
          <w:spacing w:val="10"/>
        </w:rPr>
        <w:t>增长而提升的个体收</w:t>
      </w:r>
      <w:r>
        <w:rPr>
          <w:rFonts w:ascii="SimSun" w:hAnsi="SimSun" w:eastAsia="SimSun" w:cs="SimSun"/>
          <w:sz w:val="20"/>
          <w:szCs w:val="20"/>
        </w:rPr>
        <w:t xml:space="preserve">  </w:t>
      </w:r>
      <w:r>
        <w:rPr>
          <w:rFonts w:ascii="SimSun" w:hAnsi="SimSun" w:eastAsia="SimSun" w:cs="SimSun"/>
          <w:sz w:val="20"/>
          <w:szCs w:val="20"/>
          <w:spacing w:val="8"/>
        </w:rPr>
        <w:t>入水平。在人口微观样本的基础上，我们将已就业个体的收入水平进行对应的调 </w:t>
      </w:r>
      <w:r>
        <w:rPr>
          <w:rFonts w:ascii="SimSun" w:hAnsi="SimSun" w:eastAsia="SimSun" w:cs="SimSun"/>
          <w:sz w:val="20"/>
          <w:szCs w:val="20"/>
          <w:spacing w:val="8"/>
        </w:rPr>
        <w:t>整，并重新统计中等收入群体的相对比例和</w:t>
      </w:r>
      <w:r>
        <w:rPr>
          <w:rFonts w:ascii="SimSun" w:hAnsi="SimSun" w:eastAsia="SimSun" w:cs="SimSun"/>
          <w:sz w:val="20"/>
          <w:szCs w:val="20"/>
          <w:spacing w:val="7"/>
        </w:rPr>
        <w:t>绝对数量，再将此结果与2015年样本</w:t>
      </w:r>
      <w:r>
        <w:rPr>
          <w:rFonts w:ascii="SimSun" w:hAnsi="SimSun" w:eastAsia="SimSun" w:cs="SimSun"/>
          <w:sz w:val="20"/>
          <w:szCs w:val="20"/>
        </w:rPr>
        <w:t xml:space="preserve">  </w:t>
      </w:r>
      <w:r>
        <w:rPr>
          <w:rFonts w:ascii="SimSun" w:hAnsi="SimSun" w:eastAsia="SimSun" w:cs="SimSun"/>
          <w:sz w:val="20"/>
          <w:szCs w:val="20"/>
          <w:spacing w:val="5"/>
        </w:rPr>
        <w:t>对应的统计结果进行比较，即可得到传统经济增长对于</w:t>
      </w:r>
      <w:r>
        <w:rPr>
          <w:rFonts w:ascii="SimSun" w:hAnsi="SimSun" w:eastAsia="SimSun" w:cs="SimSun"/>
          <w:sz w:val="20"/>
          <w:szCs w:val="20"/>
          <w:spacing w:val="4"/>
        </w:rPr>
        <w:t>中等收入群体的对应影响。</w:t>
      </w:r>
    </w:p>
    <w:p>
      <w:pPr>
        <w:ind w:left="453"/>
        <w:spacing w:before="250" w:line="222" w:lineRule="auto"/>
        <w:rPr>
          <w:rFonts w:ascii="SimHei" w:hAnsi="SimHei" w:eastAsia="SimHei" w:cs="SimHei"/>
          <w:sz w:val="22"/>
          <w:szCs w:val="22"/>
        </w:rPr>
      </w:pPr>
      <w:r>
        <w:rPr>
          <w:rFonts w:ascii="SimHei" w:hAnsi="SimHei" w:eastAsia="SimHei" w:cs="SimHei"/>
          <w:sz w:val="22"/>
          <w:szCs w:val="22"/>
          <w:b/>
          <w:bCs/>
          <w:spacing w:val="13"/>
        </w:rPr>
        <w:t>(五)综合影响</w:t>
      </w:r>
    </w:p>
    <w:p>
      <w:pPr>
        <w:ind w:left="40" w:right="602" w:firstLine="410"/>
        <w:spacing w:before="229" w:line="266" w:lineRule="auto"/>
        <w:rPr>
          <w:rFonts w:ascii="SimSun" w:hAnsi="SimSun" w:eastAsia="SimSun" w:cs="SimSun"/>
          <w:sz w:val="20"/>
          <w:szCs w:val="20"/>
        </w:rPr>
      </w:pPr>
      <w:r>
        <w:rPr>
          <w:rFonts w:ascii="SimSun" w:hAnsi="SimSun" w:eastAsia="SimSun" w:cs="SimSun"/>
          <w:sz w:val="20"/>
          <w:szCs w:val="20"/>
          <w:spacing w:val="8"/>
        </w:rPr>
        <w:t>至此，我们已经把本节中考虑到的四个具体影响渠道一一进行了介绍，让我</w:t>
      </w:r>
      <w:r>
        <w:rPr>
          <w:rFonts w:ascii="SimSun" w:hAnsi="SimSun" w:eastAsia="SimSun" w:cs="SimSun"/>
          <w:sz w:val="20"/>
          <w:szCs w:val="20"/>
          <w:spacing w:val="2"/>
        </w:rPr>
        <w:t xml:space="preserve"> </w:t>
      </w:r>
      <w:r>
        <w:rPr>
          <w:rFonts w:ascii="SimSun" w:hAnsi="SimSun" w:eastAsia="SimSun" w:cs="SimSun"/>
          <w:sz w:val="20"/>
          <w:szCs w:val="20"/>
          <w:spacing w:val="8"/>
        </w:rPr>
        <w:t>们做一简单的归纳总结，如表6.10所示。</w:t>
      </w:r>
    </w:p>
    <w:p>
      <w:pPr>
        <w:pStyle w:val="BodyText"/>
        <w:spacing w:line="242" w:lineRule="auto"/>
        <w:rPr/>
      </w:pPr>
      <w:r/>
    </w:p>
    <w:p>
      <w:pPr>
        <w:ind w:left="2292"/>
        <w:spacing w:before="66" w:line="221" w:lineRule="auto"/>
        <w:rPr>
          <w:rFonts w:ascii="SimHei" w:hAnsi="SimHei" w:eastAsia="SimHei" w:cs="SimHei"/>
          <w:sz w:val="20"/>
          <w:szCs w:val="20"/>
        </w:rPr>
      </w:pPr>
      <w:r>
        <w:rPr>
          <w:rFonts w:ascii="SimHei" w:hAnsi="SimHei" w:eastAsia="SimHei" w:cs="SimHei"/>
          <w:sz w:val="20"/>
          <w:szCs w:val="20"/>
          <w:b/>
          <w:bCs/>
          <w:spacing w:val="-13"/>
        </w:rPr>
        <w:t>表6.10</w:t>
      </w:r>
      <w:r>
        <w:rPr>
          <w:rFonts w:ascii="SimHei" w:hAnsi="SimHei" w:eastAsia="SimHei" w:cs="SimHei"/>
          <w:sz w:val="20"/>
          <w:szCs w:val="20"/>
          <w:spacing w:val="-13"/>
        </w:rPr>
        <w:t xml:space="preserve">  </w:t>
      </w:r>
      <w:r>
        <w:rPr>
          <w:rFonts w:ascii="SimHei" w:hAnsi="SimHei" w:eastAsia="SimHei" w:cs="SimHei"/>
          <w:sz w:val="20"/>
          <w:szCs w:val="20"/>
          <w:b/>
          <w:bCs/>
          <w:spacing w:val="-13"/>
        </w:rPr>
        <w:t>四种影响渠道的归纳总结</w:t>
      </w:r>
    </w:p>
    <w:p>
      <w:pPr>
        <w:spacing w:line="32" w:lineRule="exact"/>
        <w:rPr/>
      </w:pPr>
      <w:r/>
    </w:p>
    <w:tbl>
      <w:tblPr>
        <w:tblStyle w:val="TableNormal"/>
        <w:tblW w:w="736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22"/>
        <w:gridCol w:w="1370"/>
        <w:gridCol w:w="1568"/>
        <w:gridCol w:w="1209"/>
        <w:gridCol w:w="1191"/>
        <w:gridCol w:w="1200"/>
      </w:tblGrid>
      <w:tr>
        <w:trPr>
          <w:trHeight w:val="295" w:hRule="atLeast"/>
        </w:trPr>
        <w:tc>
          <w:tcPr>
            <w:tcW w:w="822" w:type="dxa"/>
            <w:vAlign w:val="top"/>
            <w:tcBorders>
              <w:bottom w:val="single" w:color="000000" w:sz="4" w:space="0"/>
              <w:top w:val="single" w:color="000000" w:sz="4" w:space="0"/>
            </w:tcBorders>
          </w:tcPr>
          <w:p>
            <w:pPr>
              <w:ind w:left="240"/>
              <w:spacing w:before="103" w:line="210" w:lineRule="auto"/>
              <w:rPr>
                <w:rFonts w:ascii="SimSun" w:hAnsi="SimSun" w:eastAsia="SimSun" w:cs="SimSun"/>
                <w:sz w:val="16"/>
                <w:szCs w:val="16"/>
              </w:rPr>
            </w:pPr>
            <w:r>
              <w:rPr>
                <w:rFonts w:ascii="SimSun" w:hAnsi="SimSun" w:eastAsia="SimSun" w:cs="SimSun"/>
                <w:sz w:val="16"/>
                <w:szCs w:val="16"/>
                <w:spacing w:val="-2"/>
              </w:rPr>
              <w:t>序号</w:t>
            </w:r>
          </w:p>
        </w:tc>
        <w:tc>
          <w:tcPr>
            <w:tcW w:w="1370" w:type="dxa"/>
            <w:vAlign w:val="top"/>
            <w:tcBorders>
              <w:bottom w:val="single" w:color="000000" w:sz="4" w:space="0"/>
              <w:top w:val="single" w:color="000000" w:sz="4" w:space="0"/>
            </w:tcBorders>
          </w:tcPr>
          <w:p>
            <w:pPr>
              <w:ind w:left="358"/>
              <w:spacing w:before="101" w:line="212" w:lineRule="auto"/>
              <w:rPr>
                <w:rFonts w:ascii="SimSun" w:hAnsi="SimSun" w:eastAsia="SimSun" w:cs="SimSun"/>
                <w:sz w:val="16"/>
                <w:szCs w:val="16"/>
              </w:rPr>
            </w:pPr>
            <w:r>
              <w:rPr>
                <w:rFonts w:ascii="SimSun" w:hAnsi="SimSun" w:eastAsia="SimSun" w:cs="SimSun"/>
                <w:sz w:val="16"/>
                <w:szCs w:val="16"/>
                <w:spacing w:val="-2"/>
              </w:rPr>
              <w:t>影响因素</w:t>
            </w:r>
          </w:p>
        </w:tc>
        <w:tc>
          <w:tcPr>
            <w:tcW w:w="1568" w:type="dxa"/>
            <w:vAlign w:val="top"/>
            <w:tcBorders>
              <w:bottom w:val="single" w:color="000000" w:sz="4" w:space="0"/>
              <w:top w:val="single" w:color="000000" w:sz="4" w:space="0"/>
            </w:tcBorders>
          </w:tcPr>
          <w:p>
            <w:pPr>
              <w:ind w:left="467"/>
              <w:spacing w:before="101" w:line="212" w:lineRule="auto"/>
              <w:rPr>
                <w:rFonts w:ascii="SimSun" w:hAnsi="SimSun" w:eastAsia="SimSun" w:cs="SimSun"/>
                <w:sz w:val="16"/>
                <w:szCs w:val="16"/>
              </w:rPr>
            </w:pPr>
            <w:r>
              <w:rPr>
                <w:rFonts w:ascii="SimSun" w:hAnsi="SimSun" w:eastAsia="SimSun" w:cs="SimSun"/>
                <w:sz w:val="16"/>
                <w:szCs w:val="16"/>
                <w:spacing w:val="3"/>
              </w:rPr>
              <w:t>影响机制</w:t>
            </w:r>
          </w:p>
        </w:tc>
        <w:tc>
          <w:tcPr>
            <w:tcW w:w="1209" w:type="dxa"/>
            <w:vAlign w:val="top"/>
            <w:tcBorders>
              <w:bottom w:val="single" w:color="000000" w:sz="4" w:space="0"/>
              <w:top w:val="single" w:color="000000" w:sz="4" w:space="0"/>
            </w:tcBorders>
          </w:tcPr>
          <w:p>
            <w:pPr>
              <w:ind w:left="300"/>
              <w:spacing w:before="103" w:line="210" w:lineRule="auto"/>
              <w:rPr>
                <w:rFonts w:ascii="SimSun" w:hAnsi="SimSun" w:eastAsia="SimSun" w:cs="SimSun"/>
                <w:sz w:val="16"/>
                <w:szCs w:val="16"/>
              </w:rPr>
            </w:pPr>
            <w:r>
              <w:rPr>
                <w:rFonts w:ascii="SimSun" w:hAnsi="SimSun" w:eastAsia="SimSun" w:cs="SimSun"/>
                <w:sz w:val="16"/>
                <w:szCs w:val="16"/>
                <w:spacing w:val="-2"/>
              </w:rPr>
              <w:t>影响方式</w:t>
            </w:r>
          </w:p>
        </w:tc>
        <w:tc>
          <w:tcPr>
            <w:tcW w:w="1191" w:type="dxa"/>
            <w:vAlign w:val="top"/>
            <w:tcBorders>
              <w:bottom w:val="single" w:color="000000" w:sz="4" w:space="0"/>
              <w:top w:val="single" w:color="000000" w:sz="4" w:space="0"/>
            </w:tcBorders>
          </w:tcPr>
          <w:p>
            <w:pPr>
              <w:ind w:left="281"/>
              <w:spacing w:before="102" w:line="211" w:lineRule="auto"/>
              <w:rPr>
                <w:rFonts w:ascii="SimSun" w:hAnsi="SimSun" w:eastAsia="SimSun" w:cs="SimSun"/>
                <w:sz w:val="16"/>
                <w:szCs w:val="16"/>
              </w:rPr>
            </w:pPr>
            <w:r>
              <w:rPr>
                <w:rFonts w:ascii="SimSun" w:hAnsi="SimSun" w:eastAsia="SimSun" w:cs="SimSun"/>
                <w:sz w:val="16"/>
                <w:szCs w:val="16"/>
                <w:spacing w:val="3"/>
              </w:rPr>
              <w:t>影响范围</w:t>
            </w:r>
          </w:p>
        </w:tc>
        <w:tc>
          <w:tcPr>
            <w:tcW w:w="1200" w:type="dxa"/>
            <w:vAlign w:val="top"/>
            <w:tcBorders>
              <w:bottom w:val="single" w:color="000000" w:sz="4" w:space="0"/>
              <w:top w:val="single" w:color="000000" w:sz="4" w:space="0"/>
            </w:tcBorders>
          </w:tcPr>
          <w:p>
            <w:pPr>
              <w:ind w:left="269"/>
              <w:spacing w:before="72" w:line="221" w:lineRule="auto"/>
              <w:rPr>
                <w:rFonts w:ascii="SimSun" w:hAnsi="SimSun" w:eastAsia="SimSun" w:cs="SimSun"/>
                <w:sz w:val="16"/>
                <w:szCs w:val="16"/>
              </w:rPr>
            </w:pPr>
            <w:r>
              <w:rPr>
                <w:rFonts w:ascii="SimSun" w:hAnsi="SimSun" w:eastAsia="SimSun" w:cs="SimSun"/>
                <w:sz w:val="16"/>
                <w:szCs w:val="16"/>
                <w:spacing w:val="4"/>
              </w:rPr>
              <w:t>影响方向</w:t>
            </w:r>
          </w:p>
        </w:tc>
      </w:tr>
      <w:tr>
        <w:trPr>
          <w:trHeight w:val="256" w:hRule="atLeast"/>
        </w:trPr>
        <w:tc>
          <w:tcPr>
            <w:tcW w:w="822" w:type="dxa"/>
            <w:vAlign w:val="top"/>
            <w:tcBorders>
              <w:top w:val="single" w:color="000000" w:sz="4" w:space="0"/>
            </w:tcBorders>
          </w:tcPr>
          <w:p>
            <w:pPr>
              <w:ind w:left="360"/>
              <w:spacing w:before="87" w:line="183" w:lineRule="auto"/>
              <w:rPr>
                <w:rFonts w:ascii="SimSun" w:hAnsi="SimSun" w:eastAsia="SimSun" w:cs="SimSun"/>
                <w:sz w:val="16"/>
                <w:szCs w:val="16"/>
              </w:rPr>
            </w:pPr>
            <w:r>
              <w:rPr>
                <w:rFonts w:ascii="SimSun" w:hAnsi="SimSun" w:eastAsia="SimSun" w:cs="SimSun"/>
                <w:sz w:val="16"/>
                <w:szCs w:val="16"/>
              </w:rPr>
              <w:t>1</w:t>
            </w:r>
          </w:p>
        </w:tc>
        <w:tc>
          <w:tcPr>
            <w:tcW w:w="1370" w:type="dxa"/>
            <w:vAlign w:val="top"/>
            <w:tcBorders>
              <w:top w:val="single" w:color="000000" w:sz="4" w:space="0"/>
            </w:tcBorders>
          </w:tcPr>
          <w:p>
            <w:pPr>
              <w:ind w:left="358"/>
              <w:spacing w:before="47" w:line="221" w:lineRule="auto"/>
              <w:rPr>
                <w:rFonts w:ascii="SimSun" w:hAnsi="SimSun" w:eastAsia="SimSun" w:cs="SimSun"/>
                <w:sz w:val="16"/>
                <w:szCs w:val="16"/>
              </w:rPr>
            </w:pPr>
            <w:r>
              <w:rPr>
                <w:rFonts w:ascii="SimSun" w:hAnsi="SimSun" w:eastAsia="SimSun" w:cs="SimSun"/>
                <w:sz w:val="16"/>
                <w:szCs w:val="16"/>
                <w:spacing w:val="-2"/>
              </w:rPr>
              <w:t>人工智能</w:t>
            </w:r>
          </w:p>
        </w:tc>
        <w:tc>
          <w:tcPr>
            <w:tcW w:w="1568" w:type="dxa"/>
            <w:vAlign w:val="top"/>
            <w:tcBorders>
              <w:top w:val="single" w:color="000000" w:sz="4" w:space="0"/>
            </w:tcBorders>
          </w:tcPr>
          <w:p>
            <w:pPr>
              <w:ind w:left="467"/>
              <w:spacing w:before="46" w:line="219" w:lineRule="auto"/>
              <w:rPr>
                <w:rFonts w:ascii="SimSun" w:hAnsi="SimSun" w:eastAsia="SimSun" w:cs="SimSun"/>
                <w:sz w:val="16"/>
                <w:szCs w:val="16"/>
              </w:rPr>
            </w:pPr>
            <w:r>
              <w:rPr>
                <w:rFonts w:ascii="SimSun" w:hAnsi="SimSun" w:eastAsia="SimSun" w:cs="SimSun"/>
                <w:sz w:val="16"/>
                <w:szCs w:val="16"/>
                <w:spacing w:val="1"/>
              </w:rPr>
              <w:t>替代效应</w:t>
            </w:r>
          </w:p>
        </w:tc>
        <w:tc>
          <w:tcPr>
            <w:tcW w:w="1209" w:type="dxa"/>
            <w:vAlign w:val="top"/>
            <w:tcBorders>
              <w:top w:val="single" w:color="000000" w:sz="4" w:space="0"/>
            </w:tcBorders>
          </w:tcPr>
          <w:p>
            <w:pPr>
              <w:ind w:left="300"/>
              <w:spacing w:before="47" w:line="221" w:lineRule="auto"/>
              <w:rPr>
                <w:rFonts w:ascii="SimSun" w:hAnsi="SimSun" w:eastAsia="SimSun" w:cs="SimSun"/>
                <w:sz w:val="16"/>
                <w:szCs w:val="16"/>
              </w:rPr>
            </w:pPr>
            <w:r>
              <w:rPr>
                <w:rFonts w:ascii="SimSun" w:hAnsi="SimSun" w:eastAsia="SimSun" w:cs="SimSun"/>
                <w:sz w:val="16"/>
                <w:szCs w:val="16"/>
                <w:spacing w:val="-2"/>
              </w:rPr>
              <w:t>广延边际</w:t>
            </w:r>
          </w:p>
        </w:tc>
        <w:tc>
          <w:tcPr>
            <w:tcW w:w="1191" w:type="dxa"/>
            <w:vAlign w:val="top"/>
            <w:tcBorders>
              <w:top w:val="single" w:color="000000" w:sz="4" w:space="0"/>
            </w:tcBorders>
          </w:tcPr>
          <w:p>
            <w:pPr>
              <w:ind w:left="361"/>
              <w:spacing w:before="47" w:line="220" w:lineRule="auto"/>
              <w:rPr>
                <w:rFonts w:ascii="SimSun" w:hAnsi="SimSun" w:eastAsia="SimSun" w:cs="SimSun"/>
                <w:sz w:val="16"/>
                <w:szCs w:val="16"/>
              </w:rPr>
            </w:pPr>
            <w:r>
              <w:rPr>
                <w:rFonts w:ascii="SimSun" w:hAnsi="SimSun" w:eastAsia="SimSun" w:cs="SimSun"/>
                <w:sz w:val="16"/>
                <w:szCs w:val="16"/>
                <w:spacing w:val="-2"/>
              </w:rPr>
              <w:t>全行业</w:t>
            </w:r>
          </w:p>
        </w:tc>
        <w:tc>
          <w:tcPr>
            <w:tcW w:w="1200" w:type="dxa"/>
            <w:vAlign w:val="top"/>
            <w:tcBorders>
              <w:top w:val="single" w:color="000000" w:sz="4" w:space="0"/>
            </w:tcBorders>
          </w:tcPr>
          <w:p>
            <w:pPr>
              <w:ind w:left="430"/>
              <w:spacing w:before="46" w:line="219" w:lineRule="auto"/>
              <w:rPr>
                <w:rFonts w:ascii="SimSun" w:hAnsi="SimSun" w:eastAsia="SimSun" w:cs="SimSun"/>
                <w:sz w:val="16"/>
                <w:szCs w:val="16"/>
              </w:rPr>
            </w:pPr>
            <w:r>
              <w:rPr>
                <w:rFonts w:ascii="SimSun" w:hAnsi="SimSun" w:eastAsia="SimSun" w:cs="SimSun"/>
                <w:sz w:val="16"/>
                <w:szCs w:val="16"/>
                <w:spacing w:val="-4"/>
              </w:rPr>
              <w:t>负面</w:t>
            </w:r>
          </w:p>
        </w:tc>
      </w:tr>
      <w:tr>
        <w:trPr>
          <w:trHeight w:val="268" w:hRule="atLeast"/>
        </w:trPr>
        <w:tc>
          <w:tcPr>
            <w:tcW w:w="822" w:type="dxa"/>
            <w:vAlign w:val="top"/>
          </w:tcPr>
          <w:p>
            <w:pPr>
              <w:ind w:left="360"/>
              <w:spacing w:before="111" w:line="169" w:lineRule="auto"/>
              <w:rPr>
                <w:rFonts w:ascii="SimSun" w:hAnsi="SimSun" w:eastAsia="SimSun" w:cs="SimSun"/>
                <w:sz w:val="16"/>
                <w:szCs w:val="16"/>
              </w:rPr>
            </w:pPr>
            <w:r>
              <w:rPr>
                <w:rFonts w:ascii="SimSun" w:hAnsi="SimSun" w:eastAsia="SimSun" w:cs="SimSun"/>
                <w:sz w:val="16"/>
                <w:szCs w:val="16"/>
              </w:rPr>
              <w:t>2</w:t>
            </w:r>
          </w:p>
        </w:tc>
        <w:tc>
          <w:tcPr>
            <w:tcW w:w="1370" w:type="dxa"/>
            <w:vAlign w:val="top"/>
          </w:tcPr>
          <w:p>
            <w:pPr>
              <w:ind w:left="358"/>
              <w:spacing w:before="61" w:line="221" w:lineRule="auto"/>
              <w:rPr>
                <w:rFonts w:ascii="SimSun" w:hAnsi="SimSun" w:eastAsia="SimSun" w:cs="SimSun"/>
                <w:sz w:val="16"/>
                <w:szCs w:val="16"/>
              </w:rPr>
            </w:pPr>
            <w:r>
              <w:rPr>
                <w:rFonts w:ascii="SimSun" w:hAnsi="SimSun" w:eastAsia="SimSun" w:cs="SimSun"/>
                <w:sz w:val="16"/>
                <w:szCs w:val="16"/>
                <w:spacing w:val="-2"/>
              </w:rPr>
              <w:t>人工智能</w:t>
            </w:r>
          </w:p>
        </w:tc>
        <w:tc>
          <w:tcPr>
            <w:tcW w:w="1568" w:type="dxa"/>
            <w:vAlign w:val="top"/>
          </w:tcPr>
          <w:p>
            <w:pPr>
              <w:ind w:left="467"/>
              <w:spacing w:before="60" w:line="219" w:lineRule="auto"/>
              <w:rPr>
                <w:rFonts w:ascii="SimSun" w:hAnsi="SimSun" w:eastAsia="SimSun" w:cs="SimSun"/>
                <w:sz w:val="16"/>
                <w:szCs w:val="16"/>
              </w:rPr>
            </w:pPr>
            <w:r>
              <w:rPr>
                <w:rFonts w:ascii="SimSun" w:hAnsi="SimSun" w:eastAsia="SimSun" w:cs="SimSun"/>
                <w:sz w:val="16"/>
                <w:szCs w:val="16"/>
                <w:spacing w:val="-3"/>
              </w:rPr>
              <w:t>收入效应</w:t>
            </w:r>
          </w:p>
        </w:tc>
        <w:tc>
          <w:tcPr>
            <w:tcW w:w="1209" w:type="dxa"/>
            <w:vAlign w:val="top"/>
          </w:tcPr>
          <w:p>
            <w:pPr>
              <w:ind w:left="300"/>
              <w:spacing w:before="51" w:line="221" w:lineRule="auto"/>
              <w:rPr>
                <w:rFonts w:ascii="SimSun" w:hAnsi="SimSun" w:eastAsia="SimSun" w:cs="SimSun"/>
                <w:sz w:val="16"/>
                <w:szCs w:val="16"/>
              </w:rPr>
            </w:pPr>
            <w:r>
              <w:rPr>
                <w:rFonts w:ascii="SimSun" w:hAnsi="SimSun" w:eastAsia="SimSun" w:cs="SimSun"/>
                <w:sz w:val="16"/>
                <w:szCs w:val="16"/>
                <w:spacing w:val="-2"/>
              </w:rPr>
              <w:t>广延边际</w:t>
            </w:r>
          </w:p>
        </w:tc>
        <w:tc>
          <w:tcPr>
            <w:tcW w:w="1191" w:type="dxa"/>
            <w:vAlign w:val="top"/>
          </w:tcPr>
          <w:p>
            <w:pPr>
              <w:ind w:left="361"/>
              <w:spacing w:before="51" w:line="220" w:lineRule="auto"/>
              <w:rPr>
                <w:rFonts w:ascii="SimSun" w:hAnsi="SimSun" w:eastAsia="SimSun" w:cs="SimSun"/>
                <w:sz w:val="16"/>
                <w:szCs w:val="16"/>
              </w:rPr>
            </w:pPr>
            <w:r>
              <w:rPr>
                <w:rFonts w:ascii="SimSun" w:hAnsi="SimSun" w:eastAsia="SimSun" w:cs="SimSun"/>
                <w:sz w:val="16"/>
                <w:szCs w:val="16"/>
                <w:spacing w:val="-2"/>
              </w:rPr>
              <w:t>全行业</w:t>
            </w:r>
          </w:p>
        </w:tc>
        <w:tc>
          <w:tcPr>
            <w:tcW w:w="1200" w:type="dxa"/>
            <w:vAlign w:val="top"/>
          </w:tcPr>
          <w:p>
            <w:pPr>
              <w:ind w:left="430"/>
              <w:spacing w:before="51" w:line="221" w:lineRule="auto"/>
              <w:rPr>
                <w:rFonts w:ascii="SimSun" w:hAnsi="SimSun" w:eastAsia="SimSun" w:cs="SimSun"/>
                <w:sz w:val="16"/>
                <w:szCs w:val="16"/>
              </w:rPr>
            </w:pPr>
            <w:r>
              <w:rPr>
                <w:rFonts w:ascii="SimSun" w:hAnsi="SimSun" w:eastAsia="SimSun" w:cs="SimSun"/>
                <w:sz w:val="16"/>
                <w:szCs w:val="16"/>
                <w:spacing w:val="-3"/>
              </w:rPr>
              <w:t>正面</w:t>
            </w:r>
          </w:p>
        </w:tc>
      </w:tr>
      <w:tr>
        <w:trPr>
          <w:trHeight w:val="261" w:hRule="atLeast"/>
        </w:trPr>
        <w:tc>
          <w:tcPr>
            <w:tcW w:w="822" w:type="dxa"/>
            <w:vAlign w:val="top"/>
          </w:tcPr>
          <w:p>
            <w:pPr>
              <w:ind w:left="360"/>
              <w:spacing w:before="103" w:line="170" w:lineRule="auto"/>
              <w:rPr>
                <w:rFonts w:ascii="SimSun" w:hAnsi="SimSun" w:eastAsia="SimSun" w:cs="SimSun"/>
                <w:sz w:val="16"/>
                <w:szCs w:val="16"/>
              </w:rPr>
            </w:pPr>
            <w:r>
              <w:rPr>
                <w:rFonts w:ascii="SimSun" w:hAnsi="SimSun" w:eastAsia="SimSun" w:cs="SimSun"/>
                <w:sz w:val="16"/>
                <w:szCs w:val="16"/>
              </w:rPr>
              <w:t>3</w:t>
            </w:r>
          </w:p>
        </w:tc>
        <w:tc>
          <w:tcPr>
            <w:tcW w:w="1370" w:type="dxa"/>
            <w:vAlign w:val="top"/>
          </w:tcPr>
          <w:p>
            <w:pPr>
              <w:ind w:left="278"/>
              <w:spacing w:before="62" w:line="218" w:lineRule="auto"/>
              <w:rPr>
                <w:rFonts w:ascii="SimSun" w:hAnsi="SimSun" w:eastAsia="SimSun" w:cs="SimSun"/>
                <w:sz w:val="16"/>
                <w:szCs w:val="16"/>
              </w:rPr>
            </w:pPr>
            <w:r>
              <w:rPr>
                <w:rFonts w:ascii="SimSun" w:hAnsi="SimSun" w:eastAsia="SimSun" w:cs="SimSun"/>
                <w:sz w:val="16"/>
                <w:szCs w:val="16"/>
                <w:spacing w:val="-2"/>
              </w:rPr>
              <w:t>工业机器人</w:t>
            </w:r>
          </w:p>
        </w:tc>
        <w:tc>
          <w:tcPr>
            <w:tcW w:w="1568" w:type="dxa"/>
            <w:vAlign w:val="top"/>
          </w:tcPr>
          <w:p>
            <w:pPr>
              <w:ind w:left="467"/>
              <w:spacing w:before="42" w:line="219" w:lineRule="auto"/>
              <w:rPr>
                <w:rFonts w:ascii="SimSun" w:hAnsi="SimSun" w:eastAsia="SimSun" w:cs="SimSun"/>
                <w:sz w:val="16"/>
                <w:szCs w:val="16"/>
              </w:rPr>
            </w:pPr>
            <w:r>
              <w:rPr>
                <w:rFonts w:ascii="SimSun" w:hAnsi="SimSun" w:eastAsia="SimSun" w:cs="SimSun"/>
                <w:sz w:val="16"/>
                <w:szCs w:val="16"/>
                <w:spacing w:val="1"/>
              </w:rPr>
              <w:t>替代效应</w:t>
            </w:r>
          </w:p>
        </w:tc>
        <w:tc>
          <w:tcPr>
            <w:tcW w:w="1209" w:type="dxa"/>
            <w:vAlign w:val="top"/>
          </w:tcPr>
          <w:p>
            <w:pPr>
              <w:ind w:left="300"/>
              <w:spacing w:before="53" w:line="221" w:lineRule="auto"/>
              <w:rPr>
                <w:rFonts w:ascii="SimSun" w:hAnsi="SimSun" w:eastAsia="SimSun" w:cs="SimSun"/>
                <w:sz w:val="16"/>
                <w:szCs w:val="16"/>
              </w:rPr>
            </w:pPr>
            <w:r>
              <w:rPr>
                <w:rFonts w:ascii="SimSun" w:hAnsi="SimSun" w:eastAsia="SimSun" w:cs="SimSun"/>
                <w:sz w:val="16"/>
                <w:szCs w:val="16"/>
                <w:spacing w:val="-2"/>
              </w:rPr>
              <w:t>广延边际</w:t>
            </w:r>
          </w:p>
        </w:tc>
        <w:tc>
          <w:tcPr>
            <w:tcW w:w="1191" w:type="dxa"/>
            <w:vAlign w:val="top"/>
          </w:tcPr>
          <w:p>
            <w:pPr>
              <w:ind w:left="361"/>
              <w:spacing w:before="53" w:line="220" w:lineRule="auto"/>
              <w:rPr>
                <w:rFonts w:ascii="SimSun" w:hAnsi="SimSun" w:eastAsia="SimSun" w:cs="SimSun"/>
                <w:sz w:val="16"/>
                <w:szCs w:val="16"/>
              </w:rPr>
            </w:pPr>
            <w:r>
              <w:rPr>
                <w:rFonts w:ascii="SimSun" w:hAnsi="SimSun" w:eastAsia="SimSun" w:cs="SimSun"/>
                <w:sz w:val="16"/>
                <w:szCs w:val="16"/>
                <w:spacing w:val="-2"/>
              </w:rPr>
              <w:t>制造业</w:t>
            </w:r>
          </w:p>
        </w:tc>
        <w:tc>
          <w:tcPr>
            <w:tcW w:w="1200" w:type="dxa"/>
            <w:vAlign w:val="top"/>
          </w:tcPr>
          <w:p>
            <w:pPr>
              <w:ind w:left="430"/>
              <w:spacing w:before="52" w:line="219" w:lineRule="auto"/>
              <w:rPr>
                <w:rFonts w:ascii="SimSun" w:hAnsi="SimSun" w:eastAsia="SimSun" w:cs="SimSun"/>
                <w:sz w:val="16"/>
                <w:szCs w:val="16"/>
              </w:rPr>
            </w:pPr>
            <w:r>
              <w:rPr>
                <w:rFonts w:ascii="SimSun" w:hAnsi="SimSun" w:eastAsia="SimSun" w:cs="SimSun"/>
                <w:sz w:val="16"/>
                <w:szCs w:val="16"/>
                <w:spacing w:val="-4"/>
              </w:rPr>
              <w:t>负面</w:t>
            </w:r>
          </w:p>
        </w:tc>
      </w:tr>
      <w:tr>
        <w:trPr>
          <w:trHeight w:val="255" w:hRule="atLeast"/>
        </w:trPr>
        <w:tc>
          <w:tcPr>
            <w:tcW w:w="822" w:type="dxa"/>
            <w:vAlign w:val="top"/>
            <w:tcBorders>
              <w:bottom w:val="single" w:color="000000" w:sz="4" w:space="0"/>
            </w:tcBorders>
          </w:tcPr>
          <w:p>
            <w:pPr>
              <w:ind w:left="360"/>
              <w:spacing w:before="102" w:line="164" w:lineRule="auto"/>
              <w:rPr>
                <w:rFonts w:ascii="SimSun" w:hAnsi="SimSun" w:eastAsia="SimSun" w:cs="SimSun"/>
                <w:sz w:val="16"/>
                <w:szCs w:val="16"/>
              </w:rPr>
            </w:pPr>
            <w:r>
              <w:rPr>
                <w:rFonts w:ascii="SimSun" w:hAnsi="SimSun" w:eastAsia="SimSun" w:cs="SimSun"/>
                <w:sz w:val="16"/>
                <w:szCs w:val="16"/>
              </w:rPr>
              <w:t>4</w:t>
            </w:r>
          </w:p>
        </w:tc>
        <w:tc>
          <w:tcPr>
            <w:tcW w:w="1370" w:type="dxa"/>
            <w:vAlign w:val="top"/>
            <w:tcBorders>
              <w:bottom w:val="single" w:color="000000" w:sz="4" w:space="0"/>
            </w:tcBorders>
          </w:tcPr>
          <w:p>
            <w:pPr>
              <w:ind w:left="358"/>
              <w:spacing w:before="50" w:line="219" w:lineRule="auto"/>
              <w:rPr>
                <w:rFonts w:ascii="SimSun" w:hAnsi="SimSun" w:eastAsia="SimSun" w:cs="SimSun"/>
                <w:sz w:val="16"/>
                <w:szCs w:val="16"/>
              </w:rPr>
            </w:pPr>
            <w:r>
              <w:rPr>
                <w:rFonts w:ascii="SimSun" w:hAnsi="SimSun" w:eastAsia="SimSun" w:cs="SimSun"/>
                <w:sz w:val="16"/>
                <w:szCs w:val="16"/>
                <w:spacing w:val="-1"/>
              </w:rPr>
              <w:t>传统经济</w:t>
            </w:r>
          </w:p>
        </w:tc>
        <w:tc>
          <w:tcPr>
            <w:tcW w:w="1568" w:type="dxa"/>
            <w:vAlign w:val="top"/>
            <w:tcBorders>
              <w:bottom w:val="single" w:color="000000" w:sz="4" w:space="0"/>
            </w:tcBorders>
          </w:tcPr>
          <w:p>
            <w:pPr>
              <w:ind w:left="308"/>
              <w:spacing w:before="52" w:line="220" w:lineRule="auto"/>
              <w:rPr>
                <w:rFonts w:ascii="SimSun" w:hAnsi="SimSun" w:eastAsia="SimSun" w:cs="SimSun"/>
                <w:sz w:val="16"/>
                <w:szCs w:val="16"/>
              </w:rPr>
            </w:pPr>
            <w:r>
              <w:rPr>
                <w:rFonts w:ascii="SimSun" w:hAnsi="SimSun" w:eastAsia="SimSun" w:cs="SimSun"/>
                <w:sz w:val="16"/>
                <w:szCs w:val="16"/>
                <w:spacing w:val="1"/>
              </w:rPr>
              <w:t>自然增长效应</w:t>
            </w:r>
          </w:p>
        </w:tc>
        <w:tc>
          <w:tcPr>
            <w:tcW w:w="1209" w:type="dxa"/>
            <w:vAlign w:val="top"/>
            <w:tcBorders>
              <w:bottom w:val="single" w:color="000000" w:sz="4" w:space="0"/>
            </w:tcBorders>
          </w:tcPr>
          <w:p>
            <w:pPr>
              <w:ind w:left="300"/>
              <w:spacing w:before="41" w:line="219" w:lineRule="auto"/>
              <w:rPr>
                <w:rFonts w:ascii="SimSun" w:hAnsi="SimSun" w:eastAsia="SimSun" w:cs="SimSun"/>
                <w:sz w:val="16"/>
                <w:szCs w:val="16"/>
              </w:rPr>
            </w:pPr>
            <w:r>
              <w:rPr>
                <w:rFonts w:ascii="SimSun" w:hAnsi="SimSun" w:eastAsia="SimSun" w:cs="SimSun"/>
                <w:sz w:val="16"/>
                <w:szCs w:val="16"/>
                <w:spacing w:val="-2"/>
              </w:rPr>
              <w:t>集约边际</w:t>
            </w:r>
          </w:p>
        </w:tc>
        <w:tc>
          <w:tcPr>
            <w:tcW w:w="1191" w:type="dxa"/>
            <w:vAlign w:val="top"/>
            <w:tcBorders>
              <w:bottom w:val="single" w:color="000000" w:sz="4" w:space="0"/>
            </w:tcBorders>
          </w:tcPr>
          <w:p>
            <w:pPr>
              <w:ind w:left="361"/>
              <w:spacing w:before="42" w:line="220" w:lineRule="auto"/>
              <w:rPr>
                <w:rFonts w:ascii="SimSun" w:hAnsi="SimSun" w:eastAsia="SimSun" w:cs="SimSun"/>
                <w:sz w:val="16"/>
                <w:szCs w:val="16"/>
              </w:rPr>
            </w:pPr>
            <w:r>
              <w:rPr>
                <w:rFonts w:ascii="SimSun" w:hAnsi="SimSun" w:eastAsia="SimSun" w:cs="SimSun"/>
                <w:sz w:val="16"/>
                <w:szCs w:val="16"/>
                <w:spacing w:val="-2"/>
              </w:rPr>
              <w:t>全行业</w:t>
            </w:r>
          </w:p>
        </w:tc>
        <w:tc>
          <w:tcPr>
            <w:tcW w:w="1200" w:type="dxa"/>
            <w:vAlign w:val="top"/>
            <w:tcBorders>
              <w:bottom w:val="single" w:color="000000" w:sz="4" w:space="0"/>
            </w:tcBorders>
          </w:tcPr>
          <w:p>
            <w:pPr>
              <w:ind w:left="430"/>
              <w:spacing w:before="42" w:line="221" w:lineRule="auto"/>
              <w:rPr>
                <w:rFonts w:ascii="SimSun" w:hAnsi="SimSun" w:eastAsia="SimSun" w:cs="SimSun"/>
                <w:sz w:val="16"/>
                <w:szCs w:val="16"/>
              </w:rPr>
            </w:pPr>
            <w:r>
              <w:rPr>
                <w:rFonts w:ascii="SimSun" w:hAnsi="SimSun" w:eastAsia="SimSun" w:cs="SimSun"/>
                <w:sz w:val="16"/>
                <w:szCs w:val="16"/>
                <w:spacing w:val="-3"/>
              </w:rPr>
              <w:t>正面</w:t>
            </w:r>
          </w:p>
        </w:tc>
      </w:tr>
      <w:tr>
        <w:trPr>
          <w:trHeight w:val="3030" w:hRule="atLeast"/>
        </w:trPr>
        <w:tc>
          <w:tcPr>
            <w:tcW w:w="7360" w:type="dxa"/>
            <w:vAlign w:val="top"/>
            <w:gridSpan w:val="6"/>
            <w:tcBorders>
              <w:top w:val="single" w:color="000000" w:sz="4" w:space="0"/>
            </w:tcBorders>
          </w:tcPr>
          <w:p>
            <w:pPr>
              <w:ind w:left="40" w:right="35" w:firstLine="410"/>
              <w:spacing w:before="78" w:line="208" w:lineRule="auto"/>
              <w:rPr>
                <w:rFonts w:ascii="SimSun" w:hAnsi="SimSun" w:eastAsia="SimSun" w:cs="SimSun"/>
                <w:sz w:val="20"/>
                <w:szCs w:val="20"/>
              </w:rPr>
            </w:pPr>
            <w:r>
              <w:rPr>
                <w:rFonts w:ascii="SimSun" w:hAnsi="SimSun" w:eastAsia="SimSun" w:cs="SimSun"/>
                <w:sz w:val="20"/>
                <w:szCs w:val="20"/>
                <w:spacing w:val="-20"/>
                <w:w w:val="92"/>
              </w:rPr>
              <w:t>注：“影响方式”一列主要表明对于每个渠道劳动力市场的影</w:t>
            </w:r>
            <w:r>
              <w:rPr>
                <w:rFonts w:ascii="SimSun" w:hAnsi="SimSun" w:eastAsia="SimSun" w:cs="SimSun"/>
                <w:sz w:val="20"/>
                <w:szCs w:val="20"/>
                <w:spacing w:val="-21"/>
                <w:w w:val="92"/>
              </w:rPr>
              <w:t>响，广延边际指该渠道影响劳动力</w:t>
            </w:r>
            <w:r>
              <w:rPr>
                <w:rFonts w:ascii="SimSun" w:hAnsi="SimSun" w:eastAsia="SimSun" w:cs="SimSun"/>
                <w:sz w:val="20"/>
                <w:szCs w:val="20"/>
              </w:rPr>
              <w:t xml:space="preserve"> </w:t>
            </w:r>
            <w:r>
              <w:rPr>
                <w:rFonts w:ascii="SimSun" w:hAnsi="SimSun" w:eastAsia="SimSun" w:cs="SimSun"/>
                <w:sz w:val="20"/>
                <w:szCs w:val="20"/>
                <w:spacing w:val="-19"/>
                <w:w w:val="96"/>
              </w:rPr>
              <w:t>就业岗位的数量(即就业-失业的状态转换),集约边际指该渠道影响已就业劳动力的收入水平</w:t>
            </w:r>
          </w:p>
          <w:p>
            <w:pPr>
              <w:ind w:left="40" w:right="33" w:firstLine="410"/>
              <w:spacing w:before="298" w:line="282" w:lineRule="auto"/>
              <w:rPr>
                <w:rFonts w:ascii="SimSun" w:hAnsi="SimSun" w:eastAsia="SimSun" w:cs="SimSun"/>
                <w:sz w:val="20"/>
                <w:szCs w:val="20"/>
              </w:rPr>
            </w:pPr>
            <w:r>
              <w:rPr>
                <w:rFonts w:ascii="SimSun" w:hAnsi="SimSun" w:eastAsia="SimSun" w:cs="SimSun"/>
                <w:sz w:val="20"/>
                <w:szCs w:val="20"/>
                <w:spacing w:val="1"/>
              </w:rPr>
              <w:t>值得强调的是，我们提出的分析框架非常灵活，允许考虑多种因素同时变化、</w:t>
            </w:r>
            <w:r>
              <w:rPr>
                <w:rFonts w:ascii="SimSun" w:hAnsi="SimSun" w:eastAsia="SimSun" w:cs="SimSun"/>
                <w:sz w:val="20"/>
                <w:szCs w:val="20"/>
                <w:spacing w:val="4"/>
              </w:rPr>
              <w:t xml:space="preserve"> </w:t>
            </w:r>
            <w:r>
              <w:rPr>
                <w:rFonts w:ascii="SimSun" w:hAnsi="SimSun" w:eastAsia="SimSun" w:cs="SimSun"/>
                <w:sz w:val="20"/>
                <w:szCs w:val="20"/>
                <w:spacing w:val="7"/>
              </w:rPr>
              <w:t>通过多个渠道同时作用的情形。以综合考虑人工智能和工业机器人的替代效应、</w:t>
            </w:r>
            <w:r>
              <w:rPr>
                <w:rFonts w:ascii="SimSun" w:hAnsi="SimSun" w:eastAsia="SimSun" w:cs="SimSun"/>
                <w:sz w:val="20"/>
                <w:szCs w:val="20"/>
                <w:spacing w:val="4"/>
              </w:rPr>
              <w:t xml:space="preserve"> </w:t>
            </w:r>
            <w:r>
              <w:rPr>
                <w:rFonts w:ascii="SimSun" w:hAnsi="SimSun" w:eastAsia="SimSun" w:cs="SimSun"/>
                <w:sz w:val="20"/>
                <w:szCs w:val="20"/>
                <w:spacing w:val="5"/>
              </w:rPr>
              <w:t>人工智能的收入效应和传统经济的自然增长效应的情况为例”,我们只需要按照如</w:t>
            </w:r>
            <w:r>
              <w:rPr>
                <w:rFonts w:ascii="SimSun" w:hAnsi="SimSun" w:eastAsia="SimSun" w:cs="SimSun"/>
                <w:sz w:val="20"/>
                <w:szCs w:val="20"/>
                <w:spacing w:val="3"/>
              </w:rPr>
              <w:t xml:space="preserve"> </w:t>
            </w:r>
            <w:r>
              <w:rPr>
                <w:rFonts w:ascii="SimSun" w:hAnsi="SimSun" w:eastAsia="SimSun" w:cs="SimSun"/>
                <w:sz w:val="20"/>
                <w:szCs w:val="20"/>
                <w:spacing w:val="8"/>
              </w:rPr>
              <w:t>下步骤进行计算：①首先计算所有广延边际上的影响，即每个行业因人工智能和</w:t>
            </w:r>
            <w:r>
              <w:rPr>
                <w:rFonts w:ascii="SimSun" w:hAnsi="SimSun" w:eastAsia="SimSun" w:cs="SimSun"/>
                <w:sz w:val="20"/>
                <w:szCs w:val="20"/>
                <w:spacing w:val="5"/>
              </w:rPr>
              <w:t xml:space="preserve"> </w:t>
            </w:r>
            <w:r>
              <w:rPr>
                <w:rFonts w:ascii="SimSun" w:hAnsi="SimSun" w:eastAsia="SimSun" w:cs="SimSun"/>
                <w:sz w:val="20"/>
                <w:szCs w:val="20"/>
                <w:spacing w:val="8"/>
              </w:rPr>
              <w:t>工业机器人替代效应带来的就业岗位减少、因人工智能收入效应带来的收</w:t>
            </w:r>
            <w:r>
              <w:rPr>
                <w:rFonts w:ascii="SimSun" w:hAnsi="SimSun" w:eastAsia="SimSun" w:cs="SimSun"/>
                <w:sz w:val="20"/>
                <w:szCs w:val="20"/>
                <w:spacing w:val="7"/>
              </w:rPr>
              <w:t>入岗位</w:t>
            </w:r>
            <w:r>
              <w:rPr>
                <w:rFonts w:ascii="SimSun" w:hAnsi="SimSun" w:eastAsia="SimSun" w:cs="SimSun"/>
                <w:sz w:val="20"/>
                <w:szCs w:val="20"/>
              </w:rPr>
              <w:t xml:space="preserve"> </w:t>
            </w:r>
            <w:r>
              <w:rPr>
                <w:rFonts w:ascii="SimSun" w:hAnsi="SimSun" w:eastAsia="SimSun" w:cs="SimSun"/>
                <w:sz w:val="20"/>
                <w:szCs w:val="20"/>
                <w:spacing w:val="7"/>
              </w:rPr>
              <w:t>增加，合并得到每个行业中的就业岗位净变化。②考虑就业岗位净减少的行业，</w:t>
            </w:r>
          </w:p>
        </w:tc>
      </w:tr>
    </w:tbl>
    <w:p>
      <w:pPr>
        <w:ind w:left="450"/>
        <w:spacing w:before="115" w:line="217" w:lineRule="auto"/>
        <w:rPr>
          <w:rFonts w:ascii="SimSun" w:hAnsi="SimSun" w:eastAsia="SimSun" w:cs="SimSun"/>
          <w:sz w:val="20"/>
          <w:szCs w:val="20"/>
        </w:rPr>
      </w:pPr>
      <w:r>
        <w:rPr>
          <w:rFonts w:ascii="SimSun" w:hAnsi="SimSun" w:eastAsia="SimSun" w:cs="SimSun"/>
          <w:sz w:val="20"/>
          <w:szCs w:val="20"/>
          <w:spacing w:val="-26"/>
          <w:w w:val="97"/>
        </w:rPr>
        <w:t>① 当然，如果只考虑其中部分因素，只需要在下面步骤中省略对应的内容即可。</w:t>
      </w:r>
    </w:p>
    <w:p>
      <w:pPr>
        <w:spacing w:line="217" w:lineRule="auto"/>
        <w:sectPr>
          <w:pgSz w:w="8910" w:h="13210"/>
          <w:pgMar w:top="19" w:right="340" w:bottom="0" w:left="649" w:header="0" w:footer="0" w:gutter="0"/>
        </w:sectPr>
        <w:rPr>
          <w:rFonts w:ascii="SimSun" w:hAnsi="SimSun" w:eastAsia="SimSun" w:cs="SimSun"/>
          <w:sz w:val="20"/>
          <w:szCs w:val="20"/>
        </w:rPr>
      </w:pPr>
    </w:p>
    <w:p>
      <w:pPr>
        <w:ind w:left="122"/>
        <w:spacing w:before="218" w:line="223" w:lineRule="auto"/>
        <w:outlineLvl w:val="1"/>
        <w:rPr>
          <w:rFonts w:ascii="STXinwei" w:hAnsi="STXinwei" w:eastAsia="STXinwei" w:cs="STXinwei"/>
          <w:sz w:val="21"/>
          <w:szCs w:val="21"/>
        </w:rPr>
      </w:pPr>
      <w:r>
        <w:drawing>
          <wp:anchor distT="0" distB="0" distL="0" distR="0" simplePos="0" relativeHeight="252533760" behindDoc="1" locked="0" layoutInCell="1" allowOverlap="1">
            <wp:simplePos x="0" y="0"/>
            <wp:positionH relativeFrom="column">
              <wp:posOffset>0</wp:posOffset>
            </wp:positionH>
            <wp:positionV relativeFrom="paragraph">
              <wp:posOffset>101862</wp:posOffset>
            </wp:positionV>
            <wp:extent cx="520691" cy="215916"/>
            <wp:effectExtent l="0" t="0" r="0" b="0"/>
            <wp:wrapNone/>
            <wp:docPr id="588" name="IM 588"/>
            <wp:cNvGraphicFramePr/>
            <a:graphic>
              <a:graphicData uri="http://schemas.openxmlformats.org/drawingml/2006/picture">
                <pic:pic>
                  <pic:nvPicPr>
                    <pic:cNvPr id="588" name="IM 588"/>
                    <pic:cNvPicPr/>
                  </pic:nvPicPr>
                  <pic:blipFill>
                    <a:blip r:embed="rId289"/>
                    <a:stretch>
                      <a:fillRect/>
                    </a:stretch>
                  </pic:blipFill>
                  <pic:spPr>
                    <a:xfrm rot="0">
                      <a:off x="0" y="0"/>
                      <a:ext cx="520691" cy="215916"/>
                    </a:xfrm>
                    <a:prstGeom prst="rect">
                      <a:avLst/>
                    </a:prstGeom>
                  </pic:spPr>
                </pic:pic>
              </a:graphicData>
            </a:graphic>
          </wp:anchor>
        </w:drawing>
      </w:r>
      <w:r>
        <w:rPr>
          <w:rFonts w:ascii="SimSun" w:hAnsi="SimSun" w:eastAsia="SimSun" w:cs="SimSun"/>
          <w:sz w:val="14"/>
          <w:szCs w:val="14"/>
          <w:b/>
          <w:bCs/>
          <w:spacing w:val="-18"/>
          <w:position w:val="-4"/>
        </w:rPr>
        <w:t>110</w:t>
      </w:r>
      <w:r>
        <w:rPr>
          <w:rFonts w:ascii="SimSun" w:hAnsi="SimSun" w:eastAsia="SimSun" w:cs="SimSun"/>
          <w:sz w:val="14"/>
          <w:szCs w:val="14"/>
          <w:spacing w:val="-18"/>
          <w:position w:val="-4"/>
        </w:rPr>
        <w:t xml:space="preserve">          </w:t>
      </w:r>
      <w:r>
        <w:rPr>
          <w:rFonts w:ascii="STXinwei" w:hAnsi="STXinwei" w:eastAsia="STXinwei" w:cs="STXinwei"/>
          <w:sz w:val="21"/>
          <w:szCs w:val="21"/>
          <w:b/>
          <w:bCs/>
          <w:spacing w:val="-18"/>
        </w:rPr>
        <w:t>数字化转型、产业升级与中等收入群体</w:t>
      </w:r>
    </w:p>
    <w:p>
      <w:pPr>
        <w:pStyle w:val="BodyText"/>
        <w:spacing w:line="303" w:lineRule="auto"/>
        <w:rPr/>
      </w:pPr>
      <w:r/>
    </w:p>
    <w:p>
      <w:pPr>
        <w:ind w:left="569"/>
        <w:spacing w:before="68" w:line="276" w:lineRule="auto"/>
        <w:jc w:val="both"/>
        <w:rPr>
          <w:rFonts w:ascii="SimSun" w:hAnsi="SimSun" w:eastAsia="SimSun" w:cs="SimSun"/>
          <w:sz w:val="21"/>
          <w:szCs w:val="21"/>
        </w:rPr>
      </w:pPr>
      <w:r>
        <w:rPr>
          <w:rFonts w:ascii="SimSun" w:hAnsi="SimSun" w:eastAsia="SimSun" w:cs="SimSun"/>
          <w:sz w:val="21"/>
          <w:szCs w:val="21"/>
          <w:spacing w:val="4"/>
        </w:rPr>
        <w:t>随机选择对应比例(就业岗位净减少数量占原就业岗</w:t>
      </w:r>
      <w:r>
        <w:rPr>
          <w:rFonts w:ascii="SimSun" w:hAnsi="SimSun" w:eastAsia="SimSun" w:cs="SimSun"/>
          <w:sz w:val="21"/>
          <w:szCs w:val="21"/>
          <w:spacing w:val="3"/>
        </w:rPr>
        <w:t>位数量的比重)的已就业个</w:t>
      </w:r>
      <w:r>
        <w:rPr>
          <w:rFonts w:ascii="SimSun" w:hAnsi="SimSun" w:eastAsia="SimSun" w:cs="SimSun"/>
          <w:sz w:val="21"/>
          <w:szCs w:val="21"/>
        </w:rPr>
        <w:t xml:space="preserve">  </w:t>
      </w:r>
      <w:r>
        <w:rPr>
          <w:rFonts w:ascii="SimSun" w:hAnsi="SimSun" w:eastAsia="SimSun" w:cs="SimSun"/>
          <w:sz w:val="21"/>
          <w:szCs w:val="21"/>
          <w:spacing w:val="-2"/>
        </w:rPr>
        <w:t>体转换为失业人口。③考虑就业岗位净增加的行业</w:t>
      </w:r>
      <w:r>
        <w:rPr>
          <w:rFonts w:ascii="SimSun" w:hAnsi="SimSun" w:eastAsia="SimSun" w:cs="SimSun"/>
          <w:sz w:val="21"/>
          <w:szCs w:val="21"/>
          <w:spacing w:val="-3"/>
        </w:rPr>
        <w:t>，将所有净增加的就业岗位数</w:t>
      </w:r>
      <w:r>
        <w:rPr>
          <w:rFonts w:ascii="SimSun" w:hAnsi="SimSun" w:eastAsia="SimSun" w:cs="SimSun"/>
          <w:sz w:val="21"/>
          <w:szCs w:val="21"/>
        </w:rPr>
        <w:t xml:space="preserve">  </w:t>
      </w:r>
      <w:r>
        <w:rPr>
          <w:rFonts w:ascii="SimSun" w:hAnsi="SimSun" w:eastAsia="SimSun" w:cs="SimSun"/>
          <w:sz w:val="21"/>
          <w:szCs w:val="21"/>
          <w:spacing w:val="4"/>
        </w:rPr>
        <w:t>量求和与现有失业人口(=原有失业人口+上一</w:t>
      </w:r>
      <w:r>
        <w:rPr>
          <w:rFonts w:ascii="SimSun" w:hAnsi="SimSun" w:eastAsia="SimSun" w:cs="SimSun"/>
          <w:sz w:val="21"/>
          <w:szCs w:val="21"/>
          <w:spacing w:val="3"/>
        </w:rPr>
        <w:t>步骤中的新增失业人口)数量进行</w:t>
      </w:r>
      <w:r>
        <w:rPr>
          <w:rFonts w:ascii="SimSun" w:hAnsi="SimSun" w:eastAsia="SimSun" w:cs="SimSun"/>
          <w:sz w:val="21"/>
          <w:szCs w:val="21"/>
        </w:rPr>
        <w:t xml:space="preserve">  </w:t>
      </w:r>
      <w:r>
        <w:rPr>
          <w:rFonts w:ascii="SimSun" w:hAnsi="SimSun" w:eastAsia="SimSun" w:cs="SimSun"/>
          <w:sz w:val="21"/>
          <w:szCs w:val="21"/>
          <w:spacing w:val="-2"/>
        </w:rPr>
        <w:t>比较，如果失业人口数量大于等于净增加的就业</w:t>
      </w:r>
      <w:r>
        <w:rPr>
          <w:rFonts w:ascii="SimSun" w:hAnsi="SimSun" w:eastAsia="SimSun" w:cs="SimSun"/>
          <w:sz w:val="21"/>
          <w:szCs w:val="21"/>
          <w:spacing w:val="-3"/>
        </w:rPr>
        <w:t>岗位数量，则令对应人数的失业</w:t>
      </w:r>
      <w:r>
        <w:rPr>
          <w:rFonts w:ascii="SimSun" w:hAnsi="SimSun" w:eastAsia="SimSun" w:cs="SimSun"/>
          <w:sz w:val="21"/>
          <w:szCs w:val="21"/>
        </w:rPr>
        <w:t xml:space="preserve">  </w:t>
      </w:r>
      <w:r>
        <w:rPr>
          <w:rFonts w:ascii="SimSun" w:hAnsi="SimSun" w:eastAsia="SimSun" w:cs="SimSun"/>
          <w:sz w:val="21"/>
          <w:szCs w:val="21"/>
          <w:spacing w:val="-5"/>
        </w:rPr>
        <w:t>人口转换为相应行业的就业人口；如果失业人</w:t>
      </w:r>
      <w:r>
        <w:rPr>
          <w:rFonts w:ascii="SimSun" w:hAnsi="SimSun" w:eastAsia="SimSun" w:cs="SimSun"/>
          <w:sz w:val="21"/>
          <w:szCs w:val="21"/>
          <w:spacing w:val="-6"/>
        </w:rPr>
        <w:t>口数量小于净增加的就业岗位数量，</w:t>
      </w:r>
      <w:r>
        <w:rPr>
          <w:rFonts w:ascii="SimSun" w:hAnsi="SimSun" w:eastAsia="SimSun" w:cs="SimSun"/>
          <w:sz w:val="21"/>
          <w:szCs w:val="21"/>
        </w:rPr>
        <w:t xml:space="preserve"> </w:t>
      </w:r>
      <w:r>
        <w:rPr>
          <w:rFonts w:ascii="SimSun" w:hAnsi="SimSun" w:eastAsia="SimSun" w:cs="SimSun"/>
          <w:sz w:val="21"/>
          <w:szCs w:val="21"/>
          <w:spacing w:val="-2"/>
        </w:rPr>
        <w:t>则令全部失业人口转换为就业人口，以每个行业的净</w:t>
      </w:r>
      <w:r>
        <w:rPr>
          <w:rFonts w:ascii="SimSun" w:hAnsi="SimSun" w:eastAsia="SimSun" w:cs="SimSun"/>
          <w:sz w:val="21"/>
          <w:szCs w:val="21"/>
          <w:spacing w:val="-3"/>
        </w:rPr>
        <w:t>增加就业岗位数量为权重分</w:t>
      </w:r>
      <w:r>
        <w:rPr>
          <w:rFonts w:ascii="SimSun" w:hAnsi="SimSun" w:eastAsia="SimSun" w:cs="SimSun"/>
          <w:sz w:val="21"/>
          <w:szCs w:val="21"/>
        </w:rPr>
        <w:t xml:space="preserve">  </w:t>
      </w:r>
      <w:r>
        <w:rPr>
          <w:rFonts w:ascii="SimSun" w:hAnsi="SimSun" w:eastAsia="SimSun" w:cs="SimSun"/>
          <w:sz w:val="21"/>
          <w:szCs w:val="21"/>
          <w:spacing w:val="4"/>
        </w:rPr>
        <w:t>配到各行业中。④将所有新增失业人口的收入水平降至0;将所有新增</w:t>
      </w:r>
      <w:r>
        <w:rPr>
          <w:rFonts w:ascii="SimSun" w:hAnsi="SimSun" w:eastAsia="SimSun" w:cs="SimSun"/>
          <w:sz w:val="21"/>
          <w:szCs w:val="21"/>
          <w:spacing w:val="3"/>
        </w:rPr>
        <w:t>就业人口 </w:t>
      </w:r>
      <w:r>
        <w:rPr>
          <w:rFonts w:ascii="SimSun" w:hAnsi="SimSun" w:eastAsia="SimSun" w:cs="SimSun"/>
          <w:sz w:val="21"/>
          <w:szCs w:val="21"/>
          <w:spacing w:val="-2"/>
        </w:rPr>
        <w:t>的收入升至与其同行业且具有相同人口特征的已</w:t>
      </w:r>
      <w:r>
        <w:rPr>
          <w:rFonts w:ascii="SimSun" w:hAnsi="SimSun" w:eastAsia="SimSun" w:cs="SimSun"/>
          <w:sz w:val="21"/>
          <w:szCs w:val="21"/>
          <w:spacing w:val="-3"/>
        </w:rPr>
        <w:t>就业人口的平均水平。⑤对于所</w:t>
      </w:r>
      <w:r>
        <w:rPr>
          <w:rFonts w:ascii="SimSun" w:hAnsi="SimSun" w:eastAsia="SimSun" w:cs="SimSun"/>
          <w:sz w:val="21"/>
          <w:szCs w:val="21"/>
        </w:rPr>
        <w:t xml:space="preserve">  </w:t>
      </w:r>
      <w:r>
        <w:rPr>
          <w:rFonts w:ascii="SimSun" w:hAnsi="SimSun" w:eastAsia="SimSun" w:cs="SimSun"/>
          <w:sz w:val="21"/>
          <w:szCs w:val="21"/>
          <w:spacing w:val="-2"/>
        </w:rPr>
        <w:t>有就业人口，按照对应行业传统经济自然增长的幅度提升收入水平</w:t>
      </w:r>
      <w:r>
        <w:rPr>
          <w:rFonts w:ascii="SimSun" w:hAnsi="SimSun" w:eastAsia="SimSun" w:cs="SimSun"/>
          <w:sz w:val="21"/>
          <w:szCs w:val="21"/>
          <w:spacing w:val="-3"/>
        </w:rPr>
        <w:t>。⑥由此我们</w:t>
      </w:r>
      <w:r>
        <w:rPr>
          <w:rFonts w:ascii="SimSun" w:hAnsi="SimSun" w:eastAsia="SimSun" w:cs="SimSun"/>
          <w:sz w:val="21"/>
          <w:szCs w:val="21"/>
        </w:rPr>
        <w:t xml:space="preserve">  </w:t>
      </w:r>
      <w:r>
        <w:rPr>
          <w:rFonts w:ascii="SimSun" w:hAnsi="SimSun" w:eastAsia="SimSun" w:cs="SimSun"/>
          <w:sz w:val="21"/>
          <w:szCs w:val="21"/>
          <w:spacing w:val="-2"/>
        </w:rPr>
        <w:t>即得到对应的“反事实”样本，在此基础上可分行业、地域、城乡、年</w:t>
      </w:r>
      <w:r>
        <w:rPr>
          <w:rFonts w:ascii="SimSun" w:hAnsi="SimSun" w:eastAsia="SimSun" w:cs="SimSun"/>
          <w:sz w:val="21"/>
          <w:szCs w:val="21"/>
          <w:spacing w:val="-3"/>
        </w:rPr>
        <w:t>龄、性别</w:t>
      </w:r>
      <w:r>
        <w:rPr>
          <w:rFonts w:ascii="SimSun" w:hAnsi="SimSun" w:eastAsia="SimSun" w:cs="SimSun"/>
          <w:sz w:val="21"/>
          <w:szCs w:val="21"/>
        </w:rPr>
        <w:t xml:space="preserve">  </w:t>
      </w:r>
      <w:r>
        <w:rPr>
          <w:rFonts w:ascii="SimSun" w:hAnsi="SimSun" w:eastAsia="SimSun" w:cs="SimSun"/>
          <w:sz w:val="21"/>
          <w:szCs w:val="21"/>
          <w:spacing w:val="-2"/>
        </w:rPr>
        <w:t>和受教育程度等不同维度进行加总，与2015年样本的加总结果</w:t>
      </w:r>
      <w:r>
        <w:rPr>
          <w:rFonts w:ascii="SimSun" w:hAnsi="SimSun" w:eastAsia="SimSun" w:cs="SimSun"/>
          <w:sz w:val="21"/>
          <w:szCs w:val="21"/>
          <w:spacing w:val="-3"/>
        </w:rPr>
        <w:t>进行比较并计算就</w:t>
      </w:r>
      <w:r>
        <w:rPr>
          <w:rFonts w:ascii="SimSun" w:hAnsi="SimSun" w:eastAsia="SimSun" w:cs="SimSun"/>
          <w:sz w:val="21"/>
          <w:szCs w:val="21"/>
        </w:rPr>
        <w:t xml:space="preserve">  </w:t>
      </w:r>
      <w:r>
        <w:rPr>
          <w:rFonts w:ascii="SimSun" w:hAnsi="SimSun" w:eastAsia="SimSun" w:cs="SimSun"/>
          <w:sz w:val="21"/>
          <w:szCs w:val="21"/>
          <w:spacing w:val="-4"/>
        </w:rPr>
        <w:t>业岗位的变化比例和数量，以及中等收入群体相对占比和绝对数量的变化情况。</w:t>
      </w:r>
    </w:p>
    <w:p>
      <w:pPr>
        <w:ind w:left="572"/>
        <w:spacing w:before="266" w:line="222" w:lineRule="auto"/>
        <w:outlineLvl w:val="1"/>
        <w:rPr>
          <w:rFonts w:ascii="SimHei" w:hAnsi="SimHei" w:eastAsia="SimHei" w:cs="SimHei"/>
          <w:sz w:val="21"/>
          <w:szCs w:val="21"/>
        </w:rPr>
      </w:pPr>
      <w:r>
        <w:rPr>
          <w:rFonts w:ascii="SimHei" w:hAnsi="SimHei" w:eastAsia="SimHei" w:cs="SimHei"/>
          <w:sz w:val="21"/>
          <w:szCs w:val="21"/>
          <w:b/>
          <w:bCs/>
          <w:spacing w:val="12"/>
        </w:rPr>
        <w:t>三、对劳动力市场的影响</w:t>
      </w:r>
    </w:p>
    <w:p>
      <w:pPr>
        <w:ind w:left="569" w:right="64" w:firstLine="420"/>
        <w:spacing w:before="210" w:line="272" w:lineRule="auto"/>
        <w:jc w:val="both"/>
        <w:rPr>
          <w:rFonts w:ascii="SimSun" w:hAnsi="SimSun" w:eastAsia="SimSun" w:cs="SimSun"/>
          <w:sz w:val="21"/>
          <w:szCs w:val="21"/>
        </w:rPr>
      </w:pPr>
      <w:r>
        <w:rPr>
          <w:rFonts w:ascii="SimSun" w:hAnsi="SimSun" w:eastAsia="SimSun" w:cs="SimSun"/>
          <w:sz w:val="21"/>
          <w:szCs w:val="21"/>
          <w:spacing w:val="-2"/>
        </w:rPr>
        <w:t>在本节的预测方法中，劳动力市场是逻辑链条中的关键一环</w:t>
      </w:r>
      <w:r>
        <w:rPr>
          <w:rFonts w:ascii="SimSun" w:hAnsi="SimSun" w:eastAsia="SimSun" w:cs="SimSun"/>
          <w:sz w:val="21"/>
          <w:szCs w:val="21"/>
          <w:u w:val="single" w:color="auto"/>
          <w:spacing w:val="-2"/>
        </w:rPr>
        <w:t xml:space="preserve">    </w:t>
      </w:r>
      <w:r>
        <w:rPr>
          <w:rFonts w:ascii="SimSun" w:hAnsi="SimSun" w:eastAsia="SimSun" w:cs="SimSun"/>
          <w:sz w:val="21"/>
          <w:szCs w:val="21"/>
          <w:spacing w:val="-86"/>
        </w:rPr>
        <w:t xml:space="preserve"> </w:t>
      </w:r>
      <w:r>
        <w:rPr>
          <w:rFonts w:ascii="SimSun" w:hAnsi="SimSun" w:eastAsia="SimSun" w:cs="SimSun"/>
          <w:sz w:val="21"/>
          <w:szCs w:val="21"/>
          <w:spacing w:val="-2"/>
        </w:rPr>
        <w:t>每个影响因</w:t>
      </w:r>
      <w:r>
        <w:rPr>
          <w:rFonts w:ascii="SimSun" w:hAnsi="SimSun" w:eastAsia="SimSun" w:cs="SimSun"/>
          <w:sz w:val="21"/>
          <w:szCs w:val="21"/>
        </w:rPr>
        <w:t xml:space="preserve"> </w:t>
      </w:r>
      <w:r>
        <w:rPr>
          <w:rFonts w:ascii="SimSun" w:hAnsi="SimSun" w:eastAsia="SimSun" w:cs="SimSun"/>
          <w:sz w:val="21"/>
          <w:szCs w:val="21"/>
          <w:spacing w:val="-2"/>
        </w:rPr>
        <w:t>素都可认为是先对劳动力市场的广延边际或集约边际产生影响，再作</w:t>
      </w:r>
      <w:r>
        <w:rPr>
          <w:rFonts w:ascii="SimSun" w:hAnsi="SimSun" w:eastAsia="SimSun" w:cs="SimSun"/>
          <w:sz w:val="21"/>
          <w:szCs w:val="21"/>
          <w:spacing w:val="-3"/>
        </w:rPr>
        <w:t>用于个体的</w:t>
      </w:r>
      <w:r>
        <w:rPr>
          <w:rFonts w:ascii="SimSun" w:hAnsi="SimSun" w:eastAsia="SimSun" w:cs="SimSun"/>
          <w:sz w:val="21"/>
          <w:szCs w:val="21"/>
        </w:rPr>
        <w:t xml:space="preserve"> </w:t>
      </w:r>
      <w:r>
        <w:rPr>
          <w:rFonts w:ascii="SimSun" w:hAnsi="SimSun" w:eastAsia="SimSun" w:cs="SimSun"/>
          <w:sz w:val="21"/>
          <w:szCs w:val="21"/>
          <w:spacing w:val="-2"/>
        </w:rPr>
        <w:t>收入水平，最终表现在中等收入群体规模概念上的。因此，我们首先展</w:t>
      </w:r>
      <w:r>
        <w:rPr>
          <w:rFonts w:ascii="SimSun" w:hAnsi="SimSun" w:eastAsia="SimSun" w:cs="SimSun"/>
          <w:sz w:val="21"/>
          <w:szCs w:val="21"/>
          <w:spacing w:val="-3"/>
        </w:rPr>
        <w:t>示劳动力</w:t>
      </w:r>
      <w:r>
        <w:rPr>
          <w:rFonts w:ascii="SimSun" w:hAnsi="SimSun" w:eastAsia="SimSun" w:cs="SimSun"/>
          <w:sz w:val="21"/>
          <w:szCs w:val="21"/>
        </w:rPr>
        <w:t xml:space="preserve"> </w:t>
      </w:r>
      <w:r>
        <w:rPr>
          <w:rFonts w:ascii="SimSun" w:hAnsi="SimSun" w:eastAsia="SimSun" w:cs="SimSun"/>
          <w:sz w:val="21"/>
          <w:szCs w:val="21"/>
          <w:spacing w:val="-2"/>
        </w:rPr>
        <w:t>市场如何受到相关因素发展变化的影响。特别地，在人工智能与工业机</w:t>
      </w:r>
      <w:r>
        <w:rPr>
          <w:rFonts w:ascii="SimSun" w:hAnsi="SimSun" w:eastAsia="SimSun" w:cs="SimSun"/>
          <w:sz w:val="21"/>
          <w:szCs w:val="21"/>
          <w:spacing w:val="-3"/>
        </w:rPr>
        <w:t>器人的相</w:t>
      </w:r>
      <w:r>
        <w:rPr>
          <w:rFonts w:ascii="SimSun" w:hAnsi="SimSun" w:eastAsia="SimSun" w:cs="SimSun"/>
          <w:sz w:val="21"/>
          <w:szCs w:val="21"/>
        </w:rPr>
        <w:t xml:space="preserve"> </w:t>
      </w:r>
      <w:r>
        <w:rPr>
          <w:rFonts w:ascii="SimSun" w:hAnsi="SimSun" w:eastAsia="SimSun" w:cs="SimSun"/>
          <w:sz w:val="21"/>
          <w:szCs w:val="21"/>
          <w:spacing w:val="-2"/>
        </w:rPr>
        <w:t>关分析当中，我们基本上遵从先总体介绍，再分维度描述的思路，全方位</w:t>
      </w:r>
      <w:r>
        <w:rPr>
          <w:rFonts w:ascii="SimSun" w:hAnsi="SimSun" w:eastAsia="SimSun" w:cs="SimSun"/>
          <w:sz w:val="21"/>
          <w:szCs w:val="21"/>
          <w:spacing w:val="-3"/>
        </w:rPr>
        <w:t>展示以</w:t>
      </w:r>
      <w:r>
        <w:rPr>
          <w:rFonts w:ascii="SimSun" w:hAnsi="SimSun" w:eastAsia="SimSun" w:cs="SimSun"/>
          <w:sz w:val="21"/>
          <w:szCs w:val="21"/>
        </w:rPr>
        <w:t xml:space="preserve"> </w:t>
      </w:r>
      <w:r>
        <w:rPr>
          <w:rFonts w:ascii="SimSun" w:hAnsi="SimSun" w:eastAsia="SimSun" w:cs="SimSun"/>
          <w:sz w:val="21"/>
          <w:szCs w:val="21"/>
          <w:spacing w:val="3"/>
        </w:rPr>
        <w:t>人工智能和工业机器人为代表的新型技术在2025年、2030年、2035年三个关键</w:t>
      </w:r>
      <w:r>
        <w:rPr>
          <w:rFonts w:ascii="SimSun" w:hAnsi="SimSun" w:eastAsia="SimSun" w:cs="SimSun"/>
          <w:sz w:val="21"/>
          <w:szCs w:val="21"/>
          <w:spacing w:val="7"/>
        </w:rPr>
        <w:t xml:space="preserve"> </w:t>
      </w:r>
      <w:r>
        <w:rPr>
          <w:rFonts w:ascii="SimSun" w:hAnsi="SimSun" w:eastAsia="SimSun" w:cs="SimSun"/>
          <w:sz w:val="21"/>
          <w:szCs w:val="21"/>
          <w:spacing w:val="-9"/>
        </w:rPr>
        <w:t>时间点上将会如何影响就业岗位的比例和数量变化①。</w:t>
      </w:r>
    </w:p>
    <w:p>
      <w:pPr>
        <w:ind w:left="992"/>
        <w:spacing w:before="261" w:line="221" w:lineRule="auto"/>
        <w:rPr>
          <w:rFonts w:ascii="SimHei" w:hAnsi="SimHei" w:eastAsia="SimHei" w:cs="SimHei"/>
          <w:sz w:val="21"/>
          <w:szCs w:val="21"/>
        </w:rPr>
      </w:pPr>
      <w:r>
        <w:rPr>
          <w:rFonts w:ascii="SimHei" w:hAnsi="SimHei" w:eastAsia="SimHei" w:cs="SimHei"/>
          <w:sz w:val="21"/>
          <w:szCs w:val="21"/>
          <w:b/>
          <w:bCs/>
          <w:spacing w:val="11"/>
        </w:rPr>
        <w:t>(一)人工智能的替代效应</w:t>
      </w:r>
    </w:p>
    <w:p>
      <w:pPr>
        <w:ind w:left="569" w:right="60" w:firstLine="420"/>
        <w:spacing w:before="233" w:line="276" w:lineRule="auto"/>
        <w:jc w:val="both"/>
        <w:rPr>
          <w:rFonts w:ascii="SimSun" w:hAnsi="SimSun" w:eastAsia="SimSun" w:cs="SimSun"/>
          <w:sz w:val="21"/>
          <w:szCs w:val="21"/>
        </w:rPr>
      </w:pPr>
      <w:r>
        <w:rPr>
          <w:rFonts w:ascii="SimSun" w:hAnsi="SimSun" w:eastAsia="SimSun" w:cs="SimSun"/>
          <w:sz w:val="21"/>
          <w:szCs w:val="21"/>
          <w:spacing w:val="-8"/>
        </w:rPr>
        <w:t>人工智能应用率的不断升高，将会促进工作自动化率的提升，并代替人类劳动</w:t>
      </w:r>
      <w:r>
        <w:rPr>
          <w:rFonts w:ascii="SimSun" w:hAnsi="SimSun" w:eastAsia="SimSun" w:cs="SimSun"/>
          <w:sz w:val="21"/>
          <w:szCs w:val="21"/>
          <w:spacing w:val="5"/>
        </w:rPr>
        <w:t xml:space="preserve"> </w:t>
      </w:r>
      <w:r>
        <w:rPr>
          <w:rFonts w:ascii="SimSun" w:hAnsi="SimSun" w:eastAsia="SimSun" w:cs="SimSun"/>
          <w:sz w:val="21"/>
          <w:szCs w:val="21"/>
          <w:spacing w:val="-7"/>
        </w:rPr>
        <w:t>力完成相关工作。在全国层面，人工智能因替代效应</w:t>
      </w:r>
      <w:r>
        <w:rPr>
          <w:rFonts w:ascii="SimSun" w:hAnsi="SimSun" w:eastAsia="SimSun" w:cs="SimSun"/>
          <w:sz w:val="21"/>
          <w:szCs w:val="21"/>
          <w:spacing w:val="-8"/>
        </w:rPr>
        <w:t>对劳动力市场的影响如表6.11</w:t>
      </w:r>
      <w:r>
        <w:rPr>
          <w:rFonts w:ascii="SimSun" w:hAnsi="SimSun" w:eastAsia="SimSun" w:cs="SimSun"/>
          <w:sz w:val="21"/>
          <w:szCs w:val="21"/>
        </w:rPr>
        <w:t xml:space="preserve"> </w:t>
      </w:r>
      <w:r>
        <w:rPr>
          <w:rFonts w:ascii="SimSun" w:hAnsi="SimSun" w:eastAsia="SimSun" w:cs="SimSun"/>
          <w:sz w:val="21"/>
          <w:szCs w:val="21"/>
          <w:spacing w:val="-7"/>
        </w:rPr>
        <w:t>所示。伴随着人工智能的不断发展和广泛使用</w:t>
      </w:r>
      <w:r>
        <w:rPr>
          <w:rFonts w:ascii="SimSun" w:hAnsi="SimSun" w:eastAsia="SimSun" w:cs="SimSun"/>
          <w:sz w:val="21"/>
          <w:szCs w:val="21"/>
          <w:spacing w:val="-8"/>
        </w:rPr>
        <w:t>，将会对就业岗位带来明显的负面冲</w:t>
      </w:r>
      <w:r>
        <w:rPr>
          <w:rFonts w:ascii="SimSun" w:hAnsi="SimSun" w:eastAsia="SimSun" w:cs="SimSun"/>
          <w:sz w:val="21"/>
          <w:szCs w:val="21"/>
        </w:rPr>
        <w:t xml:space="preserve"> </w:t>
      </w:r>
      <w:r>
        <w:rPr>
          <w:rFonts w:ascii="SimSun" w:hAnsi="SimSun" w:eastAsia="SimSun" w:cs="SimSun"/>
          <w:sz w:val="21"/>
          <w:szCs w:val="21"/>
          <w:spacing w:val="-1"/>
        </w:rPr>
        <w:t>击。人工智能替代掉的就业岗位占比将从2025年的7.69%上升至2035年的14.69</w:t>
      </w:r>
      <w:r>
        <w:rPr>
          <w:rFonts w:ascii="SimSun" w:hAnsi="SimSun" w:eastAsia="SimSun" w:cs="SimSun"/>
          <w:sz w:val="21"/>
          <w:szCs w:val="21"/>
          <w:spacing w:val="-2"/>
        </w:rPr>
        <w:t>%;</w:t>
      </w:r>
      <w:r>
        <w:rPr>
          <w:rFonts w:ascii="SimSun" w:hAnsi="SimSun" w:eastAsia="SimSun" w:cs="SimSun"/>
          <w:sz w:val="21"/>
          <w:szCs w:val="21"/>
        </w:rPr>
        <w:t xml:space="preserve"> </w:t>
      </w:r>
      <w:r>
        <w:rPr>
          <w:rFonts w:ascii="SimSun" w:hAnsi="SimSun" w:eastAsia="SimSun" w:cs="SimSun"/>
          <w:sz w:val="21"/>
          <w:szCs w:val="21"/>
          <w:spacing w:val="4"/>
        </w:rPr>
        <w:t>对应减少的就业人数将从2025年的约5240万人上升至2035年的约9400万人。</w:t>
      </w:r>
    </w:p>
    <w:p>
      <w:pPr>
        <w:ind w:left="2252"/>
        <w:spacing w:before="206" w:line="221" w:lineRule="auto"/>
        <w:rPr>
          <w:rFonts w:ascii="SimHei" w:hAnsi="SimHei" w:eastAsia="SimHei" w:cs="SimHei"/>
          <w:sz w:val="21"/>
          <w:szCs w:val="21"/>
        </w:rPr>
      </w:pPr>
      <w:r>
        <w:rPr>
          <w:rFonts w:ascii="SimHei" w:hAnsi="SimHei" w:eastAsia="SimHei" w:cs="SimHei"/>
          <w:sz w:val="21"/>
          <w:szCs w:val="21"/>
          <w:b/>
          <w:bCs/>
          <w:spacing w:val="-21"/>
        </w:rPr>
        <w:t>表6.11</w:t>
      </w:r>
      <w:r>
        <w:rPr>
          <w:rFonts w:ascii="SimHei" w:hAnsi="SimHei" w:eastAsia="SimHei" w:cs="SimHei"/>
          <w:sz w:val="21"/>
          <w:szCs w:val="21"/>
          <w:spacing w:val="62"/>
        </w:rPr>
        <w:t xml:space="preserve"> </w:t>
      </w:r>
      <w:r>
        <w:rPr>
          <w:rFonts w:ascii="SimHei" w:hAnsi="SimHei" w:eastAsia="SimHei" w:cs="SimHei"/>
          <w:sz w:val="21"/>
          <w:szCs w:val="21"/>
          <w:b/>
          <w:bCs/>
          <w:spacing w:val="-21"/>
        </w:rPr>
        <w:t>人工智能替代效应对劳动力市场</w:t>
      </w:r>
      <w:r>
        <w:rPr>
          <w:rFonts w:ascii="SimHei" w:hAnsi="SimHei" w:eastAsia="SimHei" w:cs="SimHei"/>
          <w:sz w:val="21"/>
          <w:szCs w:val="21"/>
          <w:b/>
          <w:bCs/>
          <w:spacing w:val="-22"/>
        </w:rPr>
        <w:t>的影响</w:t>
      </w:r>
    </w:p>
    <w:p>
      <w:pPr>
        <w:spacing w:line="59" w:lineRule="exact"/>
        <w:rPr/>
      </w:pPr>
      <w:r/>
    </w:p>
    <w:tbl>
      <w:tblPr>
        <w:tblStyle w:val="TableNormal"/>
        <w:tblW w:w="7379" w:type="dxa"/>
        <w:tblInd w:w="55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940"/>
        <w:gridCol w:w="1205"/>
        <w:gridCol w:w="1610"/>
        <w:gridCol w:w="1624"/>
      </w:tblGrid>
      <w:tr>
        <w:trPr>
          <w:trHeight w:val="335" w:hRule="atLeast"/>
        </w:trPr>
        <w:tc>
          <w:tcPr>
            <w:tcW w:w="2940" w:type="dxa"/>
            <w:vAlign w:val="top"/>
            <w:tcBorders>
              <w:bottom w:val="single" w:color="000000" w:sz="4" w:space="0"/>
              <w:top w:val="single" w:color="000000" w:sz="4" w:space="0"/>
            </w:tcBorders>
          </w:tcPr>
          <w:p>
            <w:pPr>
              <w:ind w:left="1110"/>
              <w:spacing w:before="92" w:line="220" w:lineRule="auto"/>
              <w:rPr>
                <w:rFonts w:ascii="SimSun" w:hAnsi="SimSun" w:eastAsia="SimSun" w:cs="SimSun"/>
                <w:sz w:val="16"/>
                <w:szCs w:val="16"/>
              </w:rPr>
            </w:pPr>
            <w:r>
              <w:rPr>
                <w:rFonts w:ascii="SimSun" w:hAnsi="SimSun" w:eastAsia="SimSun" w:cs="SimSun"/>
                <w:sz w:val="16"/>
                <w:szCs w:val="16"/>
                <w:spacing w:val="-5"/>
              </w:rPr>
              <w:t>项 目</w:t>
            </w:r>
          </w:p>
        </w:tc>
        <w:tc>
          <w:tcPr>
            <w:tcW w:w="1205" w:type="dxa"/>
            <w:vAlign w:val="top"/>
            <w:tcBorders>
              <w:bottom w:val="single" w:color="000000" w:sz="4" w:space="0"/>
              <w:top w:val="single" w:color="000000" w:sz="4" w:space="0"/>
            </w:tcBorders>
          </w:tcPr>
          <w:p>
            <w:pPr>
              <w:ind w:left="170"/>
              <w:spacing w:before="91" w:line="219" w:lineRule="auto"/>
              <w:rPr>
                <w:rFonts w:ascii="SimSun" w:hAnsi="SimSun" w:eastAsia="SimSun" w:cs="SimSun"/>
                <w:sz w:val="16"/>
                <w:szCs w:val="16"/>
              </w:rPr>
            </w:pPr>
            <w:r>
              <w:rPr>
                <w:rFonts w:ascii="SimSun" w:hAnsi="SimSun" w:eastAsia="SimSun" w:cs="SimSun"/>
                <w:sz w:val="16"/>
                <w:szCs w:val="16"/>
                <w:spacing w:val="-2"/>
              </w:rPr>
              <w:t>2025年</w:t>
            </w:r>
          </w:p>
        </w:tc>
        <w:tc>
          <w:tcPr>
            <w:tcW w:w="1610" w:type="dxa"/>
            <w:vAlign w:val="top"/>
            <w:tcBorders>
              <w:bottom w:val="single" w:color="000000" w:sz="4" w:space="0"/>
              <w:top w:val="single" w:color="000000" w:sz="4" w:space="0"/>
            </w:tcBorders>
          </w:tcPr>
          <w:p>
            <w:pPr>
              <w:ind w:left="574"/>
              <w:spacing w:before="91" w:line="219" w:lineRule="auto"/>
              <w:rPr>
                <w:rFonts w:ascii="SimSun" w:hAnsi="SimSun" w:eastAsia="SimSun" w:cs="SimSun"/>
                <w:sz w:val="16"/>
                <w:szCs w:val="16"/>
              </w:rPr>
            </w:pPr>
            <w:r>
              <w:rPr>
                <w:rFonts w:ascii="SimSun" w:hAnsi="SimSun" w:eastAsia="SimSun" w:cs="SimSun"/>
                <w:sz w:val="16"/>
                <w:szCs w:val="16"/>
                <w:spacing w:val="-2"/>
              </w:rPr>
              <w:t>2030年</w:t>
            </w:r>
          </w:p>
        </w:tc>
        <w:tc>
          <w:tcPr>
            <w:tcW w:w="1624" w:type="dxa"/>
            <w:vAlign w:val="top"/>
            <w:tcBorders>
              <w:bottom w:val="single" w:color="000000" w:sz="4" w:space="0"/>
              <w:top w:val="single" w:color="000000" w:sz="4" w:space="0"/>
            </w:tcBorders>
          </w:tcPr>
          <w:p>
            <w:pPr>
              <w:ind w:left="575"/>
              <w:spacing w:before="91" w:line="219" w:lineRule="auto"/>
              <w:rPr>
                <w:rFonts w:ascii="SimSun" w:hAnsi="SimSun" w:eastAsia="SimSun" w:cs="SimSun"/>
                <w:sz w:val="16"/>
                <w:szCs w:val="16"/>
              </w:rPr>
            </w:pPr>
            <w:r>
              <w:rPr>
                <w:rFonts w:ascii="SimSun" w:hAnsi="SimSun" w:eastAsia="SimSun" w:cs="SimSun"/>
                <w:sz w:val="16"/>
                <w:szCs w:val="16"/>
                <w:spacing w:val="-2"/>
              </w:rPr>
              <w:t>2035年</w:t>
            </w:r>
          </w:p>
        </w:tc>
      </w:tr>
      <w:tr>
        <w:trPr>
          <w:trHeight w:val="320" w:hRule="atLeast"/>
        </w:trPr>
        <w:tc>
          <w:tcPr>
            <w:tcW w:w="2940" w:type="dxa"/>
            <w:vAlign w:val="top"/>
            <w:tcBorders>
              <w:top w:val="single" w:color="000000" w:sz="4" w:space="0"/>
            </w:tcBorders>
          </w:tcPr>
          <w:p>
            <w:pPr>
              <w:ind w:left="710"/>
              <w:spacing w:before="77" w:line="220" w:lineRule="auto"/>
              <w:rPr>
                <w:rFonts w:ascii="SimSun" w:hAnsi="SimSun" w:eastAsia="SimSun" w:cs="SimSun"/>
                <w:sz w:val="16"/>
                <w:szCs w:val="16"/>
              </w:rPr>
            </w:pPr>
            <w:r>
              <w:rPr>
                <w:rFonts w:ascii="SimSun" w:hAnsi="SimSun" w:eastAsia="SimSun" w:cs="SimSun"/>
                <w:sz w:val="16"/>
                <w:szCs w:val="16"/>
                <w:spacing w:val="-1"/>
              </w:rPr>
              <w:t>减少就业比例/%</w:t>
            </w:r>
          </w:p>
        </w:tc>
        <w:tc>
          <w:tcPr>
            <w:tcW w:w="1205" w:type="dxa"/>
            <w:vAlign w:val="top"/>
            <w:tcBorders>
              <w:top w:val="single" w:color="000000" w:sz="4" w:space="0"/>
            </w:tcBorders>
          </w:tcPr>
          <w:p>
            <w:pPr>
              <w:ind w:left="249"/>
              <w:spacing w:before="117" w:line="183" w:lineRule="auto"/>
              <w:rPr>
                <w:rFonts w:ascii="SimSun" w:hAnsi="SimSun" w:eastAsia="SimSun" w:cs="SimSun"/>
                <w:sz w:val="16"/>
                <w:szCs w:val="16"/>
              </w:rPr>
            </w:pPr>
            <w:r>
              <w:rPr>
                <w:rFonts w:ascii="SimSun" w:hAnsi="SimSun" w:eastAsia="SimSun" w:cs="SimSun"/>
                <w:sz w:val="16"/>
                <w:szCs w:val="16"/>
                <w:spacing w:val="-2"/>
              </w:rPr>
              <w:t>7.69</w:t>
            </w:r>
          </w:p>
        </w:tc>
        <w:tc>
          <w:tcPr>
            <w:tcW w:w="1610" w:type="dxa"/>
            <w:vAlign w:val="top"/>
            <w:tcBorders>
              <w:top w:val="single" w:color="000000" w:sz="4" w:space="0"/>
            </w:tcBorders>
          </w:tcPr>
          <w:p>
            <w:pPr>
              <w:ind w:left="614"/>
              <w:spacing w:before="116" w:line="184" w:lineRule="auto"/>
              <w:rPr>
                <w:rFonts w:ascii="SimSun" w:hAnsi="SimSun" w:eastAsia="SimSun" w:cs="SimSun"/>
                <w:sz w:val="16"/>
                <w:szCs w:val="16"/>
              </w:rPr>
            </w:pPr>
            <w:r>
              <w:rPr>
                <w:rFonts w:ascii="SimSun" w:hAnsi="SimSun" w:eastAsia="SimSun" w:cs="SimSun"/>
                <w:sz w:val="16"/>
                <w:szCs w:val="16"/>
                <w:spacing w:val="-3"/>
              </w:rPr>
              <w:t>11.12</w:t>
            </w:r>
          </w:p>
        </w:tc>
        <w:tc>
          <w:tcPr>
            <w:tcW w:w="1624" w:type="dxa"/>
            <w:vAlign w:val="top"/>
            <w:tcBorders>
              <w:top w:val="single" w:color="000000" w:sz="4" w:space="0"/>
            </w:tcBorders>
          </w:tcPr>
          <w:p>
            <w:pPr>
              <w:ind w:left="615"/>
              <w:spacing w:before="116" w:line="184" w:lineRule="auto"/>
              <w:rPr>
                <w:rFonts w:ascii="SimSun" w:hAnsi="SimSun" w:eastAsia="SimSun" w:cs="SimSun"/>
                <w:sz w:val="16"/>
                <w:szCs w:val="16"/>
              </w:rPr>
            </w:pPr>
            <w:r>
              <w:rPr>
                <w:rFonts w:ascii="SimSun" w:hAnsi="SimSun" w:eastAsia="SimSun" w:cs="SimSun"/>
                <w:sz w:val="16"/>
                <w:szCs w:val="16"/>
                <w:spacing w:val="-3"/>
              </w:rPr>
              <w:t>14.69</w:t>
            </w:r>
          </w:p>
        </w:tc>
      </w:tr>
      <w:tr>
        <w:trPr>
          <w:trHeight w:val="329" w:hRule="atLeast"/>
        </w:trPr>
        <w:tc>
          <w:tcPr>
            <w:tcW w:w="2940" w:type="dxa"/>
            <w:vAlign w:val="top"/>
            <w:tcBorders>
              <w:bottom w:val="single" w:color="000000" w:sz="4" w:space="0"/>
            </w:tcBorders>
          </w:tcPr>
          <w:p>
            <w:pPr>
              <w:ind w:left="590"/>
              <w:spacing w:before="86" w:line="219" w:lineRule="auto"/>
              <w:rPr>
                <w:rFonts w:ascii="SimSun" w:hAnsi="SimSun" w:eastAsia="SimSun" w:cs="SimSun"/>
                <w:sz w:val="16"/>
                <w:szCs w:val="16"/>
              </w:rPr>
            </w:pPr>
            <w:r>
              <w:rPr>
                <w:rFonts w:ascii="SimSun" w:hAnsi="SimSun" w:eastAsia="SimSun" w:cs="SimSun"/>
                <w:sz w:val="16"/>
                <w:szCs w:val="16"/>
                <w:spacing w:val="-1"/>
              </w:rPr>
              <w:t>减少就业人数/万人</w:t>
            </w:r>
          </w:p>
        </w:tc>
        <w:tc>
          <w:tcPr>
            <w:tcW w:w="1205" w:type="dxa"/>
            <w:vAlign w:val="top"/>
            <w:tcBorders>
              <w:bottom w:val="single" w:color="000000" w:sz="4" w:space="0"/>
            </w:tcBorders>
          </w:tcPr>
          <w:p>
            <w:pPr>
              <w:ind w:left="130"/>
              <w:spacing w:before="127" w:line="183" w:lineRule="auto"/>
              <w:rPr>
                <w:rFonts w:ascii="SimSun" w:hAnsi="SimSun" w:eastAsia="SimSun" w:cs="SimSun"/>
                <w:sz w:val="16"/>
                <w:szCs w:val="16"/>
              </w:rPr>
            </w:pPr>
            <w:r>
              <w:rPr>
                <w:rFonts w:ascii="SimSun" w:hAnsi="SimSun" w:eastAsia="SimSun" w:cs="SimSun"/>
                <w:sz w:val="16"/>
                <w:szCs w:val="16"/>
                <w:spacing w:val="-2"/>
              </w:rPr>
              <w:t>5239.88</w:t>
            </w:r>
          </w:p>
        </w:tc>
        <w:tc>
          <w:tcPr>
            <w:tcW w:w="1610" w:type="dxa"/>
            <w:vAlign w:val="top"/>
            <w:tcBorders>
              <w:bottom w:val="single" w:color="000000" w:sz="4" w:space="0"/>
            </w:tcBorders>
          </w:tcPr>
          <w:p>
            <w:pPr>
              <w:ind w:left="534"/>
              <w:spacing w:before="127" w:line="183" w:lineRule="auto"/>
              <w:rPr>
                <w:rFonts w:ascii="SimSun" w:hAnsi="SimSun" w:eastAsia="SimSun" w:cs="SimSun"/>
                <w:sz w:val="16"/>
                <w:szCs w:val="16"/>
              </w:rPr>
            </w:pPr>
            <w:r>
              <w:rPr>
                <w:rFonts w:ascii="SimSun" w:hAnsi="SimSun" w:eastAsia="SimSun" w:cs="SimSun"/>
                <w:sz w:val="16"/>
                <w:szCs w:val="16"/>
                <w:spacing w:val="-2"/>
              </w:rPr>
              <w:t>7340.20</w:t>
            </w:r>
          </w:p>
        </w:tc>
        <w:tc>
          <w:tcPr>
            <w:tcW w:w="1624" w:type="dxa"/>
            <w:vAlign w:val="top"/>
            <w:tcBorders>
              <w:bottom w:val="single" w:color="000000" w:sz="4" w:space="0"/>
            </w:tcBorders>
          </w:tcPr>
          <w:p>
            <w:pPr>
              <w:ind w:left="535"/>
              <w:spacing w:before="126" w:line="184" w:lineRule="auto"/>
              <w:rPr>
                <w:rFonts w:ascii="SimSun" w:hAnsi="SimSun" w:eastAsia="SimSun" w:cs="SimSun"/>
                <w:sz w:val="16"/>
                <w:szCs w:val="16"/>
              </w:rPr>
            </w:pPr>
            <w:r>
              <w:rPr>
                <w:rFonts w:ascii="SimSun" w:hAnsi="SimSun" w:eastAsia="SimSun" w:cs="SimSun"/>
                <w:sz w:val="16"/>
                <w:szCs w:val="16"/>
                <w:spacing w:val="-1"/>
              </w:rPr>
              <w:t>9397.61</w:t>
            </w:r>
          </w:p>
        </w:tc>
      </w:tr>
      <w:tr>
        <w:trPr>
          <w:trHeight w:val="370" w:hRule="atLeast"/>
        </w:trPr>
        <w:tc>
          <w:tcPr>
            <w:tcW w:w="7379" w:type="dxa"/>
            <w:vAlign w:val="top"/>
            <w:gridSpan w:val="4"/>
            <w:tcBorders>
              <w:top w:val="single" w:color="000000" w:sz="4" w:space="0"/>
            </w:tcBorders>
          </w:tcPr>
          <w:p>
            <w:pPr>
              <w:rPr>
                <w:rFonts w:ascii="Arial"/>
                <w:sz w:val="21"/>
              </w:rPr>
            </w:pPr>
            <w:r/>
          </w:p>
        </w:tc>
      </w:tr>
    </w:tbl>
    <w:p>
      <w:pPr>
        <w:ind w:left="569" w:right="65" w:firstLine="420"/>
        <w:spacing w:before="176" w:line="230" w:lineRule="auto"/>
        <w:rPr>
          <w:rFonts w:ascii="SimSun" w:hAnsi="SimSun" w:eastAsia="SimSun" w:cs="SimSun"/>
          <w:sz w:val="17"/>
          <w:szCs w:val="17"/>
        </w:rPr>
      </w:pPr>
      <w:r>
        <w:rPr>
          <w:rFonts w:ascii="SimSun" w:hAnsi="SimSun" w:eastAsia="SimSun" w:cs="SimSun"/>
          <w:sz w:val="17"/>
          <w:szCs w:val="17"/>
          <w:spacing w:val="4"/>
        </w:rPr>
        <w:t>① 此处的就业岗位比例变化定义为新增(减少)就业岗位数量占2015年</w:t>
      </w:r>
      <w:r>
        <w:rPr>
          <w:rFonts w:ascii="SimSun" w:hAnsi="SimSun" w:eastAsia="SimSun" w:cs="SimSun"/>
          <w:sz w:val="17"/>
          <w:szCs w:val="17"/>
          <w:spacing w:val="3"/>
        </w:rPr>
        <w:t>存量的比例；就业岗</w:t>
      </w:r>
      <w:r>
        <w:rPr>
          <w:rFonts w:ascii="SimSun" w:hAnsi="SimSun" w:eastAsia="SimSun" w:cs="SimSun"/>
          <w:sz w:val="17"/>
          <w:szCs w:val="17"/>
        </w:rPr>
        <w:t xml:space="preserve"> </w:t>
      </w:r>
      <w:r>
        <w:rPr>
          <w:rFonts w:ascii="SimSun" w:hAnsi="SimSun" w:eastAsia="SimSun" w:cs="SimSun"/>
          <w:sz w:val="17"/>
          <w:szCs w:val="17"/>
          <w:spacing w:val="1"/>
        </w:rPr>
        <w:t>位数量的变化与2015年的情况可比。</w:t>
      </w:r>
    </w:p>
    <w:p>
      <w:pPr>
        <w:spacing w:line="230" w:lineRule="auto"/>
        <w:sectPr>
          <w:pgSz w:w="8910" w:h="13210"/>
          <w:pgMar w:top="400" w:right="625" w:bottom="0" w:left="349" w:header="0" w:footer="0" w:gutter="0"/>
        </w:sectPr>
        <w:rPr>
          <w:rFonts w:ascii="SimSun" w:hAnsi="SimSun" w:eastAsia="SimSun" w:cs="SimSun"/>
          <w:sz w:val="17"/>
          <w:szCs w:val="17"/>
        </w:rPr>
      </w:pPr>
    </w:p>
    <w:p>
      <w:pPr>
        <w:pStyle w:val="BodyText"/>
        <w:spacing w:line="327" w:lineRule="auto"/>
        <w:rPr/>
      </w:pPr>
      <w:r>
        <mc:AlternateContent xmlns:mc="http://schemas.openxmlformats.org/markup-compatibility/2006">
          <mc:Choice Requires="wps">
            <w:drawing>
              <wp:anchor distT="0" distB="0" distL="0" distR="0" simplePos="0" relativeHeight="252546048" behindDoc="0" locked="0" layoutInCell="0" allowOverlap="1">
                <wp:simplePos x="0" y="0"/>
                <wp:positionH relativeFrom="page">
                  <wp:posOffset>495513</wp:posOffset>
                </wp:positionH>
                <wp:positionV relativeFrom="page">
                  <wp:posOffset>4061129</wp:posOffset>
                </wp:positionV>
                <wp:extent cx="232409" cy="193039"/>
                <wp:effectExtent l="0" t="0" r="0" b="0"/>
                <wp:wrapNone/>
                <wp:docPr id="590" name="TextBox 590"/>
                <wp:cNvGraphicFramePr/>
                <a:graphic>
                  <a:graphicData uri="http://schemas.microsoft.com/office/word/2010/wordprocessingShape">
                    <wps:wsp>
                      <wps:cNvSpPr txBox="1"/>
                      <wps:spPr>
                        <a:xfrm rot="16200000">
                          <a:off x="495513" y="4061129"/>
                          <a:ext cx="232409" cy="19303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6" w:line="220" w:lineRule="auto"/>
                              <w:jc w:val="right"/>
                              <w:rPr>
                                <w:rFonts w:ascii="SimSun" w:hAnsi="SimSun" w:eastAsia="SimSun" w:cs="SimSun"/>
                                <w:sz w:val="19"/>
                                <w:szCs w:val="19"/>
                              </w:rPr>
                            </w:pPr>
                            <w:r>
                              <w:rPr>
                                <w:rFonts w:ascii="SimSun" w:hAnsi="SimSun" w:eastAsia="SimSun" w:cs="SimSun"/>
                                <w:sz w:val="19"/>
                                <w:szCs w:val="19"/>
                                <w:spacing w:val="-23"/>
                                <w:w w:val="93"/>
                              </w:rPr>
                              <w:t>行</w:t>
                            </w:r>
                            <w:r>
                              <w:rPr>
                                <w:rFonts w:ascii="SimSun" w:hAnsi="SimSun" w:eastAsia="SimSun" w:cs="SimSun"/>
                                <w:sz w:val="19"/>
                                <w:szCs w:val="19"/>
                                <w:spacing w:val="-7"/>
                                <w:w w:val="93"/>
                              </w:rPr>
                              <w:t>业</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74" style="position:absolute;margin-left:39.0168pt;margin-top:319.774pt;mso-position-vertical-relative:page;mso-position-horizontal-relative:page;width:18.3pt;height:15.2pt;z-index:252546048;rotation:270;" o:allowincell="f" filled="false" stroked="false" type="#_x0000_t202">
                <v:fill on="false"/>
                <v:stroke on="false"/>
                <v:path/>
                <v:imagedata o:title=""/>
                <o:lock v:ext="edit" aspectratio="false"/>
                <v:textbox inset="0mm,0mm,0mm,0mm">
                  <w:txbxContent>
                    <w:p>
                      <w:pPr>
                        <w:spacing w:before="56" w:line="220" w:lineRule="auto"/>
                        <w:jc w:val="right"/>
                        <w:rPr>
                          <w:rFonts w:ascii="SimSun" w:hAnsi="SimSun" w:eastAsia="SimSun" w:cs="SimSun"/>
                          <w:sz w:val="19"/>
                          <w:szCs w:val="19"/>
                        </w:rPr>
                      </w:pPr>
                      <w:r>
                        <w:rPr>
                          <w:rFonts w:ascii="SimSun" w:hAnsi="SimSun" w:eastAsia="SimSun" w:cs="SimSun"/>
                          <w:sz w:val="19"/>
                          <w:szCs w:val="19"/>
                          <w:spacing w:val="-23"/>
                          <w:w w:val="93"/>
                        </w:rPr>
                        <w:t>行</w:t>
                      </w:r>
                      <w:r>
                        <w:rPr>
                          <w:rFonts w:ascii="SimSun" w:hAnsi="SimSun" w:eastAsia="SimSun" w:cs="SimSun"/>
                          <w:sz w:val="19"/>
                          <w:szCs w:val="19"/>
                          <w:spacing w:val="-7"/>
                          <w:w w:val="93"/>
                        </w:rPr>
                        <w:t>业</w:t>
                      </w:r>
                    </w:p>
                  </w:txbxContent>
                </v:textbox>
              </v:shape>
            </w:pict>
          </mc:Fallback>
        </mc:AlternateContent>
      </w:r>
      <w:r>
        <w:drawing>
          <wp:anchor distT="0" distB="0" distL="0" distR="0" simplePos="0" relativeHeight="252545024" behindDoc="1" locked="0" layoutInCell="0" allowOverlap="1">
            <wp:simplePos x="0" y="0"/>
            <wp:positionH relativeFrom="page">
              <wp:posOffset>2311401</wp:posOffset>
            </wp:positionH>
            <wp:positionV relativeFrom="page">
              <wp:posOffset>2832075</wp:posOffset>
            </wp:positionV>
            <wp:extent cx="1187469" cy="2813116"/>
            <wp:effectExtent l="0" t="0" r="0" b="0"/>
            <wp:wrapNone/>
            <wp:docPr id="592" name="IM 592"/>
            <wp:cNvGraphicFramePr/>
            <a:graphic>
              <a:graphicData uri="http://schemas.openxmlformats.org/drawingml/2006/picture">
                <pic:pic>
                  <pic:nvPicPr>
                    <pic:cNvPr id="592" name="IM 592"/>
                    <pic:cNvPicPr/>
                  </pic:nvPicPr>
                  <pic:blipFill>
                    <a:blip r:embed="rId290"/>
                    <a:stretch>
                      <a:fillRect/>
                    </a:stretch>
                  </pic:blipFill>
                  <pic:spPr>
                    <a:xfrm rot="0">
                      <a:off x="0" y="0"/>
                      <a:ext cx="1187469" cy="2813116"/>
                    </a:xfrm>
                    <a:prstGeom prst="rect">
                      <a:avLst/>
                    </a:prstGeom>
                  </pic:spPr>
                </pic:pic>
              </a:graphicData>
            </a:graphic>
          </wp:anchor>
        </w:drawing>
      </w:r>
      <w:r/>
    </w:p>
    <w:p>
      <w:pPr>
        <w:ind w:left="3032"/>
        <w:spacing w:before="59" w:line="223" w:lineRule="auto"/>
        <w:rPr>
          <w:rFonts w:ascii="SimSun" w:hAnsi="SimSun" w:eastAsia="SimSun" w:cs="SimSun"/>
          <w:sz w:val="14"/>
          <w:szCs w:val="14"/>
        </w:rPr>
      </w:pPr>
      <w:r>
        <w:drawing>
          <wp:anchor distT="0" distB="0" distL="0" distR="0" simplePos="0" relativeHeight="252544000" behindDoc="1" locked="0" layoutInCell="1" allowOverlap="1">
            <wp:simplePos x="0" y="0"/>
            <wp:positionH relativeFrom="column">
              <wp:posOffset>4495784</wp:posOffset>
            </wp:positionH>
            <wp:positionV relativeFrom="paragraph">
              <wp:posOffset>-11976</wp:posOffset>
            </wp:positionV>
            <wp:extent cx="520691" cy="234957"/>
            <wp:effectExtent l="0" t="0" r="0" b="0"/>
            <wp:wrapNone/>
            <wp:docPr id="594" name="IM 594"/>
            <wp:cNvGraphicFramePr/>
            <a:graphic>
              <a:graphicData uri="http://schemas.openxmlformats.org/drawingml/2006/picture">
                <pic:pic>
                  <pic:nvPicPr>
                    <pic:cNvPr id="594" name="IM 594"/>
                    <pic:cNvPicPr/>
                  </pic:nvPicPr>
                  <pic:blipFill>
                    <a:blip r:embed="rId291"/>
                    <a:stretch>
                      <a:fillRect/>
                    </a:stretch>
                  </pic:blipFill>
                  <pic:spPr>
                    <a:xfrm rot="0">
                      <a:off x="0" y="0"/>
                      <a:ext cx="520691" cy="234957"/>
                    </a:xfrm>
                    <a:prstGeom prst="rect">
                      <a:avLst/>
                    </a:prstGeom>
                  </pic:spPr>
                </pic:pic>
              </a:graphicData>
            </a:graphic>
          </wp:anchor>
        </w:drawing>
      </w:r>
      <w:r>
        <w:rPr>
          <w:rFonts w:ascii="STXinwei" w:hAnsi="STXinwei" w:eastAsia="STXinwei" w:cs="STXinwei"/>
          <w:sz w:val="18"/>
          <w:szCs w:val="18"/>
          <w:b/>
          <w:bCs/>
          <w:spacing w:val="5"/>
        </w:rPr>
        <w:t>第六章</w:t>
      </w:r>
      <w:r>
        <w:rPr>
          <w:rFonts w:ascii="STXinwei" w:hAnsi="STXinwei" w:eastAsia="STXinwei" w:cs="STXinwei"/>
          <w:sz w:val="18"/>
          <w:szCs w:val="18"/>
          <w:spacing w:val="3"/>
        </w:rPr>
        <w:t xml:space="preserve">   </w:t>
      </w:r>
      <w:r>
        <w:rPr>
          <w:rFonts w:ascii="STXinwei" w:hAnsi="STXinwei" w:eastAsia="STXinwei" w:cs="STXinwei"/>
          <w:sz w:val="18"/>
          <w:szCs w:val="18"/>
          <w:b/>
          <w:bCs/>
          <w:spacing w:val="5"/>
        </w:rPr>
        <w:t>数字化转型下的中等收入群体变化预测</w:t>
      </w:r>
      <w:r>
        <w:rPr>
          <w:rFonts w:ascii="STXinwei" w:hAnsi="STXinwei" w:eastAsia="STXinwei" w:cs="STXinwei"/>
          <w:sz w:val="18"/>
          <w:szCs w:val="18"/>
          <w:spacing w:val="5"/>
        </w:rPr>
        <w:t xml:space="preserve">           </w:t>
      </w:r>
      <w:r>
        <w:rPr>
          <w:rFonts w:ascii="SimSun" w:hAnsi="SimSun" w:eastAsia="SimSun" w:cs="SimSun"/>
          <w:sz w:val="14"/>
          <w:szCs w:val="14"/>
          <w:b/>
          <w:bCs/>
          <w:spacing w:val="5"/>
          <w:position w:val="-4"/>
        </w:rPr>
        <w:t>111</w:t>
      </w:r>
    </w:p>
    <w:p>
      <w:pPr>
        <w:pStyle w:val="BodyText"/>
        <w:spacing w:line="308" w:lineRule="auto"/>
        <w:rPr/>
      </w:pPr>
      <w:r/>
    </w:p>
    <w:p>
      <w:pPr>
        <w:ind w:left="409"/>
        <w:spacing w:before="71" w:line="230" w:lineRule="auto"/>
        <w:rPr>
          <w:rFonts w:ascii="KaiTi" w:hAnsi="KaiTi" w:eastAsia="KaiTi" w:cs="KaiTi"/>
          <w:sz w:val="22"/>
          <w:szCs w:val="22"/>
        </w:rPr>
      </w:pPr>
      <w:r>
        <w:rPr>
          <w:rFonts w:ascii="KaiTi" w:hAnsi="KaiTi" w:eastAsia="KaiTi" w:cs="KaiTi"/>
          <w:sz w:val="22"/>
          <w:szCs w:val="22"/>
          <w:spacing w:val="-6"/>
        </w:rPr>
        <w:t>1.</w:t>
      </w:r>
      <w:r>
        <w:rPr>
          <w:rFonts w:ascii="KaiTi" w:hAnsi="KaiTi" w:eastAsia="KaiTi" w:cs="KaiTi"/>
          <w:sz w:val="22"/>
          <w:szCs w:val="22"/>
          <w:spacing w:val="-49"/>
        </w:rPr>
        <w:t xml:space="preserve"> </w:t>
      </w:r>
      <w:r>
        <w:rPr>
          <w:rFonts w:ascii="KaiTi" w:hAnsi="KaiTi" w:eastAsia="KaiTi" w:cs="KaiTi"/>
          <w:sz w:val="22"/>
          <w:szCs w:val="22"/>
          <w:spacing w:val="-6"/>
        </w:rPr>
        <w:t>分行业</w:t>
      </w:r>
    </w:p>
    <w:p>
      <w:pPr>
        <w:ind w:right="610" w:firstLine="409"/>
        <w:spacing w:before="243" w:line="299" w:lineRule="auto"/>
        <w:jc w:val="both"/>
        <w:rPr>
          <w:rFonts w:ascii="SimSun" w:hAnsi="SimSun" w:eastAsia="SimSun" w:cs="SimSun"/>
          <w:sz w:val="22"/>
          <w:szCs w:val="22"/>
        </w:rPr>
      </w:pPr>
      <w:r>
        <w:rPr>
          <w:rFonts w:ascii="SimSun" w:hAnsi="SimSun" w:eastAsia="SimSun" w:cs="SimSun"/>
          <w:sz w:val="18"/>
          <w:szCs w:val="18"/>
          <w:spacing w:val="22"/>
        </w:rPr>
        <w:t>图6</w:t>
      </w:r>
      <w:r>
        <w:rPr>
          <w:rFonts w:ascii="SimSun" w:hAnsi="SimSun" w:eastAsia="SimSun" w:cs="SimSun"/>
          <w:sz w:val="18"/>
          <w:szCs w:val="18"/>
          <w:spacing w:val="-52"/>
        </w:rPr>
        <w:t xml:space="preserve"> </w:t>
      </w:r>
      <w:r>
        <w:rPr>
          <w:rFonts w:ascii="SimSun" w:hAnsi="SimSun" w:eastAsia="SimSun" w:cs="SimSun"/>
          <w:sz w:val="18"/>
          <w:szCs w:val="18"/>
          <w:spacing w:val="22"/>
        </w:rPr>
        <w:t>.</w:t>
      </w:r>
      <w:r>
        <w:rPr>
          <w:rFonts w:ascii="SimSun" w:hAnsi="SimSun" w:eastAsia="SimSun" w:cs="SimSun"/>
          <w:sz w:val="18"/>
          <w:szCs w:val="18"/>
          <w:spacing w:val="-54"/>
        </w:rPr>
        <w:t xml:space="preserve"> </w:t>
      </w:r>
      <w:r>
        <w:rPr>
          <w:rFonts w:ascii="SimSun" w:hAnsi="SimSun" w:eastAsia="SimSun" w:cs="SimSun"/>
          <w:sz w:val="18"/>
          <w:szCs w:val="18"/>
          <w:spacing w:val="22"/>
        </w:rPr>
        <w:t>7展示了人工智能替代效应在不同行业的影响。随着</w:t>
      </w:r>
      <w:r>
        <w:rPr>
          <w:rFonts w:ascii="SimSun" w:hAnsi="SimSun" w:eastAsia="SimSun" w:cs="SimSun"/>
          <w:sz w:val="18"/>
          <w:szCs w:val="18"/>
          <w:spacing w:val="21"/>
        </w:rPr>
        <w:t>时间的推移，人工智</w:t>
      </w:r>
      <w:r>
        <w:rPr>
          <w:rFonts w:ascii="SimSun" w:hAnsi="SimSun" w:eastAsia="SimSun" w:cs="SimSun"/>
          <w:sz w:val="18"/>
          <w:szCs w:val="18"/>
        </w:rPr>
        <w:t xml:space="preserve"> </w:t>
      </w:r>
      <w:r>
        <w:rPr>
          <w:rFonts w:ascii="SimSun" w:hAnsi="SimSun" w:eastAsia="SimSun" w:cs="SimSun"/>
          <w:sz w:val="18"/>
          <w:szCs w:val="18"/>
          <w:spacing w:val="22"/>
        </w:rPr>
        <w:t>能导致就业岗位减少的比例和数量也将不断上升。人工智能对于制造业、批发和零</w:t>
      </w:r>
      <w:r>
        <w:rPr>
          <w:rFonts w:ascii="SimSun" w:hAnsi="SimSun" w:eastAsia="SimSun" w:cs="SimSun"/>
          <w:sz w:val="18"/>
          <w:szCs w:val="18"/>
          <w:spacing w:val="14"/>
        </w:rPr>
        <w:t xml:space="preserve"> </w:t>
      </w:r>
      <w:r>
        <w:rPr>
          <w:rFonts w:ascii="SimSun" w:hAnsi="SimSun" w:eastAsia="SimSun" w:cs="SimSun"/>
          <w:sz w:val="18"/>
          <w:szCs w:val="18"/>
          <w:spacing w:val="28"/>
        </w:rPr>
        <w:t>售业减少的就业岗位比例最高，到2035年接近20%。与此同时，因为这两个行业</w:t>
      </w:r>
      <w:r>
        <w:rPr>
          <w:rFonts w:ascii="SimSun" w:hAnsi="SimSun" w:eastAsia="SimSun" w:cs="SimSun"/>
          <w:sz w:val="18"/>
          <w:szCs w:val="18"/>
          <w:spacing w:val="11"/>
        </w:rPr>
        <w:t xml:space="preserve"> </w:t>
      </w:r>
      <w:r>
        <w:rPr>
          <w:rFonts w:ascii="SimSun" w:hAnsi="SimSun" w:eastAsia="SimSun" w:cs="SimSun"/>
          <w:sz w:val="18"/>
          <w:szCs w:val="18"/>
          <w:spacing w:val="27"/>
        </w:rPr>
        <w:t>的就业基数很大，因此减少的就业岗位数量也最多，到20</w:t>
      </w:r>
      <w:r>
        <w:rPr>
          <w:rFonts w:ascii="SimSun" w:hAnsi="SimSun" w:eastAsia="SimSun" w:cs="SimSun"/>
          <w:sz w:val="18"/>
          <w:szCs w:val="18"/>
          <w:spacing w:val="26"/>
        </w:rPr>
        <w:t>35年，人工智能将会在</w:t>
      </w:r>
      <w:r>
        <w:rPr>
          <w:rFonts w:ascii="SimSun" w:hAnsi="SimSun" w:eastAsia="SimSun" w:cs="SimSun"/>
          <w:sz w:val="18"/>
          <w:szCs w:val="18"/>
        </w:rPr>
        <w:t xml:space="preserve"> </w:t>
      </w:r>
      <w:r>
        <w:rPr>
          <w:rFonts w:ascii="SimSun" w:hAnsi="SimSun" w:eastAsia="SimSun" w:cs="SimSun"/>
          <w:sz w:val="18"/>
          <w:szCs w:val="18"/>
          <w:spacing w:val="25"/>
        </w:rPr>
        <w:t>制造业替代约2700万人，在批发和零售业替代约2400万人。此外，尽管人工智能</w:t>
      </w:r>
      <w:r>
        <w:rPr>
          <w:rFonts w:ascii="SimSun" w:hAnsi="SimSun" w:eastAsia="SimSun" w:cs="SimSun"/>
          <w:sz w:val="18"/>
          <w:szCs w:val="18"/>
          <w:spacing w:val="13"/>
        </w:rPr>
        <w:t xml:space="preserve"> </w:t>
      </w:r>
      <w:r>
        <w:rPr>
          <w:rFonts w:ascii="SimSun" w:hAnsi="SimSun" w:eastAsia="SimSun" w:cs="SimSun"/>
          <w:sz w:val="18"/>
          <w:szCs w:val="18"/>
          <w:spacing w:val="17"/>
        </w:rPr>
        <w:t>对农、林、牧、 </w:t>
      </w:r>
      <w:r>
        <w:rPr>
          <w:rFonts w:ascii="SimSun" w:hAnsi="SimSun" w:eastAsia="SimSun" w:cs="SimSun"/>
          <w:sz w:val="18"/>
          <w:szCs w:val="18"/>
          <w:u w:val="single" w:color="auto"/>
          <w:spacing w:val="17"/>
        </w:rPr>
        <w:t>渔</w:t>
      </w:r>
      <w:r>
        <w:rPr>
          <w:rFonts w:ascii="SimSun" w:hAnsi="SimSun" w:eastAsia="SimSun" w:cs="SimSun"/>
          <w:sz w:val="18"/>
          <w:szCs w:val="18"/>
          <w:u w:val="single" w:color="auto"/>
          <w:spacing w:val="-3"/>
        </w:rPr>
        <w:t xml:space="preserve"> </w:t>
      </w:r>
      <w:r>
        <w:rPr>
          <w:rFonts w:ascii="SimSun" w:hAnsi="SimSun" w:eastAsia="SimSun" w:cs="SimSun"/>
          <w:sz w:val="18"/>
          <w:szCs w:val="18"/>
          <w:u w:val="single" w:color="auto"/>
          <w:spacing w:val="17"/>
        </w:rPr>
        <w:t>业</w:t>
      </w:r>
      <w:r>
        <w:rPr>
          <w:rFonts w:ascii="SimSun" w:hAnsi="SimSun" w:eastAsia="SimSun" w:cs="SimSun"/>
          <w:sz w:val="18"/>
          <w:szCs w:val="18"/>
          <w:spacing w:val="17"/>
        </w:rPr>
        <w:t>的就业岗位减少比例较小，但同样由于第一产业巨大的就业基</w:t>
      </w:r>
      <w:r>
        <w:rPr>
          <w:rFonts w:ascii="SimSun" w:hAnsi="SimSun" w:eastAsia="SimSun" w:cs="SimSun"/>
          <w:sz w:val="18"/>
          <w:szCs w:val="18"/>
        </w:rPr>
        <w:t xml:space="preserve"> </w:t>
      </w:r>
      <w:r>
        <w:rPr>
          <w:rFonts w:ascii="SimSun" w:hAnsi="SimSun" w:eastAsia="SimSun" w:cs="SimSun"/>
          <w:sz w:val="22"/>
          <w:szCs w:val="22"/>
          <w:spacing w:val="-11"/>
        </w:rPr>
        <w:t>数，到2035年在农、林、牧、渔业将由于人工智能的替代效应减少1800万的就业</w:t>
      </w:r>
      <w:r>
        <w:rPr>
          <w:rFonts w:ascii="SimSun" w:hAnsi="SimSun" w:eastAsia="SimSun" w:cs="SimSun"/>
          <w:sz w:val="22"/>
          <w:szCs w:val="22"/>
          <w:spacing w:val="15"/>
        </w:rPr>
        <w:t xml:space="preserve"> </w:t>
      </w:r>
      <w:r>
        <w:rPr>
          <w:rFonts w:ascii="SimSun" w:hAnsi="SimSun" w:eastAsia="SimSun" w:cs="SimSun"/>
          <w:sz w:val="22"/>
          <w:szCs w:val="22"/>
          <w:spacing w:val="-15"/>
        </w:rPr>
        <w:t>岗位。</w:t>
      </w:r>
    </w:p>
    <w:p>
      <w:pPr>
        <w:spacing w:line="48" w:lineRule="exact"/>
        <w:rPr/>
      </w:pPr>
      <w:r/>
    </w:p>
    <w:p>
      <w:pPr>
        <w:spacing w:line="48" w:lineRule="exact"/>
        <w:sectPr>
          <w:pgSz w:w="8910" w:h="13210"/>
          <w:pgMar w:top="400" w:right="330" w:bottom="0" w:left="680" w:header="0" w:footer="0" w:gutter="0"/>
          <w:cols w:equalWidth="0" w:num="1">
            <w:col w:w="7900" w:space="0"/>
          </w:cols>
        </w:sectPr>
        <w:rPr/>
      </w:pPr>
    </w:p>
    <w:p>
      <w:pPr>
        <w:ind w:left="1670"/>
        <w:spacing w:before="67" w:line="215" w:lineRule="auto"/>
        <w:rPr>
          <w:rFonts w:ascii="SimSun" w:hAnsi="SimSun" w:eastAsia="SimSun" w:cs="SimSun"/>
          <w:sz w:val="18"/>
          <w:szCs w:val="18"/>
        </w:rPr>
      </w:pPr>
      <w:r>
        <w:rPr>
          <w:rFonts w:ascii="SimSun" w:hAnsi="SimSun" w:eastAsia="SimSun" w:cs="SimSun"/>
          <w:sz w:val="18"/>
          <w:szCs w:val="18"/>
          <w:spacing w:val="-22"/>
        </w:rPr>
        <w:t>农、林、牧、渔业」</w:t>
      </w:r>
    </w:p>
    <w:p>
      <w:pPr>
        <w:ind w:left="2440"/>
        <w:spacing w:before="1" w:line="216" w:lineRule="auto"/>
        <w:rPr>
          <w:rFonts w:ascii="SimSun" w:hAnsi="SimSun" w:eastAsia="SimSun" w:cs="SimSun"/>
          <w:sz w:val="18"/>
          <w:szCs w:val="18"/>
        </w:rPr>
      </w:pPr>
      <w:r>
        <w:rPr>
          <w:rFonts w:ascii="SimSun" w:hAnsi="SimSun" w:eastAsia="SimSun" w:cs="SimSun"/>
          <w:sz w:val="18"/>
          <w:szCs w:val="18"/>
          <w:spacing w:val="-10"/>
        </w:rPr>
        <w:t>采矿业</w:t>
      </w:r>
    </w:p>
    <w:p>
      <w:pPr>
        <w:ind w:left="2440"/>
        <w:spacing w:line="214" w:lineRule="auto"/>
        <w:rPr>
          <w:rFonts w:ascii="SimSun" w:hAnsi="SimSun" w:eastAsia="SimSun" w:cs="SimSun"/>
          <w:sz w:val="18"/>
          <w:szCs w:val="18"/>
        </w:rPr>
      </w:pPr>
      <w:r>
        <w:rPr>
          <w:rFonts w:ascii="SimSun" w:hAnsi="SimSun" w:eastAsia="SimSun" w:cs="SimSun"/>
          <w:sz w:val="18"/>
          <w:szCs w:val="18"/>
          <w:spacing w:val="-10"/>
        </w:rPr>
        <w:t>制造业</w:t>
      </w:r>
    </w:p>
    <w:p>
      <w:pPr>
        <w:ind w:left="370"/>
        <w:spacing w:line="216" w:lineRule="auto"/>
        <w:rPr>
          <w:rFonts w:ascii="SimSun" w:hAnsi="SimSun" w:eastAsia="SimSun" w:cs="SimSun"/>
          <w:sz w:val="18"/>
          <w:szCs w:val="18"/>
        </w:rPr>
      </w:pPr>
      <w:r>
        <w:rPr>
          <w:rFonts w:ascii="SimSun" w:hAnsi="SimSun" w:eastAsia="SimSun" w:cs="SimSun"/>
          <w:sz w:val="18"/>
          <w:szCs w:val="18"/>
          <w:spacing w:val="-19"/>
        </w:rPr>
        <w:t>电力、热力、燃气及水生产和供应业</w:t>
      </w:r>
    </w:p>
    <w:p>
      <w:pPr>
        <w:ind w:left="2440"/>
        <w:spacing w:before="1" w:line="214" w:lineRule="auto"/>
        <w:rPr>
          <w:rFonts w:ascii="SimSun" w:hAnsi="SimSun" w:eastAsia="SimSun" w:cs="SimSun"/>
          <w:sz w:val="18"/>
          <w:szCs w:val="18"/>
        </w:rPr>
      </w:pPr>
      <w:r>
        <w:rPr>
          <w:rFonts w:ascii="SimSun" w:hAnsi="SimSun" w:eastAsia="SimSun" w:cs="SimSun"/>
          <w:sz w:val="18"/>
          <w:szCs w:val="18"/>
          <w:spacing w:val="-10"/>
        </w:rPr>
        <w:t>建筑业</w:t>
      </w:r>
    </w:p>
    <w:p>
      <w:pPr>
        <w:ind w:left="1970"/>
        <w:spacing w:line="215" w:lineRule="auto"/>
        <w:rPr>
          <w:rFonts w:ascii="SimSun" w:hAnsi="SimSun" w:eastAsia="SimSun" w:cs="SimSun"/>
          <w:sz w:val="18"/>
          <w:szCs w:val="18"/>
        </w:rPr>
      </w:pPr>
      <w:r>
        <w:rPr>
          <w:rFonts w:ascii="SimSun" w:hAnsi="SimSun" w:eastAsia="SimSun" w:cs="SimSun"/>
          <w:sz w:val="18"/>
          <w:szCs w:val="18"/>
          <w:spacing w:val="-13"/>
          <w:w w:val="98"/>
        </w:rPr>
        <w:t>批发和零售业</w:t>
      </w:r>
    </w:p>
    <w:p>
      <w:pPr>
        <w:ind w:left="1190"/>
        <w:spacing w:before="1" w:line="215" w:lineRule="auto"/>
        <w:rPr>
          <w:rFonts w:ascii="SimSun" w:hAnsi="SimSun" w:eastAsia="SimSun" w:cs="SimSun"/>
          <w:sz w:val="18"/>
          <w:szCs w:val="18"/>
        </w:rPr>
      </w:pPr>
      <w:r>
        <w:rPr>
          <w:rFonts w:ascii="SimSun" w:hAnsi="SimSun" w:eastAsia="SimSun" w:cs="SimSun"/>
          <w:sz w:val="18"/>
          <w:szCs w:val="18"/>
          <w:spacing w:val="-15"/>
          <w:w w:val="97"/>
        </w:rPr>
        <w:t>交通运输、仓储和邮政业</w:t>
      </w:r>
    </w:p>
    <w:p>
      <w:pPr>
        <w:ind w:left="1970"/>
        <w:spacing w:before="1" w:line="214" w:lineRule="auto"/>
        <w:rPr>
          <w:rFonts w:ascii="SimSun" w:hAnsi="SimSun" w:eastAsia="SimSun" w:cs="SimSun"/>
          <w:sz w:val="18"/>
          <w:szCs w:val="18"/>
        </w:rPr>
      </w:pPr>
      <w:r>
        <w:rPr>
          <w:rFonts w:ascii="SimSun" w:hAnsi="SimSun" w:eastAsia="SimSun" w:cs="SimSun"/>
          <w:sz w:val="18"/>
          <w:szCs w:val="18"/>
          <w:spacing w:val="-13"/>
          <w:w w:val="98"/>
        </w:rPr>
        <w:t>住宿和餐饮业</w:t>
      </w:r>
    </w:p>
    <w:p>
      <w:pPr>
        <w:ind w:left="529"/>
        <w:spacing w:line="217" w:lineRule="auto"/>
        <w:rPr>
          <w:rFonts w:ascii="SimSun" w:hAnsi="SimSun" w:eastAsia="SimSun" w:cs="SimSun"/>
          <w:sz w:val="18"/>
          <w:szCs w:val="18"/>
        </w:rPr>
      </w:pPr>
      <w:r>
        <w:rPr>
          <w:rFonts w:ascii="SimSun" w:hAnsi="SimSun" w:eastAsia="SimSun" w:cs="SimSun"/>
          <w:sz w:val="18"/>
          <w:szCs w:val="18"/>
          <w:spacing w:val="-16"/>
          <w:w w:val="98"/>
        </w:rPr>
        <w:t>信息传输、软件和信息技术服务业</w:t>
      </w:r>
    </w:p>
    <w:p>
      <w:pPr>
        <w:ind w:left="2440"/>
        <w:spacing w:before="1" w:line="213" w:lineRule="auto"/>
        <w:rPr>
          <w:rFonts w:ascii="SimSun" w:hAnsi="SimSun" w:eastAsia="SimSun" w:cs="SimSun"/>
          <w:sz w:val="18"/>
          <w:szCs w:val="18"/>
        </w:rPr>
      </w:pPr>
      <w:r>
        <w:rPr>
          <w:rFonts w:ascii="SimSun" w:hAnsi="SimSun" w:eastAsia="SimSun" w:cs="SimSun"/>
          <w:sz w:val="18"/>
          <w:szCs w:val="18"/>
          <w:spacing w:val="-10"/>
        </w:rPr>
        <w:t>金融业</w:t>
      </w:r>
    </w:p>
    <w:p>
      <w:pPr>
        <w:ind w:left="2289"/>
        <w:spacing w:line="215" w:lineRule="auto"/>
        <w:rPr>
          <w:rFonts w:ascii="SimSun" w:hAnsi="SimSun" w:eastAsia="SimSun" w:cs="SimSun"/>
          <w:sz w:val="18"/>
          <w:szCs w:val="18"/>
        </w:rPr>
      </w:pPr>
      <w:r>
        <w:rPr>
          <w:rFonts w:ascii="SimSun" w:hAnsi="SimSun" w:eastAsia="SimSun" w:cs="SimSun"/>
          <w:sz w:val="18"/>
          <w:szCs w:val="18"/>
          <w:spacing w:val="-13"/>
          <w:w w:val="95"/>
        </w:rPr>
        <w:t>房地产业</w:t>
      </w:r>
    </w:p>
    <w:p>
      <w:pPr>
        <w:ind w:left="1670"/>
        <w:spacing w:before="1" w:line="214" w:lineRule="auto"/>
        <w:rPr>
          <w:rFonts w:ascii="SimSun" w:hAnsi="SimSun" w:eastAsia="SimSun" w:cs="SimSun"/>
          <w:sz w:val="18"/>
          <w:szCs w:val="18"/>
        </w:rPr>
      </w:pPr>
      <w:r>
        <w:rPr>
          <w:rFonts w:ascii="SimSun" w:hAnsi="SimSun" w:eastAsia="SimSun" w:cs="SimSun"/>
          <w:sz w:val="18"/>
          <w:szCs w:val="18"/>
          <w:spacing w:val="-14"/>
          <w:w w:val="97"/>
        </w:rPr>
        <w:t>租赁和商务服务业</w:t>
      </w:r>
    </w:p>
    <w:p>
      <w:pPr>
        <w:ind w:left="1329"/>
        <w:spacing w:before="1" w:line="215" w:lineRule="auto"/>
        <w:rPr>
          <w:rFonts w:ascii="SimSun" w:hAnsi="SimSun" w:eastAsia="SimSun" w:cs="SimSun"/>
          <w:sz w:val="18"/>
          <w:szCs w:val="18"/>
        </w:rPr>
      </w:pPr>
      <w:r>
        <w:rPr>
          <w:rFonts w:ascii="SimSun" w:hAnsi="SimSun" w:eastAsia="SimSun" w:cs="SimSun"/>
          <w:sz w:val="18"/>
          <w:szCs w:val="18"/>
          <w:spacing w:val="-14"/>
          <w:w w:val="98"/>
        </w:rPr>
        <w:t>科学研究和技术服务业</w:t>
      </w:r>
    </w:p>
    <w:p>
      <w:pPr>
        <w:ind w:left="869"/>
        <w:spacing w:before="1" w:line="214" w:lineRule="auto"/>
        <w:rPr>
          <w:rFonts w:ascii="SimSun" w:hAnsi="SimSun" w:eastAsia="SimSun" w:cs="SimSun"/>
          <w:sz w:val="18"/>
          <w:szCs w:val="18"/>
        </w:rPr>
      </w:pPr>
      <w:r>
        <w:rPr>
          <w:rFonts w:ascii="SimSun" w:hAnsi="SimSun" w:eastAsia="SimSun" w:cs="SimSun"/>
          <w:sz w:val="18"/>
          <w:szCs w:val="18"/>
          <w:spacing w:val="-16"/>
          <w:w w:val="98"/>
        </w:rPr>
        <w:t>水利、环境和公共设施管理业</w:t>
      </w:r>
    </w:p>
    <w:p>
      <w:pPr>
        <w:ind w:left="869"/>
        <w:spacing w:line="215" w:lineRule="auto"/>
        <w:rPr>
          <w:rFonts w:ascii="SimSun" w:hAnsi="SimSun" w:eastAsia="SimSun" w:cs="SimSun"/>
          <w:sz w:val="18"/>
          <w:szCs w:val="18"/>
        </w:rPr>
      </w:pPr>
      <w:r>
        <w:rPr>
          <w:rFonts w:ascii="SimSun" w:hAnsi="SimSun" w:eastAsia="SimSun" w:cs="SimSun"/>
          <w:sz w:val="18"/>
          <w:szCs w:val="18"/>
          <w:spacing w:val="-16"/>
          <w:w w:val="98"/>
        </w:rPr>
        <w:t>居民服务、修理和其他服务业</w:t>
      </w:r>
    </w:p>
    <w:p>
      <w:pPr>
        <w:ind w:left="2600"/>
        <w:spacing w:line="215" w:lineRule="auto"/>
        <w:rPr>
          <w:rFonts w:ascii="SimSun" w:hAnsi="SimSun" w:eastAsia="SimSun" w:cs="SimSun"/>
          <w:sz w:val="18"/>
          <w:szCs w:val="18"/>
        </w:rPr>
      </w:pPr>
      <w:r>
        <w:rPr>
          <w:rFonts w:ascii="SimSun" w:hAnsi="SimSun" w:eastAsia="SimSun" w:cs="SimSun"/>
          <w:sz w:val="18"/>
          <w:szCs w:val="18"/>
          <w:spacing w:val="-3"/>
        </w:rPr>
        <w:t>教育</w:t>
      </w:r>
    </w:p>
    <w:p>
      <w:pPr>
        <w:ind w:left="1819"/>
        <w:spacing w:before="1" w:line="215" w:lineRule="auto"/>
        <w:rPr>
          <w:rFonts w:ascii="SimSun" w:hAnsi="SimSun" w:eastAsia="SimSun" w:cs="SimSun"/>
          <w:sz w:val="18"/>
          <w:szCs w:val="18"/>
        </w:rPr>
      </w:pPr>
      <w:r>
        <w:rPr>
          <w:rFonts w:ascii="SimSun" w:hAnsi="SimSun" w:eastAsia="SimSun" w:cs="SimSun"/>
          <w:sz w:val="18"/>
          <w:szCs w:val="18"/>
          <w:spacing w:val="-15"/>
          <w:w w:val="98"/>
        </w:rPr>
        <w:t>卫生和社会工作</w:t>
      </w:r>
    </w:p>
    <w:p>
      <w:pPr>
        <w:ind w:left="1490"/>
        <w:spacing w:before="1" w:line="214" w:lineRule="auto"/>
        <w:rPr>
          <w:rFonts w:ascii="SimSun" w:hAnsi="SimSun" w:eastAsia="SimSun" w:cs="SimSun"/>
          <w:sz w:val="18"/>
          <w:szCs w:val="18"/>
        </w:rPr>
      </w:pPr>
      <w:r>
        <w:rPr>
          <w:rFonts w:ascii="SimSun" w:hAnsi="SimSun" w:eastAsia="SimSun" w:cs="SimSun"/>
          <w:sz w:val="18"/>
          <w:szCs w:val="18"/>
          <w:spacing w:val="-18"/>
        </w:rPr>
        <w:t>文化、体育和娱乐业</w:t>
      </w:r>
    </w:p>
    <w:p>
      <w:pPr>
        <w:ind w:left="699"/>
        <w:spacing w:before="1" w:line="218" w:lineRule="auto"/>
        <w:rPr>
          <w:rFonts w:ascii="SimSun" w:hAnsi="SimSun" w:eastAsia="SimSun" w:cs="SimSun"/>
          <w:sz w:val="18"/>
          <w:szCs w:val="18"/>
        </w:rPr>
      </w:pPr>
      <w:r>
        <w:rPr>
          <w:rFonts w:ascii="SimSun" w:hAnsi="SimSun" w:eastAsia="SimSun" w:cs="SimSun"/>
          <w:sz w:val="18"/>
          <w:szCs w:val="18"/>
          <w:spacing w:val="-16"/>
          <w:w w:val="98"/>
        </w:rPr>
        <w:t>公共管理、社会保障和社会组织</w:t>
      </w:r>
    </w:p>
    <w:p>
      <w:pPr>
        <w:pStyle w:val="BodyText"/>
        <w:spacing w:line="367" w:lineRule="auto"/>
        <w:rPr/>
      </w:pPr>
      <w:r/>
    </w:p>
    <w:p>
      <w:pPr>
        <w:ind w:left="3529" w:right="416" w:hanging="409"/>
        <w:spacing w:before="59" w:line="208" w:lineRule="auto"/>
        <w:rPr>
          <w:rFonts w:ascii="SimSun" w:hAnsi="SimSun" w:eastAsia="SimSun" w:cs="SimSun"/>
          <w:sz w:val="18"/>
          <w:szCs w:val="18"/>
        </w:rPr>
      </w:pPr>
      <w:r>
        <w:rPr>
          <w:rFonts w:ascii="SimSun" w:hAnsi="SimSun" w:eastAsia="SimSun" w:cs="SimSun"/>
          <w:sz w:val="18"/>
          <w:szCs w:val="18"/>
          <w:spacing w:val="-15"/>
        </w:rPr>
        <w:t>减少就业岗位比例/%</w:t>
      </w:r>
      <w:r>
        <w:rPr>
          <w:rFonts w:ascii="SimSun" w:hAnsi="SimSun" w:eastAsia="SimSun" w:cs="SimSun"/>
          <w:sz w:val="18"/>
          <w:szCs w:val="18"/>
          <w:spacing w:val="2"/>
        </w:rPr>
        <w:t xml:space="preserve"> </w:t>
      </w:r>
      <w:r>
        <w:rPr>
          <w:rFonts w:ascii="Times New Roman" w:hAnsi="Times New Roman" w:eastAsia="Times New Roman" w:cs="Times New Roman"/>
          <w:sz w:val="18"/>
          <w:szCs w:val="18"/>
        </w:rPr>
        <w:t>(a)</w:t>
      </w:r>
      <w:r>
        <w:rPr>
          <w:rFonts w:ascii="SimSun" w:hAnsi="SimSun" w:eastAsia="SimSun" w:cs="SimSun"/>
          <w:sz w:val="18"/>
          <w:szCs w:val="18"/>
        </w:rPr>
        <w:t>比例</w:t>
      </w:r>
    </w:p>
    <w:p>
      <w:pPr>
        <w:ind w:left="2839"/>
        <w:spacing w:before="54" w:line="184" w:lineRule="auto"/>
        <w:rPr>
          <w:rFonts w:ascii="SimSun" w:hAnsi="SimSun" w:eastAsia="SimSun" w:cs="SimSun"/>
          <w:sz w:val="18"/>
          <w:szCs w:val="18"/>
        </w:rPr>
      </w:pPr>
      <w:r>
        <w:rPr>
          <w:rFonts w:ascii="SimSun" w:hAnsi="SimSun" w:eastAsia="SimSun" w:cs="SimSun"/>
          <w:sz w:val="18"/>
          <w:szCs w:val="18"/>
          <w:spacing w:val="-13"/>
        </w:rPr>
        <w:t>口2025年口2030年■2035年</w:t>
      </w:r>
    </w:p>
    <w:p>
      <w:pPr>
        <w:pStyle w:val="BodyText"/>
        <w:spacing w:line="14" w:lineRule="auto"/>
        <w:rPr>
          <w:sz w:val="2"/>
        </w:rPr>
      </w:pPr>
      <w:r>
        <w:rPr>
          <w:sz w:val="2"/>
          <w:szCs w:val="2"/>
        </w:rPr>
        <w:br w:type="column"/>
      </w:r>
    </w:p>
    <w:p>
      <w:pPr>
        <w:spacing w:line="4468" w:lineRule="exact"/>
        <w:rPr/>
      </w:pPr>
      <w:r>
        <w:rPr>
          <w:position w:val="-89"/>
        </w:rPr>
        <w:drawing>
          <wp:inline distT="0" distB="0" distL="0" distR="0">
            <wp:extent cx="1238277" cy="2837573"/>
            <wp:effectExtent l="0" t="0" r="0" b="0"/>
            <wp:docPr id="596" name="IM 596"/>
            <wp:cNvGraphicFramePr/>
            <a:graphic>
              <a:graphicData uri="http://schemas.openxmlformats.org/drawingml/2006/picture">
                <pic:pic>
                  <pic:nvPicPr>
                    <pic:cNvPr id="596" name="IM 596"/>
                    <pic:cNvPicPr/>
                  </pic:nvPicPr>
                  <pic:blipFill>
                    <a:blip r:embed="rId292"/>
                    <a:stretch>
                      <a:fillRect/>
                    </a:stretch>
                  </pic:blipFill>
                  <pic:spPr>
                    <a:xfrm rot="0">
                      <a:off x="0" y="0"/>
                      <a:ext cx="1238277" cy="2837573"/>
                    </a:xfrm>
                    <a:prstGeom prst="rect">
                      <a:avLst/>
                    </a:prstGeom>
                  </pic:spPr>
                </pic:pic>
              </a:graphicData>
            </a:graphic>
          </wp:inline>
        </w:drawing>
      </w:r>
    </w:p>
    <w:p>
      <w:pPr>
        <w:ind w:left="360"/>
        <w:spacing w:before="18" w:line="205" w:lineRule="auto"/>
        <w:rPr>
          <w:rFonts w:ascii="SimSun" w:hAnsi="SimSun" w:eastAsia="SimSun" w:cs="SimSun"/>
          <w:sz w:val="18"/>
          <w:szCs w:val="18"/>
        </w:rPr>
      </w:pPr>
      <w:r>
        <w:rPr>
          <w:rFonts w:ascii="SimSun" w:hAnsi="SimSun" w:eastAsia="SimSun" w:cs="SimSun"/>
          <w:sz w:val="18"/>
          <w:szCs w:val="18"/>
          <w:spacing w:val="-14"/>
          <w:w w:val="95"/>
        </w:rPr>
        <w:t>减少就业人数/万人</w:t>
      </w:r>
    </w:p>
    <w:p>
      <w:pPr>
        <w:ind w:left="700"/>
        <w:spacing w:line="212" w:lineRule="auto"/>
        <w:rPr>
          <w:rFonts w:ascii="SimSun" w:hAnsi="SimSun" w:eastAsia="SimSun" w:cs="SimSun"/>
          <w:sz w:val="18"/>
          <w:szCs w:val="18"/>
        </w:rPr>
      </w:pPr>
      <w:r>
        <w:rPr>
          <w:rFonts w:ascii="Times New Roman" w:hAnsi="Times New Roman" w:eastAsia="Times New Roman" w:cs="Times New Roman"/>
          <w:sz w:val="18"/>
          <w:szCs w:val="18"/>
          <w:spacing w:val="-2"/>
        </w:rPr>
        <w:t>(b)</w:t>
      </w:r>
      <w:r>
        <w:rPr>
          <w:rFonts w:ascii="SimSun" w:hAnsi="SimSun" w:eastAsia="SimSun" w:cs="SimSun"/>
          <w:sz w:val="18"/>
          <w:szCs w:val="18"/>
          <w:spacing w:val="-2"/>
        </w:rPr>
        <w:t>人数</w:t>
      </w:r>
    </w:p>
    <w:p>
      <w:pPr>
        <w:ind w:left="120"/>
        <w:spacing w:before="54" w:line="184" w:lineRule="auto"/>
        <w:rPr>
          <w:rFonts w:ascii="SimSun" w:hAnsi="SimSun" w:eastAsia="SimSun" w:cs="SimSun"/>
          <w:sz w:val="18"/>
          <w:szCs w:val="18"/>
        </w:rPr>
      </w:pPr>
      <w:r>
        <w:rPr>
          <w:rFonts w:ascii="SimSun" w:hAnsi="SimSun" w:eastAsia="SimSun" w:cs="SimSun"/>
          <w:sz w:val="18"/>
          <w:szCs w:val="18"/>
          <w:spacing w:val="-13"/>
        </w:rPr>
        <w:t>口2025年口2030年■2035年</w:t>
      </w:r>
    </w:p>
    <w:p>
      <w:pPr>
        <w:spacing w:line="184" w:lineRule="auto"/>
        <w:sectPr>
          <w:type w:val="continuous"/>
          <w:pgSz w:w="8910" w:h="13210"/>
          <w:pgMar w:top="400" w:right="330" w:bottom="0" w:left="680" w:header="0" w:footer="0" w:gutter="0"/>
          <w:cols w:equalWidth="0" w:num="2">
            <w:col w:w="5010" w:space="100"/>
            <w:col w:w="2790" w:space="0"/>
          </w:cols>
        </w:sectPr>
        <w:rPr>
          <w:rFonts w:ascii="SimSun" w:hAnsi="SimSun" w:eastAsia="SimSun" w:cs="SimSun"/>
          <w:sz w:val="18"/>
          <w:szCs w:val="18"/>
        </w:rPr>
      </w:pPr>
    </w:p>
    <w:p>
      <w:pPr>
        <w:ind w:left="1450"/>
        <w:spacing w:before="150" w:line="473" w:lineRule="exact"/>
        <w:rPr>
          <w:rFonts w:ascii="SimSun" w:hAnsi="SimSun" w:eastAsia="SimSun" w:cs="SimSun"/>
          <w:sz w:val="18"/>
          <w:szCs w:val="18"/>
        </w:rPr>
      </w:pPr>
      <w:r>
        <w:rPr>
          <w:rFonts w:ascii="SimSun" w:hAnsi="SimSun" w:eastAsia="SimSun" w:cs="SimSun"/>
          <w:sz w:val="18"/>
          <w:szCs w:val="18"/>
          <w:spacing w:val="8"/>
          <w:position w:val="22"/>
        </w:rPr>
        <w:t>图6.7</w:t>
      </w:r>
      <w:r>
        <w:rPr>
          <w:rFonts w:ascii="SimSun" w:hAnsi="SimSun" w:eastAsia="SimSun" w:cs="SimSun"/>
          <w:sz w:val="18"/>
          <w:szCs w:val="18"/>
          <w:spacing w:val="91"/>
          <w:position w:val="22"/>
        </w:rPr>
        <w:t xml:space="preserve"> </w:t>
      </w:r>
      <w:r>
        <w:rPr>
          <w:rFonts w:ascii="SimSun" w:hAnsi="SimSun" w:eastAsia="SimSun" w:cs="SimSun"/>
          <w:sz w:val="18"/>
          <w:szCs w:val="18"/>
          <w:spacing w:val="8"/>
          <w:position w:val="22"/>
        </w:rPr>
        <w:t>分行业的人工智能替代效应对劳动力市场影响</w:t>
      </w:r>
    </w:p>
    <w:p>
      <w:pPr>
        <w:ind w:left="409"/>
        <w:spacing w:line="230" w:lineRule="auto"/>
        <w:rPr>
          <w:rFonts w:ascii="KaiTi" w:hAnsi="KaiTi" w:eastAsia="KaiTi" w:cs="KaiTi"/>
          <w:sz w:val="18"/>
          <w:szCs w:val="18"/>
        </w:rPr>
      </w:pPr>
      <w:r>
        <w:rPr>
          <w:rFonts w:ascii="KaiTi" w:hAnsi="KaiTi" w:eastAsia="KaiTi" w:cs="KaiTi"/>
          <w:sz w:val="18"/>
          <w:szCs w:val="18"/>
          <w:spacing w:val="12"/>
        </w:rPr>
        <w:t>2.</w:t>
      </w:r>
      <w:r>
        <w:rPr>
          <w:rFonts w:ascii="KaiTi" w:hAnsi="KaiTi" w:eastAsia="KaiTi" w:cs="KaiTi"/>
          <w:sz w:val="18"/>
          <w:szCs w:val="18"/>
          <w:spacing w:val="18"/>
        </w:rPr>
        <w:t xml:space="preserve"> </w:t>
      </w:r>
      <w:r>
        <w:rPr>
          <w:rFonts w:ascii="KaiTi" w:hAnsi="KaiTi" w:eastAsia="KaiTi" w:cs="KaiTi"/>
          <w:sz w:val="18"/>
          <w:szCs w:val="18"/>
          <w:spacing w:val="12"/>
        </w:rPr>
        <w:t>分地区</w:t>
      </w:r>
    </w:p>
    <w:p>
      <w:pPr>
        <w:ind w:left="409"/>
        <w:spacing w:before="243" w:line="219" w:lineRule="auto"/>
        <w:rPr>
          <w:rFonts w:ascii="SimSun" w:hAnsi="SimSun" w:eastAsia="SimSun" w:cs="SimSun"/>
          <w:sz w:val="18"/>
          <w:szCs w:val="18"/>
        </w:rPr>
      </w:pPr>
      <w:r>
        <w:rPr>
          <w:rFonts w:ascii="SimSun" w:hAnsi="SimSun" w:eastAsia="SimSun" w:cs="SimSun"/>
          <w:sz w:val="18"/>
          <w:szCs w:val="18"/>
          <w:spacing w:val="20"/>
        </w:rPr>
        <w:t>图</w:t>
      </w:r>
      <w:r>
        <w:rPr>
          <w:rFonts w:ascii="SimSun" w:hAnsi="SimSun" w:eastAsia="SimSun" w:cs="SimSun"/>
          <w:sz w:val="18"/>
          <w:szCs w:val="18"/>
          <w:spacing w:val="-33"/>
        </w:rPr>
        <w:t xml:space="preserve"> </w:t>
      </w:r>
      <w:r>
        <w:rPr>
          <w:rFonts w:ascii="SimSun" w:hAnsi="SimSun" w:eastAsia="SimSun" w:cs="SimSun"/>
          <w:sz w:val="18"/>
          <w:szCs w:val="18"/>
          <w:spacing w:val="20"/>
        </w:rPr>
        <w:t>6</w:t>
      </w:r>
      <w:r>
        <w:rPr>
          <w:rFonts w:ascii="SimSun" w:hAnsi="SimSun" w:eastAsia="SimSun" w:cs="SimSun"/>
          <w:sz w:val="18"/>
          <w:szCs w:val="18"/>
          <w:spacing w:val="-30"/>
        </w:rPr>
        <w:t xml:space="preserve"> </w:t>
      </w:r>
      <w:r>
        <w:rPr>
          <w:rFonts w:ascii="SimSun" w:hAnsi="SimSun" w:eastAsia="SimSun" w:cs="SimSun"/>
          <w:sz w:val="18"/>
          <w:szCs w:val="18"/>
          <w:spacing w:val="20"/>
        </w:rPr>
        <w:t>.</w:t>
      </w:r>
      <w:r>
        <w:rPr>
          <w:rFonts w:ascii="SimSun" w:hAnsi="SimSun" w:eastAsia="SimSun" w:cs="SimSun"/>
          <w:sz w:val="18"/>
          <w:szCs w:val="18"/>
          <w:spacing w:val="-33"/>
        </w:rPr>
        <w:t xml:space="preserve"> </w:t>
      </w:r>
      <w:r>
        <w:rPr>
          <w:rFonts w:ascii="SimSun" w:hAnsi="SimSun" w:eastAsia="SimSun" w:cs="SimSun"/>
          <w:sz w:val="18"/>
          <w:szCs w:val="18"/>
          <w:spacing w:val="20"/>
        </w:rPr>
        <w:t>8 展示了人工智能替代效应在不同地区的影响。在经济较发</w:t>
      </w:r>
      <w:r>
        <w:rPr>
          <w:rFonts w:ascii="SimSun" w:hAnsi="SimSun" w:eastAsia="SimSun" w:cs="SimSun"/>
          <w:sz w:val="18"/>
          <w:szCs w:val="18"/>
          <w:spacing w:val="19"/>
        </w:rPr>
        <w:t>达的地区，</w:t>
      </w:r>
    </w:p>
    <w:p>
      <w:pPr>
        <w:ind w:right="598"/>
        <w:spacing w:before="114" w:line="313" w:lineRule="auto"/>
        <w:rPr>
          <w:rFonts w:ascii="SimSun" w:hAnsi="SimSun" w:eastAsia="SimSun" w:cs="SimSun"/>
          <w:sz w:val="18"/>
          <w:szCs w:val="18"/>
        </w:rPr>
      </w:pPr>
      <w:r>
        <w:rPr>
          <w:rFonts w:ascii="SimSun" w:hAnsi="SimSun" w:eastAsia="SimSun" w:cs="SimSun"/>
          <w:sz w:val="18"/>
          <w:szCs w:val="18"/>
          <w:spacing w:val="29"/>
        </w:rPr>
        <w:t>如北京、上海、江苏、浙江、福建、广东等省</w:t>
      </w:r>
      <w:r>
        <w:rPr>
          <w:rFonts w:ascii="SimSun" w:hAnsi="SimSun" w:eastAsia="SimSun" w:cs="SimSun"/>
          <w:sz w:val="18"/>
          <w:szCs w:val="18"/>
          <w:spacing w:val="28"/>
        </w:rPr>
        <w:t>份，由于主要行业的人工智能应用</w:t>
      </w:r>
      <w:r>
        <w:rPr>
          <w:rFonts w:ascii="SimSun" w:hAnsi="SimSun" w:eastAsia="SimSun" w:cs="SimSun"/>
          <w:sz w:val="18"/>
          <w:szCs w:val="18"/>
        </w:rPr>
        <w:t xml:space="preserve"> </w:t>
      </w:r>
      <w:r>
        <w:rPr>
          <w:rFonts w:ascii="SimSun" w:hAnsi="SimSun" w:eastAsia="SimSun" w:cs="SimSun"/>
          <w:sz w:val="18"/>
          <w:szCs w:val="18"/>
          <w:spacing w:val="27"/>
        </w:rPr>
        <w:t>率提升较大，对应导致就业岗位减少的比例也较高。特别地，由于广东、山东、</w:t>
      </w:r>
      <w:r>
        <w:rPr>
          <w:rFonts w:ascii="SimSun" w:hAnsi="SimSun" w:eastAsia="SimSun" w:cs="SimSun"/>
          <w:sz w:val="18"/>
          <w:szCs w:val="18"/>
          <w:spacing w:val="4"/>
        </w:rPr>
        <w:t xml:space="preserve"> </w:t>
      </w:r>
      <w:r>
        <w:rPr>
          <w:rFonts w:ascii="SimSun" w:hAnsi="SimSun" w:eastAsia="SimSun" w:cs="SimSun"/>
          <w:sz w:val="18"/>
          <w:szCs w:val="18"/>
          <w:spacing w:val="27"/>
        </w:rPr>
        <w:t>江苏的就业基数较大，因此受影响的就业岗位规模也较大</w:t>
      </w:r>
      <w:r>
        <w:rPr>
          <w:rFonts w:ascii="SimSun" w:hAnsi="SimSun" w:eastAsia="SimSun" w:cs="SimSun"/>
          <w:sz w:val="18"/>
          <w:szCs w:val="18"/>
          <w:spacing w:val="26"/>
        </w:rPr>
        <w:t>：到2035年，这些省份</w:t>
      </w:r>
      <w:r>
        <w:rPr>
          <w:rFonts w:ascii="SimSun" w:hAnsi="SimSun" w:eastAsia="SimSun" w:cs="SimSun"/>
          <w:sz w:val="18"/>
          <w:szCs w:val="18"/>
        </w:rPr>
        <w:t xml:space="preserve"> </w:t>
      </w:r>
      <w:r>
        <w:rPr>
          <w:rFonts w:ascii="SimSun" w:hAnsi="SimSun" w:eastAsia="SimSun" w:cs="SimSun"/>
          <w:sz w:val="18"/>
          <w:szCs w:val="18"/>
          <w:spacing w:val="21"/>
        </w:rPr>
        <w:t>将因人工智能的替代效应而分别有约830万人、750万人、690万人失去就业岗位。</w:t>
      </w:r>
      <w:r>
        <w:rPr>
          <w:rFonts w:ascii="SimSun" w:hAnsi="SimSun" w:eastAsia="SimSun" w:cs="SimSun"/>
          <w:sz w:val="18"/>
          <w:szCs w:val="18"/>
          <w:spacing w:val="18"/>
        </w:rPr>
        <w:t xml:space="preserve"> </w:t>
      </w:r>
      <w:r>
        <w:rPr>
          <w:rFonts w:ascii="SimSun" w:hAnsi="SimSun" w:eastAsia="SimSun" w:cs="SimSun"/>
          <w:sz w:val="18"/>
          <w:szCs w:val="18"/>
          <w:spacing w:val="28"/>
        </w:rPr>
        <w:t>在经济较为不发达的地区，各行业的人工智能应用率平均提升较小，对应导致就</w:t>
      </w:r>
      <w:r>
        <w:rPr>
          <w:rFonts w:ascii="SimSun" w:hAnsi="SimSun" w:eastAsia="SimSun" w:cs="SimSun"/>
          <w:sz w:val="18"/>
          <w:szCs w:val="18"/>
          <w:spacing w:val="7"/>
        </w:rPr>
        <w:t xml:space="preserve"> </w:t>
      </w:r>
      <w:r>
        <w:rPr>
          <w:rFonts w:ascii="SimSun" w:hAnsi="SimSun" w:eastAsia="SimSun" w:cs="SimSun"/>
          <w:sz w:val="18"/>
          <w:szCs w:val="18"/>
          <w:spacing w:val="24"/>
        </w:rPr>
        <w:t>业岗位的变化比例也较小，如云南、甘肃、西藏、青海，这</w:t>
      </w:r>
      <w:r>
        <w:rPr>
          <w:rFonts w:ascii="SimSun" w:hAnsi="SimSun" w:eastAsia="SimSun" w:cs="SimSun"/>
          <w:sz w:val="18"/>
          <w:szCs w:val="18"/>
          <w:spacing w:val="-53"/>
        </w:rPr>
        <w:t xml:space="preserve"> </w:t>
      </w:r>
      <w:r>
        <w:rPr>
          <w:rFonts w:ascii="SimSun" w:hAnsi="SimSun" w:eastAsia="SimSun" w:cs="SimSun"/>
          <w:sz w:val="18"/>
          <w:szCs w:val="18"/>
          <w:spacing w:val="24"/>
        </w:rPr>
        <w:t>一</w:t>
      </w:r>
      <w:r>
        <w:rPr>
          <w:rFonts w:ascii="SimSun" w:hAnsi="SimSun" w:eastAsia="SimSun" w:cs="SimSun"/>
          <w:sz w:val="18"/>
          <w:szCs w:val="18"/>
          <w:spacing w:val="-36"/>
        </w:rPr>
        <w:t xml:space="preserve"> </w:t>
      </w:r>
      <w:r>
        <w:rPr>
          <w:rFonts w:ascii="SimSun" w:hAnsi="SimSun" w:eastAsia="SimSun" w:cs="SimSun"/>
          <w:sz w:val="18"/>
          <w:szCs w:val="18"/>
          <w:spacing w:val="24"/>
        </w:rPr>
        <w:t>比例仅从</w:t>
      </w:r>
      <w:r>
        <w:rPr>
          <w:rFonts w:ascii="SimSun" w:hAnsi="SimSun" w:eastAsia="SimSun" w:cs="SimSun"/>
          <w:sz w:val="18"/>
          <w:szCs w:val="18"/>
          <w:spacing w:val="23"/>
        </w:rPr>
        <w:t>2025年的</w:t>
      </w:r>
    </w:p>
    <w:p>
      <w:pPr>
        <w:spacing w:line="313" w:lineRule="auto"/>
        <w:sectPr>
          <w:type w:val="continuous"/>
          <w:pgSz w:w="8910" w:h="13210"/>
          <w:pgMar w:top="400" w:right="330" w:bottom="0" w:left="680" w:header="0" w:footer="0" w:gutter="0"/>
          <w:cols w:equalWidth="0" w:num="1">
            <w:col w:w="7900" w:space="0"/>
          </w:cols>
        </w:sectPr>
        <w:rPr>
          <w:rFonts w:ascii="SimSun" w:hAnsi="SimSun" w:eastAsia="SimSun" w:cs="SimSun"/>
          <w:sz w:val="18"/>
          <w:szCs w:val="18"/>
        </w:rPr>
      </w:pPr>
    </w:p>
    <w:p>
      <w:pPr>
        <w:ind w:left="120"/>
        <w:spacing w:before="209" w:line="223" w:lineRule="auto"/>
        <w:rPr>
          <w:rFonts w:ascii="STXinwei" w:hAnsi="STXinwei" w:eastAsia="STXinwei" w:cs="STXinwei"/>
          <w:sz w:val="18"/>
          <w:szCs w:val="18"/>
        </w:rPr>
      </w:pPr>
      <w:r>
        <mc:AlternateContent xmlns:mc="http://schemas.openxmlformats.org/markup-compatibility/2006">
          <mc:Choice Requires="wps">
            <w:drawing>
              <wp:anchor distT="0" distB="0" distL="0" distR="0" simplePos="0" relativeHeight="252557312" behindDoc="0" locked="0" layoutInCell="0" allowOverlap="1">
                <wp:simplePos x="0" y="0"/>
                <wp:positionH relativeFrom="page">
                  <wp:posOffset>723355</wp:posOffset>
                </wp:positionH>
                <wp:positionV relativeFrom="page">
                  <wp:posOffset>3388228</wp:posOffset>
                </wp:positionV>
                <wp:extent cx="220345" cy="191770"/>
                <wp:effectExtent l="0" t="0" r="0" b="0"/>
                <wp:wrapNone/>
                <wp:docPr id="598" name="TextBox 598"/>
                <wp:cNvGraphicFramePr/>
                <a:graphic>
                  <a:graphicData uri="http://schemas.microsoft.com/office/word/2010/wordprocessingShape">
                    <wps:wsp>
                      <wps:cNvSpPr txBox="1"/>
                      <wps:spPr>
                        <a:xfrm rot="16200000">
                          <a:off x="723355" y="3388228"/>
                          <a:ext cx="220345" cy="19177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6" w:line="219" w:lineRule="auto"/>
                              <w:jc w:val="right"/>
                              <w:rPr>
                                <w:rFonts w:ascii="SimSun" w:hAnsi="SimSun" w:eastAsia="SimSun" w:cs="SimSun"/>
                                <w:sz w:val="19"/>
                                <w:szCs w:val="19"/>
                              </w:rPr>
                            </w:pPr>
                            <w:r>
                              <w:rPr>
                                <w:rFonts w:ascii="SimSun" w:hAnsi="SimSun" w:eastAsia="SimSun" w:cs="SimSun"/>
                                <w:sz w:val="19"/>
                                <w:szCs w:val="19"/>
                                <w:spacing w:val="-23"/>
                                <w:w w:val="89"/>
                              </w:rPr>
                              <w:t>省</w:t>
                            </w:r>
                            <w:r>
                              <w:rPr>
                                <w:rFonts w:ascii="SimSun" w:hAnsi="SimSun" w:eastAsia="SimSun" w:cs="SimSun"/>
                                <w:sz w:val="19"/>
                                <w:szCs w:val="19"/>
                                <w:spacing w:val="-9"/>
                                <w:w w:val="89"/>
                              </w:rPr>
                              <w:t>份</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76" style="position:absolute;margin-left:56.9571pt;margin-top:266.79pt;mso-position-vertical-relative:page;mso-position-horizontal-relative:page;width:17.35pt;height:15.1pt;z-index:252557312;rotation:270;" o:allowincell="f" filled="false" stroked="false" type="#_x0000_t202">
                <v:fill on="false"/>
                <v:stroke on="false"/>
                <v:path/>
                <v:imagedata o:title=""/>
                <o:lock v:ext="edit" aspectratio="false"/>
                <v:textbox inset="0mm,0mm,0mm,0mm">
                  <w:txbxContent>
                    <w:p>
                      <w:pPr>
                        <w:spacing w:before="56" w:line="219" w:lineRule="auto"/>
                        <w:jc w:val="right"/>
                        <w:rPr>
                          <w:rFonts w:ascii="SimSun" w:hAnsi="SimSun" w:eastAsia="SimSun" w:cs="SimSun"/>
                          <w:sz w:val="19"/>
                          <w:szCs w:val="19"/>
                        </w:rPr>
                      </w:pPr>
                      <w:r>
                        <w:rPr>
                          <w:rFonts w:ascii="SimSun" w:hAnsi="SimSun" w:eastAsia="SimSun" w:cs="SimSun"/>
                          <w:sz w:val="19"/>
                          <w:szCs w:val="19"/>
                          <w:spacing w:val="-23"/>
                          <w:w w:val="89"/>
                        </w:rPr>
                        <w:t>省</w:t>
                      </w:r>
                      <w:r>
                        <w:rPr>
                          <w:rFonts w:ascii="SimSun" w:hAnsi="SimSun" w:eastAsia="SimSun" w:cs="SimSun"/>
                          <w:sz w:val="19"/>
                          <w:szCs w:val="19"/>
                          <w:spacing w:val="-9"/>
                          <w:w w:val="89"/>
                        </w:rPr>
                        <w:t>份</w:t>
                      </w:r>
                    </w:p>
                  </w:txbxContent>
                </v:textbox>
              </v:shape>
            </w:pict>
          </mc:Fallback>
        </mc:AlternateContent>
      </w:r>
      <w:r>
        <w:drawing>
          <wp:anchor distT="0" distB="0" distL="0" distR="0" simplePos="0" relativeHeight="252555264" behindDoc="1" locked="0" layoutInCell="1" allowOverlap="1">
            <wp:simplePos x="0" y="0"/>
            <wp:positionH relativeFrom="column">
              <wp:posOffset>0</wp:posOffset>
            </wp:positionH>
            <wp:positionV relativeFrom="paragraph">
              <wp:posOffset>82781</wp:posOffset>
            </wp:positionV>
            <wp:extent cx="527028" cy="228582"/>
            <wp:effectExtent l="0" t="0" r="0" b="0"/>
            <wp:wrapNone/>
            <wp:docPr id="600" name="IM 600"/>
            <wp:cNvGraphicFramePr/>
            <a:graphic>
              <a:graphicData uri="http://schemas.openxmlformats.org/drawingml/2006/picture">
                <pic:pic>
                  <pic:nvPicPr>
                    <pic:cNvPr id="600" name="IM 600"/>
                    <pic:cNvPicPr/>
                  </pic:nvPicPr>
                  <pic:blipFill>
                    <a:blip r:embed="rId293"/>
                    <a:stretch>
                      <a:fillRect/>
                    </a:stretch>
                  </pic:blipFill>
                  <pic:spPr>
                    <a:xfrm rot="0">
                      <a:off x="0" y="0"/>
                      <a:ext cx="527028" cy="228582"/>
                    </a:xfrm>
                    <a:prstGeom prst="rect">
                      <a:avLst/>
                    </a:prstGeom>
                  </pic:spPr>
                </pic:pic>
              </a:graphicData>
            </a:graphic>
          </wp:anchor>
        </w:drawing>
      </w:r>
      <w:r>
        <w:rPr>
          <w:rFonts w:ascii="SimSun" w:hAnsi="SimSun" w:eastAsia="SimSun" w:cs="SimSun"/>
          <w:sz w:val="14"/>
          <w:szCs w:val="14"/>
          <w:spacing w:val="2"/>
          <w:position w:val="-3"/>
        </w:rPr>
        <w:t>112</w:t>
      </w:r>
      <w:r>
        <w:rPr>
          <w:rFonts w:ascii="SimSun" w:hAnsi="SimSun" w:eastAsia="SimSun" w:cs="SimSun"/>
          <w:sz w:val="14"/>
          <w:szCs w:val="14"/>
          <w:spacing w:val="9"/>
          <w:position w:val="-3"/>
        </w:rPr>
        <w:t xml:space="preserve">        </w:t>
      </w:r>
      <w:r>
        <w:rPr>
          <w:rFonts w:ascii="STXinwei" w:hAnsi="STXinwei" w:eastAsia="STXinwei" w:cs="STXinwei"/>
          <w:sz w:val="18"/>
          <w:szCs w:val="18"/>
          <w:b/>
          <w:bCs/>
          <w:spacing w:val="2"/>
        </w:rPr>
        <w:t>数字化转型、产业升级与中等收入群体</w:t>
      </w:r>
    </w:p>
    <w:p>
      <w:pPr>
        <w:pStyle w:val="BodyText"/>
        <w:spacing w:line="303" w:lineRule="auto"/>
        <w:rPr/>
      </w:pPr>
      <w:r/>
    </w:p>
    <w:p>
      <w:pPr>
        <w:ind w:left="519" w:right="50"/>
        <w:spacing w:before="71" w:line="257" w:lineRule="auto"/>
        <w:rPr>
          <w:rFonts w:ascii="SimSun" w:hAnsi="SimSun" w:eastAsia="SimSun" w:cs="SimSun"/>
          <w:sz w:val="22"/>
          <w:szCs w:val="22"/>
        </w:rPr>
      </w:pPr>
      <w:r>
        <w:rPr>
          <w:rFonts w:ascii="SimSun" w:hAnsi="SimSun" w:eastAsia="SimSun" w:cs="SimSun"/>
          <w:sz w:val="22"/>
          <w:szCs w:val="22"/>
          <w:spacing w:val="-2"/>
        </w:rPr>
        <w:t>约6%上升至2035年的约12%。至于就业人数减少的绝对数量，海南、西藏、青</w:t>
      </w:r>
      <w:r>
        <w:rPr>
          <w:rFonts w:ascii="SimSun" w:hAnsi="SimSun" w:eastAsia="SimSun" w:cs="SimSun"/>
          <w:sz w:val="22"/>
          <w:szCs w:val="22"/>
          <w:spacing w:val="4"/>
        </w:rPr>
        <w:t xml:space="preserve"> </w:t>
      </w:r>
      <w:r>
        <w:rPr>
          <w:rFonts w:ascii="SimSun" w:hAnsi="SimSun" w:eastAsia="SimSun" w:cs="SimSun"/>
          <w:sz w:val="22"/>
          <w:szCs w:val="22"/>
          <w:spacing w:val="-4"/>
        </w:rPr>
        <w:t>海、宁夏也是相对较少的，到2035年仅减少不超过40万人。</w:t>
      </w:r>
    </w:p>
    <w:p>
      <w:pPr>
        <w:pStyle w:val="BodyText"/>
        <w:spacing w:line="285" w:lineRule="auto"/>
        <w:rPr/>
      </w:pPr>
      <w:r/>
    </w:p>
    <w:p>
      <w:pPr>
        <w:pStyle w:val="BodyText"/>
        <w:spacing w:line="285" w:lineRule="auto"/>
        <w:rPr/>
      </w:pPr>
      <w:r/>
    </w:p>
    <w:p>
      <w:pPr>
        <w:pStyle w:val="BodyText"/>
        <w:spacing w:line="285" w:lineRule="auto"/>
        <w:rPr/>
      </w:pPr>
      <w:r/>
    </w:p>
    <w:p>
      <w:pPr>
        <w:pStyle w:val="BodyText"/>
        <w:spacing w:line="286" w:lineRule="auto"/>
        <w:rPr/>
      </w:pPr>
      <w:r/>
    </w:p>
    <w:p>
      <w:pPr>
        <w:ind w:left="1289"/>
        <w:spacing w:before="59" w:line="219" w:lineRule="auto"/>
        <w:rPr>
          <w:rFonts w:ascii="SimSun" w:hAnsi="SimSun" w:eastAsia="SimSun" w:cs="SimSun"/>
          <w:sz w:val="18"/>
          <w:szCs w:val="18"/>
        </w:rPr>
      </w:pPr>
      <w:r>
        <w:drawing>
          <wp:anchor distT="0" distB="0" distL="0" distR="0" simplePos="0" relativeHeight="252556288" behindDoc="1" locked="0" layoutInCell="1" allowOverlap="1">
            <wp:simplePos x="0" y="0"/>
            <wp:positionH relativeFrom="column">
              <wp:posOffset>1193806</wp:posOffset>
            </wp:positionH>
            <wp:positionV relativeFrom="paragraph">
              <wp:posOffset>-570154</wp:posOffset>
            </wp:positionV>
            <wp:extent cx="3517881" cy="4711736"/>
            <wp:effectExtent l="0" t="0" r="0" b="0"/>
            <wp:wrapNone/>
            <wp:docPr id="602" name="IM 602"/>
            <wp:cNvGraphicFramePr/>
            <a:graphic>
              <a:graphicData uri="http://schemas.openxmlformats.org/drawingml/2006/picture">
                <pic:pic>
                  <pic:nvPicPr>
                    <pic:cNvPr id="602" name="IM 602"/>
                    <pic:cNvPicPr/>
                  </pic:nvPicPr>
                  <pic:blipFill>
                    <a:blip r:embed="rId294"/>
                    <a:stretch>
                      <a:fillRect/>
                    </a:stretch>
                  </pic:blipFill>
                  <pic:spPr>
                    <a:xfrm rot="0">
                      <a:off x="0" y="0"/>
                      <a:ext cx="3517881" cy="4711736"/>
                    </a:xfrm>
                    <a:prstGeom prst="rect">
                      <a:avLst/>
                    </a:prstGeom>
                  </pic:spPr>
                </pic:pic>
              </a:graphicData>
            </a:graphic>
          </wp:anchor>
        </w:drawing>
      </w:r>
      <w:r>
        <w:rPr>
          <w:rFonts w:ascii="SimSun" w:hAnsi="SimSun" w:eastAsia="SimSun" w:cs="SimSun"/>
          <w:sz w:val="18"/>
          <w:szCs w:val="18"/>
          <w:spacing w:val="-18"/>
        </w:rPr>
        <w:t>内蒙古自治区</w:t>
      </w:r>
    </w:p>
    <w:p>
      <w:pPr>
        <w:pStyle w:val="BodyText"/>
        <w:spacing w:line="405" w:lineRule="auto"/>
        <w:rPr/>
      </w:pPr>
      <w:r/>
    </w:p>
    <w:p>
      <w:pPr>
        <w:ind w:left="1599"/>
        <w:spacing w:before="59" w:line="219" w:lineRule="auto"/>
        <w:rPr>
          <w:rFonts w:ascii="SimSun" w:hAnsi="SimSun" w:eastAsia="SimSun" w:cs="SimSun"/>
          <w:sz w:val="18"/>
          <w:szCs w:val="18"/>
        </w:rPr>
      </w:pPr>
      <w:r>
        <w:rPr>
          <w:rFonts w:ascii="SimSun" w:hAnsi="SimSun" w:eastAsia="SimSun" w:cs="SimSun"/>
          <w:sz w:val="18"/>
          <w:szCs w:val="18"/>
          <w:spacing w:val="-15"/>
        </w:rPr>
        <w:t>黑龙江省</w:t>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ind w:left="1119"/>
        <w:spacing w:before="58" w:line="226" w:lineRule="auto"/>
        <w:rPr>
          <w:rFonts w:ascii="SimSun" w:hAnsi="SimSun" w:eastAsia="SimSun" w:cs="SimSun"/>
          <w:sz w:val="18"/>
          <w:szCs w:val="18"/>
        </w:rPr>
      </w:pPr>
      <w:r>
        <w:rPr>
          <w:rFonts w:ascii="SimSun" w:hAnsi="SimSun" w:eastAsia="SimSun" w:cs="SimSun"/>
          <w:sz w:val="18"/>
          <w:szCs w:val="18"/>
          <w:spacing w:val="-17"/>
        </w:rPr>
        <w:t>广西壮族自治区</w:t>
      </w:r>
    </w:p>
    <w:p>
      <w:pPr>
        <w:ind w:left="1729"/>
        <w:spacing w:line="219" w:lineRule="auto"/>
        <w:rPr>
          <w:rFonts w:ascii="SimSun" w:hAnsi="SimSun" w:eastAsia="SimSun" w:cs="SimSun"/>
          <w:sz w:val="18"/>
          <w:szCs w:val="18"/>
        </w:rPr>
      </w:pPr>
      <w:r>
        <w:rPr>
          <w:rFonts w:ascii="SimSun" w:hAnsi="SimSun" w:eastAsia="SimSun" w:cs="SimSun"/>
          <w:sz w:val="18"/>
          <w:szCs w:val="18"/>
          <w:spacing w:val="-17"/>
        </w:rPr>
        <w:t>海南省</w:t>
      </w:r>
    </w:p>
    <w:p>
      <w:pPr>
        <w:pStyle w:val="BodyText"/>
        <w:spacing w:line="294" w:lineRule="auto"/>
        <w:rPr/>
      </w:pPr>
      <w:r/>
    </w:p>
    <w:p>
      <w:pPr>
        <w:pStyle w:val="BodyText"/>
        <w:spacing w:line="294" w:lineRule="auto"/>
        <w:rPr/>
      </w:pPr>
      <w:r/>
    </w:p>
    <w:p>
      <w:pPr>
        <w:pStyle w:val="BodyText"/>
        <w:spacing w:line="294" w:lineRule="auto"/>
        <w:rPr/>
      </w:pPr>
      <w:r/>
    </w:p>
    <w:p>
      <w:pPr>
        <w:ind w:left="1429"/>
        <w:spacing w:before="59" w:line="219" w:lineRule="auto"/>
        <w:rPr>
          <w:rFonts w:ascii="SimSun" w:hAnsi="SimSun" w:eastAsia="SimSun" w:cs="SimSun"/>
          <w:sz w:val="18"/>
          <w:szCs w:val="18"/>
        </w:rPr>
      </w:pPr>
      <w:r>
        <w:rPr>
          <w:rFonts w:ascii="SimSun" w:hAnsi="SimSun" w:eastAsia="SimSun" w:cs="SimSun"/>
          <w:sz w:val="18"/>
          <w:szCs w:val="18"/>
          <w:spacing w:val="-17"/>
        </w:rPr>
        <w:t>西藏白治区</w:t>
      </w:r>
    </w:p>
    <w:p>
      <w:pPr>
        <w:pStyle w:val="BodyText"/>
        <w:spacing w:line="317" w:lineRule="auto"/>
        <w:rPr/>
      </w:pPr>
      <w:r/>
    </w:p>
    <w:p>
      <w:pPr>
        <w:pStyle w:val="BodyText"/>
        <w:spacing w:line="317" w:lineRule="auto"/>
        <w:rPr/>
      </w:pPr>
      <w:r/>
    </w:p>
    <w:p>
      <w:pPr>
        <w:ind w:left="1110"/>
        <w:spacing w:before="59" w:line="236" w:lineRule="auto"/>
        <w:rPr>
          <w:rFonts w:ascii="SimSun" w:hAnsi="SimSun" w:eastAsia="SimSun" w:cs="SimSun"/>
          <w:sz w:val="18"/>
          <w:szCs w:val="18"/>
        </w:rPr>
      </w:pPr>
      <w:r>
        <w:rPr>
          <w:rFonts w:ascii="SimSun" w:hAnsi="SimSun" w:eastAsia="SimSun" w:cs="SimSun"/>
          <w:sz w:val="18"/>
          <w:szCs w:val="18"/>
          <w:spacing w:val="-18"/>
        </w:rPr>
        <w:t>宁夏回族自治区</w:t>
      </w:r>
    </w:p>
    <w:p>
      <w:pPr>
        <w:ind w:left="940"/>
        <w:spacing w:line="220" w:lineRule="auto"/>
        <w:rPr>
          <w:rFonts w:ascii="SimSun" w:hAnsi="SimSun" w:eastAsia="SimSun" w:cs="SimSun"/>
          <w:sz w:val="18"/>
          <w:szCs w:val="18"/>
        </w:rPr>
      </w:pPr>
      <w:r>
        <w:rPr>
          <w:rFonts w:ascii="SimSun" w:hAnsi="SimSun" w:eastAsia="SimSun" w:cs="SimSun"/>
          <w:sz w:val="18"/>
          <w:szCs w:val="18"/>
          <w:spacing w:val="-21"/>
        </w:rPr>
        <w:t>新疆维吾尔自治区</w:t>
      </w:r>
    </w:p>
    <w:p>
      <w:pPr>
        <w:ind w:left="7179"/>
        <w:spacing w:before="148" w:line="184" w:lineRule="auto"/>
        <w:rPr>
          <w:rFonts w:ascii="SimSun" w:hAnsi="SimSun" w:eastAsia="SimSun" w:cs="SimSun"/>
          <w:sz w:val="14"/>
          <w:szCs w:val="14"/>
        </w:rPr>
      </w:pPr>
      <w:r>
        <w:rPr>
          <w:rFonts w:ascii="SimSun" w:hAnsi="SimSun" w:eastAsia="SimSun" w:cs="SimSun"/>
          <w:sz w:val="14"/>
          <w:szCs w:val="14"/>
          <w:spacing w:val="-3"/>
        </w:rPr>
        <w:t>1000</w:t>
      </w:r>
    </w:p>
    <w:p>
      <w:pPr>
        <w:ind w:left="2699"/>
        <w:spacing w:before="47" w:line="205" w:lineRule="auto"/>
        <w:rPr>
          <w:rFonts w:ascii="SimSun" w:hAnsi="SimSun" w:eastAsia="SimSun" w:cs="SimSun"/>
          <w:sz w:val="18"/>
          <w:szCs w:val="18"/>
        </w:rPr>
      </w:pPr>
      <w:r>
        <w:rPr>
          <w:rFonts w:ascii="SimSun" w:hAnsi="SimSun" w:eastAsia="SimSun" w:cs="SimSun"/>
          <w:sz w:val="18"/>
          <w:szCs w:val="18"/>
          <w:spacing w:val="-10"/>
        </w:rPr>
        <w:t>减少就业岗位比例/%            </w:t>
      </w:r>
      <w:r>
        <w:rPr>
          <w:rFonts w:ascii="SimSun" w:hAnsi="SimSun" w:eastAsia="SimSun" w:cs="SimSun"/>
          <w:sz w:val="18"/>
          <w:szCs w:val="18"/>
          <w:spacing w:val="-11"/>
        </w:rPr>
        <w:t xml:space="preserve">     </w:t>
      </w:r>
      <w:r>
        <w:rPr>
          <w:rFonts w:ascii="SimSun" w:hAnsi="SimSun" w:eastAsia="SimSun" w:cs="SimSun"/>
          <w:sz w:val="18"/>
          <w:szCs w:val="18"/>
          <w:spacing w:val="-11"/>
          <w:position w:val="1"/>
        </w:rPr>
        <w:t>减少就业人数万人</w:t>
      </w:r>
    </w:p>
    <w:p>
      <w:pPr>
        <w:ind w:left="3169"/>
        <w:spacing w:line="215" w:lineRule="auto"/>
        <w:rPr>
          <w:rFonts w:ascii="SimSun" w:hAnsi="SimSun" w:eastAsia="SimSun" w:cs="SimSun"/>
          <w:sz w:val="18"/>
          <w:szCs w:val="18"/>
        </w:rPr>
      </w:pPr>
      <w:r>
        <w:rPr>
          <w:rFonts w:ascii="SimSun" w:hAnsi="SimSun" w:eastAsia="SimSun" w:cs="SimSun"/>
          <w:sz w:val="18"/>
          <w:szCs w:val="18"/>
          <w:spacing w:val="-9"/>
          <w:position w:val="-1"/>
        </w:rPr>
        <w:t>(a)比例</w:t>
      </w:r>
      <w:r>
        <w:rPr>
          <w:rFonts w:ascii="SimSun" w:hAnsi="SimSun" w:eastAsia="SimSun" w:cs="SimSun"/>
          <w:sz w:val="18"/>
          <w:szCs w:val="18"/>
          <w:spacing w:val="3"/>
          <w:position w:val="-1"/>
        </w:rPr>
        <w:t xml:space="preserve">                        </w:t>
      </w:r>
      <w:r>
        <w:rPr>
          <w:rFonts w:ascii="Times New Roman" w:hAnsi="Times New Roman" w:eastAsia="Times New Roman" w:cs="Times New Roman"/>
          <w:sz w:val="18"/>
          <w:szCs w:val="18"/>
          <w:spacing w:val="-9"/>
          <w:position w:val="1"/>
        </w:rPr>
        <w:t>(b)</w:t>
      </w:r>
      <w:r>
        <w:rPr>
          <w:rFonts w:ascii="SimSun" w:hAnsi="SimSun" w:eastAsia="SimSun" w:cs="SimSun"/>
          <w:sz w:val="18"/>
          <w:szCs w:val="18"/>
          <w:spacing w:val="-9"/>
          <w:position w:val="1"/>
        </w:rPr>
        <w:t>人数</w:t>
      </w:r>
    </w:p>
    <w:p>
      <w:pPr>
        <w:ind w:left="2469"/>
        <w:spacing w:before="1" w:line="219" w:lineRule="auto"/>
        <w:rPr>
          <w:rFonts w:ascii="SimSun" w:hAnsi="SimSun" w:eastAsia="SimSun" w:cs="SimSun"/>
          <w:sz w:val="18"/>
          <w:szCs w:val="18"/>
        </w:rPr>
      </w:pPr>
      <w:r>
        <w:rPr>
          <w:rFonts w:ascii="SimSun" w:hAnsi="SimSun" w:eastAsia="SimSun" w:cs="SimSun"/>
          <w:sz w:val="18"/>
          <w:szCs w:val="18"/>
          <w:spacing w:val="-13"/>
          <w:position w:val="2"/>
        </w:rPr>
        <w:t>□2025年口2030年■2035年</w:t>
      </w:r>
      <w:r>
        <w:rPr>
          <w:rFonts w:ascii="SimSun" w:hAnsi="SimSun" w:eastAsia="SimSun" w:cs="SimSun"/>
          <w:sz w:val="18"/>
          <w:szCs w:val="18"/>
          <w:spacing w:val="5"/>
          <w:position w:val="2"/>
        </w:rPr>
        <w:t xml:space="preserve">          </w:t>
      </w:r>
      <w:r>
        <w:rPr>
          <w:rFonts w:ascii="SimSun" w:hAnsi="SimSun" w:eastAsia="SimSun" w:cs="SimSun"/>
          <w:sz w:val="18"/>
          <w:szCs w:val="18"/>
          <w:spacing w:val="-13"/>
          <w:position w:val="-2"/>
        </w:rPr>
        <w:t>口2025年□2030年■2035年</w:t>
      </w:r>
    </w:p>
    <w:p>
      <w:pPr>
        <w:ind w:left="1959"/>
        <w:spacing w:before="96" w:line="219" w:lineRule="auto"/>
        <w:rPr>
          <w:rFonts w:ascii="SimSun" w:hAnsi="SimSun" w:eastAsia="SimSun" w:cs="SimSun"/>
          <w:sz w:val="18"/>
          <w:szCs w:val="18"/>
        </w:rPr>
      </w:pPr>
      <w:r>
        <w:rPr>
          <w:rFonts w:ascii="SimSun" w:hAnsi="SimSun" w:eastAsia="SimSun" w:cs="SimSun"/>
          <w:sz w:val="18"/>
          <w:szCs w:val="18"/>
          <w:spacing w:val="8"/>
        </w:rPr>
        <w:t>图6.8</w:t>
      </w:r>
      <w:r>
        <w:rPr>
          <w:rFonts w:ascii="SimSun" w:hAnsi="SimSun" w:eastAsia="SimSun" w:cs="SimSun"/>
          <w:sz w:val="18"/>
          <w:szCs w:val="18"/>
          <w:spacing w:val="91"/>
          <w:w w:val="101"/>
        </w:rPr>
        <w:t xml:space="preserve"> </w:t>
      </w:r>
      <w:r>
        <w:rPr>
          <w:rFonts w:ascii="SimSun" w:hAnsi="SimSun" w:eastAsia="SimSun" w:cs="SimSun"/>
          <w:sz w:val="18"/>
          <w:szCs w:val="18"/>
          <w:spacing w:val="8"/>
        </w:rPr>
        <w:t>分地区的人工智能替代效应对劳动力市场影响</w:t>
      </w:r>
    </w:p>
    <w:p>
      <w:pPr>
        <w:pStyle w:val="BodyText"/>
        <w:spacing w:line="288" w:lineRule="auto"/>
        <w:rPr/>
      </w:pPr>
      <w:r/>
    </w:p>
    <w:p>
      <w:pPr>
        <w:ind w:left="940"/>
        <w:spacing w:before="72" w:line="230" w:lineRule="auto"/>
        <w:rPr>
          <w:rFonts w:ascii="KaiTi" w:hAnsi="KaiTi" w:eastAsia="KaiTi" w:cs="KaiTi"/>
          <w:sz w:val="22"/>
          <w:szCs w:val="22"/>
        </w:rPr>
      </w:pPr>
      <w:r>
        <w:rPr>
          <w:rFonts w:ascii="KaiTi" w:hAnsi="KaiTi" w:eastAsia="KaiTi" w:cs="KaiTi"/>
          <w:sz w:val="22"/>
          <w:szCs w:val="22"/>
        </w:rPr>
        <w:t>3.</w:t>
      </w:r>
      <w:r>
        <w:rPr>
          <w:rFonts w:ascii="KaiTi" w:hAnsi="KaiTi" w:eastAsia="KaiTi" w:cs="KaiTi"/>
          <w:sz w:val="22"/>
          <w:szCs w:val="22"/>
          <w:spacing w:val="-62"/>
        </w:rPr>
        <w:t xml:space="preserve"> </w:t>
      </w:r>
      <w:r>
        <w:rPr>
          <w:rFonts w:ascii="KaiTi" w:hAnsi="KaiTi" w:eastAsia="KaiTi" w:cs="KaiTi"/>
          <w:sz w:val="22"/>
          <w:szCs w:val="22"/>
        </w:rPr>
        <w:t>分城乡</w:t>
      </w:r>
    </w:p>
    <w:p>
      <w:pPr>
        <w:ind w:left="519" w:firstLine="420"/>
        <w:spacing w:before="249" w:line="309" w:lineRule="auto"/>
        <w:jc w:val="both"/>
        <w:rPr>
          <w:rFonts w:ascii="SimSun" w:hAnsi="SimSun" w:eastAsia="SimSun" w:cs="SimSun"/>
          <w:sz w:val="18"/>
          <w:szCs w:val="18"/>
        </w:rPr>
      </w:pPr>
      <w:r>
        <w:rPr>
          <w:rFonts w:ascii="SimSun" w:hAnsi="SimSun" w:eastAsia="SimSun" w:cs="SimSun"/>
          <w:sz w:val="18"/>
          <w:szCs w:val="18"/>
          <w:spacing w:val="22"/>
        </w:rPr>
        <w:t>图</w:t>
      </w:r>
      <w:r>
        <w:rPr>
          <w:rFonts w:ascii="SimSun" w:hAnsi="SimSun" w:eastAsia="SimSun" w:cs="SimSun"/>
          <w:sz w:val="18"/>
          <w:szCs w:val="18"/>
          <w:spacing w:val="-34"/>
        </w:rPr>
        <w:t xml:space="preserve"> </w:t>
      </w:r>
      <w:r>
        <w:rPr>
          <w:rFonts w:ascii="SimSun" w:hAnsi="SimSun" w:eastAsia="SimSun" w:cs="SimSun"/>
          <w:sz w:val="18"/>
          <w:szCs w:val="18"/>
          <w:spacing w:val="22"/>
        </w:rPr>
        <w:t>6</w:t>
      </w:r>
      <w:r>
        <w:rPr>
          <w:rFonts w:ascii="SimSun" w:hAnsi="SimSun" w:eastAsia="SimSun" w:cs="SimSun"/>
          <w:sz w:val="18"/>
          <w:szCs w:val="18"/>
          <w:spacing w:val="-30"/>
        </w:rPr>
        <w:t xml:space="preserve"> </w:t>
      </w:r>
      <w:r>
        <w:rPr>
          <w:rFonts w:ascii="SimSun" w:hAnsi="SimSun" w:eastAsia="SimSun" w:cs="SimSun"/>
          <w:sz w:val="18"/>
          <w:szCs w:val="18"/>
          <w:spacing w:val="22"/>
        </w:rPr>
        <w:t>.</w:t>
      </w:r>
      <w:r>
        <w:rPr>
          <w:rFonts w:ascii="SimSun" w:hAnsi="SimSun" w:eastAsia="SimSun" w:cs="SimSun"/>
          <w:sz w:val="18"/>
          <w:szCs w:val="18"/>
          <w:spacing w:val="-34"/>
        </w:rPr>
        <w:t xml:space="preserve"> </w:t>
      </w:r>
      <w:r>
        <w:rPr>
          <w:rFonts w:ascii="SimSun" w:hAnsi="SimSun" w:eastAsia="SimSun" w:cs="SimSun"/>
          <w:sz w:val="18"/>
          <w:szCs w:val="18"/>
          <w:spacing w:val="22"/>
        </w:rPr>
        <w:t>9 展示了人工智能替代效应对城乡居民和农民工群体的负面冲</w:t>
      </w:r>
      <w:r>
        <w:rPr>
          <w:rFonts w:ascii="SimSun" w:hAnsi="SimSun" w:eastAsia="SimSun" w:cs="SimSun"/>
          <w:sz w:val="18"/>
          <w:szCs w:val="18"/>
          <w:spacing w:val="21"/>
        </w:rPr>
        <w:t>击。随着</w:t>
      </w:r>
      <w:r>
        <w:rPr>
          <w:rFonts w:ascii="SimSun" w:hAnsi="SimSun" w:eastAsia="SimSun" w:cs="SimSun"/>
          <w:sz w:val="18"/>
          <w:szCs w:val="18"/>
        </w:rPr>
        <w:t xml:space="preserve"> </w:t>
      </w:r>
      <w:r>
        <w:rPr>
          <w:rFonts w:ascii="SimSun" w:hAnsi="SimSun" w:eastAsia="SimSun" w:cs="SimSun"/>
          <w:sz w:val="18"/>
          <w:szCs w:val="18"/>
          <w:spacing w:val="28"/>
        </w:rPr>
        <w:t>时间推移、人工智能应用率的提升，各类群体就业岗位减少的比例和数量也将不</w:t>
      </w:r>
      <w:r>
        <w:rPr>
          <w:rFonts w:ascii="SimSun" w:hAnsi="SimSun" w:eastAsia="SimSun" w:cs="SimSun"/>
          <w:sz w:val="18"/>
          <w:szCs w:val="18"/>
          <w:spacing w:val="18"/>
        </w:rPr>
        <w:t xml:space="preserve"> </w:t>
      </w:r>
      <w:r>
        <w:rPr>
          <w:rFonts w:ascii="SimSun" w:hAnsi="SimSun" w:eastAsia="SimSun" w:cs="SimSun"/>
          <w:sz w:val="18"/>
          <w:szCs w:val="18"/>
          <w:spacing w:val="28"/>
        </w:rPr>
        <w:t>断上升。非农业户口的劳动者被人工智能替代的概率高于农业户口，但由于农业</w:t>
      </w:r>
      <w:r>
        <w:rPr>
          <w:rFonts w:ascii="SimSun" w:hAnsi="SimSun" w:eastAsia="SimSun" w:cs="SimSun"/>
          <w:sz w:val="18"/>
          <w:szCs w:val="18"/>
          <w:spacing w:val="15"/>
        </w:rPr>
        <w:t xml:space="preserve"> </w:t>
      </w:r>
      <w:r>
        <w:rPr>
          <w:rFonts w:ascii="SimSun" w:hAnsi="SimSun" w:eastAsia="SimSun" w:cs="SimSun"/>
          <w:sz w:val="18"/>
          <w:szCs w:val="18"/>
          <w:spacing w:val="24"/>
        </w:rPr>
        <w:t>户口劳动者就业基数大，受人工智能影响而失业的绝对数量反而高于非农业户口。</w:t>
      </w:r>
    </w:p>
    <w:p>
      <w:pPr>
        <w:spacing w:line="309" w:lineRule="auto"/>
        <w:sectPr>
          <w:pgSz w:w="8910" w:h="13210"/>
          <w:pgMar w:top="400" w:right="710" w:bottom="0" w:left="330" w:header="0" w:footer="0" w:gutter="0"/>
        </w:sectPr>
        <w:rPr>
          <w:rFonts w:ascii="SimSun" w:hAnsi="SimSun" w:eastAsia="SimSun" w:cs="SimSun"/>
          <w:sz w:val="18"/>
          <w:szCs w:val="18"/>
        </w:rPr>
      </w:pPr>
    </w:p>
    <w:p>
      <w:pPr>
        <w:pStyle w:val="BodyText"/>
        <w:spacing w:line="284" w:lineRule="auto"/>
        <w:rPr/>
      </w:pPr>
      <w:r>
        <mc:AlternateContent xmlns:mc="http://schemas.openxmlformats.org/markup-compatibility/2006">
          <mc:Choice Requires="wps">
            <w:drawing>
              <wp:anchor distT="0" distB="0" distL="0" distR="0" simplePos="0" relativeHeight="252568576" behindDoc="0" locked="0" layoutInCell="0" allowOverlap="1">
                <wp:simplePos x="0" y="0"/>
                <wp:positionH relativeFrom="page">
                  <wp:posOffset>921121</wp:posOffset>
                </wp:positionH>
                <wp:positionV relativeFrom="page">
                  <wp:posOffset>1879353</wp:posOffset>
                </wp:positionV>
                <wp:extent cx="249554" cy="182879"/>
                <wp:effectExtent l="0" t="0" r="0" b="0"/>
                <wp:wrapNone/>
                <wp:docPr id="604" name="TextBox 604"/>
                <wp:cNvGraphicFramePr/>
                <a:graphic>
                  <a:graphicData uri="http://schemas.microsoft.com/office/word/2010/wordprocessingShape">
                    <wps:wsp>
                      <wps:cNvSpPr txBox="1"/>
                      <wps:spPr>
                        <a:xfrm rot="16200000">
                          <a:off x="921121" y="1879353"/>
                          <a:ext cx="249554" cy="1828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4" w:line="219" w:lineRule="auto"/>
                              <w:rPr>
                                <w:rFonts w:ascii="SimSun" w:hAnsi="SimSun" w:eastAsia="SimSun" w:cs="SimSun"/>
                                <w:sz w:val="18"/>
                                <w:szCs w:val="18"/>
                              </w:rPr>
                            </w:pPr>
                            <w:r>
                              <w:rPr>
                                <w:rFonts w:ascii="SimSun" w:hAnsi="SimSun" w:eastAsia="SimSun" w:cs="SimSun"/>
                                <w:sz w:val="18"/>
                                <w:szCs w:val="18"/>
                                <w:spacing w:val="-2"/>
                              </w:rPr>
                              <w:t>城乡</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78" style="position:absolute;margin-left:72.5293pt;margin-top:147.981pt;mso-position-vertical-relative:page;mso-position-horizontal-relative:page;width:19.65pt;height:14.4pt;z-index:252568576;rotation:270;" o:allowincell="f" filled="false" stroked="false" type="#_x0000_t202">
                <v:fill on="false"/>
                <v:stroke on="false"/>
                <v:path/>
                <v:imagedata o:title=""/>
                <o:lock v:ext="edit" aspectratio="false"/>
                <v:textbox inset="0mm,0mm,0mm,0mm">
                  <w:txbxContent>
                    <w:p>
                      <w:pPr>
                        <w:ind w:left="20"/>
                        <w:spacing w:before="54" w:line="219" w:lineRule="auto"/>
                        <w:rPr>
                          <w:rFonts w:ascii="SimSun" w:hAnsi="SimSun" w:eastAsia="SimSun" w:cs="SimSun"/>
                          <w:sz w:val="18"/>
                          <w:szCs w:val="18"/>
                        </w:rPr>
                      </w:pPr>
                      <w:r>
                        <w:rPr>
                          <w:rFonts w:ascii="SimSun" w:hAnsi="SimSun" w:eastAsia="SimSun" w:cs="SimSun"/>
                          <w:sz w:val="18"/>
                          <w:szCs w:val="18"/>
                          <w:spacing w:val="-2"/>
                        </w:rPr>
                        <w:t>城乡</w:t>
                      </w:r>
                    </w:p>
                  </w:txbxContent>
                </v:textbox>
              </v:shape>
            </w:pict>
          </mc:Fallback>
        </mc:AlternateContent>
      </w:r>
      <w:r>
        <mc:AlternateContent xmlns:mc="http://schemas.openxmlformats.org/markup-compatibility/2006">
          <mc:Choice Requires="wps">
            <w:drawing>
              <wp:anchor distT="0" distB="0" distL="0" distR="0" simplePos="0" relativeHeight="252569600" behindDoc="0" locked="0" layoutInCell="0" allowOverlap="1">
                <wp:simplePos x="0" y="0"/>
                <wp:positionH relativeFrom="page">
                  <wp:posOffset>928658</wp:posOffset>
                </wp:positionH>
                <wp:positionV relativeFrom="page">
                  <wp:posOffset>5092666</wp:posOffset>
                </wp:positionV>
                <wp:extent cx="248284" cy="184150"/>
                <wp:effectExtent l="0" t="0" r="0" b="0"/>
                <wp:wrapNone/>
                <wp:docPr id="606" name="TextBox 606"/>
                <wp:cNvGraphicFramePr/>
                <a:graphic>
                  <a:graphicData uri="http://schemas.microsoft.com/office/word/2010/wordprocessingShape">
                    <wps:wsp>
                      <wps:cNvSpPr txBox="1"/>
                      <wps:spPr>
                        <a:xfrm rot="16200000">
                          <a:off x="928658" y="5092666"/>
                          <a:ext cx="248284" cy="1841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4" w:line="220" w:lineRule="auto"/>
                              <w:rPr>
                                <w:rFonts w:ascii="SimSun" w:hAnsi="SimSun" w:eastAsia="SimSun" w:cs="SimSun"/>
                                <w:sz w:val="18"/>
                                <w:szCs w:val="18"/>
                              </w:rPr>
                            </w:pPr>
                            <w:r>
                              <w:rPr>
                                <w:rFonts w:ascii="SimSun" w:hAnsi="SimSun" w:eastAsia="SimSun" w:cs="SimSun"/>
                                <w:sz w:val="18"/>
                                <w:szCs w:val="18"/>
                                <w:spacing w:val="-3"/>
                              </w:rPr>
                              <w:t>性别</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80" style="position:absolute;margin-left:73.1227pt;margin-top:400.997pt;mso-position-vertical-relative:page;mso-position-horizontal-relative:page;width:19.55pt;height:14.5pt;z-index:252569600;rotation:270;" o:allowincell="f" filled="false" stroked="false" type="#_x0000_t202">
                <v:fill on="false"/>
                <v:stroke on="false"/>
                <v:path/>
                <v:imagedata o:title=""/>
                <o:lock v:ext="edit" aspectratio="false"/>
                <v:textbox inset="0mm,0mm,0mm,0mm">
                  <w:txbxContent>
                    <w:p>
                      <w:pPr>
                        <w:ind w:left="20"/>
                        <w:spacing w:before="54" w:line="220" w:lineRule="auto"/>
                        <w:rPr>
                          <w:rFonts w:ascii="SimSun" w:hAnsi="SimSun" w:eastAsia="SimSun" w:cs="SimSun"/>
                          <w:sz w:val="18"/>
                          <w:szCs w:val="18"/>
                        </w:rPr>
                      </w:pPr>
                      <w:r>
                        <w:rPr>
                          <w:rFonts w:ascii="SimSun" w:hAnsi="SimSun" w:eastAsia="SimSun" w:cs="SimSun"/>
                          <w:sz w:val="18"/>
                          <w:szCs w:val="18"/>
                          <w:spacing w:val="-3"/>
                        </w:rPr>
                        <w:t>性别</w:t>
                      </w:r>
                    </w:p>
                  </w:txbxContent>
                </v:textbox>
              </v:shape>
            </w:pict>
          </mc:Fallback>
        </mc:AlternateContent>
      </w:r>
      <w:r>
        <w:pict>
          <v:group id="_x0000_s282" style="position:absolute;margin-left:389.002pt;margin-top:34.4979pt;mso-position-vertical-relative:page;mso-position-horizontal-relative:page;width:41.5pt;height:17.55pt;z-index:252567552;" o:allowincell="f" filled="false" stroked="false" coordsize="830,350" coordorigin="0,0">
            <v:shape id="_x0000_s284" style="position:absolute;left:0;top:0;width:830;height:350;" filled="false" stroked="false" type="#_x0000_t75">
              <v:imagedata o:title="" r:id="rId295"/>
            </v:shape>
            <v:shape id="_x0000_s286" style="position:absolute;left:-20;top:-20;width:870;height:435;" filled="false" stroked="false" type="#_x0000_t202">
              <v:fill on="false"/>
              <v:stroke on="false"/>
              <v:path/>
              <v:imagedata o:title=""/>
              <o:lock v:ext="edit" aspectratio="false"/>
              <v:textbox inset="0mm,0mm,0mm,0mm">
                <w:txbxContent>
                  <w:p>
                    <w:pPr>
                      <w:ind w:left="429"/>
                      <w:spacing w:before="164" w:line="184" w:lineRule="auto"/>
                      <w:rPr>
                        <w:rFonts w:ascii="SimSun" w:hAnsi="SimSun" w:eastAsia="SimSun" w:cs="SimSun"/>
                        <w:sz w:val="15"/>
                        <w:szCs w:val="15"/>
                      </w:rPr>
                    </w:pPr>
                    <w:r>
                      <w:rPr>
                        <w:rFonts w:ascii="SimSun" w:hAnsi="SimSun" w:eastAsia="SimSun" w:cs="SimSun"/>
                        <w:sz w:val="15"/>
                        <w:szCs w:val="15"/>
                        <w:spacing w:val="-4"/>
                      </w:rPr>
                      <w:t>113</w:t>
                    </w:r>
                  </w:p>
                </w:txbxContent>
              </v:textbox>
            </v:shape>
          </v:group>
        </w:pict>
      </w:r>
      <w:r>
        <w:drawing>
          <wp:anchor distT="0" distB="0" distL="0" distR="0" simplePos="0" relativeHeight="252566528" behindDoc="0" locked="0" layoutInCell="0" allowOverlap="1">
            <wp:simplePos x="0" y="0"/>
            <wp:positionH relativeFrom="page">
              <wp:posOffset>3244833</wp:posOffset>
            </wp:positionH>
            <wp:positionV relativeFrom="page">
              <wp:posOffset>4857777</wp:posOffset>
            </wp:positionV>
            <wp:extent cx="1397036" cy="800080"/>
            <wp:effectExtent l="0" t="0" r="0" b="0"/>
            <wp:wrapNone/>
            <wp:docPr id="608" name="IM 608"/>
            <wp:cNvGraphicFramePr/>
            <a:graphic>
              <a:graphicData uri="http://schemas.openxmlformats.org/drawingml/2006/picture">
                <pic:pic>
                  <pic:nvPicPr>
                    <pic:cNvPr id="608" name="IM 608"/>
                    <pic:cNvPicPr/>
                  </pic:nvPicPr>
                  <pic:blipFill>
                    <a:blip r:embed="rId296"/>
                    <a:stretch>
                      <a:fillRect/>
                    </a:stretch>
                  </pic:blipFill>
                  <pic:spPr>
                    <a:xfrm rot="0">
                      <a:off x="0" y="0"/>
                      <a:ext cx="1397036" cy="800080"/>
                    </a:xfrm>
                    <a:prstGeom prst="rect">
                      <a:avLst/>
                    </a:prstGeom>
                  </pic:spPr>
                </pic:pic>
              </a:graphicData>
            </a:graphic>
          </wp:anchor>
        </w:drawing>
      </w:r>
      <w:r/>
    </w:p>
    <w:p>
      <w:pPr>
        <w:ind w:left="3032"/>
        <w:spacing w:before="63" w:line="223" w:lineRule="auto"/>
        <w:rPr>
          <w:rFonts w:ascii="STXinwei" w:hAnsi="STXinwei" w:eastAsia="STXinwei" w:cs="STXinwei"/>
          <w:sz w:val="19"/>
          <w:szCs w:val="19"/>
        </w:rPr>
      </w:pPr>
      <w:r>
        <w:rPr>
          <w:rFonts w:ascii="STXinwei" w:hAnsi="STXinwei" w:eastAsia="STXinwei" w:cs="STXinwei"/>
          <w:sz w:val="19"/>
          <w:szCs w:val="19"/>
          <w:b/>
          <w:bCs/>
          <w:spacing w:val="-5"/>
        </w:rPr>
        <w:t>第六章</w:t>
      </w:r>
      <w:r>
        <w:rPr>
          <w:rFonts w:ascii="STXinwei" w:hAnsi="STXinwei" w:eastAsia="STXinwei" w:cs="STXinwei"/>
          <w:sz w:val="19"/>
          <w:szCs w:val="19"/>
          <w:spacing w:val="-5"/>
        </w:rPr>
        <w:t xml:space="preserve">    </w:t>
      </w:r>
      <w:r>
        <w:rPr>
          <w:rFonts w:ascii="STXinwei" w:hAnsi="STXinwei" w:eastAsia="STXinwei" w:cs="STXinwei"/>
          <w:sz w:val="19"/>
          <w:szCs w:val="19"/>
          <w:b/>
          <w:bCs/>
          <w:spacing w:val="-5"/>
        </w:rPr>
        <w:t>数字化转型下的中等收入群体变化预测</w:t>
      </w:r>
    </w:p>
    <w:p>
      <w:pPr>
        <w:pStyle w:val="BodyText"/>
        <w:spacing w:line="348" w:lineRule="auto"/>
        <w:rPr/>
      </w:pPr>
      <w:r/>
    </w:p>
    <w:p>
      <w:pPr>
        <w:spacing w:before="62" w:line="352" w:lineRule="exact"/>
        <w:rPr>
          <w:rFonts w:ascii="SimSun" w:hAnsi="SimSun" w:eastAsia="SimSun" w:cs="SimSun"/>
          <w:sz w:val="19"/>
          <w:szCs w:val="19"/>
        </w:rPr>
      </w:pPr>
      <w:r>
        <w:rPr>
          <w:rFonts w:ascii="SimSun" w:hAnsi="SimSun" w:eastAsia="SimSun" w:cs="SimSun"/>
          <w:sz w:val="19"/>
          <w:szCs w:val="19"/>
          <w:spacing w:val="21"/>
          <w:position w:val="12"/>
        </w:rPr>
        <w:t>从就业岗位变化的比例上看，农民工群体受到的冲击最为显著,这可能与他们从</w:t>
      </w:r>
    </w:p>
    <w:p>
      <w:pPr>
        <w:spacing w:line="219" w:lineRule="auto"/>
        <w:rPr>
          <w:rFonts w:ascii="SimSun" w:hAnsi="SimSun" w:eastAsia="SimSun" w:cs="SimSun"/>
          <w:sz w:val="19"/>
          <w:szCs w:val="19"/>
        </w:rPr>
      </w:pPr>
      <w:r>
        <w:rPr>
          <w:rFonts w:ascii="SimSun" w:hAnsi="SimSun" w:eastAsia="SimSun" w:cs="SimSun"/>
          <w:sz w:val="19"/>
          <w:szCs w:val="19"/>
          <w:spacing w:val="15"/>
        </w:rPr>
        <w:t>事的行业类型有关，需要引起高度重视。</w:t>
      </w:r>
    </w:p>
    <w:p>
      <w:pPr>
        <w:spacing w:line="216" w:lineRule="exact"/>
        <w:rPr/>
      </w:pPr>
      <w:r/>
    </w:p>
    <w:p>
      <w:pPr>
        <w:spacing w:line="216" w:lineRule="exact"/>
        <w:sectPr>
          <w:pgSz w:w="8910" w:h="13210"/>
          <w:pgMar w:top="400" w:right="300" w:bottom="0" w:left="710" w:header="0" w:footer="0" w:gutter="0"/>
          <w:cols w:equalWidth="0" w:num="1">
            <w:col w:w="7900" w:space="0"/>
          </w:cols>
        </w:sectPr>
        <w:rPr/>
      </w:pPr>
    </w:p>
    <w:p>
      <w:pPr>
        <w:ind w:firstLine="1059"/>
        <w:spacing w:line="2104" w:lineRule="exact"/>
        <w:rPr/>
      </w:pPr>
      <w:r>
        <w:rPr>
          <w:position w:val="-42"/>
        </w:rPr>
        <w:drawing>
          <wp:inline distT="0" distB="0" distL="0" distR="0">
            <wp:extent cx="2000276" cy="1336179"/>
            <wp:effectExtent l="0" t="0" r="0" b="0"/>
            <wp:docPr id="610" name="IM 610"/>
            <wp:cNvGraphicFramePr/>
            <a:graphic>
              <a:graphicData uri="http://schemas.openxmlformats.org/drawingml/2006/picture">
                <pic:pic>
                  <pic:nvPicPr>
                    <pic:cNvPr id="610" name="IM 610"/>
                    <pic:cNvPicPr/>
                  </pic:nvPicPr>
                  <pic:blipFill>
                    <a:blip r:embed="rId297"/>
                    <a:stretch>
                      <a:fillRect/>
                    </a:stretch>
                  </pic:blipFill>
                  <pic:spPr>
                    <a:xfrm rot="0">
                      <a:off x="0" y="0"/>
                      <a:ext cx="2000276" cy="1336179"/>
                    </a:xfrm>
                    <a:prstGeom prst="rect">
                      <a:avLst/>
                    </a:prstGeom>
                  </pic:spPr>
                </pic:pic>
              </a:graphicData>
            </a:graphic>
          </wp:inline>
        </w:drawing>
      </w:r>
    </w:p>
    <w:p>
      <w:pPr>
        <w:ind w:left="2239"/>
        <w:spacing w:line="173" w:lineRule="auto"/>
        <w:rPr>
          <w:rFonts w:ascii="SimSun" w:hAnsi="SimSun" w:eastAsia="SimSun" w:cs="SimSun"/>
          <w:sz w:val="19"/>
          <w:szCs w:val="19"/>
        </w:rPr>
      </w:pPr>
      <w:r>
        <w:rPr>
          <w:rFonts w:ascii="SimSun" w:hAnsi="SimSun" w:eastAsia="SimSun" w:cs="SimSun"/>
          <w:sz w:val="19"/>
          <w:szCs w:val="19"/>
          <w:spacing w:val="-17"/>
          <w:w w:val="96"/>
        </w:rPr>
        <w:t>减少就业岗位比例/%</w:t>
      </w:r>
    </w:p>
    <w:p>
      <w:pPr>
        <w:ind w:left="2689"/>
        <w:spacing w:line="206" w:lineRule="auto"/>
        <w:rPr>
          <w:rFonts w:ascii="SimSun" w:hAnsi="SimSun" w:eastAsia="SimSun" w:cs="SimSun"/>
          <w:sz w:val="19"/>
          <w:szCs w:val="19"/>
        </w:rPr>
      </w:pPr>
      <w:r>
        <w:rPr>
          <w:rFonts w:ascii="Times New Roman" w:hAnsi="Times New Roman" w:eastAsia="Times New Roman" w:cs="Times New Roman"/>
          <w:sz w:val="19"/>
          <w:szCs w:val="19"/>
          <w:spacing w:val="-7"/>
        </w:rPr>
        <w:t>(a)</w:t>
      </w:r>
      <w:r>
        <w:rPr>
          <w:rFonts w:ascii="SimSun" w:hAnsi="SimSun" w:eastAsia="SimSun" w:cs="SimSun"/>
          <w:sz w:val="19"/>
          <w:szCs w:val="19"/>
          <w:spacing w:val="-7"/>
        </w:rPr>
        <w:t>比例</w:t>
      </w:r>
    </w:p>
    <w:p>
      <w:pPr>
        <w:ind w:left="2029"/>
        <w:spacing w:before="44" w:line="184" w:lineRule="auto"/>
        <w:rPr>
          <w:rFonts w:ascii="SimSun" w:hAnsi="SimSun" w:eastAsia="SimSun" w:cs="SimSun"/>
          <w:sz w:val="19"/>
          <w:szCs w:val="19"/>
        </w:rPr>
      </w:pPr>
      <w:r>
        <w:rPr>
          <w:rFonts w:ascii="SimSun" w:hAnsi="SimSun" w:eastAsia="SimSun" w:cs="SimSun"/>
          <w:sz w:val="19"/>
          <w:szCs w:val="19"/>
          <w:spacing w:val="-17"/>
        </w:rPr>
        <w:t>口2025年□2030年■2035年</w:t>
      </w:r>
    </w:p>
    <w:p>
      <w:pPr>
        <w:pStyle w:val="BodyText"/>
        <w:spacing w:line="14" w:lineRule="auto"/>
        <w:rPr>
          <w:sz w:val="2"/>
        </w:rPr>
      </w:pPr>
      <w:r>
        <w:rPr>
          <w:sz w:val="2"/>
          <w:szCs w:val="2"/>
        </w:rPr>
        <w:br w:type="column"/>
      </w:r>
    </w:p>
    <w:p>
      <w:pPr>
        <w:spacing w:before="8" w:line="2059" w:lineRule="exact"/>
        <w:rPr/>
      </w:pPr>
      <w:r>
        <w:rPr>
          <w:position w:val="-41"/>
        </w:rPr>
        <w:drawing>
          <wp:inline distT="0" distB="0" distL="0" distR="0">
            <wp:extent cx="1403316" cy="1307333"/>
            <wp:effectExtent l="0" t="0" r="0" b="0"/>
            <wp:docPr id="612" name="IM 612"/>
            <wp:cNvGraphicFramePr/>
            <a:graphic>
              <a:graphicData uri="http://schemas.openxmlformats.org/drawingml/2006/picture">
                <pic:pic>
                  <pic:nvPicPr>
                    <pic:cNvPr id="612" name="IM 612"/>
                    <pic:cNvPicPr/>
                  </pic:nvPicPr>
                  <pic:blipFill>
                    <a:blip r:embed="rId298"/>
                    <a:stretch>
                      <a:fillRect/>
                    </a:stretch>
                  </pic:blipFill>
                  <pic:spPr>
                    <a:xfrm rot="0">
                      <a:off x="0" y="0"/>
                      <a:ext cx="1403316" cy="1307333"/>
                    </a:xfrm>
                    <a:prstGeom prst="rect">
                      <a:avLst/>
                    </a:prstGeom>
                  </pic:spPr>
                </pic:pic>
              </a:graphicData>
            </a:graphic>
          </wp:inline>
        </w:drawing>
      </w:r>
    </w:p>
    <w:p>
      <w:pPr>
        <w:ind w:left="399"/>
        <w:spacing w:before="1" w:line="201" w:lineRule="auto"/>
        <w:rPr>
          <w:rFonts w:ascii="SimSun" w:hAnsi="SimSun" w:eastAsia="SimSun" w:cs="SimSun"/>
          <w:sz w:val="19"/>
          <w:szCs w:val="19"/>
        </w:rPr>
      </w:pPr>
      <w:r>
        <w:rPr>
          <w:rFonts w:ascii="SimSun" w:hAnsi="SimSun" w:eastAsia="SimSun" w:cs="SimSun"/>
          <w:sz w:val="19"/>
          <w:szCs w:val="19"/>
          <w:spacing w:val="-15"/>
          <w:w w:val="93"/>
        </w:rPr>
        <w:t>减少就业人数/万人</w:t>
      </w:r>
    </w:p>
    <w:p>
      <w:pPr>
        <w:ind w:left="779"/>
        <w:spacing w:line="212" w:lineRule="auto"/>
        <w:rPr>
          <w:rFonts w:ascii="SimSun" w:hAnsi="SimSun" w:eastAsia="SimSun" w:cs="SimSun"/>
          <w:sz w:val="19"/>
          <w:szCs w:val="19"/>
        </w:rPr>
      </w:pPr>
      <w:r>
        <w:rPr>
          <w:rFonts w:ascii="Times New Roman" w:hAnsi="Times New Roman" w:eastAsia="Times New Roman" w:cs="Times New Roman"/>
          <w:sz w:val="19"/>
          <w:szCs w:val="19"/>
          <w:spacing w:val="-9"/>
        </w:rPr>
        <w:t>(b)</w:t>
      </w:r>
      <w:r>
        <w:rPr>
          <w:rFonts w:ascii="SimSun" w:hAnsi="SimSun" w:eastAsia="SimSun" w:cs="SimSun"/>
          <w:sz w:val="19"/>
          <w:szCs w:val="19"/>
          <w:spacing w:val="-9"/>
        </w:rPr>
        <w:t>人数</w:t>
      </w:r>
    </w:p>
    <w:p>
      <w:pPr>
        <w:ind w:left="149"/>
        <w:spacing w:before="33" w:line="194" w:lineRule="auto"/>
        <w:rPr>
          <w:rFonts w:ascii="SimSun" w:hAnsi="SimSun" w:eastAsia="SimSun" w:cs="SimSun"/>
          <w:sz w:val="19"/>
          <w:szCs w:val="19"/>
        </w:rPr>
      </w:pPr>
      <w:r>
        <w:rPr>
          <w:rFonts w:ascii="SimSun" w:hAnsi="SimSun" w:eastAsia="SimSun" w:cs="SimSun"/>
          <w:sz w:val="19"/>
          <w:szCs w:val="19"/>
          <w:spacing w:val="-18"/>
        </w:rPr>
        <w:t>口2025年口2030年■2035年</w:t>
      </w:r>
    </w:p>
    <w:p>
      <w:pPr>
        <w:spacing w:line="194" w:lineRule="auto"/>
        <w:sectPr>
          <w:type w:val="continuous"/>
          <w:pgSz w:w="8910" w:h="13210"/>
          <w:pgMar w:top="400" w:right="300" w:bottom="0" w:left="710" w:header="0" w:footer="0" w:gutter="0"/>
          <w:cols w:equalWidth="0" w:num="2">
            <w:col w:w="4270" w:space="100"/>
            <w:col w:w="3530" w:space="0"/>
          </w:cols>
        </w:sectPr>
        <w:rPr>
          <w:rFonts w:ascii="SimSun" w:hAnsi="SimSun" w:eastAsia="SimSun" w:cs="SimSun"/>
          <w:sz w:val="19"/>
          <w:szCs w:val="19"/>
        </w:rPr>
      </w:pPr>
    </w:p>
    <w:p>
      <w:pPr>
        <w:ind w:left="1469"/>
        <w:spacing w:before="170" w:line="219" w:lineRule="auto"/>
        <w:rPr>
          <w:rFonts w:ascii="SimSun" w:hAnsi="SimSun" w:eastAsia="SimSun" w:cs="SimSun"/>
          <w:sz w:val="19"/>
          <w:szCs w:val="19"/>
        </w:rPr>
      </w:pPr>
      <w:r>
        <w:rPr>
          <w:rFonts w:ascii="SimSun" w:hAnsi="SimSun" w:eastAsia="SimSun" w:cs="SimSun"/>
          <w:sz w:val="19"/>
          <w:szCs w:val="19"/>
          <w:spacing w:val="-2"/>
        </w:rPr>
        <w:t>图6.9</w:t>
      </w:r>
      <w:r>
        <w:rPr>
          <w:rFonts w:ascii="SimSun" w:hAnsi="SimSun" w:eastAsia="SimSun" w:cs="SimSun"/>
          <w:sz w:val="19"/>
          <w:szCs w:val="19"/>
          <w:spacing w:val="94"/>
        </w:rPr>
        <w:t xml:space="preserve"> </w:t>
      </w:r>
      <w:r>
        <w:rPr>
          <w:rFonts w:ascii="SimSun" w:hAnsi="SimSun" w:eastAsia="SimSun" w:cs="SimSun"/>
          <w:sz w:val="19"/>
          <w:szCs w:val="19"/>
          <w:spacing w:val="-2"/>
        </w:rPr>
        <w:t>分城乡的人工智能替代效应对劳动力市场影响</w:t>
      </w:r>
    </w:p>
    <w:p>
      <w:pPr>
        <w:pStyle w:val="BodyText"/>
        <w:spacing w:line="272" w:lineRule="auto"/>
        <w:rPr/>
      </w:pPr>
      <w:r/>
    </w:p>
    <w:p>
      <w:pPr>
        <w:ind w:left="449"/>
        <w:spacing w:before="76" w:line="229" w:lineRule="auto"/>
        <w:rPr>
          <w:rFonts w:ascii="KaiTi" w:hAnsi="KaiTi" w:eastAsia="KaiTi" w:cs="KaiTi"/>
          <w:sz w:val="23"/>
          <w:szCs w:val="23"/>
        </w:rPr>
      </w:pPr>
      <w:r>
        <w:rPr>
          <w:rFonts w:ascii="KaiTi" w:hAnsi="KaiTi" w:eastAsia="KaiTi" w:cs="KaiTi"/>
          <w:sz w:val="23"/>
          <w:szCs w:val="23"/>
          <w:spacing w:val="1"/>
        </w:rPr>
        <w:t>4.分性别</w:t>
      </w:r>
    </w:p>
    <w:p>
      <w:pPr>
        <w:ind w:right="591" w:firstLine="449"/>
        <w:spacing w:before="221" w:line="295" w:lineRule="auto"/>
        <w:jc w:val="both"/>
        <w:rPr>
          <w:rFonts w:ascii="SimSun" w:hAnsi="SimSun" w:eastAsia="SimSun" w:cs="SimSun"/>
          <w:sz w:val="19"/>
          <w:szCs w:val="19"/>
        </w:rPr>
      </w:pPr>
      <w:r>
        <w:rPr>
          <w:rFonts w:ascii="SimSun" w:hAnsi="SimSun" w:eastAsia="SimSun" w:cs="SimSun"/>
          <w:sz w:val="19"/>
          <w:szCs w:val="19"/>
          <w:spacing w:val="16"/>
        </w:rPr>
        <w:t>图6.10展示了人工智能替代效应对不同性别劳动者的影响。女性劳动者被人</w:t>
      </w:r>
      <w:r>
        <w:rPr>
          <w:rFonts w:ascii="SimSun" w:hAnsi="SimSun" w:eastAsia="SimSun" w:cs="SimSun"/>
          <w:sz w:val="19"/>
          <w:szCs w:val="19"/>
          <w:spacing w:val="17"/>
        </w:rPr>
        <w:t xml:space="preserve"> </w:t>
      </w:r>
      <w:r>
        <w:rPr>
          <w:rFonts w:ascii="SimSun" w:hAnsi="SimSun" w:eastAsia="SimSun" w:cs="SimSun"/>
          <w:sz w:val="19"/>
          <w:szCs w:val="19"/>
          <w:spacing w:val="19"/>
        </w:rPr>
        <w:t>工智能替代的概率与男性大致相同；但由于男性劳动者就业基</w:t>
      </w:r>
      <w:r>
        <w:rPr>
          <w:rFonts w:ascii="SimSun" w:hAnsi="SimSun" w:eastAsia="SimSun" w:cs="SimSun"/>
          <w:sz w:val="19"/>
          <w:szCs w:val="19"/>
          <w:spacing w:val="18"/>
        </w:rPr>
        <w:t>数较大，受人工智</w:t>
      </w:r>
      <w:r>
        <w:rPr>
          <w:rFonts w:ascii="SimSun" w:hAnsi="SimSun" w:eastAsia="SimSun" w:cs="SimSun"/>
          <w:sz w:val="19"/>
          <w:szCs w:val="19"/>
        </w:rPr>
        <w:t xml:space="preserve"> </w:t>
      </w:r>
      <w:r>
        <w:rPr>
          <w:rFonts w:ascii="SimSun" w:hAnsi="SimSun" w:eastAsia="SimSun" w:cs="SimSun"/>
          <w:sz w:val="19"/>
          <w:szCs w:val="19"/>
          <w:spacing w:val="22"/>
        </w:rPr>
        <w:t>能影响而导致的失业人数更多，到2035年人工智能的替代效应将减少约5400万</w:t>
      </w:r>
      <w:r>
        <w:rPr>
          <w:rFonts w:ascii="SimSun" w:hAnsi="SimSun" w:eastAsia="SimSun" w:cs="SimSun"/>
          <w:sz w:val="19"/>
          <w:szCs w:val="19"/>
          <w:spacing w:val="5"/>
        </w:rPr>
        <w:t xml:space="preserve"> </w:t>
      </w:r>
      <w:r>
        <w:rPr>
          <w:rFonts w:ascii="SimSun" w:hAnsi="SimSun" w:eastAsia="SimSun" w:cs="SimSun"/>
          <w:sz w:val="19"/>
          <w:szCs w:val="19"/>
          <w:spacing w:val="19"/>
        </w:rPr>
        <w:t>个男性劳动者的工作岗位，而将同时减少约4000万个</w:t>
      </w:r>
      <w:r>
        <w:rPr>
          <w:rFonts w:ascii="SimSun" w:hAnsi="SimSun" w:eastAsia="SimSun" w:cs="SimSun"/>
          <w:sz w:val="19"/>
          <w:szCs w:val="19"/>
          <w:spacing w:val="18"/>
        </w:rPr>
        <w:t>女性劳动者的工作岗位。</w:t>
      </w:r>
    </w:p>
    <w:p>
      <w:pPr>
        <w:pStyle w:val="BodyText"/>
        <w:spacing w:line="265" w:lineRule="auto"/>
        <w:rPr/>
      </w:pPr>
      <w:r/>
    </w:p>
    <w:p>
      <w:pPr>
        <w:ind w:firstLine="1039"/>
        <w:spacing w:line="1280" w:lineRule="exact"/>
        <w:rPr/>
      </w:pPr>
      <w:r>
        <w:rPr>
          <w:position w:val="-25"/>
        </w:rPr>
        <w:drawing>
          <wp:inline distT="0" distB="0" distL="0" distR="0">
            <wp:extent cx="1987545" cy="812747"/>
            <wp:effectExtent l="0" t="0" r="0" b="0"/>
            <wp:docPr id="614" name="IM 614"/>
            <wp:cNvGraphicFramePr/>
            <a:graphic>
              <a:graphicData uri="http://schemas.openxmlformats.org/drawingml/2006/picture">
                <pic:pic>
                  <pic:nvPicPr>
                    <pic:cNvPr id="614" name="IM 614"/>
                    <pic:cNvPicPr/>
                  </pic:nvPicPr>
                  <pic:blipFill>
                    <a:blip r:embed="rId299"/>
                    <a:stretch>
                      <a:fillRect/>
                    </a:stretch>
                  </pic:blipFill>
                  <pic:spPr>
                    <a:xfrm rot="0">
                      <a:off x="0" y="0"/>
                      <a:ext cx="1987545" cy="812747"/>
                    </a:xfrm>
                    <a:prstGeom prst="rect">
                      <a:avLst/>
                    </a:prstGeom>
                  </pic:spPr>
                </pic:pic>
              </a:graphicData>
            </a:graphic>
          </wp:inline>
        </w:drawing>
      </w:r>
    </w:p>
    <w:p>
      <w:pPr>
        <w:spacing w:line="48" w:lineRule="exact"/>
        <w:rPr/>
      </w:pPr>
      <w:r/>
    </w:p>
    <w:tbl>
      <w:tblPr>
        <w:tblStyle w:val="TableNormal"/>
        <w:tblW w:w="4687" w:type="dxa"/>
        <w:tblInd w:w="182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338"/>
        <w:gridCol w:w="2349"/>
      </w:tblGrid>
      <w:tr>
        <w:trPr>
          <w:trHeight w:val="220" w:hRule="atLeast"/>
        </w:trPr>
        <w:tc>
          <w:tcPr>
            <w:tcW w:w="2338" w:type="dxa"/>
            <w:vAlign w:val="top"/>
          </w:tcPr>
          <w:p>
            <w:pPr>
              <w:ind w:left="219"/>
              <w:spacing w:before="1" w:line="203" w:lineRule="auto"/>
              <w:rPr>
                <w:rFonts w:ascii="SimSun" w:hAnsi="SimSun" w:eastAsia="SimSun" w:cs="SimSun"/>
                <w:sz w:val="19"/>
                <w:szCs w:val="19"/>
              </w:rPr>
            </w:pPr>
            <w:r>
              <w:rPr>
                <w:rFonts w:ascii="SimSun" w:hAnsi="SimSun" w:eastAsia="SimSun" w:cs="SimSun"/>
                <w:sz w:val="19"/>
                <w:szCs w:val="19"/>
                <w:spacing w:val="-17"/>
                <w:w w:val="96"/>
              </w:rPr>
              <w:t>减少就业岗位比例/%</w:t>
            </w:r>
          </w:p>
        </w:tc>
        <w:tc>
          <w:tcPr>
            <w:tcW w:w="2349" w:type="dxa"/>
            <w:vAlign w:val="top"/>
          </w:tcPr>
          <w:p>
            <w:pPr>
              <w:ind w:left="642"/>
              <w:spacing w:line="204" w:lineRule="auto"/>
              <w:rPr>
                <w:rFonts w:ascii="SimSun" w:hAnsi="SimSun" w:eastAsia="SimSun" w:cs="SimSun"/>
                <w:sz w:val="19"/>
                <w:szCs w:val="19"/>
              </w:rPr>
            </w:pPr>
            <w:r>
              <w:rPr>
                <w:rFonts w:ascii="SimSun" w:hAnsi="SimSun" w:eastAsia="SimSun" w:cs="SimSun"/>
                <w:sz w:val="19"/>
                <w:szCs w:val="19"/>
                <w:spacing w:val="-15"/>
                <w:w w:val="93"/>
              </w:rPr>
              <w:t>减少就业人数/万人</w:t>
            </w:r>
          </w:p>
        </w:tc>
      </w:tr>
      <w:tr>
        <w:trPr>
          <w:trHeight w:val="271" w:hRule="atLeast"/>
        </w:trPr>
        <w:tc>
          <w:tcPr>
            <w:tcW w:w="2338" w:type="dxa"/>
            <w:vAlign w:val="top"/>
          </w:tcPr>
          <w:p>
            <w:pPr>
              <w:ind w:left="670"/>
              <w:spacing w:before="38" w:line="212" w:lineRule="auto"/>
              <w:rPr>
                <w:rFonts w:ascii="SimSun" w:hAnsi="SimSun" w:eastAsia="SimSun" w:cs="SimSun"/>
                <w:sz w:val="19"/>
                <w:szCs w:val="19"/>
              </w:rPr>
            </w:pPr>
            <w:r>
              <w:rPr>
                <w:rFonts w:ascii="Times New Roman" w:hAnsi="Times New Roman" w:eastAsia="Times New Roman" w:cs="Times New Roman"/>
                <w:sz w:val="19"/>
                <w:szCs w:val="19"/>
                <w:spacing w:val="-6"/>
              </w:rPr>
              <w:t>(a)</w:t>
            </w:r>
            <w:r>
              <w:rPr>
                <w:rFonts w:ascii="SimSun" w:hAnsi="SimSun" w:eastAsia="SimSun" w:cs="SimSun"/>
                <w:sz w:val="19"/>
                <w:szCs w:val="19"/>
                <w:spacing w:val="-6"/>
              </w:rPr>
              <w:t>比例</w:t>
            </w:r>
          </w:p>
        </w:tc>
        <w:tc>
          <w:tcPr>
            <w:tcW w:w="2349" w:type="dxa"/>
            <w:vAlign w:val="top"/>
          </w:tcPr>
          <w:p>
            <w:pPr>
              <w:ind w:left="1022"/>
              <w:spacing w:before="28" w:line="212" w:lineRule="auto"/>
              <w:rPr>
                <w:rFonts w:ascii="SimSun" w:hAnsi="SimSun" w:eastAsia="SimSun" w:cs="SimSun"/>
                <w:sz w:val="19"/>
                <w:szCs w:val="19"/>
              </w:rPr>
            </w:pPr>
            <w:r>
              <w:rPr>
                <w:rFonts w:ascii="Times New Roman" w:hAnsi="Times New Roman" w:eastAsia="Times New Roman" w:cs="Times New Roman"/>
                <w:sz w:val="19"/>
                <w:szCs w:val="19"/>
                <w:spacing w:val="-9"/>
              </w:rPr>
              <w:t>(b)</w:t>
            </w:r>
            <w:r>
              <w:rPr>
                <w:rFonts w:ascii="SimSun" w:hAnsi="SimSun" w:eastAsia="SimSun" w:cs="SimSun"/>
                <w:sz w:val="19"/>
                <w:szCs w:val="19"/>
                <w:spacing w:val="-9"/>
              </w:rPr>
              <w:t>人数</w:t>
            </w:r>
          </w:p>
        </w:tc>
      </w:tr>
      <w:tr>
        <w:trPr>
          <w:trHeight w:val="238" w:hRule="atLeast"/>
        </w:trPr>
        <w:tc>
          <w:tcPr>
            <w:tcW w:w="2338" w:type="dxa"/>
            <w:vAlign w:val="top"/>
          </w:tcPr>
          <w:p>
            <w:pPr>
              <w:spacing w:before="48" w:line="174" w:lineRule="auto"/>
              <w:rPr>
                <w:rFonts w:ascii="SimSun" w:hAnsi="SimSun" w:eastAsia="SimSun" w:cs="SimSun"/>
                <w:sz w:val="19"/>
                <w:szCs w:val="19"/>
              </w:rPr>
            </w:pPr>
            <w:r>
              <w:rPr>
                <w:rFonts w:ascii="SimSun" w:hAnsi="SimSun" w:eastAsia="SimSun" w:cs="SimSun"/>
                <w:sz w:val="19"/>
                <w:szCs w:val="19"/>
                <w:spacing w:val="-18"/>
              </w:rPr>
              <w:t>口2025年口2030年■2035年</w:t>
            </w:r>
          </w:p>
        </w:tc>
        <w:tc>
          <w:tcPr>
            <w:tcW w:w="2349" w:type="dxa"/>
            <w:vAlign w:val="top"/>
          </w:tcPr>
          <w:p>
            <w:pPr>
              <w:spacing w:before="29" w:line="193" w:lineRule="auto"/>
              <w:jc w:val="right"/>
              <w:rPr>
                <w:rFonts w:ascii="SimSun" w:hAnsi="SimSun" w:eastAsia="SimSun" w:cs="SimSun"/>
                <w:sz w:val="19"/>
                <w:szCs w:val="19"/>
              </w:rPr>
            </w:pPr>
            <w:r>
              <w:rPr>
                <w:rFonts w:ascii="SimSun" w:hAnsi="SimSun" w:eastAsia="SimSun" w:cs="SimSun"/>
                <w:sz w:val="19"/>
                <w:szCs w:val="19"/>
                <w:spacing w:val="-21"/>
              </w:rPr>
              <w:t>口2025年口2030</w:t>
            </w:r>
            <w:r>
              <w:rPr>
                <w:rFonts w:ascii="SimSun" w:hAnsi="SimSun" w:eastAsia="SimSun" w:cs="SimSun"/>
                <w:sz w:val="19"/>
                <w:szCs w:val="19"/>
                <w:spacing w:val="-20"/>
              </w:rPr>
              <w:t>年■2035</w:t>
            </w:r>
            <w:r>
              <w:rPr>
                <w:rFonts w:ascii="SimSun" w:hAnsi="SimSun" w:eastAsia="SimSun" w:cs="SimSun"/>
                <w:sz w:val="19"/>
                <w:szCs w:val="19"/>
                <w:spacing w:val="-9"/>
              </w:rPr>
              <w:t>年</w:t>
            </w:r>
          </w:p>
        </w:tc>
      </w:tr>
    </w:tbl>
    <w:p>
      <w:pPr>
        <w:ind w:left="1429"/>
        <w:spacing w:before="150" w:line="219" w:lineRule="auto"/>
        <w:rPr>
          <w:rFonts w:ascii="SimSun" w:hAnsi="SimSun" w:eastAsia="SimSun" w:cs="SimSun"/>
          <w:sz w:val="19"/>
          <w:szCs w:val="19"/>
        </w:rPr>
      </w:pPr>
      <w:r>
        <w:rPr>
          <w:rFonts w:ascii="SimSun" w:hAnsi="SimSun" w:eastAsia="SimSun" w:cs="SimSun"/>
          <w:sz w:val="19"/>
          <w:szCs w:val="19"/>
          <w:spacing w:val="-2"/>
        </w:rPr>
        <w:t>图6.10</w:t>
      </w:r>
      <w:r>
        <w:rPr>
          <w:rFonts w:ascii="SimSun" w:hAnsi="SimSun" w:eastAsia="SimSun" w:cs="SimSun"/>
          <w:sz w:val="19"/>
          <w:szCs w:val="19"/>
          <w:spacing w:val="101"/>
        </w:rPr>
        <w:t xml:space="preserve"> </w:t>
      </w:r>
      <w:r>
        <w:rPr>
          <w:rFonts w:ascii="SimSun" w:hAnsi="SimSun" w:eastAsia="SimSun" w:cs="SimSun"/>
          <w:sz w:val="19"/>
          <w:szCs w:val="19"/>
          <w:spacing w:val="-2"/>
        </w:rPr>
        <w:t>分性别的人工智能替代效应对劳动力市场影响</w:t>
      </w:r>
    </w:p>
    <w:p>
      <w:pPr>
        <w:pStyle w:val="BodyText"/>
        <w:spacing w:line="328" w:lineRule="auto"/>
        <w:rPr/>
      </w:pPr>
      <w:r/>
    </w:p>
    <w:p>
      <w:pPr>
        <w:ind w:left="449"/>
        <w:spacing w:before="62" w:line="225" w:lineRule="auto"/>
        <w:rPr>
          <w:rFonts w:ascii="KaiTi" w:hAnsi="KaiTi" w:eastAsia="KaiTi" w:cs="KaiTi"/>
          <w:sz w:val="19"/>
          <w:szCs w:val="19"/>
        </w:rPr>
      </w:pPr>
      <w:r>
        <w:rPr>
          <w:rFonts w:ascii="KaiTi" w:hAnsi="KaiTi" w:eastAsia="KaiTi" w:cs="KaiTi"/>
          <w:sz w:val="19"/>
          <w:szCs w:val="19"/>
          <w:spacing w:val="17"/>
        </w:rPr>
        <w:t>5.</w:t>
      </w:r>
      <w:r>
        <w:rPr>
          <w:rFonts w:ascii="KaiTi" w:hAnsi="KaiTi" w:eastAsia="KaiTi" w:cs="KaiTi"/>
          <w:sz w:val="19"/>
          <w:szCs w:val="19"/>
          <w:spacing w:val="-18"/>
        </w:rPr>
        <w:t xml:space="preserve"> </w:t>
      </w:r>
      <w:r>
        <w:rPr>
          <w:rFonts w:ascii="KaiTi" w:hAnsi="KaiTi" w:eastAsia="KaiTi" w:cs="KaiTi"/>
          <w:sz w:val="19"/>
          <w:szCs w:val="19"/>
          <w:spacing w:val="17"/>
        </w:rPr>
        <w:t>分年龄组</w:t>
      </w:r>
    </w:p>
    <w:p>
      <w:pPr>
        <w:ind w:right="581" w:firstLine="449"/>
        <w:spacing w:before="250" w:line="290" w:lineRule="auto"/>
        <w:jc w:val="both"/>
        <w:rPr>
          <w:rFonts w:ascii="SimSun" w:hAnsi="SimSun" w:eastAsia="SimSun" w:cs="SimSun"/>
          <w:sz w:val="19"/>
          <w:szCs w:val="19"/>
        </w:rPr>
      </w:pPr>
      <w:r>
        <w:rPr>
          <w:rFonts w:ascii="SimSun" w:hAnsi="SimSun" w:eastAsia="SimSun" w:cs="SimSun"/>
          <w:sz w:val="19"/>
          <w:szCs w:val="19"/>
          <w:spacing w:val="16"/>
        </w:rPr>
        <w:t>图6.11展示了人工智能替代效应在不同年龄组的影响。在各个年龄组中，人</w:t>
      </w:r>
      <w:r>
        <w:rPr>
          <w:rFonts w:ascii="SimSun" w:hAnsi="SimSun" w:eastAsia="SimSun" w:cs="SimSun"/>
          <w:sz w:val="19"/>
          <w:szCs w:val="19"/>
          <w:spacing w:val="17"/>
        </w:rPr>
        <w:t xml:space="preserve"> </w:t>
      </w:r>
      <w:r>
        <w:rPr>
          <w:rFonts w:ascii="SimSun" w:hAnsi="SimSun" w:eastAsia="SimSun" w:cs="SimSun"/>
          <w:sz w:val="19"/>
          <w:szCs w:val="19"/>
          <w:spacing w:val="18"/>
        </w:rPr>
        <w:t>工智能的负面影响都随着时间不断加深。而随着年龄的增长，个体被人工智能替</w:t>
      </w:r>
      <w:r>
        <w:rPr>
          <w:rFonts w:ascii="SimSun" w:hAnsi="SimSun" w:eastAsia="SimSun" w:cs="SimSun"/>
          <w:sz w:val="19"/>
          <w:szCs w:val="19"/>
          <w:spacing w:val="4"/>
        </w:rPr>
        <w:t xml:space="preserve"> </w:t>
      </w:r>
      <w:r>
        <w:rPr>
          <w:rFonts w:ascii="SimSun" w:hAnsi="SimSun" w:eastAsia="SimSun" w:cs="SimSun"/>
          <w:sz w:val="19"/>
          <w:szCs w:val="19"/>
          <w:spacing w:val="19"/>
        </w:rPr>
        <w:t>代的概率不断下降，25～39岁的青壮年劳动力到2035 年被人工智能替代的概率</w:t>
      </w:r>
      <w:r>
        <w:rPr>
          <w:rFonts w:ascii="SimSun" w:hAnsi="SimSun" w:eastAsia="SimSun" w:cs="SimSun"/>
          <w:sz w:val="19"/>
          <w:szCs w:val="19"/>
          <w:spacing w:val="1"/>
        </w:rPr>
        <w:t xml:space="preserve"> </w:t>
      </w:r>
      <w:r>
        <w:rPr>
          <w:rFonts w:ascii="SimSun" w:hAnsi="SimSun" w:eastAsia="SimSun" w:cs="SimSun"/>
          <w:sz w:val="19"/>
          <w:szCs w:val="19"/>
          <w:spacing w:val="19"/>
        </w:rPr>
        <w:t>超过15%,而55～59岁经验丰富的劳动者则约有12%的概率被替代。考虑到就业基</w:t>
      </w:r>
      <w:r>
        <w:rPr>
          <w:rFonts w:ascii="SimSun" w:hAnsi="SimSun" w:eastAsia="SimSun" w:cs="SimSun"/>
          <w:sz w:val="19"/>
          <w:szCs w:val="19"/>
          <w:spacing w:val="2"/>
        </w:rPr>
        <w:t xml:space="preserve"> </w:t>
      </w:r>
      <w:r>
        <w:rPr>
          <w:rFonts w:ascii="SimSun" w:hAnsi="SimSun" w:eastAsia="SimSun" w:cs="SimSun"/>
          <w:sz w:val="19"/>
          <w:szCs w:val="19"/>
          <w:spacing w:val="16"/>
        </w:rPr>
        <w:t>数以后，25～29岁群体的就业人数减少得最多，到2035年约为</w:t>
      </w:r>
      <w:r>
        <w:rPr>
          <w:rFonts w:ascii="SimSun" w:hAnsi="SimSun" w:eastAsia="SimSun" w:cs="SimSun"/>
          <w:sz w:val="19"/>
          <w:szCs w:val="19"/>
          <w:spacing w:val="15"/>
        </w:rPr>
        <w:t>1800万人，接下来</w:t>
      </w:r>
      <w:r>
        <w:rPr>
          <w:rFonts w:ascii="SimSun" w:hAnsi="SimSun" w:eastAsia="SimSun" w:cs="SimSun"/>
          <w:sz w:val="19"/>
          <w:szCs w:val="19"/>
        </w:rPr>
        <w:t xml:space="preserve"> </w:t>
      </w:r>
      <w:r>
        <w:rPr>
          <w:rFonts w:ascii="SimSun" w:hAnsi="SimSun" w:eastAsia="SimSun" w:cs="SimSun"/>
          <w:sz w:val="19"/>
          <w:szCs w:val="19"/>
          <w:spacing w:val="16"/>
        </w:rPr>
        <w:t>是40～44岁群体，到2035年将有约1600万人因人工</w:t>
      </w:r>
      <w:r>
        <w:rPr>
          <w:rFonts w:ascii="SimSun" w:hAnsi="SimSun" w:eastAsia="SimSun" w:cs="SimSun"/>
          <w:sz w:val="19"/>
          <w:szCs w:val="19"/>
          <w:spacing w:val="15"/>
        </w:rPr>
        <w:t>智能的替代而失业。</w:t>
      </w:r>
    </w:p>
    <w:p>
      <w:pPr>
        <w:spacing w:line="290" w:lineRule="auto"/>
        <w:sectPr>
          <w:type w:val="continuous"/>
          <w:pgSz w:w="8910" w:h="13210"/>
          <w:pgMar w:top="400" w:right="300" w:bottom="0" w:left="710" w:header="0" w:footer="0" w:gutter="0"/>
          <w:cols w:equalWidth="0" w:num="1">
            <w:col w:w="7900" w:space="0"/>
          </w:cols>
        </w:sectPr>
        <w:rPr>
          <w:rFonts w:ascii="SimSun" w:hAnsi="SimSun" w:eastAsia="SimSun" w:cs="SimSun"/>
          <w:sz w:val="19"/>
          <w:szCs w:val="19"/>
        </w:rPr>
      </w:pPr>
    </w:p>
    <w:p>
      <w:pPr>
        <w:pStyle w:val="BodyText"/>
        <w:spacing w:line="272" w:lineRule="auto"/>
        <w:rPr/>
      </w:pPr>
      <w:r>
        <w:pict>
          <v:rect id="_x0000_s288" style="position:absolute;margin-left:45.4989pt;margin-top:0pt;mso-position-vertical-relative:page;mso-position-horizontal-relative:page;width:0.5pt;height:28pt;z-index:252577792;" o:allowincell="f" fillcolor="#000000" filled="true" stroked="false"/>
        </w:pict>
      </w:r>
      <w:r>
        <mc:AlternateContent xmlns:mc="http://schemas.openxmlformats.org/markup-compatibility/2006">
          <mc:Choice Requires="wps">
            <w:drawing>
              <wp:anchor distT="0" distB="0" distL="0" distR="0" simplePos="0" relativeHeight="252576768" behindDoc="0" locked="0" layoutInCell="0" allowOverlap="1">
                <wp:simplePos x="0" y="0"/>
                <wp:positionH relativeFrom="page">
                  <wp:posOffset>688264</wp:posOffset>
                </wp:positionH>
                <wp:positionV relativeFrom="page">
                  <wp:posOffset>1393908</wp:posOffset>
                </wp:positionV>
                <wp:extent cx="327659" cy="174625"/>
                <wp:effectExtent l="0" t="0" r="0" b="0"/>
                <wp:wrapNone/>
                <wp:docPr id="616" name="TextBox 616"/>
                <wp:cNvGraphicFramePr/>
                <a:graphic>
                  <a:graphicData uri="http://schemas.microsoft.com/office/word/2010/wordprocessingShape">
                    <wps:wsp>
                      <wps:cNvSpPr txBox="1"/>
                      <wps:spPr>
                        <a:xfrm rot="16200000">
                          <a:off x="688264" y="1393908"/>
                          <a:ext cx="327659" cy="1746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8"/>
                              </w:rPr>
                              <w:t>年龄组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90" style="position:absolute;margin-left:54.1941pt;margin-top:109.757pt;mso-position-vertical-relative:page;mso-position-horizontal-relative:page;width:25.8pt;height:13.75pt;z-index:252576768;rotation:270;" o:allowincell="f" filled="false" stroked="false" type="#_x0000_t202">
                <v:fill on="false"/>
                <v:stroke on="false"/>
                <v:path/>
                <v:imagedata o:title=""/>
                <o:lock v:ext="edit" aspectratio="false"/>
                <v:textbox inset="0mm,0mm,0mm,0mm">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8"/>
                        </w:rPr>
                        <w:t>年龄组</w:t>
                      </w:r>
                    </w:p>
                  </w:txbxContent>
                </v:textbox>
              </v:shape>
            </w:pict>
          </mc:Fallback>
        </mc:AlternateContent>
      </w:r>
      <w:r>
        <w:pict>
          <v:group id="_x0000_s292" style="position:absolute;margin-left:15.9979pt;margin-top:27.0012pt;mso-position-vertical-relative:page;mso-position-horizontal-relative:page;width:41.05pt;height:16pt;z-index:252575744;" o:allowincell="f" filled="false" stroked="false" coordsize="820,320" coordorigin="0,0">
            <v:shape id="_x0000_s294" style="position:absolute;left:0;top:0;width:820;height:320;" filled="false" stroked="false" type="#_x0000_t75">
              <v:imagedata o:title="" r:id="rId300"/>
            </v:shape>
            <v:shape id="_x0000_s296" style="position:absolute;left:-20;top:-20;width:860;height:415;" filled="false" stroked="false" type="#_x0000_t202">
              <v:fill on="false"/>
              <v:stroke on="false"/>
              <v:path/>
              <v:imagedata o:title=""/>
              <o:lock v:ext="edit" aspectratio="false"/>
              <v:textbox inset="0mm,0mm,0mm,0mm">
                <w:txbxContent>
                  <w:p>
                    <w:pPr>
                      <w:ind w:left="142"/>
                      <w:spacing w:before="142" w:line="184" w:lineRule="auto"/>
                      <w:rPr>
                        <w:rFonts w:ascii="SimSun" w:hAnsi="SimSun" w:eastAsia="SimSun" w:cs="SimSun"/>
                        <w:sz w:val="18"/>
                        <w:szCs w:val="18"/>
                      </w:rPr>
                    </w:pPr>
                    <w:r>
                      <w:rPr>
                        <w:rFonts w:ascii="SimSun" w:hAnsi="SimSun" w:eastAsia="SimSun" w:cs="SimSun"/>
                        <w:sz w:val="18"/>
                        <w:szCs w:val="18"/>
                        <w:b/>
                        <w:bCs/>
                        <w:spacing w:val="-7"/>
                      </w:rPr>
                      <w:t>114</w:t>
                    </w:r>
                  </w:p>
                </w:txbxContent>
              </v:textbox>
            </v:shape>
          </v:group>
        </w:pict>
      </w:r>
      <w:r/>
    </w:p>
    <w:p>
      <w:pPr>
        <w:pStyle w:val="BodyText"/>
        <w:spacing w:line="272" w:lineRule="auto"/>
        <w:rPr/>
      </w:pPr>
      <w:r/>
    </w:p>
    <w:p>
      <w:pPr>
        <w:ind w:left="962"/>
        <w:spacing w:before="60" w:line="223" w:lineRule="auto"/>
        <w:rPr>
          <w:rFonts w:ascii="STXinwei" w:hAnsi="STXinwei" w:eastAsia="STXinwei" w:cs="STXinwei"/>
          <w:sz w:val="18"/>
          <w:szCs w:val="18"/>
        </w:rPr>
      </w:pPr>
      <w:r>
        <w:rPr>
          <w:rFonts w:ascii="STXinwei" w:hAnsi="STXinwei" w:eastAsia="STXinwei" w:cs="STXinwei"/>
          <w:sz w:val="18"/>
          <w:szCs w:val="18"/>
          <w:b/>
          <w:bCs/>
          <w:spacing w:val="3"/>
        </w:rPr>
        <w:t>数字化转型、产业升级与中等收入群体</w:t>
      </w:r>
    </w:p>
    <w:p>
      <w:pPr>
        <w:pStyle w:val="BodyText"/>
        <w:spacing w:line="288" w:lineRule="auto"/>
        <w:rPr/>
      </w:pPr>
      <w:r/>
    </w:p>
    <w:p>
      <w:pPr>
        <w:ind w:firstLine="1110"/>
        <w:spacing w:line="2690" w:lineRule="exact"/>
        <w:rPr/>
      </w:pPr>
      <w:r>
        <w:rPr>
          <w:position w:val="-53"/>
        </w:rPr>
        <w:drawing>
          <wp:inline distT="0" distB="0" distL="0" distR="0">
            <wp:extent cx="2324131" cy="1708203"/>
            <wp:effectExtent l="0" t="0" r="0" b="0"/>
            <wp:docPr id="618" name="IM 618"/>
            <wp:cNvGraphicFramePr/>
            <a:graphic>
              <a:graphicData uri="http://schemas.openxmlformats.org/drawingml/2006/picture">
                <pic:pic>
                  <pic:nvPicPr>
                    <pic:cNvPr id="618" name="IM 618"/>
                    <pic:cNvPicPr/>
                  </pic:nvPicPr>
                  <pic:blipFill>
                    <a:blip r:embed="rId301"/>
                    <a:stretch>
                      <a:fillRect/>
                    </a:stretch>
                  </pic:blipFill>
                  <pic:spPr>
                    <a:xfrm rot="0">
                      <a:off x="0" y="0"/>
                      <a:ext cx="2324131" cy="1708203"/>
                    </a:xfrm>
                    <a:prstGeom prst="rect">
                      <a:avLst/>
                    </a:prstGeom>
                  </pic:spPr>
                </pic:pic>
              </a:graphicData>
            </a:graphic>
          </wp:inline>
        </w:drawing>
      </w:r>
    </w:p>
    <w:p>
      <w:pPr>
        <w:ind w:left="3000" w:right="956" w:hanging="470"/>
        <w:spacing w:before="87" w:line="203" w:lineRule="auto"/>
        <w:rPr>
          <w:rFonts w:ascii="SimSun" w:hAnsi="SimSun" w:eastAsia="SimSun" w:cs="SimSun"/>
          <w:sz w:val="18"/>
          <w:szCs w:val="18"/>
        </w:rPr>
      </w:pPr>
      <w:r>
        <w:rPr>
          <w:rFonts w:ascii="SimSun" w:hAnsi="SimSun" w:eastAsia="SimSun" w:cs="SimSun"/>
          <w:sz w:val="18"/>
          <w:szCs w:val="18"/>
          <w:spacing w:val="-16"/>
        </w:rPr>
        <w:t>减少就业岗位比例/%</w:t>
      </w:r>
      <w:r>
        <w:rPr>
          <w:rFonts w:ascii="SimSun" w:hAnsi="SimSun" w:eastAsia="SimSun" w:cs="SimSun"/>
          <w:sz w:val="18"/>
          <w:szCs w:val="18"/>
          <w:spacing w:val="2"/>
        </w:rPr>
        <w:t xml:space="preserve"> </w:t>
      </w:r>
      <w:r>
        <w:rPr>
          <w:rFonts w:ascii="Times New Roman" w:hAnsi="Times New Roman" w:eastAsia="Times New Roman" w:cs="Times New Roman"/>
          <w:sz w:val="18"/>
          <w:szCs w:val="18"/>
          <w:spacing w:val="-2"/>
        </w:rPr>
        <w:t>(a)</w:t>
      </w:r>
      <w:r>
        <w:rPr>
          <w:rFonts w:ascii="SimSun" w:hAnsi="SimSun" w:eastAsia="SimSun" w:cs="SimSun"/>
          <w:sz w:val="18"/>
          <w:szCs w:val="18"/>
          <w:spacing w:val="-2"/>
        </w:rPr>
        <w:t>比例</w:t>
      </w:r>
    </w:p>
    <w:p>
      <w:pPr>
        <w:ind w:left="2250"/>
        <w:spacing w:before="23" w:line="195" w:lineRule="auto"/>
        <w:rPr>
          <w:rFonts w:ascii="SimSun" w:hAnsi="SimSun" w:eastAsia="SimSun" w:cs="SimSun"/>
          <w:sz w:val="18"/>
          <w:szCs w:val="18"/>
        </w:rPr>
      </w:pPr>
      <w:r>
        <w:rPr>
          <w:rFonts w:ascii="SimSun" w:hAnsi="SimSun" w:eastAsia="SimSun" w:cs="SimSun"/>
          <w:sz w:val="18"/>
          <w:szCs w:val="18"/>
          <w:spacing w:val="-12"/>
        </w:rPr>
        <w:t>口2025年口2030年■2035年</w:t>
      </w:r>
    </w:p>
    <w:p>
      <w:pPr>
        <w:pStyle w:val="BodyText"/>
        <w:spacing w:line="14" w:lineRule="auto"/>
        <w:rPr>
          <w:sz w:val="2"/>
        </w:rPr>
      </w:pPr>
      <w:r>
        <w:rPr>
          <w:sz w:val="2"/>
          <w:szCs w:val="2"/>
        </w:rPr>
        <w:br w:type="column"/>
      </w:r>
    </w:p>
    <w:p>
      <w:pPr>
        <w:pStyle w:val="BodyText"/>
        <w:spacing w:line="277" w:lineRule="auto"/>
        <w:rPr/>
      </w:pPr>
      <w:r/>
    </w:p>
    <w:p>
      <w:pPr>
        <w:pStyle w:val="BodyText"/>
        <w:spacing w:line="277" w:lineRule="auto"/>
        <w:rPr/>
      </w:pPr>
      <w:r/>
    </w:p>
    <w:p>
      <w:pPr>
        <w:pStyle w:val="BodyText"/>
        <w:spacing w:line="278" w:lineRule="auto"/>
        <w:rPr/>
      </w:pPr>
      <w:r/>
    </w:p>
    <w:p>
      <w:pPr>
        <w:pStyle w:val="BodyText"/>
        <w:spacing w:line="278" w:lineRule="auto"/>
        <w:rPr/>
      </w:pPr>
      <w:r/>
    </w:p>
    <w:p>
      <w:pPr>
        <w:spacing w:line="2690" w:lineRule="exact"/>
        <w:rPr/>
      </w:pPr>
      <w:r>
        <w:rPr>
          <w:position w:val="-53"/>
        </w:rPr>
        <w:drawing>
          <wp:inline distT="0" distB="0" distL="0" distR="0">
            <wp:extent cx="1600209" cy="1708203"/>
            <wp:effectExtent l="0" t="0" r="0" b="0"/>
            <wp:docPr id="620" name="IM 620"/>
            <wp:cNvGraphicFramePr/>
            <a:graphic>
              <a:graphicData uri="http://schemas.openxmlformats.org/drawingml/2006/picture">
                <pic:pic>
                  <pic:nvPicPr>
                    <pic:cNvPr id="620" name="IM 620"/>
                    <pic:cNvPicPr/>
                  </pic:nvPicPr>
                  <pic:blipFill>
                    <a:blip r:embed="rId302"/>
                    <a:stretch>
                      <a:fillRect/>
                    </a:stretch>
                  </pic:blipFill>
                  <pic:spPr>
                    <a:xfrm rot="0">
                      <a:off x="0" y="0"/>
                      <a:ext cx="1600209" cy="1708203"/>
                    </a:xfrm>
                    <a:prstGeom prst="rect">
                      <a:avLst/>
                    </a:prstGeom>
                  </pic:spPr>
                </pic:pic>
              </a:graphicData>
            </a:graphic>
          </wp:inline>
        </w:drawing>
      </w:r>
    </w:p>
    <w:p>
      <w:pPr>
        <w:ind w:left="660"/>
        <w:spacing w:before="87" w:line="179" w:lineRule="auto"/>
        <w:rPr>
          <w:rFonts w:ascii="SimSun" w:hAnsi="SimSun" w:eastAsia="SimSun" w:cs="SimSun"/>
          <w:sz w:val="18"/>
          <w:szCs w:val="18"/>
        </w:rPr>
      </w:pPr>
      <w:r>
        <w:rPr>
          <w:rFonts w:ascii="SimSun" w:hAnsi="SimSun" w:eastAsia="SimSun" w:cs="SimSun"/>
          <w:sz w:val="18"/>
          <w:szCs w:val="18"/>
          <w:spacing w:val="-14"/>
          <w:w w:val="96"/>
        </w:rPr>
        <w:t>减少就业人数/万人</w:t>
      </w:r>
    </w:p>
    <w:p>
      <w:pPr>
        <w:ind w:left="1050"/>
        <w:spacing w:line="206" w:lineRule="auto"/>
        <w:rPr>
          <w:rFonts w:ascii="SimSun" w:hAnsi="SimSun" w:eastAsia="SimSun" w:cs="SimSun"/>
          <w:sz w:val="18"/>
          <w:szCs w:val="18"/>
        </w:rPr>
      </w:pPr>
      <w:r>
        <w:rPr>
          <w:rFonts w:ascii="Times New Roman" w:hAnsi="Times New Roman" w:eastAsia="Times New Roman" w:cs="Times New Roman"/>
          <w:sz w:val="18"/>
          <w:szCs w:val="18"/>
          <w:spacing w:val="-3"/>
        </w:rPr>
        <w:t>(b)</w:t>
      </w:r>
      <w:r>
        <w:rPr>
          <w:rFonts w:ascii="SimSun" w:hAnsi="SimSun" w:eastAsia="SimSun" w:cs="SimSun"/>
          <w:sz w:val="18"/>
          <w:szCs w:val="18"/>
          <w:spacing w:val="-3"/>
        </w:rPr>
        <w:t>人数</w:t>
      </w:r>
    </w:p>
    <w:p>
      <w:pPr>
        <w:ind w:left="360"/>
        <w:spacing w:before="53" w:line="184" w:lineRule="auto"/>
        <w:rPr>
          <w:rFonts w:ascii="SimSun" w:hAnsi="SimSun" w:eastAsia="SimSun" w:cs="SimSun"/>
          <w:sz w:val="18"/>
          <w:szCs w:val="18"/>
        </w:rPr>
      </w:pPr>
      <w:r>
        <w:rPr>
          <w:rFonts w:ascii="SimSun" w:hAnsi="SimSun" w:eastAsia="SimSun" w:cs="SimSun"/>
          <w:sz w:val="18"/>
          <w:szCs w:val="18"/>
          <w:spacing w:val="-11"/>
        </w:rPr>
        <w:t>口2025年□2030年■2035年</w:t>
      </w:r>
    </w:p>
    <w:p>
      <w:pPr>
        <w:spacing w:line="184" w:lineRule="auto"/>
        <w:sectPr>
          <w:pgSz w:w="8910" w:h="13210"/>
          <w:pgMar w:top="1" w:right="707" w:bottom="0" w:left="319" w:header="0" w:footer="0" w:gutter="0"/>
          <w:cols w:equalWidth="0" w:num="2">
            <w:col w:w="4951" w:space="100"/>
            <w:col w:w="2833" w:space="0"/>
          </w:cols>
        </w:sectPr>
        <w:rPr>
          <w:rFonts w:ascii="SimSun" w:hAnsi="SimSun" w:eastAsia="SimSun" w:cs="SimSun"/>
          <w:sz w:val="18"/>
          <w:szCs w:val="18"/>
        </w:rPr>
      </w:pPr>
    </w:p>
    <w:p>
      <w:pPr>
        <w:ind w:left="1880"/>
        <w:spacing w:before="170" w:line="446" w:lineRule="exact"/>
        <w:rPr>
          <w:rFonts w:ascii="SimSun" w:hAnsi="SimSun" w:eastAsia="SimSun" w:cs="SimSun"/>
          <w:sz w:val="18"/>
          <w:szCs w:val="18"/>
        </w:rPr>
      </w:pPr>
      <w:r>
        <w:rPr>
          <w:rFonts w:ascii="SimSun" w:hAnsi="SimSun" w:eastAsia="SimSun" w:cs="SimSun"/>
          <w:sz w:val="18"/>
          <w:szCs w:val="18"/>
          <w:spacing w:val="7"/>
          <w:position w:val="20"/>
        </w:rPr>
        <w:t>图6.11</w:t>
      </w:r>
      <w:r>
        <w:rPr>
          <w:rFonts w:ascii="SimSun" w:hAnsi="SimSun" w:eastAsia="SimSun" w:cs="SimSun"/>
          <w:sz w:val="18"/>
          <w:szCs w:val="18"/>
          <w:spacing w:val="91"/>
          <w:position w:val="20"/>
        </w:rPr>
        <w:t xml:space="preserve"> </w:t>
      </w:r>
      <w:r>
        <w:rPr>
          <w:rFonts w:ascii="SimSun" w:hAnsi="SimSun" w:eastAsia="SimSun" w:cs="SimSun"/>
          <w:sz w:val="18"/>
          <w:szCs w:val="18"/>
          <w:spacing w:val="7"/>
          <w:position w:val="20"/>
        </w:rPr>
        <w:t>分年龄组的人工智能替代效应对劳动力市场影响</w:t>
      </w:r>
    </w:p>
    <w:p>
      <w:pPr>
        <w:ind w:left="960"/>
        <w:spacing w:before="1" w:line="222" w:lineRule="auto"/>
        <w:rPr>
          <w:rFonts w:ascii="KaiTi" w:hAnsi="KaiTi" w:eastAsia="KaiTi" w:cs="KaiTi"/>
          <w:sz w:val="21"/>
          <w:szCs w:val="21"/>
        </w:rPr>
      </w:pPr>
      <w:r>
        <w:rPr>
          <w:rFonts w:ascii="KaiTi" w:hAnsi="KaiTi" w:eastAsia="KaiTi" w:cs="KaiTi"/>
          <w:sz w:val="21"/>
          <w:szCs w:val="21"/>
          <w:spacing w:val="4"/>
        </w:rPr>
        <w:t>6.</w:t>
      </w:r>
      <w:r>
        <w:rPr>
          <w:rFonts w:ascii="KaiTi" w:hAnsi="KaiTi" w:eastAsia="KaiTi" w:cs="KaiTi"/>
          <w:sz w:val="21"/>
          <w:szCs w:val="21"/>
          <w:spacing w:val="-47"/>
        </w:rPr>
        <w:t xml:space="preserve"> </w:t>
      </w:r>
      <w:r>
        <w:rPr>
          <w:rFonts w:ascii="KaiTi" w:hAnsi="KaiTi" w:eastAsia="KaiTi" w:cs="KaiTi"/>
          <w:sz w:val="21"/>
          <w:szCs w:val="21"/>
          <w:spacing w:val="4"/>
        </w:rPr>
        <w:t>分受教育水平</w:t>
      </w:r>
    </w:p>
    <w:p>
      <w:pPr>
        <w:ind w:left="580" w:right="21" w:firstLine="380"/>
        <w:spacing w:before="203" w:line="278" w:lineRule="auto"/>
        <w:jc w:val="both"/>
        <w:rPr>
          <w:rFonts w:ascii="SimSun" w:hAnsi="SimSun" w:eastAsia="SimSun" w:cs="SimSun"/>
          <w:sz w:val="21"/>
          <w:szCs w:val="21"/>
        </w:rPr>
      </w:pPr>
      <w:r>
        <w:rPr>
          <w:rFonts w:ascii="SimSun" w:hAnsi="SimSun" w:eastAsia="SimSun" w:cs="SimSun"/>
          <w:sz w:val="21"/>
          <w:szCs w:val="21"/>
          <w:spacing w:val="-2"/>
        </w:rPr>
        <w:t>图6.12展示了人工智能替代效应对于不同受教育水平群体的影响。与直观认</w:t>
      </w:r>
      <w:r>
        <w:rPr>
          <w:rFonts w:ascii="SimSun" w:hAnsi="SimSun" w:eastAsia="SimSun" w:cs="SimSun"/>
          <w:sz w:val="21"/>
          <w:szCs w:val="21"/>
        </w:rPr>
        <w:t xml:space="preserve"> </w:t>
      </w:r>
      <w:r>
        <w:rPr>
          <w:rFonts w:ascii="SimSun" w:hAnsi="SimSun" w:eastAsia="SimSun" w:cs="SimSun"/>
          <w:sz w:val="21"/>
          <w:szCs w:val="21"/>
          <w:spacing w:val="-2"/>
        </w:rPr>
        <w:t>识可能有所不同的是，上过大学的群体就业岗位被</w:t>
      </w:r>
      <w:r>
        <w:rPr>
          <w:rFonts w:ascii="SimSun" w:hAnsi="SimSun" w:eastAsia="SimSun" w:cs="SimSun"/>
          <w:sz w:val="21"/>
          <w:szCs w:val="21"/>
          <w:spacing w:val="-3"/>
        </w:rPr>
        <w:t>人工智能替代的比例反而略高</w:t>
      </w:r>
      <w:r>
        <w:rPr>
          <w:rFonts w:ascii="SimSun" w:hAnsi="SimSun" w:eastAsia="SimSun" w:cs="SimSun"/>
          <w:sz w:val="21"/>
          <w:szCs w:val="21"/>
        </w:rPr>
        <w:t xml:space="preserve"> </w:t>
      </w:r>
      <w:r>
        <w:rPr>
          <w:rFonts w:ascii="SimSun" w:hAnsi="SimSun" w:eastAsia="SimSun" w:cs="SimSun"/>
          <w:sz w:val="21"/>
          <w:szCs w:val="21"/>
          <w:spacing w:val="3"/>
        </w:rPr>
        <w:t>于未上过大学的个体，以2035年为例，两者分别为16.4%、14.4%。这可能是因</w:t>
      </w:r>
      <w:r>
        <w:rPr>
          <w:rFonts w:ascii="SimSun" w:hAnsi="SimSun" w:eastAsia="SimSun" w:cs="SimSun"/>
          <w:sz w:val="21"/>
          <w:szCs w:val="21"/>
          <w:spacing w:val="17"/>
        </w:rPr>
        <w:t xml:space="preserve"> </w:t>
      </w:r>
      <w:r>
        <w:rPr>
          <w:rFonts w:ascii="SimSun" w:hAnsi="SimSun" w:eastAsia="SimSun" w:cs="SimSun"/>
          <w:sz w:val="21"/>
          <w:szCs w:val="21"/>
          <w:spacing w:val="-2"/>
        </w:rPr>
        <w:t>为上过大学的劳动者更多地在人工智能影响更大的行业中</w:t>
      </w:r>
      <w:r>
        <w:rPr>
          <w:rFonts w:ascii="SimSun" w:hAnsi="SimSun" w:eastAsia="SimSun" w:cs="SimSun"/>
          <w:sz w:val="21"/>
          <w:szCs w:val="21"/>
          <w:spacing w:val="-3"/>
        </w:rPr>
        <w:t>工作。由于未上过大学</w:t>
      </w:r>
      <w:r>
        <w:rPr>
          <w:rFonts w:ascii="SimSun" w:hAnsi="SimSun" w:eastAsia="SimSun" w:cs="SimSun"/>
          <w:sz w:val="21"/>
          <w:szCs w:val="21"/>
        </w:rPr>
        <w:t xml:space="preserve"> </w:t>
      </w:r>
      <w:r>
        <w:rPr>
          <w:rFonts w:ascii="SimSun" w:hAnsi="SimSun" w:eastAsia="SimSun" w:cs="SimSun"/>
          <w:sz w:val="21"/>
          <w:szCs w:val="21"/>
          <w:spacing w:val="-2"/>
        </w:rPr>
        <w:t>的劳动者就业基数远高于上过大学的劳动者，因此</w:t>
      </w:r>
      <w:r>
        <w:rPr>
          <w:rFonts w:ascii="SimSun" w:hAnsi="SimSun" w:eastAsia="SimSun" w:cs="SimSun"/>
          <w:sz w:val="21"/>
          <w:szCs w:val="21"/>
          <w:spacing w:val="-3"/>
        </w:rPr>
        <w:t>对应的就业人数减少数量也远</w:t>
      </w:r>
      <w:r>
        <w:rPr>
          <w:rFonts w:ascii="SimSun" w:hAnsi="SimSun" w:eastAsia="SimSun" w:cs="SimSun"/>
          <w:sz w:val="21"/>
          <w:szCs w:val="21"/>
        </w:rPr>
        <w:t xml:space="preserve"> </w:t>
      </w:r>
      <w:r>
        <w:rPr>
          <w:rFonts w:ascii="SimSun" w:hAnsi="SimSun" w:eastAsia="SimSun" w:cs="SimSun"/>
          <w:sz w:val="21"/>
          <w:szCs w:val="21"/>
          <w:spacing w:val="5"/>
        </w:rPr>
        <w:t>远高出后者，到2035年分别约为7900万人、1500万人。</w:t>
      </w:r>
    </w:p>
    <w:p>
      <w:pPr>
        <w:spacing w:line="222" w:lineRule="exact"/>
        <w:rPr/>
      </w:pPr>
      <w:r/>
    </w:p>
    <w:p>
      <w:pPr>
        <w:spacing w:line="222" w:lineRule="exact"/>
        <w:sectPr>
          <w:type w:val="continuous"/>
          <w:pgSz w:w="8910" w:h="13210"/>
          <w:pgMar w:top="1" w:right="707" w:bottom="0" w:left="319" w:header="0" w:footer="0" w:gutter="0"/>
          <w:cols w:equalWidth="0" w:num="1">
            <w:col w:w="7883" w:space="0"/>
          </w:cols>
        </w:sectPr>
        <w:rPr/>
      </w:pPr>
    </w:p>
    <w:p>
      <w:pPr>
        <w:ind w:firstLine="1330"/>
        <w:spacing w:before="20" w:line="1264" w:lineRule="exact"/>
        <w:rPr/>
      </w:pPr>
      <w:r>
        <w:rPr>
          <w:position w:val="-25"/>
        </w:rPr>
        <w:drawing>
          <wp:inline distT="0" distB="0" distL="0" distR="0">
            <wp:extent cx="2127238" cy="802611"/>
            <wp:effectExtent l="0" t="0" r="0" b="0"/>
            <wp:docPr id="622" name="IM 622"/>
            <wp:cNvGraphicFramePr/>
            <a:graphic>
              <a:graphicData uri="http://schemas.openxmlformats.org/drawingml/2006/picture">
                <pic:pic>
                  <pic:nvPicPr>
                    <pic:cNvPr id="622" name="IM 622"/>
                    <pic:cNvPicPr/>
                  </pic:nvPicPr>
                  <pic:blipFill>
                    <a:blip r:embed="rId303"/>
                    <a:stretch>
                      <a:fillRect/>
                    </a:stretch>
                  </pic:blipFill>
                  <pic:spPr>
                    <a:xfrm rot="0">
                      <a:off x="0" y="0"/>
                      <a:ext cx="2127238" cy="802611"/>
                    </a:xfrm>
                    <a:prstGeom prst="rect">
                      <a:avLst/>
                    </a:prstGeom>
                  </pic:spPr>
                </pic:pic>
              </a:graphicData>
            </a:graphic>
          </wp:inline>
        </w:drawing>
      </w:r>
    </w:p>
    <w:p>
      <w:pPr>
        <w:ind w:left="2760"/>
        <w:spacing w:before="1" w:line="213" w:lineRule="auto"/>
        <w:rPr>
          <w:rFonts w:ascii="SimSun" w:hAnsi="SimSun" w:eastAsia="SimSun" w:cs="SimSun"/>
          <w:sz w:val="18"/>
          <w:szCs w:val="18"/>
        </w:rPr>
      </w:pPr>
      <w:r>
        <w:rPr>
          <w:rFonts w:ascii="SimSun" w:hAnsi="SimSun" w:eastAsia="SimSun" w:cs="SimSun"/>
          <w:sz w:val="18"/>
          <w:szCs w:val="18"/>
          <w:spacing w:val="-14"/>
        </w:rPr>
        <w:t>减少就业岗位比例/%</w:t>
      </w:r>
    </w:p>
    <w:p>
      <w:pPr>
        <w:ind w:left="3140"/>
        <w:spacing w:before="14" w:line="212" w:lineRule="auto"/>
        <w:rPr>
          <w:rFonts w:ascii="SimSun" w:hAnsi="SimSun" w:eastAsia="SimSun" w:cs="SimSun"/>
          <w:sz w:val="18"/>
          <w:szCs w:val="18"/>
        </w:rPr>
      </w:pPr>
      <w:r>
        <w:rPr>
          <w:rFonts w:ascii="Times New Roman" w:hAnsi="Times New Roman" w:eastAsia="Times New Roman" w:cs="Times New Roman"/>
          <w:sz w:val="18"/>
          <w:szCs w:val="18"/>
        </w:rPr>
        <w:t>(a)</w:t>
      </w:r>
      <w:r>
        <w:rPr>
          <w:rFonts w:ascii="SimSun" w:hAnsi="SimSun" w:eastAsia="SimSun" w:cs="SimSun"/>
          <w:sz w:val="18"/>
          <w:szCs w:val="18"/>
        </w:rPr>
        <w:t>比例</w:t>
      </w:r>
    </w:p>
    <w:p>
      <w:pPr>
        <w:ind w:left="2510"/>
        <w:spacing w:before="54" w:line="184" w:lineRule="auto"/>
        <w:rPr>
          <w:rFonts w:ascii="SimSun" w:hAnsi="SimSun" w:eastAsia="SimSun" w:cs="SimSun"/>
          <w:sz w:val="18"/>
          <w:szCs w:val="18"/>
        </w:rPr>
      </w:pPr>
      <w:r>
        <w:rPr>
          <w:rFonts w:ascii="SimSun" w:hAnsi="SimSun" w:eastAsia="SimSun" w:cs="SimSun"/>
          <w:sz w:val="18"/>
          <w:szCs w:val="18"/>
          <w:spacing w:val="-11"/>
        </w:rPr>
        <w:t>口2025年口2030年■2035年</w:t>
      </w:r>
    </w:p>
    <w:p>
      <w:pPr>
        <w:pStyle w:val="BodyText"/>
        <w:spacing w:line="14" w:lineRule="auto"/>
        <w:rPr>
          <w:sz w:val="2"/>
        </w:rPr>
      </w:pPr>
      <w:r>
        <w:rPr>
          <w:sz w:val="2"/>
          <w:szCs w:val="2"/>
        </w:rPr>
        <w:br w:type="column"/>
      </w:r>
    </w:p>
    <w:p>
      <w:pPr>
        <w:spacing w:line="1249" w:lineRule="exact"/>
        <w:rPr/>
      </w:pPr>
      <w:r>
        <w:rPr>
          <w:position w:val="-24"/>
        </w:rPr>
        <w:drawing>
          <wp:inline distT="0" distB="0" distL="0" distR="0">
            <wp:extent cx="1435056" cy="792913"/>
            <wp:effectExtent l="0" t="0" r="0" b="0"/>
            <wp:docPr id="624" name="IM 624"/>
            <wp:cNvGraphicFramePr/>
            <a:graphic>
              <a:graphicData uri="http://schemas.openxmlformats.org/drawingml/2006/picture">
                <pic:pic>
                  <pic:nvPicPr>
                    <pic:cNvPr id="624" name="IM 624"/>
                    <pic:cNvPicPr/>
                  </pic:nvPicPr>
                  <pic:blipFill>
                    <a:blip r:embed="rId304"/>
                    <a:stretch>
                      <a:fillRect/>
                    </a:stretch>
                  </pic:blipFill>
                  <pic:spPr>
                    <a:xfrm rot="0">
                      <a:off x="0" y="0"/>
                      <a:ext cx="1435056" cy="792913"/>
                    </a:xfrm>
                    <a:prstGeom prst="rect">
                      <a:avLst/>
                    </a:prstGeom>
                  </pic:spPr>
                </pic:pic>
              </a:graphicData>
            </a:graphic>
          </wp:inline>
        </w:drawing>
      </w:r>
    </w:p>
    <w:p>
      <w:pPr>
        <w:ind w:left="479"/>
        <w:spacing w:before="27" w:line="215" w:lineRule="auto"/>
        <w:rPr>
          <w:rFonts w:ascii="SimSun" w:hAnsi="SimSun" w:eastAsia="SimSun" w:cs="SimSun"/>
          <w:sz w:val="18"/>
          <w:szCs w:val="18"/>
        </w:rPr>
      </w:pPr>
      <w:r>
        <w:rPr>
          <w:rFonts w:ascii="SimSun" w:hAnsi="SimSun" w:eastAsia="SimSun" w:cs="SimSun"/>
          <w:sz w:val="18"/>
          <w:szCs w:val="18"/>
          <w:spacing w:val="-14"/>
          <w:w w:val="96"/>
        </w:rPr>
        <w:t>减少就业人数/万人</w:t>
      </w:r>
    </w:p>
    <w:p>
      <w:pPr>
        <w:ind w:left="799"/>
        <w:spacing w:line="212" w:lineRule="auto"/>
        <w:rPr>
          <w:rFonts w:ascii="SimSun" w:hAnsi="SimSun" w:eastAsia="SimSun" w:cs="SimSun"/>
          <w:sz w:val="18"/>
          <w:szCs w:val="18"/>
        </w:rPr>
      </w:pPr>
      <w:r>
        <w:rPr>
          <w:rFonts w:ascii="Times New Roman" w:hAnsi="Times New Roman" w:eastAsia="Times New Roman" w:cs="Times New Roman"/>
          <w:sz w:val="18"/>
          <w:szCs w:val="18"/>
          <w:spacing w:val="-6"/>
        </w:rPr>
        <w:t>(b)</w:t>
      </w:r>
      <w:r>
        <w:rPr>
          <w:rFonts w:ascii="SimSun" w:hAnsi="SimSun" w:eastAsia="SimSun" w:cs="SimSun"/>
          <w:sz w:val="18"/>
          <w:szCs w:val="18"/>
          <w:spacing w:val="-6"/>
        </w:rPr>
        <w:t>人数</w:t>
      </w:r>
    </w:p>
    <w:p>
      <w:pPr>
        <w:ind w:left="119"/>
        <w:spacing w:before="63" w:line="195" w:lineRule="auto"/>
        <w:rPr>
          <w:rFonts w:ascii="SimSun" w:hAnsi="SimSun" w:eastAsia="SimSun" w:cs="SimSun"/>
          <w:sz w:val="18"/>
          <w:szCs w:val="18"/>
        </w:rPr>
      </w:pPr>
      <w:r>
        <w:rPr>
          <w:rFonts w:ascii="SimSun" w:hAnsi="SimSun" w:eastAsia="SimSun" w:cs="SimSun"/>
          <w:sz w:val="18"/>
          <w:szCs w:val="18"/>
          <w:spacing w:val="-11"/>
        </w:rPr>
        <w:t>口2025年口2030年■2035年</w:t>
      </w:r>
    </w:p>
    <w:p>
      <w:pPr>
        <w:spacing w:line="195" w:lineRule="auto"/>
        <w:sectPr>
          <w:type w:val="continuous"/>
          <w:pgSz w:w="8910" w:h="13210"/>
          <w:pgMar w:top="1" w:right="707" w:bottom="0" w:left="319" w:header="0" w:footer="0" w:gutter="0"/>
          <w:cols w:equalWidth="0" w:num="2">
            <w:col w:w="4791" w:space="100"/>
            <w:col w:w="2993" w:space="0"/>
          </w:cols>
        </w:sectPr>
        <w:rPr>
          <w:rFonts w:ascii="SimSun" w:hAnsi="SimSun" w:eastAsia="SimSun" w:cs="SimSun"/>
          <w:sz w:val="18"/>
          <w:szCs w:val="18"/>
        </w:rPr>
      </w:pPr>
    </w:p>
    <w:p>
      <w:pPr>
        <w:ind w:left="1690"/>
        <w:spacing w:before="181" w:line="219" w:lineRule="auto"/>
        <w:rPr>
          <w:rFonts w:ascii="SimSun" w:hAnsi="SimSun" w:eastAsia="SimSun" w:cs="SimSun"/>
          <w:sz w:val="18"/>
          <w:szCs w:val="18"/>
        </w:rPr>
      </w:pPr>
      <w:r>
        <w:rPr>
          <w:rFonts w:ascii="SimSun" w:hAnsi="SimSun" w:eastAsia="SimSun" w:cs="SimSun"/>
          <w:sz w:val="18"/>
          <w:szCs w:val="18"/>
          <w:spacing w:val="8"/>
        </w:rPr>
        <w:t>图6.12</w:t>
      </w:r>
      <w:r>
        <w:rPr>
          <w:rFonts w:ascii="SimSun" w:hAnsi="SimSun" w:eastAsia="SimSun" w:cs="SimSun"/>
          <w:sz w:val="18"/>
          <w:szCs w:val="18"/>
          <w:spacing w:val="89"/>
        </w:rPr>
        <w:t xml:space="preserve"> </w:t>
      </w:r>
      <w:r>
        <w:rPr>
          <w:rFonts w:ascii="SimSun" w:hAnsi="SimSun" w:eastAsia="SimSun" w:cs="SimSun"/>
          <w:sz w:val="18"/>
          <w:szCs w:val="18"/>
          <w:spacing w:val="8"/>
        </w:rPr>
        <w:t>分受教育水平的人工智能替代效应对劳动力市场影响</w:t>
      </w:r>
    </w:p>
    <w:p>
      <w:pPr>
        <w:ind w:left="963"/>
        <w:spacing w:before="233" w:line="219" w:lineRule="auto"/>
        <w:rPr>
          <w:rFonts w:ascii="SimSun" w:hAnsi="SimSun" w:eastAsia="SimSun" w:cs="SimSun"/>
          <w:sz w:val="21"/>
          <w:szCs w:val="21"/>
        </w:rPr>
      </w:pPr>
      <w:r>
        <w:rPr>
          <w:rFonts w:ascii="SimSun" w:hAnsi="SimSun" w:eastAsia="SimSun" w:cs="SimSun"/>
          <w:sz w:val="21"/>
          <w:szCs w:val="21"/>
          <w:b/>
          <w:bCs/>
          <w:spacing w:val="10"/>
        </w:rPr>
        <w:t>(二)工业机器人的替代效应</w:t>
      </w:r>
    </w:p>
    <w:p>
      <w:pPr>
        <w:ind w:left="580" w:firstLine="380"/>
        <w:spacing w:before="268" w:line="271" w:lineRule="auto"/>
        <w:rPr>
          <w:rFonts w:ascii="SimSun" w:hAnsi="SimSun" w:eastAsia="SimSun" w:cs="SimSun"/>
          <w:sz w:val="18"/>
          <w:szCs w:val="18"/>
        </w:rPr>
      </w:pPr>
      <w:r>
        <w:rPr>
          <w:rFonts w:ascii="SimSun" w:hAnsi="SimSun" w:eastAsia="SimSun" w:cs="SimSun"/>
          <w:sz w:val="21"/>
          <w:szCs w:val="21"/>
          <w:spacing w:val="-1"/>
        </w:rPr>
        <w:t>类似于人工智能对劳动力的替代效应，工业机器人的使用同样会替代相</w:t>
      </w:r>
      <w:r>
        <w:rPr>
          <w:rFonts w:ascii="SimSun" w:hAnsi="SimSun" w:eastAsia="SimSun" w:cs="SimSun"/>
          <w:sz w:val="21"/>
          <w:szCs w:val="21"/>
          <w:spacing w:val="-2"/>
        </w:rPr>
        <w:t>当的</w:t>
      </w:r>
      <w:r>
        <w:rPr>
          <w:rFonts w:ascii="SimSun" w:hAnsi="SimSun" w:eastAsia="SimSun" w:cs="SimSun"/>
          <w:sz w:val="21"/>
          <w:szCs w:val="21"/>
        </w:rPr>
        <w:t xml:space="preserve"> </w:t>
      </w:r>
      <w:r>
        <w:rPr>
          <w:rFonts w:ascii="SimSun" w:hAnsi="SimSun" w:eastAsia="SimSun" w:cs="SimSun"/>
          <w:sz w:val="21"/>
          <w:szCs w:val="21"/>
          <w:spacing w:val="1"/>
        </w:rPr>
        <w:t>就业岗位。在表6.12</w:t>
      </w:r>
      <w:r>
        <w:rPr>
          <w:rFonts w:ascii="SimSun" w:hAnsi="SimSun" w:eastAsia="SimSun" w:cs="SimSun"/>
          <w:sz w:val="21"/>
          <w:szCs w:val="21"/>
          <w:spacing w:val="-19"/>
        </w:rPr>
        <w:t xml:space="preserve"> </w:t>
      </w:r>
      <w:r>
        <w:rPr>
          <w:rFonts w:ascii="SimSun" w:hAnsi="SimSun" w:eastAsia="SimSun" w:cs="SimSun"/>
          <w:sz w:val="21"/>
          <w:szCs w:val="21"/>
          <w:spacing w:val="1"/>
        </w:rPr>
        <w:t>中，我们汇报了由于制造业工业机器人的使用在2025年、</w:t>
      </w:r>
      <w:r>
        <w:rPr>
          <w:rFonts w:ascii="SimSun" w:hAnsi="SimSun" w:eastAsia="SimSun" w:cs="SimSun"/>
          <w:sz w:val="21"/>
          <w:szCs w:val="21"/>
        </w:rPr>
        <w:t xml:space="preserve"> </w:t>
      </w:r>
      <w:r>
        <w:rPr>
          <w:rFonts w:ascii="SimSun" w:hAnsi="SimSun" w:eastAsia="SimSun" w:cs="SimSun"/>
          <w:sz w:val="21"/>
          <w:szCs w:val="21"/>
          <w:spacing w:val="4"/>
        </w:rPr>
        <w:t>2030年和2035年分别减少的就业岗位数量，以及分别占全国总就业岗位和制造</w:t>
      </w:r>
      <w:r>
        <w:rPr>
          <w:rFonts w:ascii="SimSun" w:hAnsi="SimSun" w:eastAsia="SimSun" w:cs="SimSun"/>
          <w:sz w:val="21"/>
          <w:szCs w:val="21"/>
          <w:spacing w:val="5"/>
        </w:rPr>
        <w:t xml:space="preserve"> </w:t>
      </w:r>
      <w:r>
        <w:rPr>
          <w:rFonts w:ascii="SimSun" w:hAnsi="SimSun" w:eastAsia="SimSun" w:cs="SimSun"/>
          <w:sz w:val="21"/>
          <w:szCs w:val="21"/>
          <w:spacing w:val="-2"/>
        </w:rPr>
        <w:t>业就业岗位的比例。由于工业机器人的发展起步相对人工智能更早，</w:t>
      </w:r>
      <w:r>
        <w:rPr>
          <w:rFonts w:ascii="SimSun" w:hAnsi="SimSun" w:eastAsia="SimSun" w:cs="SimSun"/>
          <w:sz w:val="21"/>
          <w:szCs w:val="21"/>
          <w:spacing w:val="-3"/>
        </w:rPr>
        <w:t>在2030年前</w:t>
      </w:r>
      <w:r>
        <w:rPr>
          <w:rFonts w:ascii="SimSun" w:hAnsi="SimSun" w:eastAsia="SimSun" w:cs="SimSun"/>
          <w:sz w:val="21"/>
          <w:szCs w:val="21"/>
        </w:rPr>
        <w:t xml:space="preserve"> </w:t>
      </w:r>
      <w:r>
        <w:rPr>
          <w:rFonts w:ascii="SimSun" w:hAnsi="SimSun" w:eastAsia="SimSun" w:cs="SimSun"/>
          <w:sz w:val="21"/>
          <w:szCs w:val="21"/>
          <w:spacing w:val="-1"/>
        </w:rPr>
        <w:t>后已经进入平台期，因此对就业的负面影响随时</w:t>
      </w:r>
      <w:r>
        <w:rPr>
          <w:rFonts w:ascii="SimSun" w:hAnsi="SimSun" w:eastAsia="SimSun" w:cs="SimSun"/>
          <w:sz w:val="21"/>
          <w:szCs w:val="21"/>
          <w:spacing w:val="-2"/>
        </w:rPr>
        <w:t>间变化的幅度不明显，但整体比</w:t>
      </w:r>
      <w:r>
        <w:rPr>
          <w:rFonts w:ascii="SimSun" w:hAnsi="SimSun" w:eastAsia="SimSun" w:cs="SimSun"/>
          <w:sz w:val="21"/>
          <w:szCs w:val="21"/>
        </w:rPr>
        <w:t xml:space="preserve"> </w:t>
      </w:r>
      <w:r>
        <w:rPr>
          <w:rFonts w:ascii="SimSun" w:hAnsi="SimSun" w:eastAsia="SimSun" w:cs="SimSun"/>
          <w:sz w:val="18"/>
          <w:szCs w:val="18"/>
          <w:spacing w:val="24"/>
        </w:rPr>
        <w:t>例和总体数量仍然很可观。以2035年为例，工业机器人将会替代制造业中3</w:t>
      </w:r>
      <w:r>
        <w:rPr>
          <w:rFonts w:ascii="SimSun" w:hAnsi="SimSun" w:eastAsia="SimSun" w:cs="SimSun"/>
          <w:sz w:val="18"/>
          <w:szCs w:val="18"/>
          <w:spacing w:val="23"/>
        </w:rPr>
        <w:t>4</w:t>
      </w:r>
      <w:r>
        <w:rPr>
          <w:rFonts w:ascii="SimSun" w:hAnsi="SimSun" w:eastAsia="SimSun" w:cs="SimSun"/>
          <w:sz w:val="18"/>
          <w:szCs w:val="18"/>
          <w:spacing w:val="-52"/>
        </w:rPr>
        <w:t xml:space="preserve"> </w:t>
      </w:r>
      <w:r>
        <w:rPr>
          <w:rFonts w:ascii="SimSun" w:hAnsi="SimSun" w:eastAsia="SimSun" w:cs="SimSun"/>
          <w:sz w:val="18"/>
          <w:szCs w:val="18"/>
          <w:spacing w:val="23"/>
        </w:rPr>
        <w:t>.48%</w:t>
      </w:r>
    </w:p>
    <w:p>
      <w:pPr>
        <w:spacing w:line="271" w:lineRule="auto"/>
        <w:sectPr>
          <w:type w:val="continuous"/>
          <w:pgSz w:w="8910" w:h="13210"/>
          <w:pgMar w:top="1" w:right="707" w:bottom="0" w:left="319" w:header="0" w:footer="0" w:gutter="0"/>
          <w:cols w:equalWidth="0" w:num="1">
            <w:col w:w="7883" w:space="0"/>
          </w:cols>
        </w:sectPr>
        <w:rPr>
          <w:rFonts w:ascii="SimSun" w:hAnsi="SimSun" w:eastAsia="SimSun" w:cs="SimSun"/>
          <w:sz w:val="18"/>
          <w:szCs w:val="18"/>
        </w:rPr>
      </w:pPr>
    </w:p>
    <w:p>
      <w:pPr>
        <w:pStyle w:val="BodyText"/>
        <w:spacing w:line="281" w:lineRule="auto"/>
        <w:rPr/>
      </w:pPr>
      <w:r>
        <mc:AlternateContent xmlns:mc="http://schemas.openxmlformats.org/markup-compatibility/2006">
          <mc:Choice Requires="wps">
            <w:drawing>
              <wp:anchor distT="0" distB="0" distL="0" distR="0" simplePos="0" relativeHeight="252585984" behindDoc="0" locked="0" layoutInCell="0" allowOverlap="1">
                <wp:simplePos x="0" y="0"/>
                <wp:positionH relativeFrom="page">
                  <wp:posOffset>903866</wp:posOffset>
                </wp:positionH>
                <wp:positionV relativeFrom="page">
                  <wp:posOffset>5379991</wp:posOffset>
                </wp:positionV>
                <wp:extent cx="233679" cy="182879"/>
                <wp:effectExtent l="0" t="0" r="0" b="0"/>
                <wp:wrapNone/>
                <wp:docPr id="626" name="TextBox 626"/>
                <wp:cNvGraphicFramePr/>
                <a:graphic>
                  <a:graphicData uri="http://schemas.microsoft.com/office/word/2010/wordprocessingShape">
                    <wps:wsp>
                      <wps:cNvSpPr txBox="1"/>
                      <wps:spPr>
                        <a:xfrm rot="16200000">
                          <a:off x="903866" y="5379991"/>
                          <a:ext cx="233679" cy="1828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4" w:line="219" w:lineRule="auto"/>
                              <w:rPr>
                                <w:rFonts w:ascii="SimSun" w:hAnsi="SimSun" w:eastAsia="SimSun" w:cs="SimSun"/>
                                <w:sz w:val="18"/>
                                <w:szCs w:val="18"/>
                              </w:rPr>
                            </w:pPr>
                            <w:r>
                              <w:rPr>
                                <w:rFonts w:ascii="SimSun" w:hAnsi="SimSun" w:eastAsia="SimSun" w:cs="SimSun"/>
                                <w:sz w:val="18"/>
                                <w:szCs w:val="18"/>
                                <w:spacing w:val="-9"/>
                              </w:rPr>
                              <w:t>省份</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98" style="position:absolute;margin-left:71.1706pt;margin-top:423.621pt;mso-position-vertical-relative:page;mso-position-horizontal-relative:page;width:18.4pt;height:14.4pt;z-index:252585984;rotation:270;" o:allowincell="f" filled="false" stroked="false" type="#_x0000_t202">
                <v:fill on="false"/>
                <v:stroke on="false"/>
                <v:path/>
                <v:imagedata o:title=""/>
                <o:lock v:ext="edit" aspectratio="false"/>
                <v:textbox inset="0mm,0mm,0mm,0mm">
                  <w:txbxContent>
                    <w:p>
                      <w:pPr>
                        <w:ind w:left="20"/>
                        <w:spacing w:before="54" w:line="219" w:lineRule="auto"/>
                        <w:rPr>
                          <w:rFonts w:ascii="SimSun" w:hAnsi="SimSun" w:eastAsia="SimSun" w:cs="SimSun"/>
                          <w:sz w:val="18"/>
                          <w:szCs w:val="18"/>
                        </w:rPr>
                      </w:pPr>
                      <w:r>
                        <w:rPr>
                          <w:rFonts w:ascii="SimSun" w:hAnsi="SimSun" w:eastAsia="SimSun" w:cs="SimSun"/>
                          <w:sz w:val="18"/>
                          <w:szCs w:val="18"/>
                          <w:spacing w:val="-9"/>
                        </w:rPr>
                        <w:t>省份</w:t>
                      </w:r>
                    </w:p>
                  </w:txbxContent>
                </v:textbox>
              </v:shape>
            </w:pict>
          </mc:Fallback>
        </mc:AlternateContent>
      </w:r>
      <w:r>
        <w:pict>
          <v:group id="_x0000_s300" style="position:absolute;margin-left:391.501pt;margin-top:34.9999pt;mso-position-vertical-relative:page;mso-position-horizontal-relative:page;width:41pt;height:16pt;z-index:252584960;" o:allowincell="f" filled="false" stroked="false" coordsize="820,320" coordorigin="0,0">
            <v:shape id="_x0000_s302" style="position:absolute;left:0;top:0;width:820;height:320;" filled="false" stroked="false" type="#_x0000_t75">
              <v:imagedata o:title="" r:id="rId305"/>
            </v:shape>
            <v:shape id="_x0000_s304" style="position:absolute;left:-20;top:-20;width:860;height:402;" filled="false" stroked="false" type="#_x0000_t202">
              <v:fill on="false"/>
              <v:stroke on="false"/>
              <v:path/>
              <v:imagedata o:title=""/>
              <o:lock v:ext="edit" aspectratio="false"/>
              <v:textbox inset="0mm,0mm,0mm,0mm">
                <w:txbxContent>
                  <w:p>
                    <w:pPr>
                      <w:ind w:left="402"/>
                      <w:spacing w:before="180" w:line="184" w:lineRule="auto"/>
                      <w:rPr>
                        <w:rFonts w:ascii="SimSun" w:hAnsi="SimSun" w:eastAsia="SimSun" w:cs="SimSun"/>
                        <w:sz w:val="14"/>
                        <w:szCs w:val="14"/>
                      </w:rPr>
                    </w:pPr>
                    <w:r>
                      <w:rPr>
                        <w:rFonts w:ascii="SimSun" w:hAnsi="SimSun" w:eastAsia="SimSun" w:cs="SimSun"/>
                        <w:sz w:val="14"/>
                        <w:szCs w:val="14"/>
                        <w:b/>
                        <w:bCs/>
                        <w:spacing w:val="-5"/>
                      </w:rPr>
                      <w:t>115</w:t>
                    </w:r>
                  </w:p>
                </w:txbxContent>
              </v:textbox>
            </v:shape>
          </v:group>
        </w:pict>
      </w:r>
      <w:r/>
    </w:p>
    <w:p>
      <w:pPr>
        <w:ind w:left="3072"/>
        <w:spacing w:before="66" w:line="223" w:lineRule="auto"/>
        <w:rPr>
          <w:rFonts w:ascii="STXinwei" w:hAnsi="STXinwei" w:eastAsia="STXinwei" w:cs="STXinwei"/>
          <w:sz w:val="20"/>
          <w:szCs w:val="20"/>
        </w:rPr>
      </w:pPr>
      <w:r>
        <w:rPr>
          <w:rFonts w:ascii="STXinwei" w:hAnsi="STXinwei" w:eastAsia="STXinwei" w:cs="STXinwei"/>
          <w:sz w:val="20"/>
          <w:szCs w:val="20"/>
          <w:b/>
          <w:bCs/>
          <w:spacing w:val="-13"/>
        </w:rPr>
        <w:t>第六章</w:t>
      </w:r>
      <w:r>
        <w:rPr>
          <w:rFonts w:ascii="STXinwei" w:hAnsi="STXinwei" w:eastAsia="STXinwei" w:cs="STXinwei"/>
          <w:sz w:val="20"/>
          <w:szCs w:val="20"/>
          <w:spacing w:val="-13"/>
        </w:rPr>
        <w:t xml:space="preserve">    </w:t>
      </w:r>
      <w:r>
        <w:rPr>
          <w:rFonts w:ascii="STXinwei" w:hAnsi="STXinwei" w:eastAsia="STXinwei" w:cs="STXinwei"/>
          <w:sz w:val="20"/>
          <w:szCs w:val="20"/>
          <w:b/>
          <w:bCs/>
          <w:spacing w:val="-13"/>
        </w:rPr>
        <w:t>数字化转型下的中等收入群体变化预测</w:t>
      </w:r>
    </w:p>
    <w:p>
      <w:pPr>
        <w:pStyle w:val="BodyText"/>
        <w:spacing w:line="311" w:lineRule="auto"/>
        <w:rPr/>
      </w:pPr>
      <w:r/>
    </w:p>
    <w:p>
      <w:pPr>
        <w:ind w:left="1652"/>
        <w:spacing w:before="65" w:line="221" w:lineRule="auto"/>
        <w:rPr>
          <w:rFonts w:ascii="SimHei" w:hAnsi="SimHei" w:eastAsia="SimHei" w:cs="SimHei"/>
          <w:sz w:val="20"/>
          <w:szCs w:val="20"/>
        </w:rPr>
      </w:pPr>
      <w:r>
        <w:rPr>
          <w:rFonts w:ascii="SimHei" w:hAnsi="SimHei" w:eastAsia="SimHei" w:cs="SimHei"/>
          <w:sz w:val="20"/>
          <w:szCs w:val="20"/>
          <w:b/>
          <w:bCs/>
          <w:spacing w:val="-13"/>
        </w:rPr>
        <w:t>表6.12</w:t>
      </w:r>
      <w:r>
        <w:rPr>
          <w:rFonts w:ascii="SimHei" w:hAnsi="SimHei" w:eastAsia="SimHei" w:cs="SimHei"/>
          <w:sz w:val="20"/>
          <w:szCs w:val="20"/>
          <w:spacing w:val="100"/>
        </w:rPr>
        <w:t xml:space="preserve"> </w:t>
      </w:r>
      <w:r>
        <w:rPr>
          <w:rFonts w:ascii="SimHei" w:hAnsi="SimHei" w:eastAsia="SimHei" w:cs="SimHei"/>
          <w:sz w:val="20"/>
          <w:szCs w:val="20"/>
          <w:b/>
          <w:bCs/>
          <w:spacing w:val="-13"/>
        </w:rPr>
        <w:t>工业机器人替代效应对劳动力市场的影响</w:t>
      </w:r>
    </w:p>
    <w:p>
      <w:pPr>
        <w:spacing w:line="22" w:lineRule="exact"/>
        <w:rPr/>
      </w:pPr>
      <w:r/>
    </w:p>
    <w:tbl>
      <w:tblPr>
        <w:tblStyle w:val="TableNormal"/>
        <w:tblW w:w="738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110"/>
        <w:gridCol w:w="1511"/>
        <w:gridCol w:w="1370"/>
        <w:gridCol w:w="1389"/>
      </w:tblGrid>
      <w:tr>
        <w:trPr>
          <w:trHeight w:val="292" w:hRule="atLeast"/>
        </w:trPr>
        <w:tc>
          <w:tcPr>
            <w:tcW w:w="3110" w:type="dxa"/>
            <w:vAlign w:val="top"/>
            <w:tcBorders>
              <w:bottom w:val="single" w:color="000000" w:sz="4" w:space="0"/>
              <w:top w:val="single" w:color="000000" w:sz="4" w:space="0"/>
            </w:tcBorders>
          </w:tcPr>
          <w:p>
            <w:pPr>
              <w:ind w:left="1450"/>
              <w:spacing w:before="92" w:line="219" w:lineRule="auto"/>
              <w:rPr>
                <w:rFonts w:ascii="SimSun" w:hAnsi="SimSun" w:eastAsia="SimSun" w:cs="SimSun"/>
                <w:sz w:val="16"/>
                <w:szCs w:val="16"/>
              </w:rPr>
            </w:pPr>
            <w:r>
              <w:rPr>
                <w:rFonts w:ascii="SimSun" w:hAnsi="SimSun" w:eastAsia="SimSun" w:cs="SimSun"/>
                <w:sz w:val="16"/>
                <w:szCs w:val="16"/>
                <w:spacing w:val="-5"/>
              </w:rPr>
              <w:t>项 目</w:t>
            </w:r>
          </w:p>
        </w:tc>
        <w:tc>
          <w:tcPr>
            <w:tcW w:w="1511" w:type="dxa"/>
            <w:vAlign w:val="top"/>
            <w:tcBorders>
              <w:bottom w:val="single" w:color="000000" w:sz="4" w:space="0"/>
              <w:top w:val="single" w:color="000000" w:sz="4" w:space="0"/>
            </w:tcBorders>
          </w:tcPr>
          <w:p>
            <w:pPr>
              <w:ind w:left="590"/>
              <w:spacing w:before="101" w:line="208" w:lineRule="auto"/>
              <w:rPr>
                <w:rFonts w:ascii="SimSun" w:hAnsi="SimSun" w:eastAsia="SimSun" w:cs="SimSun"/>
                <w:sz w:val="16"/>
                <w:szCs w:val="16"/>
              </w:rPr>
            </w:pPr>
            <w:r>
              <w:rPr>
                <w:rFonts w:ascii="SimSun" w:hAnsi="SimSun" w:eastAsia="SimSun" w:cs="SimSun"/>
                <w:sz w:val="16"/>
                <w:szCs w:val="16"/>
                <w:spacing w:val="-2"/>
              </w:rPr>
              <w:t>2025年</w:t>
            </w:r>
          </w:p>
        </w:tc>
        <w:tc>
          <w:tcPr>
            <w:tcW w:w="1370" w:type="dxa"/>
            <w:vAlign w:val="top"/>
            <w:tcBorders>
              <w:bottom w:val="single" w:color="000000" w:sz="4" w:space="0"/>
              <w:top w:val="single" w:color="000000" w:sz="4" w:space="0"/>
            </w:tcBorders>
          </w:tcPr>
          <w:p>
            <w:pPr>
              <w:ind w:left="459"/>
              <w:spacing w:before="71" w:line="219" w:lineRule="auto"/>
              <w:rPr>
                <w:rFonts w:ascii="SimSun" w:hAnsi="SimSun" w:eastAsia="SimSun" w:cs="SimSun"/>
                <w:sz w:val="16"/>
                <w:szCs w:val="16"/>
              </w:rPr>
            </w:pPr>
            <w:r>
              <w:rPr>
                <w:rFonts w:ascii="SimSun" w:hAnsi="SimSun" w:eastAsia="SimSun" w:cs="SimSun"/>
                <w:sz w:val="16"/>
                <w:szCs w:val="16"/>
                <w:spacing w:val="-2"/>
              </w:rPr>
              <w:t>2030年</w:t>
            </w:r>
          </w:p>
        </w:tc>
        <w:tc>
          <w:tcPr>
            <w:tcW w:w="1389" w:type="dxa"/>
            <w:vAlign w:val="top"/>
            <w:tcBorders>
              <w:bottom w:val="single" w:color="000000" w:sz="4" w:space="0"/>
              <w:top w:val="single" w:color="000000" w:sz="4" w:space="0"/>
            </w:tcBorders>
          </w:tcPr>
          <w:p>
            <w:pPr>
              <w:ind w:left="449"/>
              <w:spacing w:before="121" w:line="185" w:lineRule="auto"/>
              <w:rPr>
                <w:rFonts w:ascii="SimSun" w:hAnsi="SimSun" w:eastAsia="SimSun" w:cs="SimSun"/>
                <w:sz w:val="16"/>
                <w:szCs w:val="16"/>
              </w:rPr>
            </w:pPr>
            <w:r>
              <w:rPr>
                <w:rFonts w:ascii="SimSun" w:hAnsi="SimSun" w:eastAsia="SimSun" w:cs="SimSun"/>
                <w:sz w:val="16"/>
                <w:szCs w:val="16"/>
                <w:spacing w:val="-2"/>
              </w:rPr>
              <w:t>2035年</w:t>
            </w:r>
          </w:p>
        </w:tc>
      </w:tr>
      <w:tr>
        <w:trPr>
          <w:trHeight w:val="282" w:hRule="atLeast"/>
        </w:trPr>
        <w:tc>
          <w:tcPr>
            <w:tcW w:w="3110" w:type="dxa"/>
            <w:vAlign w:val="top"/>
            <w:tcBorders>
              <w:top w:val="single" w:color="000000" w:sz="4" w:space="0"/>
            </w:tcBorders>
          </w:tcPr>
          <w:p>
            <w:pPr>
              <w:ind w:left="890"/>
              <w:spacing w:before="80" w:line="220" w:lineRule="auto"/>
              <w:rPr>
                <w:rFonts w:ascii="SimSun" w:hAnsi="SimSun" w:eastAsia="SimSun" w:cs="SimSun"/>
                <w:sz w:val="16"/>
                <w:szCs w:val="16"/>
              </w:rPr>
            </w:pPr>
            <w:r>
              <w:rPr>
                <w:rFonts w:ascii="SimSun" w:hAnsi="SimSun" w:eastAsia="SimSun" w:cs="SimSun"/>
                <w:sz w:val="16"/>
                <w:szCs w:val="16"/>
                <w:spacing w:val="-1"/>
              </w:rPr>
              <w:t>减少就业岗位比例/%</w:t>
            </w:r>
          </w:p>
        </w:tc>
        <w:tc>
          <w:tcPr>
            <w:tcW w:w="1511" w:type="dxa"/>
            <w:vAlign w:val="top"/>
            <w:tcBorders>
              <w:top w:val="single" w:color="000000" w:sz="4" w:space="0"/>
            </w:tcBorders>
          </w:tcPr>
          <w:p>
            <w:pPr>
              <w:ind w:left="670"/>
              <w:spacing w:before="121" w:line="174" w:lineRule="auto"/>
              <w:rPr>
                <w:rFonts w:ascii="SimSun" w:hAnsi="SimSun" w:eastAsia="SimSun" w:cs="SimSun"/>
                <w:sz w:val="16"/>
                <w:szCs w:val="16"/>
              </w:rPr>
            </w:pPr>
            <w:r>
              <w:rPr>
                <w:rFonts w:ascii="SimSun" w:hAnsi="SimSun" w:eastAsia="SimSun" w:cs="SimSun"/>
                <w:sz w:val="16"/>
                <w:szCs w:val="16"/>
                <w:spacing w:val="-2"/>
              </w:rPr>
              <w:t>5.04</w:t>
            </w:r>
          </w:p>
        </w:tc>
        <w:tc>
          <w:tcPr>
            <w:tcW w:w="1370" w:type="dxa"/>
            <w:vAlign w:val="top"/>
            <w:tcBorders>
              <w:top w:val="single" w:color="000000" w:sz="4" w:space="0"/>
            </w:tcBorders>
          </w:tcPr>
          <w:p>
            <w:pPr>
              <w:ind w:left="539"/>
              <w:spacing w:before="140" w:line="131" w:lineRule="exact"/>
              <w:rPr>
                <w:rFonts w:ascii="SimSun" w:hAnsi="SimSun" w:eastAsia="SimSun" w:cs="SimSun"/>
                <w:sz w:val="16"/>
                <w:szCs w:val="16"/>
              </w:rPr>
            </w:pPr>
            <w:r>
              <w:rPr>
                <w:rFonts w:ascii="SimSun" w:hAnsi="SimSun" w:eastAsia="SimSun" w:cs="SimSun"/>
                <w:sz w:val="16"/>
                <w:szCs w:val="16"/>
                <w:spacing w:val="-2"/>
                <w:position w:val="-2"/>
              </w:rPr>
              <w:t>5.14</w:t>
            </w:r>
          </w:p>
        </w:tc>
        <w:tc>
          <w:tcPr>
            <w:tcW w:w="1389" w:type="dxa"/>
            <w:vAlign w:val="top"/>
            <w:tcBorders>
              <w:top w:val="single" w:color="000000" w:sz="4" w:space="0"/>
            </w:tcBorders>
          </w:tcPr>
          <w:p>
            <w:pPr>
              <w:ind w:left="529"/>
              <w:spacing w:before="140" w:line="131" w:lineRule="exact"/>
              <w:rPr>
                <w:rFonts w:ascii="SimSun" w:hAnsi="SimSun" w:eastAsia="SimSun" w:cs="SimSun"/>
                <w:sz w:val="16"/>
                <w:szCs w:val="16"/>
              </w:rPr>
            </w:pPr>
            <w:r>
              <w:rPr>
                <w:rFonts w:ascii="SimSun" w:hAnsi="SimSun" w:eastAsia="SimSun" w:cs="SimSun"/>
                <w:sz w:val="16"/>
                <w:szCs w:val="16"/>
                <w:spacing w:val="-2"/>
                <w:position w:val="-2"/>
              </w:rPr>
              <w:t>5.16</w:t>
            </w:r>
          </w:p>
        </w:tc>
      </w:tr>
      <w:tr>
        <w:trPr>
          <w:trHeight w:val="252" w:hRule="atLeast"/>
        </w:trPr>
        <w:tc>
          <w:tcPr>
            <w:tcW w:w="3110" w:type="dxa"/>
            <w:vAlign w:val="top"/>
          </w:tcPr>
          <w:p>
            <w:pPr>
              <w:ind w:left="650"/>
              <w:spacing w:before="38" w:line="220" w:lineRule="auto"/>
              <w:rPr>
                <w:rFonts w:ascii="SimSun" w:hAnsi="SimSun" w:eastAsia="SimSun" w:cs="SimSun"/>
                <w:sz w:val="16"/>
                <w:szCs w:val="16"/>
              </w:rPr>
            </w:pPr>
            <w:r>
              <w:rPr>
                <w:rFonts w:ascii="SimSun" w:hAnsi="SimSun" w:eastAsia="SimSun" w:cs="SimSun"/>
                <w:sz w:val="16"/>
                <w:szCs w:val="16"/>
                <w:spacing w:val="-1"/>
              </w:rPr>
              <w:t>减少制造业就业岗位比例/%</w:t>
            </w:r>
          </w:p>
        </w:tc>
        <w:tc>
          <w:tcPr>
            <w:tcW w:w="1511" w:type="dxa"/>
            <w:vAlign w:val="top"/>
          </w:tcPr>
          <w:p>
            <w:pPr>
              <w:ind w:left="630"/>
              <w:spacing w:before="88" w:line="177" w:lineRule="auto"/>
              <w:rPr>
                <w:rFonts w:ascii="SimSun" w:hAnsi="SimSun" w:eastAsia="SimSun" w:cs="SimSun"/>
                <w:sz w:val="16"/>
                <w:szCs w:val="16"/>
              </w:rPr>
            </w:pPr>
            <w:r>
              <w:rPr>
                <w:rFonts w:ascii="SimSun" w:hAnsi="SimSun" w:eastAsia="SimSun" w:cs="SimSun"/>
                <w:sz w:val="16"/>
                <w:szCs w:val="16"/>
                <w:spacing w:val="-2"/>
              </w:rPr>
              <w:t>33.48</w:t>
            </w:r>
          </w:p>
        </w:tc>
        <w:tc>
          <w:tcPr>
            <w:tcW w:w="1370" w:type="dxa"/>
            <w:vAlign w:val="top"/>
          </w:tcPr>
          <w:p>
            <w:pPr>
              <w:ind w:left="499"/>
              <w:spacing w:before="78" w:line="183" w:lineRule="auto"/>
              <w:rPr>
                <w:rFonts w:ascii="SimSun" w:hAnsi="SimSun" w:eastAsia="SimSun" w:cs="SimSun"/>
                <w:sz w:val="16"/>
                <w:szCs w:val="16"/>
              </w:rPr>
            </w:pPr>
            <w:r>
              <w:rPr>
                <w:rFonts w:ascii="SimSun" w:hAnsi="SimSun" w:eastAsia="SimSun" w:cs="SimSun"/>
                <w:sz w:val="16"/>
                <w:szCs w:val="16"/>
                <w:spacing w:val="-2"/>
              </w:rPr>
              <w:t>34.28</w:t>
            </w:r>
          </w:p>
        </w:tc>
        <w:tc>
          <w:tcPr>
            <w:tcW w:w="1389" w:type="dxa"/>
            <w:vAlign w:val="top"/>
          </w:tcPr>
          <w:p>
            <w:pPr>
              <w:ind w:left="489"/>
              <w:spacing w:before="98" w:line="165" w:lineRule="auto"/>
              <w:rPr>
                <w:rFonts w:ascii="SimSun" w:hAnsi="SimSun" w:eastAsia="SimSun" w:cs="SimSun"/>
                <w:sz w:val="16"/>
                <w:szCs w:val="16"/>
              </w:rPr>
            </w:pPr>
            <w:r>
              <w:rPr>
                <w:rFonts w:ascii="SimSun" w:hAnsi="SimSun" w:eastAsia="SimSun" w:cs="SimSun"/>
                <w:sz w:val="16"/>
                <w:szCs w:val="16"/>
                <w:spacing w:val="-2"/>
              </w:rPr>
              <w:t>34.48</w:t>
            </w:r>
          </w:p>
        </w:tc>
      </w:tr>
      <w:tr>
        <w:trPr>
          <w:trHeight w:val="243" w:hRule="atLeast"/>
        </w:trPr>
        <w:tc>
          <w:tcPr>
            <w:tcW w:w="3110" w:type="dxa"/>
            <w:vAlign w:val="top"/>
            <w:tcBorders>
              <w:bottom w:val="single" w:color="000000" w:sz="4" w:space="0"/>
            </w:tcBorders>
          </w:tcPr>
          <w:p>
            <w:pPr>
              <w:ind w:left="720"/>
              <w:spacing w:before="55" w:line="205" w:lineRule="auto"/>
              <w:rPr>
                <w:rFonts w:ascii="SimSun" w:hAnsi="SimSun" w:eastAsia="SimSun" w:cs="SimSun"/>
                <w:sz w:val="16"/>
                <w:szCs w:val="16"/>
              </w:rPr>
            </w:pPr>
            <w:r>
              <w:rPr>
                <w:rFonts w:ascii="SimSun" w:hAnsi="SimSun" w:eastAsia="SimSun" w:cs="SimSun"/>
                <w:sz w:val="16"/>
                <w:szCs w:val="16"/>
                <w:spacing w:val="-1"/>
              </w:rPr>
              <w:t>减少就业人数/万人</w:t>
            </w:r>
          </w:p>
        </w:tc>
        <w:tc>
          <w:tcPr>
            <w:tcW w:w="1511" w:type="dxa"/>
            <w:vAlign w:val="top"/>
            <w:tcBorders>
              <w:bottom w:val="single" w:color="000000" w:sz="4" w:space="0"/>
            </w:tcBorders>
          </w:tcPr>
          <w:p>
            <w:pPr>
              <w:ind w:left="550"/>
              <w:spacing w:before="96" w:line="158" w:lineRule="auto"/>
              <w:rPr>
                <w:rFonts w:ascii="SimSun" w:hAnsi="SimSun" w:eastAsia="SimSun" w:cs="SimSun"/>
                <w:sz w:val="16"/>
                <w:szCs w:val="16"/>
              </w:rPr>
            </w:pPr>
            <w:r>
              <w:rPr>
                <w:rFonts w:ascii="SimSun" w:hAnsi="SimSun" w:eastAsia="SimSun" w:cs="SimSun"/>
                <w:sz w:val="16"/>
                <w:szCs w:val="16"/>
                <w:spacing w:val="-2"/>
              </w:rPr>
              <w:t>3521.46</w:t>
            </w:r>
          </w:p>
        </w:tc>
        <w:tc>
          <w:tcPr>
            <w:tcW w:w="1370" w:type="dxa"/>
            <w:vAlign w:val="top"/>
            <w:tcBorders>
              <w:bottom w:val="single" w:color="000000" w:sz="4" w:space="0"/>
            </w:tcBorders>
          </w:tcPr>
          <w:p>
            <w:pPr>
              <w:ind w:left="419"/>
              <w:spacing w:before="86" w:line="169" w:lineRule="auto"/>
              <w:rPr>
                <w:rFonts w:ascii="SimSun" w:hAnsi="SimSun" w:eastAsia="SimSun" w:cs="SimSun"/>
                <w:sz w:val="16"/>
                <w:szCs w:val="16"/>
              </w:rPr>
            </w:pPr>
            <w:r>
              <w:rPr>
                <w:rFonts w:ascii="SimSun" w:hAnsi="SimSun" w:eastAsia="SimSun" w:cs="SimSun"/>
                <w:sz w:val="16"/>
                <w:szCs w:val="16"/>
                <w:spacing w:val="-2"/>
              </w:rPr>
              <w:t>3583.79</w:t>
            </w:r>
          </w:p>
        </w:tc>
        <w:tc>
          <w:tcPr>
            <w:tcW w:w="1389" w:type="dxa"/>
            <w:vAlign w:val="top"/>
            <w:tcBorders>
              <w:bottom w:val="single" w:color="000000" w:sz="4" w:space="0"/>
            </w:tcBorders>
          </w:tcPr>
          <w:p>
            <w:pPr>
              <w:ind w:left="409"/>
              <w:spacing w:before="96" w:line="157" w:lineRule="auto"/>
              <w:rPr>
                <w:rFonts w:ascii="SimSun" w:hAnsi="SimSun" w:eastAsia="SimSun" w:cs="SimSun"/>
                <w:sz w:val="16"/>
                <w:szCs w:val="16"/>
              </w:rPr>
            </w:pPr>
            <w:r>
              <w:rPr>
                <w:rFonts w:ascii="SimSun" w:hAnsi="SimSun" w:eastAsia="SimSun" w:cs="SimSun"/>
                <w:sz w:val="16"/>
                <w:szCs w:val="16"/>
                <w:spacing w:val="-2"/>
              </w:rPr>
              <w:t>3599.37</w:t>
            </w:r>
          </w:p>
        </w:tc>
      </w:tr>
    </w:tbl>
    <w:p>
      <w:pPr>
        <w:ind w:left="30"/>
        <w:spacing w:before="250" w:line="483" w:lineRule="exact"/>
        <w:rPr>
          <w:rFonts w:ascii="SimSun" w:hAnsi="SimSun" w:eastAsia="SimSun" w:cs="SimSun"/>
          <w:sz w:val="20"/>
          <w:szCs w:val="20"/>
        </w:rPr>
      </w:pPr>
      <w:r>
        <w:rPr>
          <w:rFonts w:ascii="SimSun" w:hAnsi="SimSun" w:eastAsia="SimSun" w:cs="SimSun"/>
          <w:sz w:val="20"/>
          <w:szCs w:val="20"/>
          <w:spacing w:val="6"/>
          <w:position w:val="22"/>
        </w:rPr>
        <w:t>的就业岗位，也即全国就业岗位中的5.16%,这对应着减少约3600万的就业人数。</w:t>
      </w:r>
    </w:p>
    <w:p>
      <w:pPr>
        <w:ind w:left="480"/>
        <w:spacing w:line="220" w:lineRule="auto"/>
        <w:rPr>
          <w:rFonts w:ascii="SimSun" w:hAnsi="SimSun" w:eastAsia="SimSun" w:cs="SimSun"/>
          <w:sz w:val="20"/>
          <w:szCs w:val="20"/>
        </w:rPr>
      </w:pPr>
      <w:r>
        <w:rPr>
          <w:rFonts w:ascii="SimSun" w:hAnsi="SimSun" w:eastAsia="SimSun" w:cs="SimSun"/>
          <w:sz w:val="20"/>
          <w:szCs w:val="20"/>
          <w:spacing w:val="6"/>
        </w:rPr>
        <w:t>1.</w:t>
      </w:r>
      <w:r>
        <w:rPr>
          <w:rFonts w:ascii="SimSun" w:hAnsi="SimSun" w:eastAsia="SimSun" w:cs="SimSun"/>
          <w:sz w:val="20"/>
          <w:szCs w:val="20"/>
          <w:spacing w:val="-34"/>
        </w:rPr>
        <w:t xml:space="preserve"> </w:t>
      </w:r>
      <w:r>
        <w:rPr>
          <w:rFonts w:ascii="SimSun" w:hAnsi="SimSun" w:eastAsia="SimSun" w:cs="SimSun"/>
          <w:sz w:val="20"/>
          <w:szCs w:val="20"/>
          <w:spacing w:val="6"/>
        </w:rPr>
        <w:t>分地区</w:t>
      </w:r>
    </w:p>
    <w:p>
      <w:pPr>
        <w:ind w:left="30" w:right="603" w:firstLine="429"/>
        <w:spacing w:before="227" w:line="287" w:lineRule="auto"/>
        <w:jc w:val="both"/>
        <w:rPr>
          <w:rFonts w:ascii="SimSun" w:hAnsi="SimSun" w:eastAsia="SimSun" w:cs="SimSun"/>
          <w:sz w:val="20"/>
          <w:szCs w:val="20"/>
        </w:rPr>
      </w:pPr>
      <w:r>
        <w:rPr>
          <w:rFonts w:ascii="SimSun" w:hAnsi="SimSun" w:eastAsia="SimSun" w:cs="SimSun"/>
          <w:sz w:val="20"/>
          <w:szCs w:val="20"/>
          <w:spacing w:val="8"/>
        </w:rPr>
        <w:t>图6</w:t>
      </w:r>
      <w:r>
        <w:rPr>
          <w:rFonts w:ascii="SimSun" w:hAnsi="SimSun" w:eastAsia="SimSun" w:cs="SimSun"/>
          <w:sz w:val="20"/>
          <w:szCs w:val="20"/>
          <w:spacing w:val="-52"/>
        </w:rPr>
        <w:t xml:space="preserve"> </w:t>
      </w:r>
      <w:r>
        <w:rPr>
          <w:rFonts w:ascii="SimSun" w:hAnsi="SimSun" w:eastAsia="SimSun" w:cs="SimSun"/>
          <w:sz w:val="20"/>
          <w:szCs w:val="20"/>
          <w:spacing w:val="8"/>
        </w:rPr>
        <w:t>.</w:t>
      </w:r>
      <w:r>
        <w:rPr>
          <w:rFonts w:ascii="SimSun" w:hAnsi="SimSun" w:eastAsia="SimSun" w:cs="SimSun"/>
          <w:sz w:val="20"/>
          <w:szCs w:val="20"/>
          <w:spacing w:val="-48"/>
        </w:rPr>
        <w:t xml:space="preserve"> </w:t>
      </w:r>
      <w:r>
        <w:rPr>
          <w:rFonts w:ascii="SimSun" w:hAnsi="SimSun" w:eastAsia="SimSun" w:cs="SimSun"/>
          <w:sz w:val="20"/>
          <w:szCs w:val="20"/>
          <w:spacing w:val="8"/>
        </w:rPr>
        <w:t>13 展示了工业机器人替代效应在不同地区对劳动力市场的影响。由于</w:t>
      </w:r>
      <w:r>
        <w:rPr>
          <w:rFonts w:ascii="SimSun" w:hAnsi="SimSun" w:eastAsia="SimSun" w:cs="SimSun"/>
          <w:sz w:val="20"/>
          <w:szCs w:val="20"/>
        </w:rPr>
        <w:t xml:space="preserve"> </w:t>
      </w:r>
      <w:r>
        <w:rPr>
          <w:rFonts w:ascii="SimSun" w:hAnsi="SimSun" w:eastAsia="SimSun" w:cs="SimSun"/>
          <w:sz w:val="20"/>
          <w:szCs w:val="20"/>
          <w:spacing w:val="7"/>
        </w:rPr>
        <w:t>2025～2035年工业机器人的应用已进入平台期，因此对就业的负面影响随时间变</w:t>
      </w:r>
      <w:r>
        <w:rPr>
          <w:rFonts w:ascii="SimSun" w:hAnsi="SimSun" w:eastAsia="SimSun" w:cs="SimSun"/>
          <w:sz w:val="20"/>
          <w:szCs w:val="20"/>
          <w:spacing w:val="14"/>
        </w:rPr>
        <w:t xml:space="preserve"> </w:t>
      </w:r>
      <w:r>
        <w:rPr>
          <w:rFonts w:ascii="SimSun" w:hAnsi="SimSun" w:eastAsia="SimSun" w:cs="SimSun"/>
          <w:sz w:val="20"/>
          <w:szCs w:val="20"/>
          <w:spacing w:val="8"/>
        </w:rPr>
        <w:t>化的幅度不明显。由于我们主要考虑工业机器人在制造业的影响，因此制造业较</w:t>
      </w:r>
      <w:r>
        <w:rPr>
          <w:rFonts w:ascii="SimSun" w:hAnsi="SimSun" w:eastAsia="SimSun" w:cs="SimSun"/>
          <w:sz w:val="20"/>
          <w:szCs w:val="20"/>
          <w:spacing w:val="7"/>
        </w:rPr>
        <w:t xml:space="preserve"> </w:t>
      </w:r>
      <w:r>
        <w:rPr>
          <w:rFonts w:ascii="SimSun" w:hAnsi="SimSun" w:eastAsia="SimSun" w:cs="SimSun"/>
          <w:sz w:val="20"/>
          <w:szCs w:val="20"/>
          <w:spacing w:val="9"/>
        </w:rPr>
        <w:t>为发达的长三角和珠三角地区受工业机器人的影响</w:t>
      </w:r>
      <w:r>
        <w:rPr>
          <w:rFonts w:ascii="SimSun" w:hAnsi="SimSun" w:eastAsia="SimSun" w:cs="SimSun"/>
          <w:sz w:val="20"/>
          <w:szCs w:val="20"/>
          <w:spacing w:val="8"/>
        </w:rPr>
        <w:t>最大，尤其是浙江省，就业岗</w:t>
      </w:r>
      <w:r>
        <w:rPr>
          <w:rFonts w:ascii="SimSun" w:hAnsi="SimSun" w:eastAsia="SimSun" w:cs="SimSun"/>
          <w:sz w:val="20"/>
          <w:szCs w:val="20"/>
        </w:rPr>
        <w:t xml:space="preserve"> </w:t>
      </w:r>
      <w:r>
        <w:rPr>
          <w:rFonts w:ascii="SimSun" w:hAnsi="SimSun" w:eastAsia="SimSun" w:cs="SimSun"/>
          <w:sz w:val="20"/>
          <w:szCs w:val="20"/>
          <w:spacing w:val="19"/>
        </w:rPr>
        <w:t>位到2035年将减少约11%,其他长三角和珠三角地区减少约9%</w:t>
      </w:r>
      <w:r>
        <w:rPr>
          <w:rFonts w:ascii="SimSun" w:hAnsi="SimSun" w:eastAsia="SimSun" w:cs="SimSun"/>
          <w:sz w:val="20"/>
          <w:szCs w:val="20"/>
          <w:spacing w:val="18"/>
        </w:rPr>
        <w:t>。由于长三角和</w:t>
      </w:r>
    </w:p>
    <w:p>
      <w:pPr>
        <w:ind w:firstLine="989"/>
        <w:spacing w:before="91" w:line="6269" w:lineRule="exact"/>
        <w:rPr/>
      </w:pPr>
      <w:r>
        <w:rPr>
          <w:position w:val="-125"/>
        </w:rPr>
        <w:drawing>
          <wp:inline distT="0" distB="0" distL="0" distR="0">
            <wp:extent cx="3587755" cy="3980595"/>
            <wp:effectExtent l="0" t="0" r="0" b="0"/>
            <wp:docPr id="628" name="IM 628"/>
            <wp:cNvGraphicFramePr/>
            <a:graphic>
              <a:graphicData uri="http://schemas.openxmlformats.org/drawingml/2006/picture">
                <pic:pic>
                  <pic:nvPicPr>
                    <pic:cNvPr id="628" name="IM 628"/>
                    <pic:cNvPicPr/>
                  </pic:nvPicPr>
                  <pic:blipFill>
                    <a:blip r:embed="rId306"/>
                    <a:stretch>
                      <a:fillRect/>
                    </a:stretch>
                  </pic:blipFill>
                  <pic:spPr>
                    <a:xfrm rot="0">
                      <a:off x="0" y="0"/>
                      <a:ext cx="3587755" cy="3980595"/>
                    </a:xfrm>
                    <a:prstGeom prst="rect">
                      <a:avLst/>
                    </a:prstGeom>
                  </pic:spPr>
                </pic:pic>
              </a:graphicData>
            </a:graphic>
          </wp:inline>
        </w:drawing>
      </w:r>
    </w:p>
    <w:p>
      <w:pPr>
        <w:ind w:left="2560"/>
        <w:spacing w:line="181" w:lineRule="auto"/>
        <w:rPr>
          <w:rFonts w:ascii="SimSun" w:hAnsi="SimSun" w:eastAsia="SimSun" w:cs="SimSun"/>
          <w:sz w:val="17"/>
          <w:szCs w:val="17"/>
        </w:rPr>
      </w:pPr>
      <w:r>
        <w:rPr>
          <w:rFonts w:ascii="SimSun" w:hAnsi="SimSun" w:eastAsia="SimSun" w:cs="SimSun"/>
          <w:sz w:val="17"/>
          <w:szCs w:val="17"/>
          <w:spacing w:val="-9"/>
        </w:rPr>
        <w:t>减少就业岗位比例/%</w:t>
      </w:r>
      <w:r>
        <w:rPr>
          <w:rFonts w:ascii="SimSun" w:hAnsi="SimSun" w:eastAsia="SimSun" w:cs="SimSun"/>
          <w:sz w:val="17"/>
          <w:szCs w:val="17"/>
        </w:rPr>
        <w:t xml:space="preserve">           </w:t>
      </w:r>
      <w:r>
        <w:rPr>
          <w:rFonts w:ascii="SimSun" w:hAnsi="SimSun" w:eastAsia="SimSun" w:cs="SimSun"/>
          <w:sz w:val="17"/>
          <w:szCs w:val="17"/>
          <w:spacing w:val="-9"/>
          <w:position w:val="-1"/>
        </w:rPr>
        <w:t>减少就业人数/万人</w:t>
      </w:r>
    </w:p>
    <w:p>
      <w:pPr>
        <w:ind w:left="2890"/>
        <w:spacing w:before="1" w:line="211" w:lineRule="auto"/>
        <w:rPr>
          <w:rFonts w:ascii="SimSun" w:hAnsi="SimSun" w:eastAsia="SimSun" w:cs="SimSun"/>
          <w:sz w:val="20"/>
          <w:szCs w:val="20"/>
        </w:rPr>
      </w:pPr>
      <w:r>
        <w:rPr>
          <w:rFonts w:ascii="SimSun" w:hAnsi="SimSun" w:eastAsia="SimSun" w:cs="SimSun"/>
          <w:sz w:val="17"/>
          <w:szCs w:val="17"/>
          <w:spacing w:val="-11"/>
          <w:w w:val="97"/>
        </w:rPr>
        <w:t>(a)比例</w:t>
      </w:r>
      <w:r>
        <w:rPr>
          <w:rFonts w:ascii="SimSun" w:hAnsi="SimSun" w:eastAsia="SimSun" w:cs="SimSun"/>
          <w:sz w:val="17"/>
          <w:szCs w:val="17"/>
          <w:spacing w:val="3"/>
        </w:rPr>
        <w:t xml:space="preserve">                     </w:t>
      </w:r>
      <w:r>
        <w:rPr>
          <w:rFonts w:ascii="Times New Roman" w:hAnsi="Times New Roman" w:eastAsia="Times New Roman" w:cs="Times New Roman"/>
          <w:sz w:val="20"/>
          <w:szCs w:val="20"/>
          <w:spacing w:val="-11"/>
          <w:w w:val="97"/>
        </w:rPr>
        <w:t>(b)</w:t>
      </w:r>
      <w:r>
        <w:rPr>
          <w:rFonts w:ascii="SimSun" w:hAnsi="SimSun" w:eastAsia="SimSun" w:cs="SimSun"/>
          <w:sz w:val="20"/>
          <w:szCs w:val="20"/>
          <w:spacing w:val="-11"/>
          <w:w w:val="97"/>
        </w:rPr>
        <w:t>人数</w:t>
      </w:r>
    </w:p>
    <w:p>
      <w:pPr>
        <w:ind w:left="1260" w:right="1453" w:firstLine="980"/>
        <w:spacing w:before="42" w:line="273" w:lineRule="auto"/>
        <w:rPr>
          <w:rFonts w:ascii="SimSun" w:hAnsi="SimSun" w:eastAsia="SimSun" w:cs="SimSun"/>
          <w:sz w:val="20"/>
          <w:szCs w:val="20"/>
        </w:rPr>
      </w:pPr>
      <w:r>
        <w:rPr>
          <w:rFonts w:ascii="SimSun" w:hAnsi="SimSun" w:eastAsia="SimSun" w:cs="SimSun"/>
          <w:sz w:val="17"/>
          <w:szCs w:val="17"/>
          <w:spacing w:val="-6"/>
          <w:position w:val="1"/>
        </w:rPr>
        <w:t>口2025年口2030年■2035年</w:t>
      </w:r>
      <w:r>
        <w:rPr>
          <w:rFonts w:ascii="SimSun" w:hAnsi="SimSun" w:eastAsia="SimSun" w:cs="SimSun"/>
          <w:sz w:val="17"/>
          <w:szCs w:val="17"/>
          <w:spacing w:val="13"/>
          <w:position w:val="1"/>
        </w:rPr>
        <w:t xml:space="preserve">    </w:t>
      </w:r>
      <w:r>
        <w:rPr>
          <w:rFonts w:ascii="SimSun" w:hAnsi="SimSun" w:eastAsia="SimSun" w:cs="SimSun"/>
          <w:sz w:val="17"/>
          <w:szCs w:val="17"/>
          <w:spacing w:val="-6"/>
          <w:position w:val="-1"/>
        </w:rPr>
        <w:t>□2025年口2030年■2035年</w:t>
      </w:r>
      <w:r>
        <w:rPr>
          <w:rFonts w:ascii="SimSun" w:hAnsi="SimSun" w:eastAsia="SimSun" w:cs="SimSun"/>
          <w:sz w:val="17"/>
          <w:szCs w:val="17"/>
          <w:position w:val="-1"/>
        </w:rPr>
        <w:t xml:space="preserve"> </w:t>
      </w:r>
      <w:r>
        <w:rPr>
          <w:rFonts w:ascii="SimSun" w:hAnsi="SimSun" w:eastAsia="SimSun" w:cs="SimSun"/>
          <w:sz w:val="20"/>
          <w:szCs w:val="20"/>
          <w:spacing w:val="-11"/>
        </w:rPr>
        <w:t>图6.13</w:t>
      </w:r>
      <w:r>
        <w:rPr>
          <w:rFonts w:ascii="SimSun" w:hAnsi="SimSun" w:eastAsia="SimSun" w:cs="SimSun"/>
          <w:sz w:val="20"/>
          <w:szCs w:val="20"/>
          <w:spacing w:val="93"/>
        </w:rPr>
        <w:t xml:space="preserve"> </w:t>
      </w:r>
      <w:r>
        <w:rPr>
          <w:rFonts w:ascii="SimSun" w:hAnsi="SimSun" w:eastAsia="SimSun" w:cs="SimSun"/>
          <w:sz w:val="20"/>
          <w:szCs w:val="20"/>
          <w:spacing w:val="-11"/>
        </w:rPr>
        <w:t>分地区的工业机器人替代效应对劳动力市场的影响</w:t>
      </w:r>
    </w:p>
    <w:p>
      <w:pPr>
        <w:spacing w:line="273" w:lineRule="auto"/>
        <w:sectPr>
          <w:pgSz w:w="8910" w:h="13210"/>
          <w:pgMar w:top="400" w:right="259" w:bottom="0" w:left="699" w:header="0" w:footer="0" w:gutter="0"/>
        </w:sectPr>
        <w:rPr>
          <w:rFonts w:ascii="SimSun" w:hAnsi="SimSun" w:eastAsia="SimSun" w:cs="SimSun"/>
          <w:sz w:val="20"/>
          <w:szCs w:val="20"/>
        </w:rPr>
      </w:pPr>
    </w:p>
    <w:p>
      <w:pPr>
        <w:ind w:left="590"/>
        <w:spacing w:line="558" w:lineRule="exact"/>
        <w:rPr/>
      </w:pPr>
      <w:r>
        <mc:AlternateContent xmlns:mc="http://schemas.openxmlformats.org/markup-compatibility/2006">
          <mc:Choice Requires="wps">
            <w:drawing>
              <wp:anchor distT="0" distB="0" distL="0" distR="0" simplePos="0" relativeHeight="252595200" behindDoc="0" locked="0" layoutInCell="0" allowOverlap="1">
                <wp:simplePos x="0" y="0"/>
                <wp:positionH relativeFrom="page">
                  <wp:posOffset>1013437</wp:posOffset>
                </wp:positionH>
                <wp:positionV relativeFrom="page">
                  <wp:posOffset>6860244</wp:posOffset>
                </wp:positionV>
                <wp:extent cx="231140" cy="184150"/>
                <wp:effectExtent l="0" t="0" r="0" b="0"/>
                <wp:wrapNone/>
                <wp:docPr id="630" name="TextBox 630"/>
                <wp:cNvGraphicFramePr/>
                <a:graphic>
                  <a:graphicData uri="http://schemas.microsoft.com/office/word/2010/wordprocessingShape">
                    <wps:wsp>
                      <wps:cNvSpPr txBox="1"/>
                      <wps:spPr>
                        <a:xfrm rot="16200000">
                          <a:off x="1013437" y="6860244"/>
                          <a:ext cx="231140" cy="1841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right="1"/>
                              <w:spacing w:before="54" w:line="220" w:lineRule="auto"/>
                              <w:jc w:val="right"/>
                              <w:rPr>
                                <w:rFonts w:ascii="SimSun" w:hAnsi="SimSun" w:eastAsia="SimSun" w:cs="SimSun"/>
                                <w:sz w:val="18"/>
                                <w:szCs w:val="18"/>
                              </w:rPr>
                            </w:pPr>
                            <w:r>
                              <w:rPr>
                                <w:rFonts w:ascii="SimSun" w:hAnsi="SimSun" w:eastAsia="SimSun" w:cs="SimSun"/>
                                <w:sz w:val="18"/>
                                <w:szCs w:val="18"/>
                                <w:spacing w:val="-10"/>
                              </w:rPr>
                              <w:t>性别</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06" style="position:absolute;margin-left:79.7982pt;margin-top:540.177pt;mso-position-vertical-relative:page;mso-position-horizontal-relative:page;width:18.2pt;height:14.5pt;z-index:252595200;rotation:270;" o:allowincell="f" filled="false" stroked="false" type="#_x0000_t202">
                <v:fill on="false"/>
                <v:stroke on="false"/>
                <v:path/>
                <v:imagedata o:title=""/>
                <o:lock v:ext="edit" aspectratio="false"/>
                <v:textbox inset="0mm,0mm,0mm,0mm">
                  <w:txbxContent>
                    <w:p>
                      <w:pPr>
                        <w:ind w:right="1"/>
                        <w:spacing w:before="54" w:line="220" w:lineRule="auto"/>
                        <w:jc w:val="right"/>
                        <w:rPr>
                          <w:rFonts w:ascii="SimSun" w:hAnsi="SimSun" w:eastAsia="SimSun" w:cs="SimSun"/>
                          <w:sz w:val="18"/>
                          <w:szCs w:val="18"/>
                        </w:rPr>
                      </w:pPr>
                      <w:r>
                        <w:rPr>
                          <w:rFonts w:ascii="SimSun" w:hAnsi="SimSun" w:eastAsia="SimSun" w:cs="SimSun"/>
                          <w:sz w:val="18"/>
                          <w:szCs w:val="18"/>
                          <w:spacing w:val="-10"/>
                        </w:rPr>
                        <w:t>性别</w:t>
                      </w:r>
                    </w:p>
                  </w:txbxContent>
                </v:textbox>
              </v:shape>
            </w:pict>
          </mc:Fallback>
        </mc:AlternateContent>
      </w:r>
      <w:r>
        <w:drawing>
          <wp:anchor distT="0" distB="0" distL="0" distR="0" simplePos="0" relativeHeight="252594176" behindDoc="1" locked="0" layoutInCell="1" allowOverlap="1">
            <wp:simplePos x="0" y="0"/>
            <wp:positionH relativeFrom="column">
              <wp:posOffset>0</wp:posOffset>
            </wp:positionH>
            <wp:positionV relativeFrom="paragraph">
              <wp:posOffset>329289</wp:posOffset>
            </wp:positionV>
            <wp:extent cx="520748" cy="203250"/>
            <wp:effectExtent l="0" t="0" r="0" b="0"/>
            <wp:wrapNone/>
            <wp:docPr id="632" name="IM 632"/>
            <wp:cNvGraphicFramePr/>
            <a:graphic>
              <a:graphicData uri="http://schemas.openxmlformats.org/drawingml/2006/picture">
                <pic:pic>
                  <pic:nvPicPr>
                    <pic:cNvPr id="632" name="IM 632"/>
                    <pic:cNvPicPr/>
                  </pic:nvPicPr>
                  <pic:blipFill>
                    <a:blip r:embed="rId307"/>
                    <a:stretch>
                      <a:fillRect/>
                    </a:stretch>
                  </pic:blipFill>
                  <pic:spPr>
                    <a:xfrm rot="0">
                      <a:off x="0" y="0"/>
                      <a:ext cx="520748" cy="203250"/>
                    </a:xfrm>
                    <a:prstGeom prst="rect">
                      <a:avLst/>
                    </a:prstGeom>
                  </pic:spPr>
                </pic:pic>
              </a:graphicData>
            </a:graphic>
          </wp:anchor>
        </w:drawing>
      </w:r>
      <w:r>
        <w:rPr>
          <w:position w:val="-11"/>
        </w:rPr>
        <w:drawing>
          <wp:inline distT="0" distB="0" distL="0" distR="0">
            <wp:extent cx="6337" cy="354706"/>
            <wp:effectExtent l="0" t="0" r="0" b="0"/>
            <wp:docPr id="634" name="IM 634"/>
            <wp:cNvGraphicFramePr/>
            <a:graphic>
              <a:graphicData uri="http://schemas.openxmlformats.org/drawingml/2006/picture">
                <pic:pic>
                  <pic:nvPicPr>
                    <pic:cNvPr id="634" name="IM 634"/>
                    <pic:cNvPicPr/>
                  </pic:nvPicPr>
                  <pic:blipFill>
                    <a:blip r:embed="rId308"/>
                    <a:stretch>
                      <a:fillRect/>
                    </a:stretch>
                  </pic:blipFill>
                  <pic:spPr>
                    <a:xfrm rot="0">
                      <a:off x="0" y="0"/>
                      <a:ext cx="6337" cy="354706"/>
                    </a:xfrm>
                    <a:prstGeom prst="rect">
                      <a:avLst/>
                    </a:prstGeom>
                  </pic:spPr>
                </pic:pic>
              </a:graphicData>
            </a:graphic>
          </wp:inline>
        </w:drawing>
      </w:r>
    </w:p>
    <w:p>
      <w:pPr>
        <w:ind w:left="120"/>
        <w:spacing w:before="8" w:line="223" w:lineRule="auto"/>
        <w:rPr>
          <w:rFonts w:ascii="STXinwei" w:hAnsi="STXinwei" w:eastAsia="STXinwei" w:cs="STXinwei"/>
          <w:sz w:val="21"/>
          <w:szCs w:val="21"/>
        </w:rPr>
      </w:pPr>
      <w:r>
        <w:rPr>
          <w:rFonts w:ascii="SimSun" w:hAnsi="SimSun" w:eastAsia="SimSun" w:cs="SimSun"/>
          <w:sz w:val="15"/>
          <w:szCs w:val="15"/>
          <w:spacing w:val="-17"/>
          <w:position w:val="-3"/>
        </w:rPr>
        <w:t>116         </w:t>
      </w:r>
      <w:r>
        <w:rPr>
          <w:rFonts w:ascii="STXinwei" w:hAnsi="STXinwei" w:eastAsia="STXinwei" w:cs="STXinwei"/>
          <w:sz w:val="21"/>
          <w:szCs w:val="21"/>
          <w:b/>
          <w:bCs/>
          <w:spacing w:val="-17"/>
        </w:rPr>
        <w:t>数字化转型、产业</w:t>
      </w:r>
      <w:r>
        <w:rPr>
          <w:rFonts w:ascii="STXinwei" w:hAnsi="STXinwei" w:eastAsia="STXinwei" w:cs="STXinwei"/>
          <w:sz w:val="21"/>
          <w:szCs w:val="21"/>
          <w:b/>
          <w:bCs/>
          <w:spacing w:val="-18"/>
        </w:rPr>
        <w:t>升级与中等收入群体</w:t>
      </w:r>
    </w:p>
    <w:p>
      <w:pPr>
        <w:pStyle w:val="BodyText"/>
        <w:spacing w:line="321" w:lineRule="auto"/>
        <w:rPr/>
      </w:pPr>
      <w:r/>
    </w:p>
    <w:p>
      <w:pPr>
        <w:ind w:left="540"/>
        <w:spacing w:before="68" w:line="266" w:lineRule="auto"/>
        <w:jc w:val="both"/>
        <w:rPr>
          <w:rFonts w:ascii="SimSun" w:hAnsi="SimSun" w:eastAsia="SimSun" w:cs="SimSun"/>
          <w:sz w:val="21"/>
          <w:szCs w:val="21"/>
        </w:rPr>
      </w:pPr>
      <w:r>
        <w:rPr>
          <w:rFonts w:ascii="SimSun" w:hAnsi="SimSun" w:eastAsia="SimSun" w:cs="SimSun"/>
          <w:sz w:val="21"/>
          <w:szCs w:val="21"/>
          <w:spacing w:val="-2"/>
        </w:rPr>
        <w:t>珠三角地区的制造业就业基数非常大，因此广东、江苏、浙江的就业人数减少数 </w:t>
      </w:r>
      <w:r>
        <w:rPr>
          <w:rFonts w:ascii="SimSun" w:hAnsi="SimSun" w:eastAsia="SimSun" w:cs="SimSun"/>
          <w:sz w:val="21"/>
          <w:szCs w:val="21"/>
          <w:spacing w:val="1"/>
        </w:rPr>
        <w:t>量最多，分别约为470万人、380万人、300万人。同样地，人口</w:t>
      </w:r>
      <w:r>
        <w:rPr>
          <w:rFonts w:ascii="SimSun" w:hAnsi="SimSun" w:eastAsia="SimSun" w:cs="SimSun"/>
          <w:sz w:val="21"/>
          <w:szCs w:val="21"/>
        </w:rPr>
        <w:t>大省河南、山东  </w:t>
      </w:r>
      <w:r>
        <w:rPr>
          <w:rFonts w:ascii="SimSun" w:hAnsi="SimSun" w:eastAsia="SimSun" w:cs="SimSun"/>
          <w:sz w:val="21"/>
          <w:szCs w:val="21"/>
          <w:spacing w:val="-5"/>
        </w:rPr>
        <w:t>等地的就业人数减少得也很多。而整体上西北</w:t>
      </w:r>
      <w:r>
        <w:rPr>
          <w:rFonts w:ascii="SimSun" w:hAnsi="SimSun" w:eastAsia="SimSun" w:cs="SimSun"/>
          <w:sz w:val="21"/>
          <w:szCs w:val="21"/>
          <w:spacing w:val="-6"/>
        </w:rPr>
        <w:t>地区受工业机器人的负面冲击较小。</w:t>
      </w:r>
    </w:p>
    <w:p>
      <w:pPr>
        <w:ind w:left="950"/>
        <w:spacing w:before="235" w:line="230" w:lineRule="auto"/>
        <w:rPr>
          <w:rFonts w:ascii="KaiTi" w:hAnsi="KaiTi" w:eastAsia="KaiTi" w:cs="KaiTi"/>
          <w:sz w:val="21"/>
          <w:szCs w:val="21"/>
        </w:rPr>
      </w:pPr>
      <w:r>
        <w:rPr>
          <w:rFonts w:ascii="KaiTi" w:hAnsi="KaiTi" w:eastAsia="KaiTi" w:cs="KaiTi"/>
          <w:sz w:val="21"/>
          <w:szCs w:val="21"/>
          <w:spacing w:val="4"/>
        </w:rPr>
        <w:t>2.</w:t>
      </w:r>
      <w:r>
        <w:rPr>
          <w:rFonts w:ascii="KaiTi" w:hAnsi="KaiTi" w:eastAsia="KaiTi" w:cs="KaiTi"/>
          <w:sz w:val="21"/>
          <w:szCs w:val="21"/>
          <w:spacing w:val="-39"/>
        </w:rPr>
        <w:t xml:space="preserve"> </w:t>
      </w:r>
      <w:r>
        <w:rPr>
          <w:rFonts w:ascii="KaiTi" w:hAnsi="KaiTi" w:eastAsia="KaiTi" w:cs="KaiTi"/>
          <w:sz w:val="21"/>
          <w:szCs w:val="21"/>
          <w:spacing w:val="4"/>
        </w:rPr>
        <w:t>分城乡</w:t>
      </w:r>
    </w:p>
    <w:p>
      <w:pPr>
        <w:ind w:left="540" w:right="70" w:firstLine="410"/>
        <w:spacing w:before="231" w:line="274" w:lineRule="auto"/>
        <w:rPr>
          <w:rFonts w:ascii="SimSun" w:hAnsi="SimSun" w:eastAsia="SimSun" w:cs="SimSun"/>
          <w:sz w:val="21"/>
          <w:szCs w:val="21"/>
        </w:rPr>
      </w:pPr>
      <w:r>
        <w:rPr>
          <w:rFonts w:ascii="SimSun" w:hAnsi="SimSun" w:eastAsia="SimSun" w:cs="SimSun"/>
          <w:sz w:val="21"/>
          <w:szCs w:val="21"/>
          <w:spacing w:val="-2"/>
        </w:rPr>
        <w:t>图6.14展示了工业机器人的替代效应对城乡居民和农民工群体的负面影响情</w:t>
      </w:r>
      <w:r>
        <w:rPr>
          <w:rFonts w:ascii="SimSun" w:hAnsi="SimSun" w:eastAsia="SimSun" w:cs="SimSun"/>
          <w:sz w:val="21"/>
          <w:szCs w:val="21"/>
          <w:spacing w:val="18"/>
        </w:rPr>
        <w:t xml:space="preserve"> </w:t>
      </w:r>
      <w:r>
        <w:rPr>
          <w:rFonts w:ascii="SimSun" w:hAnsi="SimSun" w:eastAsia="SimSun" w:cs="SimSun"/>
          <w:sz w:val="21"/>
          <w:szCs w:val="21"/>
          <w:spacing w:val="-2"/>
        </w:rPr>
        <w:t>况。与人工智能的负面影响分布情况类似，非农业户口劳动者被工业机器人替代</w:t>
      </w:r>
      <w:r>
        <w:rPr>
          <w:rFonts w:ascii="SimSun" w:hAnsi="SimSun" w:eastAsia="SimSun" w:cs="SimSun"/>
          <w:sz w:val="21"/>
          <w:szCs w:val="21"/>
          <w:spacing w:val="9"/>
        </w:rPr>
        <w:t xml:space="preserve"> </w:t>
      </w:r>
      <w:r>
        <w:rPr>
          <w:rFonts w:ascii="SimSun" w:hAnsi="SimSun" w:eastAsia="SimSun" w:cs="SimSun"/>
          <w:sz w:val="21"/>
          <w:szCs w:val="21"/>
          <w:spacing w:val="3"/>
        </w:rPr>
        <w:t>的概率高于农业户口，到2035年分别约为5.2</w:t>
      </w:r>
      <w:r>
        <w:rPr>
          <w:rFonts w:ascii="SimSun" w:hAnsi="SimSun" w:eastAsia="SimSun" w:cs="SimSun"/>
          <w:sz w:val="21"/>
          <w:szCs w:val="21"/>
          <w:spacing w:val="2"/>
        </w:rPr>
        <w:t>%、4.6%。但由于就业基数较大，</w:t>
      </w:r>
      <w:r>
        <w:rPr>
          <w:rFonts w:ascii="SimSun" w:hAnsi="SimSun" w:eastAsia="SimSun" w:cs="SimSun"/>
          <w:sz w:val="21"/>
          <w:szCs w:val="21"/>
        </w:rPr>
        <w:t xml:space="preserve"> </w:t>
      </w:r>
      <w:r>
        <w:rPr>
          <w:rFonts w:ascii="SimSun" w:hAnsi="SimSun" w:eastAsia="SimSun" w:cs="SimSun"/>
          <w:sz w:val="21"/>
          <w:szCs w:val="21"/>
          <w:spacing w:val="-2"/>
        </w:rPr>
        <w:t>农业户口群体受工业机器人影响而减少的就业人数高于非农业户口群体，到2035</w:t>
      </w:r>
      <w:r>
        <w:rPr>
          <w:rFonts w:ascii="SimSun" w:hAnsi="SimSun" w:eastAsia="SimSun" w:cs="SimSun"/>
          <w:sz w:val="21"/>
          <w:szCs w:val="21"/>
          <w:spacing w:val="15"/>
        </w:rPr>
        <w:t xml:space="preserve"> </w:t>
      </w:r>
      <w:r>
        <w:rPr>
          <w:rFonts w:ascii="SimSun" w:hAnsi="SimSun" w:eastAsia="SimSun" w:cs="SimSun"/>
          <w:sz w:val="21"/>
          <w:szCs w:val="21"/>
          <w:spacing w:val="-1"/>
        </w:rPr>
        <w:t>年分别约为1900万人、1200万人。由于</w:t>
      </w:r>
      <w:r>
        <w:rPr>
          <w:rFonts w:ascii="SimSun" w:hAnsi="SimSun" w:eastAsia="SimSun" w:cs="SimSun"/>
          <w:sz w:val="21"/>
          <w:szCs w:val="21"/>
          <w:spacing w:val="-2"/>
        </w:rPr>
        <w:t>农民工外出打工多选择制造业和建筑业，</w:t>
      </w:r>
      <w:r>
        <w:rPr>
          <w:rFonts w:ascii="SimSun" w:hAnsi="SimSun" w:eastAsia="SimSun" w:cs="SimSun"/>
          <w:sz w:val="21"/>
          <w:szCs w:val="21"/>
        </w:rPr>
        <w:t xml:space="preserve"> </w:t>
      </w:r>
      <w:r>
        <w:rPr>
          <w:rFonts w:ascii="SimSun" w:hAnsi="SimSun" w:eastAsia="SimSun" w:cs="SimSun"/>
          <w:sz w:val="21"/>
          <w:szCs w:val="21"/>
          <w:spacing w:val="4"/>
        </w:rPr>
        <w:t>因此农民工的工作岗位被工业机器人替代的比例尤其高，超过10%;虽然由于就 </w:t>
      </w:r>
      <w:r>
        <w:rPr>
          <w:rFonts w:ascii="SimSun" w:hAnsi="SimSun" w:eastAsia="SimSun" w:cs="SimSun"/>
          <w:sz w:val="21"/>
          <w:szCs w:val="21"/>
          <w:spacing w:val="1"/>
        </w:rPr>
        <w:t>业基数不大，到2035年减少的就业人数只有400余万人，但这对于农民工群体本</w:t>
      </w:r>
      <w:r>
        <w:rPr>
          <w:rFonts w:ascii="SimSun" w:hAnsi="SimSun" w:eastAsia="SimSun" w:cs="SimSun"/>
          <w:sz w:val="21"/>
          <w:szCs w:val="21"/>
          <w:spacing w:val="6"/>
        </w:rPr>
        <w:t xml:space="preserve"> </w:t>
      </w:r>
      <w:r>
        <w:rPr>
          <w:rFonts w:ascii="SimSun" w:hAnsi="SimSun" w:eastAsia="SimSun" w:cs="SimSun"/>
          <w:sz w:val="21"/>
          <w:szCs w:val="21"/>
          <w:spacing w:val="-8"/>
        </w:rPr>
        <w:t>身的影响是不可忽视的。</w:t>
      </w:r>
    </w:p>
    <w:p>
      <w:pPr>
        <w:spacing w:line="132" w:lineRule="exact"/>
        <w:rPr/>
      </w:pPr>
      <w:r/>
    </w:p>
    <w:p>
      <w:pPr>
        <w:spacing w:line="132" w:lineRule="exact"/>
        <w:sectPr>
          <w:pgSz w:w="8910" w:h="13210"/>
          <w:pgMar w:top="1" w:right="684" w:bottom="0" w:left="319" w:header="0" w:footer="0" w:gutter="0"/>
          <w:cols w:equalWidth="0" w:num="1">
            <w:col w:w="7906" w:space="0"/>
          </w:cols>
        </w:sectPr>
        <w:rPr/>
      </w:pPr>
    </w:p>
    <w:p>
      <w:pPr>
        <w:ind w:firstLine="1310"/>
        <w:spacing w:line="1590" w:lineRule="exact"/>
        <w:rPr/>
      </w:pPr>
      <w:r>
        <w:rPr>
          <w:position w:val="-31"/>
        </w:rPr>
        <w:drawing>
          <wp:inline distT="0" distB="0" distL="0" distR="0">
            <wp:extent cx="2165372" cy="1009621"/>
            <wp:effectExtent l="0" t="0" r="0" b="0"/>
            <wp:docPr id="636" name="IM 636"/>
            <wp:cNvGraphicFramePr/>
            <a:graphic>
              <a:graphicData uri="http://schemas.openxmlformats.org/drawingml/2006/picture">
                <pic:pic>
                  <pic:nvPicPr>
                    <pic:cNvPr id="636" name="IM 636"/>
                    <pic:cNvPicPr/>
                  </pic:nvPicPr>
                  <pic:blipFill>
                    <a:blip r:embed="rId309"/>
                    <a:stretch>
                      <a:fillRect/>
                    </a:stretch>
                  </pic:blipFill>
                  <pic:spPr>
                    <a:xfrm rot="0">
                      <a:off x="0" y="0"/>
                      <a:ext cx="2165372" cy="1009621"/>
                    </a:xfrm>
                    <a:prstGeom prst="rect">
                      <a:avLst/>
                    </a:prstGeom>
                  </pic:spPr>
                </pic:pic>
              </a:graphicData>
            </a:graphic>
          </wp:inline>
        </w:drawing>
      </w:r>
    </w:p>
    <w:p>
      <w:pPr>
        <w:ind w:left="2830"/>
        <w:spacing w:before="38" w:line="161" w:lineRule="auto"/>
        <w:rPr>
          <w:rFonts w:ascii="SimSun" w:hAnsi="SimSun" w:eastAsia="SimSun" w:cs="SimSun"/>
          <w:sz w:val="17"/>
          <w:szCs w:val="17"/>
        </w:rPr>
      </w:pPr>
      <w:r>
        <w:rPr>
          <w:rFonts w:ascii="SimSun" w:hAnsi="SimSun" w:eastAsia="SimSun" w:cs="SimSun"/>
          <w:sz w:val="17"/>
          <w:szCs w:val="17"/>
          <w:spacing w:val="-7"/>
        </w:rPr>
        <w:t>减少就业岗位比例/%</w:t>
      </w:r>
    </w:p>
    <w:p>
      <w:pPr>
        <w:ind w:left="3169"/>
        <w:spacing w:before="1" w:line="193" w:lineRule="auto"/>
        <w:rPr>
          <w:rFonts w:ascii="SimSun" w:hAnsi="SimSun" w:eastAsia="SimSun" w:cs="SimSun"/>
          <w:sz w:val="21"/>
          <w:szCs w:val="21"/>
        </w:rPr>
      </w:pPr>
      <w:r>
        <w:rPr>
          <w:rFonts w:ascii="Times New Roman" w:hAnsi="Times New Roman" w:eastAsia="Times New Roman" w:cs="Times New Roman"/>
          <w:sz w:val="21"/>
          <w:szCs w:val="21"/>
          <w:spacing w:val="-11"/>
          <w:w w:val="97"/>
        </w:rPr>
        <w:t>(a)</w:t>
      </w:r>
      <w:r>
        <w:rPr>
          <w:rFonts w:ascii="SimSun" w:hAnsi="SimSun" w:eastAsia="SimSun" w:cs="SimSun"/>
          <w:sz w:val="21"/>
          <w:szCs w:val="21"/>
          <w:spacing w:val="-11"/>
          <w:w w:val="97"/>
        </w:rPr>
        <w:t>比例</w:t>
      </w:r>
    </w:p>
    <w:p>
      <w:pPr>
        <w:ind w:left="2560"/>
        <w:spacing w:before="61" w:line="195" w:lineRule="auto"/>
        <w:rPr>
          <w:rFonts w:ascii="SimSun" w:hAnsi="SimSun" w:eastAsia="SimSun" w:cs="SimSun"/>
          <w:sz w:val="17"/>
          <w:szCs w:val="17"/>
        </w:rPr>
      </w:pPr>
      <w:r>
        <w:rPr>
          <w:rFonts w:ascii="SimSun" w:hAnsi="SimSun" w:eastAsia="SimSun" w:cs="SimSun"/>
          <w:sz w:val="17"/>
          <w:szCs w:val="17"/>
          <w:spacing w:val="-6"/>
        </w:rPr>
        <w:t>口2025年□2030年■2035年</w:t>
      </w:r>
    </w:p>
    <w:p>
      <w:pPr>
        <w:pStyle w:val="BodyText"/>
        <w:spacing w:line="14" w:lineRule="auto"/>
        <w:rPr>
          <w:sz w:val="2"/>
        </w:rPr>
      </w:pPr>
      <w:r>
        <w:rPr>
          <w:sz w:val="2"/>
          <w:szCs w:val="2"/>
        </w:rPr>
        <w:br w:type="column"/>
      </w:r>
    </w:p>
    <w:p>
      <w:pPr>
        <w:spacing w:before="9" w:line="1570" w:lineRule="exact"/>
        <w:rPr/>
      </w:pPr>
      <w:r>
        <w:rPr>
          <w:position w:val="-31"/>
        </w:rPr>
        <w:drawing>
          <wp:inline distT="0" distB="0" distL="0" distR="0">
            <wp:extent cx="1403316" cy="996955"/>
            <wp:effectExtent l="0" t="0" r="0" b="0"/>
            <wp:docPr id="638" name="IM 638"/>
            <wp:cNvGraphicFramePr/>
            <a:graphic>
              <a:graphicData uri="http://schemas.openxmlformats.org/drawingml/2006/picture">
                <pic:pic>
                  <pic:nvPicPr>
                    <pic:cNvPr id="638" name="IM 638"/>
                    <pic:cNvPicPr/>
                  </pic:nvPicPr>
                  <pic:blipFill>
                    <a:blip r:embed="rId310"/>
                    <a:stretch>
                      <a:fillRect/>
                    </a:stretch>
                  </pic:blipFill>
                  <pic:spPr>
                    <a:xfrm rot="0">
                      <a:off x="0" y="0"/>
                      <a:ext cx="1403316" cy="996955"/>
                    </a:xfrm>
                    <a:prstGeom prst="rect">
                      <a:avLst/>
                    </a:prstGeom>
                  </pic:spPr>
                </pic:pic>
              </a:graphicData>
            </a:graphic>
          </wp:inline>
        </w:drawing>
      </w:r>
    </w:p>
    <w:p>
      <w:pPr>
        <w:ind w:left="550"/>
        <w:spacing w:before="36" w:line="197" w:lineRule="auto"/>
        <w:rPr>
          <w:rFonts w:ascii="SimSun" w:hAnsi="SimSun" w:eastAsia="SimSun" w:cs="SimSun"/>
          <w:sz w:val="17"/>
          <w:szCs w:val="17"/>
        </w:rPr>
      </w:pPr>
      <w:r>
        <w:rPr>
          <w:rFonts w:ascii="SimSun" w:hAnsi="SimSun" w:eastAsia="SimSun" w:cs="SimSun"/>
          <w:sz w:val="17"/>
          <w:szCs w:val="17"/>
          <w:spacing w:val="-11"/>
        </w:rPr>
        <w:t>减少就业人数/万人</w:t>
      </w:r>
    </w:p>
    <w:p>
      <w:pPr>
        <w:ind w:left="819"/>
        <w:spacing w:line="212" w:lineRule="auto"/>
        <w:rPr>
          <w:rFonts w:ascii="SimSun" w:hAnsi="SimSun" w:eastAsia="SimSun" w:cs="SimSun"/>
          <w:sz w:val="17"/>
          <w:szCs w:val="17"/>
        </w:rPr>
      </w:pPr>
      <w:r>
        <w:rPr>
          <w:rFonts w:ascii="Times New Roman" w:hAnsi="Times New Roman" w:eastAsia="Times New Roman" w:cs="Times New Roman"/>
          <w:sz w:val="17"/>
          <w:szCs w:val="17"/>
          <w:spacing w:val="-5"/>
        </w:rPr>
        <w:t>(b) </w:t>
      </w:r>
      <w:r>
        <w:rPr>
          <w:rFonts w:ascii="SimSun" w:hAnsi="SimSun" w:eastAsia="SimSun" w:cs="SimSun"/>
          <w:sz w:val="17"/>
          <w:szCs w:val="17"/>
          <w:spacing w:val="-5"/>
        </w:rPr>
        <w:t>人数</w:t>
      </w:r>
    </w:p>
    <w:p>
      <w:pPr>
        <w:ind w:left="210"/>
        <w:spacing w:before="75" w:line="184" w:lineRule="auto"/>
        <w:rPr>
          <w:rFonts w:ascii="SimSun" w:hAnsi="SimSun" w:eastAsia="SimSun" w:cs="SimSun"/>
          <w:sz w:val="17"/>
          <w:szCs w:val="17"/>
        </w:rPr>
      </w:pPr>
      <w:r>
        <w:rPr>
          <w:rFonts w:ascii="SimSun" w:hAnsi="SimSun" w:eastAsia="SimSun" w:cs="SimSun"/>
          <w:sz w:val="17"/>
          <w:szCs w:val="17"/>
          <w:spacing w:val="-6"/>
        </w:rPr>
        <w:t>口20</w:t>
      </w:r>
      <w:r>
        <w:rPr>
          <w:rFonts w:ascii="Times New Roman" w:hAnsi="Times New Roman" w:eastAsia="Times New Roman" w:cs="Times New Roman"/>
          <w:sz w:val="17"/>
          <w:szCs w:val="17"/>
          <w:spacing w:val="-6"/>
        </w:rPr>
        <w:t>2</w:t>
      </w:r>
      <w:r>
        <w:rPr>
          <w:rFonts w:ascii="SimSun" w:hAnsi="SimSun" w:eastAsia="SimSun" w:cs="SimSun"/>
          <w:sz w:val="17"/>
          <w:szCs w:val="17"/>
          <w:spacing w:val="-6"/>
        </w:rPr>
        <w:t>5年口2030年■2035年</w:t>
      </w:r>
    </w:p>
    <w:p>
      <w:pPr>
        <w:spacing w:line="184" w:lineRule="auto"/>
        <w:sectPr>
          <w:type w:val="continuous"/>
          <w:pgSz w:w="8910" w:h="13210"/>
          <w:pgMar w:top="1" w:right="684" w:bottom="0" w:left="319" w:header="0" w:footer="0" w:gutter="0"/>
          <w:cols w:equalWidth="0" w:num="2">
            <w:col w:w="4841" w:space="100"/>
            <w:col w:w="2965" w:space="0"/>
          </w:cols>
        </w:sectPr>
        <w:rPr>
          <w:rFonts w:ascii="SimSun" w:hAnsi="SimSun" w:eastAsia="SimSun" w:cs="SimSun"/>
          <w:sz w:val="17"/>
          <w:szCs w:val="17"/>
        </w:rPr>
      </w:pPr>
    </w:p>
    <w:p>
      <w:pPr>
        <w:ind w:left="1770"/>
        <w:spacing w:before="131" w:line="473" w:lineRule="exact"/>
        <w:rPr>
          <w:rFonts w:ascii="SimSun" w:hAnsi="SimSun" w:eastAsia="SimSun" w:cs="SimSun"/>
          <w:sz w:val="21"/>
          <w:szCs w:val="21"/>
        </w:rPr>
      </w:pPr>
      <w:r>
        <w:rPr>
          <w:rFonts w:ascii="SimSun" w:hAnsi="SimSun" w:eastAsia="SimSun" w:cs="SimSun"/>
          <w:sz w:val="21"/>
          <w:szCs w:val="21"/>
          <w:spacing w:val="-20"/>
          <w:position w:val="20"/>
        </w:rPr>
        <w:t>图6.14</w:t>
      </w:r>
      <w:r>
        <w:rPr>
          <w:rFonts w:ascii="SimSun" w:hAnsi="SimSun" w:eastAsia="SimSun" w:cs="SimSun"/>
          <w:sz w:val="21"/>
          <w:szCs w:val="21"/>
          <w:spacing w:val="81"/>
          <w:position w:val="20"/>
        </w:rPr>
        <w:t xml:space="preserve"> </w:t>
      </w:r>
      <w:r>
        <w:rPr>
          <w:rFonts w:ascii="SimSun" w:hAnsi="SimSun" w:eastAsia="SimSun" w:cs="SimSun"/>
          <w:sz w:val="21"/>
          <w:szCs w:val="21"/>
          <w:spacing w:val="-20"/>
          <w:position w:val="20"/>
        </w:rPr>
        <w:t>分城乡的工业机器人替代效应对劳动力市场的影响</w:t>
      </w:r>
    </w:p>
    <w:p>
      <w:pPr>
        <w:ind w:left="950"/>
        <w:spacing w:line="229" w:lineRule="auto"/>
        <w:rPr>
          <w:rFonts w:ascii="KaiTi" w:hAnsi="KaiTi" w:eastAsia="KaiTi" w:cs="KaiTi"/>
          <w:sz w:val="21"/>
          <w:szCs w:val="21"/>
        </w:rPr>
      </w:pPr>
      <w:r>
        <w:rPr>
          <w:rFonts w:ascii="KaiTi" w:hAnsi="KaiTi" w:eastAsia="KaiTi" w:cs="KaiTi"/>
          <w:sz w:val="21"/>
          <w:szCs w:val="21"/>
        </w:rPr>
        <w:t>3.</w:t>
      </w:r>
      <w:r>
        <w:rPr>
          <w:rFonts w:ascii="KaiTi" w:hAnsi="KaiTi" w:eastAsia="KaiTi" w:cs="KaiTi"/>
          <w:sz w:val="21"/>
          <w:szCs w:val="21"/>
          <w:spacing w:val="-44"/>
        </w:rPr>
        <w:t xml:space="preserve"> </w:t>
      </w:r>
      <w:r>
        <w:rPr>
          <w:rFonts w:ascii="KaiTi" w:hAnsi="KaiTi" w:eastAsia="KaiTi" w:cs="KaiTi"/>
          <w:sz w:val="21"/>
          <w:szCs w:val="21"/>
        </w:rPr>
        <w:t>分性别</w:t>
      </w:r>
    </w:p>
    <w:p>
      <w:pPr>
        <w:ind w:left="540" w:right="56" w:firstLine="410"/>
        <w:spacing w:before="227" w:line="269" w:lineRule="auto"/>
        <w:jc w:val="both"/>
        <w:rPr>
          <w:rFonts w:ascii="SimSun" w:hAnsi="SimSun" w:eastAsia="SimSun" w:cs="SimSun"/>
          <w:sz w:val="21"/>
          <w:szCs w:val="21"/>
        </w:rPr>
      </w:pPr>
      <w:r>
        <w:rPr>
          <w:rFonts w:ascii="SimSun" w:hAnsi="SimSun" w:eastAsia="SimSun" w:cs="SimSun"/>
          <w:sz w:val="21"/>
          <w:szCs w:val="21"/>
          <w:spacing w:val="-2"/>
        </w:rPr>
        <w:t>图6.15展示了工业机器人替代效应对不同性别劳动者就业状况的影响。无论</w:t>
      </w:r>
      <w:r>
        <w:rPr>
          <w:rFonts w:ascii="SimSun" w:hAnsi="SimSun" w:eastAsia="SimSun" w:cs="SimSun"/>
          <w:sz w:val="21"/>
          <w:szCs w:val="21"/>
          <w:spacing w:val="18"/>
        </w:rPr>
        <w:t xml:space="preserve"> </w:t>
      </w:r>
      <w:r>
        <w:rPr>
          <w:rFonts w:ascii="SimSun" w:hAnsi="SimSun" w:eastAsia="SimSun" w:cs="SimSun"/>
          <w:sz w:val="21"/>
          <w:szCs w:val="21"/>
          <w:spacing w:val="-1"/>
        </w:rPr>
        <w:t>是工业机器人导致的就业岗位减少比例还是减少数量，男性所</w:t>
      </w:r>
      <w:r>
        <w:rPr>
          <w:rFonts w:ascii="SimSun" w:hAnsi="SimSun" w:eastAsia="SimSun" w:cs="SimSun"/>
          <w:sz w:val="21"/>
          <w:szCs w:val="21"/>
          <w:spacing w:val="-2"/>
        </w:rPr>
        <w:t>受的负面影响都略</w:t>
      </w:r>
      <w:r>
        <w:rPr>
          <w:rFonts w:ascii="SimSun" w:hAnsi="SimSun" w:eastAsia="SimSun" w:cs="SimSun"/>
          <w:sz w:val="21"/>
          <w:szCs w:val="21"/>
        </w:rPr>
        <w:t xml:space="preserve"> </w:t>
      </w:r>
      <w:r>
        <w:rPr>
          <w:rFonts w:ascii="SimSun" w:hAnsi="SimSun" w:eastAsia="SimSun" w:cs="SimSun"/>
          <w:sz w:val="21"/>
          <w:szCs w:val="21"/>
          <w:spacing w:val="-4"/>
        </w:rPr>
        <w:t>高于女性。以2035年为例，男性劳动者有5.26%的概率被工业</w:t>
      </w:r>
      <w:r>
        <w:rPr>
          <w:rFonts w:ascii="SimSun" w:hAnsi="SimSun" w:eastAsia="SimSun" w:cs="SimSun"/>
          <w:sz w:val="21"/>
          <w:szCs w:val="21"/>
          <w:spacing w:val="-5"/>
        </w:rPr>
        <w:t>机器人替代；而女性</w:t>
      </w:r>
      <w:r>
        <w:rPr>
          <w:rFonts w:ascii="SimSun" w:hAnsi="SimSun" w:eastAsia="SimSun" w:cs="SimSun"/>
          <w:sz w:val="21"/>
          <w:szCs w:val="21"/>
        </w:rPr>
        <w:t xml:space="preserve"> </w:t>
      </w:r>
      <w:r>
        <w:rPr>
          <w:rFonts w:ascii="SimSun" w:hAnsi="SimSun" w:eastAsia="SimSun" w:cs="SimSun"/>
          <w:sz w:val="21"/>
          <w:szCs w:val="21"/>
          <w:spacing w:val="-7"/>
        </w:rPr>
        <w:t>劳动者约有5%的概率被替代。由于男性劳动者的数量较多，被工业机器人替代的人</w:t>
      </w:r>
      <w:r>
        <w:rPr>
          <w:rFonts w:ascii="SimSun" w:hAnsi="SimSun" w:eastAsia="SimSun" w:cs="SimSun"/>
          <w:sz w:val="21"/>
          <w:szCs w:val="21"/>
          <w:spacing w:val="6"/>
        </w:rPr>
        <w:t xml:space="preserve"> </w:t>
      </w:r>
      <w:r>
        <w:rPr>
          <w:rFonts w:ascii="SimSun" w:hAnsi="SimSun" w:eastAsia="SimSun" w:cs="SimSun"/>
          <w:sz w:val="21"/>
          <w:szCs w:val="21"/>
          <w:spacing w:val="-1"/>
        </w:rPr>
        <w:t>数也远高于女性，约为2100万人；而女性劳动者被替代的人数则有1500</w:t>
      </w:r>
      <w:r>
        <w:rPr>
          <w:rFonts w:ascii="SimSun" w:hAnsi="SimSun" w:eastAsia="SimSun" w:cs="SimSun"/>
          <w:sz w:val="21"/>
          <w:szCs w:val="21"/>
          <w:spacing w:val="-2"/>
        </w:rPr>
        <w:t>万人。</w:t>
      </w:r>
    </w:p>
    <w:p>
      <w:pPr>
        <w:spacing w:line="162" w:lineRule="exact"/>
        <w:rPr/>
      </w:pPr>
      <w:r/>
    </w:p>
    <w:p>
      <w:pPr>
        <w:spacing w:line="162" w:lineRule="exact"/>
        <w:sectPr>
          <w:type w:val="continuous"/>
          <w:pgSz w:w="8910" w:h="13210"/>
          <w:pgMar w:top="1" w:right="684" w:bottom="0" w:left="319" w:header="0" w:footer="0" w:gutter="0"/>
          <w:cols w:equalWidth="0" w:num="1">
            <w:col w:w="7906" w:space="0"/>
          </w:cols>
        </w:sectPr>
        <w:rPr/>
      </w:pPr>
    </w:p>
    <w:p>
      <w:pPr>
        <w:ind w:firstLine="1540"/>
        <w:spacing w:line="1170" w:lineRule="exact"/>
        <w:rPr/>
      </w:pPr>
      <w:r>
        <w:rPr>
          <w:position w:val="-23"/>
        </w:rPr>
        <w:drawing>
          <wp:inline distT="0" distB="0" distL="0" distR="0">
            <wp:extent cx="2012949" cy="742956"/>
            <wp:effectExtent l="0" t="0" r="0" b="0"/>
            <wp:docPr id="640" name="IM 640"/>
            <wp:cNvGraphicFramePr/>
            <a:graphic>
              <a:graphicData uri="http://schemas.openxmlformats.org/drawingml/2006/picture">
                <pic:pic>
                  <pic:nvPicPr>
                    <pic:cNvPr id="640" name="IM 640"/>
                    <pic:cNvPicPr/>
                  </pic:nvPicPr>
                  <pic:blipFill>
                    <a:blip r:embed="rId311"/>
                    <a:stretch>
                      <a:fillRect/>
                    </a:stretch>
                  </pic:blipFill>
                  <pic:spPr>
                    <a:xfrm rot="0">
                      <a:off x="0" y="0"/>
                      <a:ext cx="2012949" cy="742956"/>
                    </a:xfrm>
                    <a:prstGeom prst="rect">
                      <a:avLst/>
                    </a:prstGeom>
                  </pic:spPr>
                </pic:pic>
              </a:graphicData>
            </a:graphic>
          </wp:inline>
        </w:drawing>
      </w:r>
    </w:p>
    <w:p>
      <w:pPr>
        <w:ind w:left="2950" w:right="786" w:hanging="380"/>
        <w:spacing w:before="28" w:line="209" w:lineRule="auto"/>
        <w:rPr>
          <w:rFonts w:ascii="SimSun" w:hAnsi="SimSun" w:eastAsia="SimSun" w:cs="SimSun"/>
          <w:sz w:val="17"/>
          <w:szCs w:val="17"/>
        </w:rPr>
      </w:pPr>
      <w:r>
        <w:rPr>
          <w:rFonts w:ascii="SimSun" w:hAnsi="SimSun" w:eastAsia="SimSun" w:cs="SimSun"/>
          <w:sz w:val="17"/>
          <w:szCs w:val="17"/>
          <w:spacing w:val="-7"/>
        </w:rPr>
        <w:t>减少就业岗位比例/%</w:t>
      </w:r>
      <w:r>
        <w:rPr>
          <w:rFonts w:ascii="SimSun" w:hAnsi="SimSun" w:eastAsia="SimSun" w:cs="SimSun"/>
          <w:sz w:val="17"/>
          <w:szCs w:val="17"/>
          <w:spacing w:val="2"/>
        </w:rPr>
        <w:t xml:space="preserve"> </w:t>
      </w:r>
      <w:r>
        <w:rPr>
          <w:rFonts w:ascii="Times New Roman" w:hAnsi="Times New Roman" w:eastAsia="Times New Roman" w:cs="Times New Roman"/>
          <w:sz w:val="17"/>
          <w:szCs w:val="17"/>
          <w:spacing w:val="-4"/>
        </w:rPr>
        <w:t>(a)</w:t>
      </w:r>
      <w:r>
        <w:rPr>
          <w:rFonts w:ascii="Times New Roman" w:hAnsi="Times New Roman" w:eastAsia="Times New Roman" w:cs="Times New Roman"/>
          <w:sz w:val="17"/>
          <w:szCs w:val="17"/>
          <w:spacing w:val="5"/>
        </w:rPr>
        <w:t xml:space="preserve"> </w:t>
      </w:r>
      <w:r>
        <w:rPr>
          <w:rFonts w:ascii="SimSun" w:hAnsi="SimSun" w:eastAsia="SimSun" w:cs="SimSun"/>
          <w:sz w:val="17"/>
          <w:szCs w:val="17"/>
          <w:spacing w:val="-4"/>
        </w:rPr>
        <w:t>比例</w:t>
      </w:r>
    </w:p>
    <w:p>
      <w:pPr>
        <w:ind w:left="2230"/>
        <w:spacing w:before="64" w:line="184" w:lineRule="auto"/>
        <w:rPr>
          <w:rFonts w:ascii="SimSun" w:hAnsi="SimSun" w:eastAsia="SimSun" w:cs="SimSun"/>
          <w:sz w:val="17"/>
          <w:szCs w:val="17"/>
        </w:rPr>
      </w:pPr>
      <w:r>
        <w:rPr>
          <w:rFonts w:ascii="SimSun" w:hAnsi="SimSun" w:eastAsia="SimSun" w:cs="SimSun"/>
          <w:sz w:val="17"/>
          <w:szCs w:val="17"/>
          <w:spacing w:val="-2"/>
        </w:rPr>
        <w:t>口2025年□2030年■2035年</w:t>
      </w:r>
    </w:p>
    <w:p>
      <w:pPr>
        <w:pStyle w:val="BodyText"/>
        <w:spacing w:line="14" w:lineRule="auto"/>
        <w:rPr>
          <w:sz w:val="2"/>
        </w:rPr>
      </w:pPr>
      <w:r>
        <w:rPr>
          <w:sz w:val="2"/>
          <w:szCs w:val="2"/>
        </w:rPr>
        <w:br w:type="column"/>
      </w:r>
    </w:p>
    <w:p>
      <w:pPr>
        <w:spacing w:line="1187" w:lineRule="exact"/>
        <w:rPr/>
      </w:pPr>
      <w:r>
        <w:rPr>
          <w:position w:val="-23"/>
        </w:rPr>
        <w:drawing>
          <wp:inline distT="0" distB="0" distL="0" distR="0">
            <wp:extent cx="1390643" cy="753805"/>
            <wp:effectExtent l="0" t="0" r="0" b="0"/>
            <wp:docPr id="642" name="IM 642"/>
            <wp:cNvGraphicFramePr/>
            <a:graphic>
              <a:graphicData uri="http://schemas.openxmlformats.org/drawingml/2006/picture">
                <pic:pic>
                  <pic:nvPicPr>
                    <pic:cNvPr id="642" name="IM 642"/>
                    <pic:cNvPicPr/>
                  </pic:nvPicPr>
                  <pic:blipFill>
                    <a:blip r:embed="rId312"/>
                    <a:stretch>
                      <a:fillRect/>
                    </a:stretch>
                  </pic:blipFill>
                  <pic:spPr>
                    <a:xfrm rot="0">
                      <a:off x="0" y="0"/>
                      <a:ext cx="1390643" cy="753805"/>
                    </a:xfrm>
                    <a:prstGeom prst="rect">
                      <a:avLst/>
                    </a:prstGeom>
                  </pic:spPr>
                </pic:pic>
              </a:graphicData>
            </a:graphic>
          </wp:inline>
        </w:drawing>
      </w:r>
    </w:p>
    <w:p>
      <w:pPr>
        <w:ind w:left="440"/>
        <w:spacing w:line="216" w:lineRule="auto"/>
        <w:rPr>
          <w:rFonts w:ascii="SimSun" w:hAnsi="SimSun" w:eastAsia="SimSun" w:cs="SimSun"/>
          <w:sz w:val="17"/>
          <w:szCs w:val="17"/>
        </w:rPr>
      </w:pPr>
      <w:r>
        <w:rPr>
          <w:rFonts w:ascii="SimSun" w:hAnsi="SimSun" w:eastAsia="SimSun" w:cs="SimSun"/>
          <w:sz w:val="17"/>
          <w:szCs w:val="17"/>
          <w:spacing w:val="-11"/>
        </w:rPr>
        <w:t>减少就业人数/万人</w:t>
      </w:r>
    </w:p>
    <w:p>
      <w:pPr>
        <w:ind w:left="770"/>
        <w:spacing w:line="212" w:lineRule="auto"/>
        <w:rPr>
          <w:rFonts w:ascii="SimSun" w:hAnsi="SimSun" w:eastAsia="SimSun" w:cs="SimSun"/>
          <w:sz w:val="17"/>
          <w:szCs w:val="17"/>
        </w:rPr>
      </w:pPr>
      <w:r>
        <w:rPr>
          <w:rFonts w:ascii="Times New Roman" w:hAnsi="Times New Roman" w:eastAsia="Times New Roman" w:cs="Times New Roman"/>
          <w:sz w:val="17"/>
          <w:szCs w:val="17"/>
          <w:spacing w:val="2"/>
        </w:rPr>
        <w:t>(b)</w:t>
      </w:r>
      <w:r>
        <w:rPr>
          <w:rFonts w:ascii="SimSun" w:hAnsi="SimSun" w:eastAsia="SimSun" w:cs="SimSun"/>
          <w:sz w:val="17"/>
          <w:szCs w:val="17"/>
          <w:spacing w:val="2"/>
        </w:rPr>
        <w:t>人数</w:t>
      </w:r>
    </w:p>
    <w:p>
      <w:pPr>
        <w:ind w:left="60"/>
        <w:spacing w:before="44" w:line="206" w:lineRule="auto"/>
        <w:rPr>
          <w:rFonts w:ascii="SimSun" w:hAnsi="SimSun" w:eastAsia="SimSun" w:cs="SimSun"/>
          <w:sz w:val="17"/>
          <w:szCs w:val="17"/>
        </w:rPr>
      </w:pPr>
      <w:r>
        <w:rPr>
          <w:rFonts w:ascii="SimSun" w:hAnsi="SimSun" w:eastAsia="SimSun" w:cs="SimSun"/>
          <w:sz w:val="17"/>
          <w:szCs w:val="17"/>
          <w:spacing w:val="-1"/>
        </w:rPr>
        <w:t>口2025年□2030年■2035年</w:t>
      </w:r>
    </w:p>
    <w:p>
      <w:pPr>
        <w:spacing w:line="206" w:lineRule="auto"/>
        <w:sectPr>
          <w:type w:val="continuous"/>
          <w:pgSz w:w="8910" w:h="13210"/>
          <w:pgMar w:top="1" w:right="684" w:bottom="0" w:left="319" w:header="0" w:footer="0" w:gutter="0"/>
          <w:cols w:equalWidth="0" w:num="2">
            <w:col w:w="4821" w:space="100"/>
            <w:col w:w="2986" w:space="0"/>
          </w:cols>
        </w:sectPr>
        <w:rPr>
          <w:rFonts w:ascii="SimSun" w:hAnsi="SimSun" w:eastAsia="SimSun" w:cs="SimSun"/>
          <w:sz w:val="17"/>
          <w:szCs w:val="17"/>
        </w:rPr>
      </w:pPr>
    </w:p>
    <w:p>
      <w:pPr>
        <w:ind w:left="1750"/>
        <w:spacing w:before="132" w:line="184" w:lineRule="auto"/>
        <w:rPr>
          <w:rFonts w:ascii="SimSun" w:hAnsi="SimSun" w:eastAsia="SimSun" w:cs="SimSun"/>
          <w:sz w:val="21"/>
          <w:szCs w:val="21"/>
        </w:rPr>
      </w:pPr>
      <w:r>
        <w:rPr>
          <w:rFonts w:ascii="SimSun" w:hAnsi="SimSun" w:eastAsia="SimSun" w:cs="SimSun"/>
          <w:sz w:val="21"/>
          <w:szCs w:val="21"/>
          <w:spacing w:val="-20"/>
        </w:rPr>
        <w:t>图6.15</w:t>
      </w:r>
      <w:r>
        <w:rPr>
          <w:rFonts w:ascii="SimSun" w:hAnsi="SimSun" w:eastAsia="SimSun" w:cs="SimSun"/>
          <w:sz w:val="21"/>
          <w:szCs w:val="21"/>
          <w:spacing w:val="100"/>
        </w:rPr>
        <w:t xml:space="preserve"> </w:t>
      </w:r>
      <w:r>
        <w:rPr>
          <w:rFonts w:ascii="SimSun" w:hAnsi="SimSun" w:eastAsia="SimSun" w:cs="SimSun"/>
          <w:sz w:val="21"/>
          <w:szCs w:val="21"/>
          <w:spacing w:val="-20"/>
        </w:rPr>
        <w:t>分性别的工业机器人替代效应对劳动力市场的影响</w:t>
      </w:r>
    </w:p>
    <w:p>
      <w:pPr>
        <w:spacing w:line="184" w:lineRule="auto"/>
        <w:sectPr>
          <w:type w:val="continuous"/>
          <w:pgSz w:w="8910" w:h="13210"/>
          <w:pgMar w:top="1" w:right="684" w:bottom="0" w:left="319" w:header="0" w:footer="0" w:gutter="0"/>
          <w:cols w:equalWidth="0" w:num="1">
            <w:col w:w="7906" w:space="0"/>
          </w:cols>
        </w:sectPr>
        <w:rPr>
          <w:rFonts w:ascii="SimSun" w:hAnsi="SimSun" w:eastAsia="SimSun" w:cs="SimSun"/>
          <w:sz w:val="21"/>
          <w:szCs w:val="21"/>
        </w:rPr>
      </w:pPr>
    </w:p>
    <w:p>
      <w:pPr>
        <w:pStyle w:val="BodyText"/>
        <w:spacing w:line="294" w:lineRule="auto"/>
        <w:rPr/>
      </w:pPr>
      <w:r>
        <mc:AlternateContent xmlns:mc="http://schemas.openxmlformats.org/markup-compatibility/2006">
          <mc:Choice Requires="wps">
            <w:drawing>
              <wp:anchor distT="0" distB="0" distL="0" distR="0" simplePos="0" relativeHeight="252604416" behindDoc="0" locked="0" layoutInCell="0" allowOverlap="1">
                <wp:simplePos x="0" y="0"/>
                <wp:positionH relativeFrom="page">
                  <wp:posOffset>881990</wp:posOffset>
                </wp:positionH>
                <wp:positionV relativeFrom="page">
                  <wp:posOffset>3029086</wp:posOffset>
                </wp:positionV>
                <wp:extent cx="321309" cy="174625"/>
                <wp:effectExtent l="0" t="0" r="0" b="0"/>
                <wp:wrapNone/>
                <wp:docPr id="644" name="TextBox 644"/>
                <wp:cNvGraphicFramePr/>
                <a:graphic>
                  <a:graphicData uri="http://schemas.microsoft.com/office/word/2010/wordprocessingShape">
                    <wps:wsp>
                      <wps:cNvSpPr txBox="1"/>
                      <wps:spPr>
                        <a:xfrm rot="16200000">
                          <a:off x="881990" y="3029086"/>
                          <a:ext cx="321309" cy="1746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10"/>
                              </w:rPr>
                              <w:t>年龄组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08" style="position:absolute;margin-left:69.4481pt;margin-top:238.511pt;mso-position-vertical-relative:page;mso-position-horizontal-relative:page;width:25.3pt;height:13.75pt;z-index:252604416;rotation:270;" o:allowincell="f" filled="false" stroked="false" type="#_x0000_t202">
                <v:fill on="false"/>
                <v:stroke on="false"/>
                <v:path/>
                <v:imagedata o:title=""/>
                <o:lock v:ext="edit" aspectratio="false"/>
                <v:textbox inset="0mm,0mm,0mm,0mm">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10"/>
                        </w:rPr>
                        <w:t>年龄组</w:t>
                      </w:r>
                    </w:p>
                  </w:txbxContent>
                </v:textbox>
              </v:shape>
            </w:pict>
          </mc:Fallback>
        </mc:AlternateContent>
      </w:r>
      <w:r>
        <mc:AlternateContent xmlns:mc="http://schemas.openxmlformats.org/markup-compatibility/2006">
          <mc:Choice Requires="wps">
            <w:drawing>
              <wp:anchor distT="0" distB="0" distL="0" distR="0" simplePos="0" relativeHeight="252605440" behindDoc="0" locked="0" layoutInCell="0" allowOverlap="1">
                <wp:simplePos x="0" y="0"/>
                <wp:positionH relativeFrom="page">
                  <wp:posOffset>795584</wp:posOffset>
                </wp:positionH>
                <wp:positionV relativeFrom="page">
                  <wp:posOffset>6930476</wp:posOffset>
                </wp:positionV>
                <wp:extent cx="532130" cy="174625"/>
                <wp:effectExtent l="0" t="0" r="0" b="0"/>
                <wp:wrapNone/>
                <wp:docPr id="646" name="TextBox 646"/>
                <wp:cNvGraphicFramePr/>
                <a:graphic>
                  <a:graphicData uri="http://schemas.microsoft.com/office/word/2010/wordprocessingShape">
                    <wps:wsp>
                      <wps:cNvSpPr txBox="1"/>
                      <wps:spPr>
                        <a:xfrm rot="16200000">
                          <a:off x="795584" y="6930476"/>
                          <a:ext cx="532130" cy="1746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9"/>
                              </w:rPr>
                              <w:t>受教育水平</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10" style="position:absolute;margin-left:62.6445pt;margin-top:545.707pt;mso-position-vertical-relative:page;mso-position-horizontal-relative:page;width:41.9pt;height:13.75pt;z-index:252605440;rotation:270;" o:allowincell="f" filled="false" stroked="false" type="#_x0000_t202">
                <v:fill on="false"/>
                <v:stroke on="false"/>
                <v:path/>
                <v:imagedata o:title=""/>
                <o:lock v:ext="edit" aspectratio="false"/>
                <v:textbox inset="0mm,0mm,0mm,0mm">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9"/>
                        </w:rPr>
                        <w:t>受教育水平</w:t>
                      </w:r>
                    </w:p>
                  </w:txbxContent>
                </v:textbox>
              </v:shape>
            </w:pict>
          </mc:Fallback>
        </mc:AlternateContent>
      </w:r>
      <w:r/>
    </w:p>
    <w:p>
      <w:pPr>
        <w:spacing w:before="63" w:line="223" w:lineRule="auto"/>
        <w:jc w:val="right"/>
        <w:rPr>
          <w:rFonts w:ascii="SimSun" w:hAnsi="SimSun" w:eastAsia="SimSun" w:cs="SimSun"/>
          <w:sz w:val="14"/>
          <w:szCs w:val="14"/>
        </w:rPr>
      </w:pPr>
      <w:r>
        <w:rPr>
          <w:rFonts w:ascii="STXinwei" w:hAnsi="STXinwei" w:eastAsia="STXinwei" w:cs="STXinwei"/>
          <w:sz w:val="19"/>
          <w:szCs w:val="19"/>
          <w:b/>
          <w:bCs/>
        </w:rPr>
        <w:t>第六章</w:t>
      </w:r>
      <w:r>
        <w:rPr>
          <w:rFonts w:ascii="STXinwei" w:hAnsi="STXinwei" w:eastAsia="STXinwei" w:cs="STXinwei"/>
          <w:sz w:val="19"/>
          <w:szCs w:val="19"/>
        </w:rPr>
        <w:t xml:space="preserve">  </w:t>
      </w:r>
      <w:r>
        <w:rPr>
          <w:rFonts w:ascii="STXinwei" w:hAnsi="STXinwei" w:eastAsia="STXinwei" w:cs="STXinwei"/>
          <w:sz w:val="19"/>
          <w:szCs w:val="19"/>
          <w:b/>
          <w:bCs/>
        </w:rPr>
        <w:t>数字化转型下的中等收入群体变化预测</w:t>
      </w:r>
      <w:r>
        <w:rPr>
          <w:rFonts w:ascii="STXinwei" w:hAnsi="STXinwei" w:eastAsia="STXinwei" w:cs="STXinwei"/>
          <w:sz w:val="19"/>
          <w:szCs w:val="19"/>
        </w:rPr>
        <w:t xml:space="preserve"> </w:t>
      </w:r>
      <w:r>
        <w:rPr>
          <w:rFonts w:ascii="STXinwei" w:hAnsi="STXinwei" w:eastAsia="STXinwei" w:cs="STXinwei"/>
          <w:sz w:val="19"/>
          <w:szCs w:val="19"/>
          <w:spacing w:val="-1"/>
        </w:rPr>
        <w:t xml:space="preserve">          </w:t>
      </w:r>
      <w:r>
        <w:rPr>
          <w:rFonts w:ascii="SimSun" w:hAnsi="SimSun" w:eastAsia="SimSun" w:cs="SimSun"/>
          <w:sz w:val="14"/>
          <w:szCs w:val="14"/>
          <w:spacing w:val="-1"/>
          <w:position w:val="-1"/>
        </w:rPr>
        <w:t>117</w:t>
      </w:r>
    </w:p>
    <w:p>
      <w:pPr>
        <w:pStyle w:val="BodyText"/>
        <w:spacing w:line="310" w:lineRule="auto"/>
        <w:rPr/>
      </w:pPr>
      <w:r/>
    </w:p>
    <w:p>
      <w:pPr>
        <w:ind w:left="420"/>
        <w:spacing w:before="72" w:line="225" w:lineRule="auto"/>
        <w:rPr>
          <w:rFonts w:ascii="KaiTi" w:hAnsi="KaiTi" w:eastAsia="KaiTi" w:cs="KaiTi"/>
          <w:sz w:val="22"/>
          <w:szCs w:val="22"/>
        </w:rPr>
      </w:pPr>
      <w:r>
        <w:rPr>
          <w:rFonts w:ascii="KaiTi" w:hAnsi="KaiTi" w:eastAsia="KaiTi" w:cs="KaiTi"/>
          <w:sz w:val="22"/>
          <w:szCs w:val="22"/>
          <w:spacing w:val="-7"/>
        </w:rPr>
        <w:t>4.</w:t>
      </w:r>
      <w:r>
        <w:rPr>
          <w:rFonts w:ascii="KaiTi" w:hAnsi="KaiTi" w:eastAsia="KaiTi" w:cs="KaiTi"/>
          <w:sz w:val="22"/>
          <w:szCs w:val="22"/>
          <w:spacing w:val="-46"/>
        </w:rPr>
        <w:t xml:space="preserve"> </w:t>
      </w:r>
      <w:r>
        <w:rPr>
          <w:rFonts w:ascii="KaiTi" w:hAnsi="KaiTi" w:eastAsia="KaiTi" w:cs="KaiTi"/>
          <w:sz w:val="22"/>
          <w:szCs w:val="22"/>
          <w:spacing w:val="-7"/>
        </w:rPr>
        <w:t>分年龄组</w:t>
      </w:r>
    </w:p>
    <w:p>
      <w:pPr>
        <w:ind w:right="361" w:firstLine="420"/>
        <w:spacing w:before="239" w:line="296" w:lineRule="auto"/>
        <w:jc w:val="both"/>
        <w:rPr>
          <w:rFonts w:ascii="SimSun" w:hAnsi="SimSun" w:eastAsia="SimSun" w:cs="SimSun"/>
          <w:sz w:val="19"/>
          <w:szCs w:val="19"/>
        </w:rPr>
      </w:pPr>
      <w:r>
        <w:rPr>
          <w:rFonts w:ascii="SimSun" w:hAnsi="SimSun" w:eastAsia="SimSun" w:cs="SimSun"/>
          <w:sz w:val="19"/>
          <w:szCs w:val="19"/>
          <w:spacing w:val="16"/>
        </w:rPr>
        <w:t>图6.</w:t>
      </w:r>
      <w:r>
        <w:rPr>
          <w:rFonts w:ascii="SimSun" w:hAnsi="SimSun" w:eastAsia="SimSun" w:cs="SimSun"/>
          <w:sz w:val="19"/>
          <w:szCs w:val="19"/>
          <w:spacing w:val="-48"/>
        </w:rPr>
        <w:t xml:space="preserve"> </w:t>
      </w:r>
      <w:r>
        <w:rPr>
          <w:rFonts w:ascii="SimSun" w:hAnsi="SimSun" w:eastAsia="SimSun" w:cs="SimSun"/>
          <w:sz w:val="19"/>
          <w:szCs w:val="19"/>
          <w:spacing w:val="16"/>
        </w:rPr>
        <w:t>16展示了工业机器人替代效应在不同年龄组对就业市场的影响。随着年</w:t>
      </w:r>
      <w:r>
        <w:rPr>
          <w:rFonts w:ascii="SimSun" w:hAnsi="SimSun" w:eastAsia="SimSun" w:cs="SimSun"/>
          <w:sz w:val="19"/>
          <w:szCs w:val="19"/>
        </w:rPr>
        <w:t xml:space="preserve"> </w:t>
      </w:r>
      <w:r>
        <w:rPr>
          <w:rFonts w:ascii="SimSun" w:hAnsi="SimSun" w:eastAsia="SimSun" w:cs="SimSun"/>
          <w:sz w:val="19"/>
          <w:szCs w:val="19"/>
          <w:spacing w:val="13"/>
        </w:rPr>
        <w:t>龄的增长，劳动者被工业机器人替代的概率逐渐下降。以2035年的情况为例，25~</w:t>
      </w:r>
      <w:r>
        <w:rPr>
          <w:rFonts w:ascii="SimSun" w:hAnsi="SimSun" w:eastAsia="SimSun" w:cs="SimSun"/>
          <w:sz w:val="19"/>
          <w:szCs w:val="19"/>
          <w:spacing w:val="16"/>
        </w:rPr>
        <w:t xml:space="preserve"> </w:t>
      </w:r>
      <w:r>
        <w:rPr>
          <w:rFonts w:ascii="SimSun" w:hAnsi="SimSun" w:eastAsia="SimSun" w:cs="SimSun"/>
          <w:sz w:val="19"/>
          <w:szCs w:val="19"/>
          <w:spacing w:val="22"/>
        </w:rPr>
        <w:t>29岁群体的工作岗位被工业机器人替代的比例约为6.7%,55～59</w:t>
      </w:r>
      <w:r>
        <w:rPr>
          <w:rFonts w:ascii="SimSun" w:hAnsi="SimSun" w:eastAsia="SimSun" w:cs="SimSun"/>
          <w:sz w:val="19"/>
          <w:szCs w:val="19"/>
          <w:spacing w:val="-7"/>
        </w:rPr>
        <w:t xml:space="preserve"> </w:t>
      </w:r>
      <w:r>
        <w:rPr>
          <w:rFonts w:ascii="SimSun" w:hAnsi="SimSun" w:eastAsia="SimSun" w:cs="SimSun"/>
          <w:sz w:val="19"/>
          <w:szCs w:val="19"/>
          <w:spacing w:val="22"/>
        </w:rPr>
        <w:t>岁群体工作岗</w:t>
      </w:r>
      <w:r>
        <w:rPr>
          <w:rFonts w:ascii="SimSun" w:hAnsi="SimSun" w:eastAsia="SimSun" w:cs="SimSun"/>
          <w:sz w:val="19"/>
          <w:szCs w:val="19"/>
        </w:rPr>
        <w:t xml:space="preserve"> </w:t>
      </w:r>
      <w:r>
        <w:rPr>
          <w:rFonts w:ascii="SimSun" w:hAnsi="SimSun" w:eastAsia="SimSun" w:cs="SimSun"/>
          <w:sz w:val="19"/>
          <w:szCs w:val="19"/>
          <w:spacing w:val="23"/>
        </w:rPr>
        <w:t>位被工业机器人替代的比例下降到2.5%左右。考虑到就业基数，到2035年25~</w:t>
      </w:r>
      <w:r>
        <w:rPr>
          <w:rFonts w:ascii="SimSun" w:hAnsi="SimSun" w:eastAsia="SimSun" w:cs="SimSun"/>
          <w:sz w:val="19"/>
          <w:szCs w:val="19"/>
          <w:spacing w:val="6"/>
        </w:rPr>
        <w:t xml:space="preserve"> </w:t>
      </w:r>
      <w:r>
        <w:rPr>
          <w:rFonts w:ascii="SimSun" w:hAnsi="SimSun" w:eastAsia="SimSun" w:cs="SimSun"/>
          <w:sz w:val="19"/>
          <w:szCs w:val="19"/>
          <w:spacing w:val="21"/>
        </w:rPr>
        <w:t>29岁群体受工业机器人影响减少的就业人数也是最多的，约为800万人；而55~</w:t>
      </w:r>
      <w:r>
        <w:rPr>
          <w:rFonts w:ascii="SimSun" w:hAnsi="SimSun" w:eastAsia="SimSun" w:cs="SimSun"/>
          <w:sz w:val="19"/>
          <w:szCs w:val="19"/>
          <w:spacing w:val="10"/>
        </w:rPr>
        <w:t xml:space="preserve"> </w:t>
      </w:r>
      <w:r>
        <w:rPr>
          <w:rFonts w:ascii="SimSun" w:hAnsi="SimSun" w:eastAsia="SimSun" w:cs="SimSun"/>
          <w:sz w:val="19"/>
          <w:szCs w:val="19"/>
          <w:spacing w:val="20"/>
        </w:rPr>
        <w:t>59岁群体被工业机器人替代的数量最少，约为130万人。</w:t>
      </w:r>
    </w:p>
    <w:p>
      <w:pPr>
        <w:spacing w:line="147" w:lineRule="exact"/>
        <w:rPr/>
      </w:pPr>
      <w:r/>
    </w:p>
    <w:p>
      <w:pPr>
        <w:spacing w:line="147" w:lineRule="exact"/>
        <w:sectPr>
          <w:pgSz w:w="8910" w:h="13210"/>
          <w:pgMar w:top="400" w:right="495" w:bottom="0" w:left="739" w:header="0" w:footer="0" w:gutter="0"/>
          <w:cols w:equalWidth="0" w:num="1">
            <w:col w:w="7675" w:space="0"/>
          </w:cols>
        </w:sectPr>
        <w:rPr/>
      </w:pPr>
    </w:p>
    <w:p>
      <w:pPr>
        <w:ind w:firstLine="980"/>
        <w:spacing w:before="20" w:line="2279" w:lineRule="exact"/>
        <w:rPr/>
      </w:pPr>
      <w:r>
        <w:rPr>
          <w:position w:val="-45"/>
        </w:rPr>
        <w:drawing>
          <wp:inline distT="0" distB="0" distL="0" distR="0">
            <wp:extent cx="2032016" cy="1447241"/>
            <wp:effectExtent l="0" t="0" r="0" b="0"/>
            <wp:docPr id="648" name="IM 648"/>
            <wp:cNvGraphicFramePr/>
            <a:graphic>
              <a:graphicData uri="http://schemas.openxmlformats.org/drawingml/2006/picture">
                <pic:pic>
                  <pic:nvPicPr>
                    <pic:cNvPr id="648" name="IM 648"/>
                    <pic:cNvPicPr/>
                  </pic:nvPicPr>
                  <pic:blipFill>
                    <a:blip r:embed="rId313"/>
                    <a:stretch>
                      <a:fillRect/>
                    </a:stretch>
                  </pic:blipFill>
                  <pic:spPr>
                    <a:xfrm rot="0">
                      <a:off x="0" y="0"/>
                      <a:ext cx="2032016" cy="1447241"/>
                    </a:xfrm>
                    <a:prstGeom prst="rect">
                      <a:avLst/>
                    </a:prstGeom>
                  </pic:spPr>
                </pic:pic>
              </a:graphicData>
            </a:graphic>
          </wp:inline>
        </w:drawing>
      </w:r>
    </w:p>
    <w:p>
      <w:pPr>
        <w:ind w:left="2180"/>
        <w:spacing w:line="201" w:lineRule="auto"/>
        <w:rPr>
          <w:rFonts w:ascii="SimSun" w:hAnsi="SimSun" w:eastAsia="SimSun" w:cs="SimSun"/>
          <w:sz w:val="19"/>
          <w:szCs w:val="19"/>
        </w:rPr>
      </w:pPr>
      <w:r>
        <w:rPr>
          <w:rFonts w:ascii="SimSun" w:hAnsi="SimSun" w:eastAsia="SimSun" w:cs="SimSun"/>
          <w:sz w:val="19"/>
          <w:szCs w:val="19"/>
          <w:spacing w:val="-17"/>
          <w:w w:val="96"/>
        </w:rPr>
        <w:t>减少就业岗位比例/%</w:t>
      </w:r>
    </w:p>
    <w:p>
      <w:pPr>
        <w:ind w:left="2600"/>
        <w:spacing w:line="212" w:lineRule="auto"/>
        <w:rPr>
          <w:rFonts w:ascii="SimSun" w:hAnsi="SimSun" w:eastAsia="SimSun" w:cs="SimSun"/>
          <w:sz w:val="19"/>
          <w:szCs w:val="19"/>
        </w:rPr>
      </w:pPr>
      <w:r>
        <w:rPr>
          <w:rFonts w:ascii="Times New Roman" w:hAnsi="Times New Roman" w:eastAsia="Times New Roman" w:cs="Times New Roman"/>
          <w:sz w:val="19"/>
          <w:szCs w:val="19"/>
          <w:spacing w:val="-6"/>
        </w:rPr>
        <w:t>(a)</w:t>
      </w:r>
      <w:r>
        <w:rPr>
          <w:rFonts w:ascii="SimSun" w:hAnsi="SimSun" w:eastAsia="SimSun" w:cs="SimSun"/>
          <w:sz w:val="19"/>
          <w:szCs w:val="19"/>
          <w:spacing w:val="-6"/>
        </w:rPr>
        <w:t>比例</w:t>
      </w:r>
    </w:p>
    <w:p>
      <w:pPr>
        <w:ind w:left="1860"/>
        <w:spacing w:before="3" w:line="194" w:lineRule="auto"/>
        <w:rPr>
          <w:rFonts w:ascii="SimSun" w:hAnsi="SimSun" w:eastAsia="SimSun" w:cs="SimSun"/>
          <w:sz w:val="19"/>
          <w:szCs w:val="19"/>
        </w:rPr>
      </w:pPr>
      <w:r>
        <w:rPr>
          <w:rFonts w:ascii="SimSun" w:hAnsi="SimSun" w:eastAsia="SimSun" w:cs="SimSun"/>
          <w:sz w:val="19"/>
          <w:szCs w:val="19"/>
          <w:spacing w:val="-14"/>
        </w:rPr>
        <w:t>口2025年□2030年■2035年</w:t>
      </w:r>
    </w:p>
    <w:p>
      <w:pPr>
        <w:pStyle w:val="BodyText"/>
        <w:spacing w:line="14" w:lineRule="auto"/>
        <w:rPr>
          <w:sz w:val="2"/>
        </w:rPr>
      </w:pPr>
      <w:r>
        <w:rPr>
          <w:sz w:val="2"/>
          <w:szCs w:val="2"/>
        </w:rPr>
        <w:br w:type="column"/>
      </w:r>
    </w:p>
    <w:p>
      <w:pPr>
        <w:spacing w:line="2302" w:lineRule="exact"/>
        <w:rPr/>
      </w:pPr>
      <w:r>
        <w:rPr>
          <w:position w:val="-46"/>
        </w:rPr>
        <w:drawing>
          <wp:inline distT="0" distB="0" distL="0" distR="0">
            <wp:extent cx="1435113" cy="1462061"/>
            <wp:effectExtent l="0" t="0" r="0" b="0"/>
            <wp:docPr id="650" name="IM 650"/>
            <wp:cNvGraphicFramePr/>
            <a:graphic>
              <a:graphicData uri="http://schemas.openxmlformats.org/drawingml/2006/picture">
                <pic:pic>
                  <pic:nvPicPr>
                    <pic:cNvPr id="650" name="IM 650"/>
                    <pic:cNvPicPr/>
                  </pic:nvPicPr>
                  <pic:blipFill>
                    <a:blip r:embed="rId314"/>
                    <a:stretch>
                      <a:fillRect/>
                    </a:stretch>
                  </pic:blipFill>
                  <pic:spPr>
                    <a:xfrm rot="0">
                      <a:off x="0" y="0"/>
                      <a:ext cx="1435113" cy="1462061"/>
                    </a:xfrm>
                    <a:prstGeom prst="rect">
                      <a:avLst/>
                    </a:prstGeom>
                  </pic:spPr>
                </pic:pic>
              </a:graphicData>
            </a:graphic>
          </wp:inline>
        </w:drawing>
      </w:r>
    </w:p>
    <w:p>
      <w:pPr>
        <w:ind w:left="460"/>
        <w:spacing w:line="187" w:lineRule="auto"/>
        <w:rPr>
          <w:rFonts w:ascii="SimSun" w:hAnsi="SimSun" w:eastAsia="SimSun" w:cs="SimSun"/>
          <w:sz w:val="19"/>
          <w:szCs w:val="19"/>
        </w:rPr>
      </w:pPr>
      <w:r>
        <w:rPr>
          <w:rFonts w:ascii="SimSun" w:hAnsi="SimSun" w:eastAsia="SimSun" w:cs="SimSun"/>
          <w:sz w:val="19"/>
          <w:szCs w:val="19"/>
          <w:spacing w:val="-16"/>
          <w:w w:val="96"/>
        </w:rPr>
        <w:t>减少就业人数万人</w:t>
      </w:r>
    </w:p>
    <w:p>
      <w:pPr>
        <w:ind w:left="830"/>
        <w:spacing w:line="212" w:lineRule="auto"/>
        <w:rPr>
          <w:rFonts w:ascii="SimSun" w:hAnsi="SimSun" w:eastAsia="SimSun" w:cs="SimSun"/>
          <w:sz w:val="19"/>
          <w:szCs w:val="19"/>
        </w:rPr>
      </w:pPr>
      <w:r>
        <w:rPr>
          <w:rFonts w:ascii="Times New Roman" w:hAnsi="Times New Roman" w:eastAsia="Times New Roman" w:cs="Times New Roman"/>
          <w:sz w:val="19"/>
          <w:szCs w:val="19"/>
          <w:spacing w:val="-7"/>
        </w:rPr>
        <w:t>(b)</w:t>
      </w:r>
      <w:r>
        <w:rPr>
          <w:rFonts w:ascii="SimSun" w:hAnsi="SimSun" w:eastAsia="SimSun" w:cs="SimSun"/>
          <w:sz w:val="19"/>
          <w:szCs w:val="19"/>
          <w:spacing w:val="-7"/>
        </w:rPr>
        <w:t>人数</w:t>
      </w:r>
    </w:p>
    <w:p>
      <w:pPr>
        <w:ind w:left="129"/>
        <w:spacing w:before="24" w:line="184" w:lineRule="auto"/>
        <w:rPr>
          <w:rFonts w:ascii="SimSun" w:hAnsi="SimSun" w:eastAsia="SimSun" w:cs="SimSun"/>
          <w:sz w:val="19"/>
          <w:szCs w:val="19"/>
        </w:rPr>
      </w:pPr>
      <w:r>
        <w:rPr>
          <w:rFonts w:ascii="SimSun" w:hAnsi="SimSun" w:eastAsia="SimSun" w:cs="SimSun"/>
          <w:sz w:val="19"/>
          <w:szCs w:val="19"/>
          <w:spacing w:val="-14"/>
        </w:rPr>
        <w:t>口2025年□2030年■2035年</w:t>
      </w:r>
    </w:p>
    <w:p>
      <w:pPr>
        <w:spacing w:line="184" w:lineRule="auto"/>
        <w:sectPr>
          <w:type w:val="continuous"/>
          <w:pgSz w:w="8910" w:h="13210"/>
          <w:pgMar w:top="400" w:right="495" w:bottom="0" w:left="739" w:header="0" w:footer="0" w:gutter="0"/>
          <w:cols w:equalWidth="0" w:num="2">
            <w:col w:w="4270" w:space="100"/>
            <w:col w:w="3305" w:space="0"/>
          </w:cols>
        </w:sectPr>
        <w:rPr>
          <w:rFonts w:ascii="SimSun" w:hAnsi="SimSun" w:eastAsia="SimSun" w:cs="SimSun"/>
          <w:sz w:val="19"/>
          <w:szCs w:val="19"/>
        </w:rPr>
      </w:pPr>
    </w:p>
    <w:p>
      <w:pPr>
        <w:ind w:left="1150"/>
        <w:spacing w:before="149" w:line="457" w:lineRule="exact"/>
        <w:rPr>
          <w:rFonts w:ascii="SimSun" w:hAnsi="SimSun" w:eastAsia="SimSun" w:cs="SimSun"/>
          <w:sz w:val="19"/>
          <w:szCs w:val="19"/>
        </w:rPr>
      </w:pPr>
      <w:r>
        <w:rPr>
          <w:rFonts w:ascii="SimSun" w:hAnsi="SimSun" w:eastAsia="SimSun" w:cs="SimSun"/>
          <w:sz w:val="19"/>
          <w:szCs w:val="19"/>
          <w:spacing w:val="-2"/>
          <w:position w:val="20"/>
        </w:rPr>
        <w:t>图6.16  分年龄组的工业机器人替代效应对劳动力市场的影响</w:t>
      </w:r>
    </w:p>
    <w:p>
      <w:pPr>
        <w:ind w:left="420"/>
        <w:spacing w:before="1" w:line="222" w:lineRule="auto"/>
        <w:rPr>
          <w:rFonts w:ascii="KaiTi" w:hAnsi="KaiTi" w:eastAsia="KaiTi" w:cs="KaiTi"/>
          <w:sz w:val="22"/>
          <w:szCs w:val="22"/>
        </w:rPr>
      </w:pPr>
      <w:r>
        <w:rPr>
          <w:rFonts w:ascii="KaiTi" w:hAnsi="KaiTi" w:eastAsia="KaiTi" w:cs="KaiTi"/>
          <w:sz w:val="22"/>
          <w:szCs w:val="22"/>
          <w:spacing w:val="1"/>
        </w:rPr>
        <w:t>5.分受教育水平</w:t>
      </w:r>
    </w:p>
    <w:p>
      <w:pPr>
        <w:ind w:right="189" w:firstLine="420"/>
        <w:spacing w:before="247" w:line="287" w:lineRule="auto"/>
        <w:rPr>
          <w:rFonts w:ascii="SimSun" w:hAnsi="SimSun" w:eastAsia="SimSun" w:cs="SimSun"/>
          <w:sz w:val="19"/>
          <w:szCs w:val="19"/>
        </w:rPr>
      </w:pPr>
      <w:r>
        <w:rPr>
          <w:rFonts w:ascii="SimSun" w:hAnsi="SimSun" w:eastAsia="SimSun" w:cs="SimSun"/>
          <w:sz w:val="19"/>
          <w:szCs w:val="19"/>
          <w:spacing w:val="16"/>
        </w:rPr>
        <w:t>图6.</w:t>
      </w:r>
      <w:r>
        <w:rPr>
          <w:rFonts w:ascii="SimSun" w:hAnsi="SimSun" w:eastAsia="SimSun" w:cs="SimSun"/>
          <w:sz w:val="19"/>
          <w:szCs w:val="19"/>
          <w:spacing w:val="-54"/>
        </w:rPr>
        <w:t xml:space="preserve"> </w:t>
      </w:r>
      <w:r>
        <w:rPr>
          <w:rFonts w:ascii="SimSun" w:hAnsi="SimSun" w:eastAsia="SimSun" w:cs="SimSun"/>
          <w:sz w:val="19"/>
          <w:szCs w:val="19"/>
          <w:spacing w:val="16"/>
        </w:rPr>
        <w:t>17展示了工业机器人替代效应对于不同受教</w:t>
      </w:r>
      <w:r>
        <w:rPr>
          <w:rFonts w:ascii="SimSun" w:hAnsi="SimSun" w:eastAsia="SimSun" w:cs="SimSun"/>
          <w:sz w:val="19"/>
          <w:szCs w:val="19"/>
          <w:spacing w:val="15"/>
        </w:rPr>
        <w:t>育水平群体就业情况的影响。</w:t>
      </w:r>
      <w:r>
        <w:rPr>
          <w:rFonts w:ascii="SimSun" w:hAnsi="SimSun" w:eastAsia="SimSun" w:cs="SimSun"/>
          <w:sz w:val="19"/>
          <w:szCs w:val="19"/>
        </w:rPr>
        <w:t xml:space="preserve"> </w:t>
      </w:r>
      <w:r>
        <w:rPr>
          <w:rFonts w:ascii="SimSun" w:hAnsi="SimSun" w:eastAsia="SimSun" w:cs="SimSun"/>
          <w:sz w:val="19"/>
          <w:szCs w:val="19"/>
          <w:spacing w:val="18"/>
        </w:rPr>
        <w:t>我们发现，无论就工作岗位被替代的比例还是数量而言，未上过大学群体受到的</w:t>
      </w:r>
      <w:r>
        <w:rPr>
          <w:rFonts w:ascii="SimSun" w:hAnsi="SimSun" w:eastAsia="SimSun" w:cs="SimSun"/>
          <w:sz w:val="19"/>
          <w:szCs w:val="19"/>
          <w:spacing w:val="1"/>
        </w:rPr>
        <w:t xml:space="preserve">   </w:t>
      </w:r>
      <w:r>
        <w:rPr>
          <w:rFonts w:ascii="SimSun" w:hAnsi="SimSun" w:eastAsia="SimSun" w:cs="SimSun"/>
          <w:sz w:val="19"/>
          <w:szCs w:val="19"/>
          <w:spacing w:val="17"/>
        </w:rPr>
        <w:t>负面影响都远高于上过大学的群体。以2035年为例，他们在劳动力市场</w:t>
      </w:r>
      <w:r>
        <w:rPr>
          <w:rFonts w:ascii="SimSun" w:hAnsi="SimSun" w:eastAsia="SimSun" w:cs="SimSun"/>
          <w:sz w:val="19"/>
          <w:szCs w:val="19"/>
          <w:spacing w:val="16"/>
        </w:rPr>
        <w:t>上被工业</w:t>
      </w:r>
      <w:r>
        <w:rPr>
          <w:rFonts w:ascii="SimSun" w:hAnsi="SimSun" w:eastAsia="SimSun" w:cs="SimSun"/>
          <w:sz w:val="19"/>
          <w:szCs w:val="19"/>
        </w:rPr>
        <w:t xml:space="preserve">   </w:t>
      </w:r>
      <w:r>
        <w:rPr>
          <w:rFonts w:ascii="SimSun" w:hAnsi="SimSun" w:eastAsia="SimSun" w:cs="SimSun"/>
          <w:sz w:val="19"/>
          <w:szCs w:val="19"/>
          <w:spacing w:val="22"/>
        </w:rPr>
        <w:t>机器人替代的概率分别约为5.4%、3.8%,减少的就业人</w:t>
      </w:r>
      <w:r>
        <w:rPr>
          <w:rFonts w:ascii="SimSun" w:hAnsi="SimSun" w:eastAsia="SimSun" w:cs="SimSun"/>
          <w:sz w:val="19"/>
          <w:szCs w:val="19"/>
          <w:spacing w:val="21"/>
        </w:rPr>
        <w:t>数分别约为3200万人、</w:t>
      </w:r>
    </w:p>
    <w:p>
      <w:pPr>
        <w:ind w:right="388"/>
        <w:spacing w:before="98" w:line="288" w:lineRule="auto"/>
        <w:rPr>
          <w:rFonts w:ascii="SimSun" w:hAnsi="SimSun" w:eastAsia="SimSun" w:cs="SimSun"/>
          <w:sz w:val="19"/>
          <w:szCs w:val="19"/>
        </w:rPr>
      </w:pPr>
      <w:r>
        <w:rPr>
          <w:rFonts w:ascii="SimSun" w:hAnsi="SimSun" w:eastAsia="SimSun" w:cs="SimSun"/>
          <w:sz w:val="19"/>
          <w:szCs w:val="19"/>
          <w:spacing w:val="17"/>
        </w:rPr>
        <w:t>400</w:t>
      </w:r>
      <w:r>
        <w:rPr>
          <w:rFonts w:ascii="SimSun" w:hAnsi="SimSun" w:eastAsia="SimSun" w:cs="SimSun"/>
          <w:sz w:val="19"/>
          <w:szCs w:val="19"/>
          <w:spacing w:val="37"/>
        </w:rPr>
        <w:t xml:space="preserve"> </w:t>
      </w:r>
      <w:r>
        <w:rPr>
          <w:rFonts w:ascii="SimSun" w:hAnsi="SimSun" w:eastAsia="SimSun" w:cs="SimSun"/>
          <w:sz w:val="19"/>
          <w:szCs w:val="19"/>
          <w:spacing w:val="17"/>
        </w:rPr>
        <w:t>万人。这一特点与人工智能的影响模式截</w:t>
      </w:r>
      <w:r>
        <w:rPr>
          <w:rFonts w:ascii="SimSun" w:hAnsi="SimSun" w:eastAsia="SimSun" w:cs="SimSun"/>
          <w:sz w:val="19"/>
          <w:szCs w:val="19"/>
          <w:spacing w:val="16"/>
        </w:rPr>
        <w:t>然相反，充分体现了工业机器人与</w:t>
      </w:r>
      <w:r>
        <w:rPr>
          <w:rFonts w:ascii="SimSun" w:hAnsi="SimSun" w:eastAsia="SimSun" w:cs="SimSun"/>
          <w:sz w:val="19"/>
          <w:szCs w:val="19"/>
        </w:rPr>
        <w:t xml:space="preserve"> </w:t>
      </w:r>
      <w:r>
        <w:rPr>
          <w:rFonts w:ascii="SimSun" w:hAnsi="SimSun" w:eastAsia="SimSun" w:cs="SimSun"/>
          <w:sz w:val="19"/>
          <w:szCs w:val="19"/>
          <w:spacing w:val="18"/>
        </w:rPr>
        <w:t>人工智能作为新型技术具有相当的不同：人工智能可以替代更为复杂和综合的工</w:t>
      </w:r>
      <w:r>
        <w:rPr>
          <w:rFonts w:ascii="SimSun" w:hAnsi="SimSun" w:eastAsia="SimSun" w:cs="SimSun"/>
          <w:sz w:val="19"/>
          <w:szCs w:val="19"/>
        </w:rPr>
        <w:t xml:space="preserve"> </w:t>
      </w:r>
      <w:r>
        <w:rPr>
          <w:rFonts w:ascii="SimSun" w:hAnsi="SimSun" w:eastAsia="SimSun" w:cs="SimSun"/>
          <w:sz w:val="19"/>
          <w:szCs w:val="19"/>
          <w:spacing w:val="18"/>
        </w:rPr>
        <w:t>作，这些工作本来主要由上过大学的劳动者完成；而工业机器人主要是替</w:t>
      </w:r>
      <w:r>
        <w:rPr>
          <w:rFonts w:ascii="SimSun" w:hAnsi="SimSun" w:eastAsia="SimSun" w:cs="SimSun"/>
          <w:sz w:val="19"/>
          <w:szCs w:val="19"/>
          <w:spacing w:val="17"/>
        </w:rPr>
        <w:t>代比较</w:t>
      </w:r>
      <w:r>
        <w:rPr>
          <w:rFonts w:ascii="SimSun" w:hAnsi="SimSun" w:eastAsia="SimSun" w:cs="SimSun"/>
          <w:sz w:val="19"/>
          <w:szCs w:val="19"/>
        </w:rPr>
        <w:t xml:space="preserve"> </w:t>
      </w:r>
      <w:r>
        <w:rPr>
          <w:rFonts w:ascii="SimSun" w:hAnsi="SimSun" w:eastAsia="SimSun" w:cs="SimSun"/>
          <w:sz w:val="19"/>
          <w:szCs w:val="19"/>
          <w:spacing w:val="16"/>
        </w:rPr>
        <w:t>简单、重复的工作，因此将明显挤出受教育水平较低的</w:t>
      </w:r>
      <w:r>
        <w:rPr>
          <w:rFonts w:ascii="SimSun" w:hAnsi="SimSun" w:eastAsia="SimSun" w:cs="SimSun"/>
          <w:sz w:val="19"/>
          <w:szCs w:val="19"/>
          <w:spacing w:val="15"/>
        </w:rPr>
        <w:t>劳动者就业。</w:t>
      </w:r>
    </w:p>
    <w:p>
      <w:pPr>
        <w:spacing w:line="178" w:lineRule="exact"/>
        <w:rPr/>
      </w:pPr>
      <w:r/>
    </w:p>
    <w:p>
      <w:pPr>
        <w:spacing w:line="178" w:lineRule="exact"/>
        <w:sectPr>
          <w:type w:val="continuous"/>
          <w:pgSz w:w="8910" w:h="13210"/>
          <w:pgMar w:top="400" w:right="495" w:bottom="0" w:left="739" w:header="0" w:footer="0" w:gutter="0"/>
          <w:cols w:equalWidth="0" w:num="1">
            <w:col w:w="7675" w:space="0"/>
          </w:cols>
        </w:sectPr>
        <w:rPr/>
      </w:pPr>
    </w:p>
    <w:p>
      <w:pPr>
        <w:ind w:firstLine="1020"/>
        <w:spacing w:line="1439" w:lineRule="exact"/>
        <w:rPr/>
      </w:pPr>
      <w:r>
        <w:rPr>
          <w:position w:val="-28"/>
        </w:rPr>
        <w:pict>
          <v:group id="_x0000_s312" style="mso-position-vertical-relative:line;mso-position-horizontal-relative:char;width:160.05pt;height:71.95pt;" filled="false" stroked="false" coordsize="3201,1438" coordorigin="0,0">
            <v:shape id="_x0000_s314" style="position:absolute;left:0;top:0;width:3201;height:1250;" filled="false" stroked="false" type="#_x0000_t75">
              <v:imagedata o:title="" r:id="rId315"/>
            </v:shape>
            <v:shape id="_x0000_s316" style="position:absolute;left:1279;top:1228;width:1513;height:23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18"/>
                        <w:w w:val="96"/>
                      </w:rPr>
                      <w:t>减少就业岗</w:t>
                    </w:r>
                    <w:r>
                      <w:rPr>
                        <w:rFonts w:ascii="SimSun" w:hAnsi="SimSun" w:eastAsia="SimSun" w:cs="SimSun"/>
                        <w:sz w:val="19"/>
                        <w:szCs w:val="19"/>
                        <w:spacing w:val="-17"/>
                        <w:w w:val="96"/>
                      </w:rPr>
                      <w:t>位比例/</w:t>
                    </w:r>
                    <w:r>
                      <w:rPr>
                        <w:rFonts w:ascii="SimSun" w:hAnsi="SimSun" w:eastAsia="SimSun" w:cs="SimSun"/>
                        <w:sz w:val="19"/>
                        <w:szCs w:val="19"/>
                        <w:spacing w:val="-12"/>
                        <w:w w:val="96"/>
                      </w:rPr>
                      <w:t>%</w:t>
                    </w:r>
                  </w:p>
                </w:txbxContent>
              </v:textbox>
            </v:shape>
          </v:group>
        </w:pict>
      </w:r>
    </w:p>
    <w:p>
      <w:pPr>
        <w:ind w:left="2580"/>
        <w:spacing w:before="8" w:line="212" w:lineRule="auto"/>
        <w:rPr>
          <w:rFonts w:ascii="SimSun" w:hAnsi="SimSun" w:eastAsia="SimSun" w:cs="SimSun"/>
          <w:sz w:val="19"/>
          <w:szCs w:val="19"/>
        </w:rPr>
      </w:pPr>
      <w:r>
        <w:rPr>
          <w:rFonts w:ascii="Times New Roman" w:hAnsi="Times New Roman" w:eastAsia="Times New Roman" w:cs="Times New Roman"/>
          <w:sz w:val="19"/>
          <w:szCs w:val="19"/>
          <w:spacing w:val="-7"/>
        </w:rPr>
        <w:t>(a)</w:t>
      </w:r>
      <w:r>
        <w:rPr>
          <w:rFonts w:ascii="SimSun" w:hAnsi="SimSun" w:eastAsia="SimSun" w:cs="SimSun"/>
          <w:sz w:val="19"/>
          <w:szCs w:val="19"/>
          <w:spacing w:val="-7"/>
        </w:rPr>
        <w:t>比例</w:t>
      </w:r>
    </w:p>
    <w:p>
      <w:pPr>
        <w:ind w:left="1979"/>
        <w:spacing w:before="43" w:line="184" w:lineRule="auto"/>
        <w:rPr>
          <w:rFonts w:ascii="SimSun" w:hAnsi="SimSun" w:eastAsia="SimSun" w:cs="SimSun"/>
          <w:sz w:val="19"/>
          <w:szCs w:val="19"/>
        </w:rPr>
      </w:pPr>
      <w:r>
        <w:rPr>
          <w:rFonts w:ascii="SimSun" w:hAnsi="SimSun" w:eastAsia="SimSun" w:cs="SimSun"/>
          <w:sz w:val="19"/>
          <w:szCs w:val="19"/>
          <w:spacing w:val="-18"/>
        </w:rPr>
        <w:t>口2025年□2030年■2035年</w:t>
      </w:r>
    </w:p>
    <w:p>
      <w:pPr>
        <w:pStyle w:val="BodyText"/>
        <w:spacing w:line="14" w:lineRule="auto"/>
        <w:rPr>
          <w:sz w:val="2"/>
        </w:rPr>
      </w:pPr>
      <w:r>
        <w:rPr>
          <w:sz w:val="2"/>
          <w:szCs w:val="2"/>
        </w:rPr>
        <w:br w:type="column"/>
      </w:r>
    </w:p>
    <w:p>
      <w:pPr>
        <w:spacing w:line="1233" w:lineRule="exact"/>
        <w:rPr/>
      </w:pPr>
      <w:r>
        <w:rPr>
          <w:position w:val="-24"/>
        </w:rPr>
        <w:drawing>
          <wp:inline distT="0" distB="0" distL="0" distR="0">
            <wp:extent cx="1384306" cy="782563"/>
            <wp:effectExtent l="0" t="0" r="0" b="0"/>
            <wp:docPr id="652" name="IM 652"/>
            <wp:cNvGraphicFramePr/>
            <a:graphic>
              <a:graphicData uri="http://schemas.openxmlformats.org/drawingml/2006/picture">
                <pic:pic>
                  <pic:nvPicPr>
                    <pic:cNvPr id="652" name="IM 652"/>
                    <pic:cNvPicPr/>
                  </pic:nvPicPr>
                  <pic:blipFill>
                    <a:blip r:embed="rId316"/>
                    <a:stretch>
                      <a:fillRect/>
                    </a:stretch>
                  </pic:blipFill>
                  <pic:spPr>
                    <a:xfrm rot="0">
                      <a:off x="0" y="0"/>
                      <a:ext cx="1384306" cy="782563"/>
                    </a:xfrm>
                    <a:prstGeom prst="rect">
                      <a:avLst/>
                    </a:prstGeom>
                  </pic:spPr>
                </pic:pic>
              </a:graphicData>
            </a:graphic>
          </wp:inline>
        </w:drawing>
      </w:r>
    </w:p>
    <w:p>
      <w:pPr>
        <w:ind w:left="380"/>
        <w:spacing w:before="1" w:line="196" w:lineRule="auto"/>
        <w:rPr>
          <w:rFonts w:ascii="SimSun" w:hAnsi="SimSun" w:eastAsia="SimSun" w:cs="SimSun"/>
          <w:sz w:val="19"/>
          <w:szCs w:val="19"/>
        </w:rPr>
      </w:pPr>
      <w:r>
        <w:rPr>
          <w:rFonts w:ascii="SimSun" w:hAnsi="SimSun" w:eastAsia="SimSun" w:cs="SimSun"/>
          <w:sz w:val="19"/>
          <w:szCs w:val="19"/>
          <w:spacing w:val="-14"/>
          <w:w w:val="91"/>
        </w:rPr>
        <w:t>减少就业人数/万人</w:t>
      </w:r>
    </w:p>
    <w:p>
      <w:pPr>
        <w:ind w:left="609"/>
        <w:spacing w:line="212" w:lineRule="auto"/>
        <w:rPr>
          <w:rFonts w:ascii="SimSun" w:hAnsi="SimSun" w:eastAsia="SimSun" w:cs="SimSun"/>
          <w:sz w:val="19"/>
          <w:szCs w:val="19"/>
        </w:rPr>
      </w:pPr>
      <w:r>
        <w:rPr>
          <w:rFonts w:ascii="Times New Roman" w:hAnsi="Times New Roman" w:eastAsia="Times New Roman" w:cs="Times New Roman"/>
          <w:sz w:val="19"/>
          <w:szCs w:val="19"/>
          <w:spacing w:val="-7"/>
        </w:rPr>
        <w:t>(b)</w:t>
      </w:r>
      <w:r>
        <w:rPr>
          <w:rFonts w:ascii="SimSun" w:hAnsi="SimSun" w:eastAsia="SimSun" w:cs="SimSun"/>
          <w:sz w:val="19"/>
          <w:szCs w:val="19"/>
          <w:spacing w:val="-7"/>
        </w:rPr>
        <w:t>人数</w:t>
      </w:r>
    </w:p>
    <w:p>
      <w:pPr>
        <w:ind w:left="20"/>
        <w:spacing w:before="43" w:line="194" w:lineRule="auto"/>
        <w:rPr>
          <w:rFonts w:ascii="SimSun" w:hAnsi="SimSun" w:eastAsia="SimSun" w:cs="SimSun"/>
          <w:sz w:val="19"/>
          <w:szCs w:val="19"/>
        </w:rPr>
      </w:pPr>
      <w:r>
        <w:rPr>
          <w:rFonts w:ascii="SimSun" w:hAnsi="SimSun" w:eastAsia="SimSun" w:cs="SimSun"/>
          <w:sz w:val="19"/>
          <w:szCs w:val="19"/>
          <w:spacing w:val="-18"/>
        </w:rPr>
        <w:t>口2025年□2030年■2035年</w:t>
      </w:r>
    </w:p>
    <w:p>
      <w:pPr>
        <w:spacing w:line="194" w:lineRule="auto"/>
        <w:sectPr>
          <w:type w:val="continuous"/>
          <w:pgSz w:w="8910" w:h="13210"/>
          <w:pgMar w:top="400" w:right="495" w:bottom="0" w:left="739" w:header="0" w:footer="0" w:gutter="0"/>
          <w:cols w:equalWidth="0" w:num="2">
            <w:col w:w="4351" w:space="100"/>
            <w:col w:w="3225" w:space="0"/>
          </w:cols>
        </w:sectPr>
        <w:rPr>
          <w:rFonts w:ascii="SimSun" w:hAnsi="SimSun" w:eastAsia="SimSun" w:cs="SimSun"/>
          <w:sz w:val="19"/>
          <w:szCs w:val="19"/>
        </w:rPr>
      </w:pPr>
    </w:p>
    <w:p>
      <w:pPr>
        <w:ind w:left="980"/>
        <w:spacing w:before="150" w:line="184" w:lineRule="auto"/>
        <w:rPr>
          <w:rFonts w:ascii="SimSun" w:hAnsi="SimSun" w:eastAsia="SimSun" w:cs="SimSun"/>
          <w:sz w:val="19"/>
          <w:szCs w:val="19"/>
        </w:rPr>
      </w:pPr>
      <w:r>
        <w:rPr>
          <w:rFonts w:ascii="SimSun" w:hAnsi="SimSun" w:eastAsia="SimSun" w:cs="SimSun"/>
          <w:sz w:val="19"/>
          <w:szCs w:val="19"/>
        </w:rPr>
        <w:t>图6.17</w:t>
      </w:r>
      <w:r>
        <w:rPr>
          <w:rFonts w:ascii="SimSun" w:hAnsi="SimSun" w:eastAsia="SimSun" w:cs="SimSun"/>
          <w:sz w:val="19"/>
          <w:szCs w:val="19"/>
          <w:spacing w:val="64"/>
        </w:rPr>
        <w:t xml:space="preserve"> </w:t>
      </w:r>
      <w:r>
        <w:rPr>
          <w:rFonts w:ascii="SimSun" w:hAnsi="SimSun" w:eastAsia="SimSun" w:cs="SimSun"/>
          <w:sz w:val="19"/>
          <w:szCs w:val="19"/>
        </w:rPr>
        <w:t>分受教育水平的工业机器人替代效</w:t>
      </w:r>
      <w:r>
        <w:rPr>
          <w:rFonts w:ascii="SimSun" w:hAnsi="SimSun" w:eastAsia="SimSun" w:cs="SimSun"/>
          <w:sz w:val="19"/>
          <w:szCs w:val="19"/>
          <w:spacing w:val="-1"/>
        </w:rPr>
        <w:t>应对劳动力市场的影响</w:t>
      </w:r>
    </w:p>
    <w:p>
      <w:pPr>
        <w:spacing w:line="184" w:lineRule="auto"/>
        <w:sectPr>
          <w:type w:val="continuous"/>
          <w:pgSz w:w="8910" w:h="13210"/>
          <w:pgMar w:top="400" w:right="495" w:bottom="0" w:left="739" w:header="0" w:footer="0" w:gutter="0"/>
          <w:cols w:equalWidth="0" w:num="1">
            <w:col w:w="7675" w:space="0"/>
          </w:cols>
        </w:sectPr>
        <w:rPr>
          <w:rFonts w:ascii="SimSun" w:hAnsi="SimSun" w:eastAsia="SimSun" w:cs="SimSun"/>
          <w:sz w:val="19"/>
          <w:szCs w:val="19"/>
        </w:rPr>
      </w:pPr>
    </w:p>
    <w:p>
      <w:pPr>
        <w:ind w:left="952"/>
        <w:spacing w:before="209" w:line="223" w:lineRule="auto"/>
        <w:rPr>
          <w:rFonts w:ascii="STXinwei" w:hAnsi="STXinwei" w:eastAsia="STXinwei" w:cs="STXinwei"/>
          <w:sz w:val="18"/>
          <w:szCs w:val="18"/>
        </w:rPr>
      </w:pPr>
      <w:r>
        <mc:AlternateContent xmlns:mc="http://schemas.openxmlformats.org/markup-compatibility/2006">
          <mc:Choice Requires="wps">
            <w:drawing>
              <wp:anchor distT="0" distB="0" distL="0" distR="0" simplePos="0" relativeHeight="252614656" behindDoc="0" locked="0" layoutInCell="0" allowOverlap="1">
                <wp:simplePos x="0" y="0"/>
                <wp:positionH relativeFrom="page">
                  <wp:posOffset>641393</wp:posOffset>
                </wp:positionH>
                <wp:positionV relativeFrom="page">
                  <wp:posOffset>5776933</wp:posOffset>
                </wp:positionV>
                <wp:extent cx="226059" cy="184150"/>
                <wp:effectExtent l="0" t="0" r="0" b="0"/>
                <wp:wrapNone/>
                <wp:docPr id="654" name="TextBox 654"/>
                <wp:cNvGraphicFramePr/>
                <a:graphic>
                  <a:graphicData uri="http://schemas.microsoft.com/office/word/2010/wordprocessingShape">
                    <wps:wsp>
                      <wps:cNvSpPr txBox="1"/>
                      <wps:spPr>
                        <a:xfrm rot="16200000">
                          <a:off x="641393" y="5776933"/>
                          <a:ext cx="226059" cy="1841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4" w:line="220" w:lineRule="auto"/>
                              <w:jc w:val="right"/>
                              <w:rPr>
                                <w:rFonts w:ascii="SimSun" w:hAnsi="SimSun" w:eastAsia="SimSun" w:cs="SimSun"/>
                                <w:sz w:val="18"/>
                                <w:szCs w:val="18"/>
                              </w:rPr>
                            </w:pPr>
                            <w:r>
                              <w:rPr>
                                <w:rFonts w:ascii="SimSun" w:hAnsi="SimSun" w:eastAsia="SimSun" w:cs="SimSun"/>
                                <w:sz w:val="18"/>
                                <w:szCs w:val="18"/>
                                <w:spacing w:val="-21"/>
                                <w:w w:val="95"/>
                              </w:rPr>
                              <w:t>行</w:t>
                            </w:r>
                            <w:r>
                              <w:rPr>
                                <w:rFonts w:ascii="SimSun" w:hAnsi="SimSun" w:eastAsia="SimSun" w:cs="SimSun"/>
                                <w:sz w:val="18"/>
                                <w:szCs w:val="18"/>
                                <w:spacing w:val="-7"/>
                                <w:w w:val="95"/>
                              </w:rPr>
                              <w:t>业</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18" style="position:absolute;margin-left:50.5034pt;margin-top:454.877pt;mso-position-vertical-relative:page;mso-position-horizontal-relative:page;width:17.8pt;height:14.5pt;z-index:252614656;rotation:270;" o:allowincell="f" filled="false" stroked="false" type="#_x0000_t202">
                <v:fill on="false"/>
                <v:stroke on="false"/>
                <v:path/>
                <v:imagedata o:title=""/>
                <o:lock v:ext="edit" aspectratio="false"/>
                <v:textbox inset="0mm,0mm,0mm,0mm">
                  <w:txbxContent>
                    <w:p>
                      <w:pPr>
                        <w:spacing w:before="54" w:line="220" w:lineRule="auto"/>
                        <w:jc w:val="right"/>
                        <w:rPr>
                          <w:rFonts w:ascii="SimSun" w:hAnsi="SimSun" w:eastAsia="SimSun" w:cs="SimSun"/>
                          <w:sz w:val="18"/>
                          <w:szCs w:val="18"/>
                        </w:rPr>
                      </w:pPr>
                      <w:r>
                        <w:rPr>
                          <w:rFonts w:ascii="SimSun" w:hAnsi="SimSun" w:eastAsia="SimSun" w:cs="SimSun"/>
                          <w:sz w:val="18"/>
                          <w:szCs w:val="18"/>
                          <w:spacing w:val="-21"/>
                          <w:w w:val="95"/>
                        </w:rPr>
                        <w:t>行</w:t>
                      </w:r>
                      <w:r>
                        <w:rPr>
                          <w:rFonts w:ascii="SimSun" w:hAnsi="SimSun" w:eastAsia="SimSun" w:cs="SimSun"/>
                          <w:sz w:val="18"/>
                          <w:szCs w:val="18"/>
                          <w:spacing w:val="-7"/>
                          <w:w w:val="95"/>
                        </w:rPr>
                        <w:t>业</w:t>
                      </w:r>
                    </w:p>
                  </w:txbxContent>
                </v:textbox>
              </v:shape>
            </w:pict>
          </mc:Fallback>
        </mc:AlternateContent>
      </w:r>
      <w:r>
        <w:pict>
          <v:shape id="_x0000_s320" style="position:absolute;margin-left:0pt;margin-top:7.02015pt;mso-position-vertical-relative:text;mso-position-horizontal-relative:text;width:41.5pt;height:15.55pt;z-index:252613632;" fillcolor="#BEBEBE" filled="true" stroked="false" type="#_x0000_t202">
            <v:fill on="true"/>
            <v:stroke on="false"/>
            <v:path/>
            <v:imagedata o:title=""/>
            <o:lock v:ext="edit" aspectratio="false"/>
            <v:textbox inset="0mm,0mm,0mm,0mm">
              <w:txbxContent>
                <w:p>
                  <w:pPr>
                    <w:ind w:left="122"/>
                    <w:spacing w:before="143" w:line="184" w:lineRule="auto"/>
                    <w:rPr>
                      <w:rFonts w:ascii="SimSun" w:hAnsi="SimSun" w:eastAsia="SimSun" w:cs="SimSun"/>
                      <w:sz w:val="15"/>
                      <w:szCs w:val="15"/>
                    </w:rPr>
                  </w:pPr>
                  <w:r>
                    <w:rPr>
                      <w:rFonts w:ascii="SimSun" w:hAnsi="SimSun" w:eastAsia="SimSun" w:cs="SimSun"/>
                      <w:sz w:val="15"/>
                      <w:szCs w:val="15"/>
                      <w:b/>
                      <w:bCs/>
                      <w:spacing w:val="-6"/>
                    </w:rPr>
                    <w:t>118</w:t>
                  </w:r>
                </w:p>
              </w:txbxContent>
            </v:textbox>
          </v:shape>
        </w:pict>
      </w:r>
      <w:r>
        <w:rPr>
          <w:rFonts w:ascii="STXinwei" w:hAnsi="STXinwei" w:eastAsia="STXinwei" w:cs="STXinwei"/>
          <w:sz w:val="18"/>
          <w:szCs w:val="18"/>
          <w:b/>
          <w:bCs/>
          <w:spacing w:val="3"/>
        </w:rPr>
        <w:t>数字化转型、产业升级与中等收入群体</w:t>
      </w:r>
    </w:p>
    <w:p>
      <w:pPr>
        <w:pStyle w:val="BodyText"/>
        <w:spacing w:line="372" w:lineRule="auto"/>
        <w:rPr/>
      </w:pPr>
      <w:r/>
    </w:p>
    <w:p>
      <w:pPr>
        <w:ind w:left="962"/>
        <w:spacing w:before="58" w:line="221" w:lineRule="auto"/>
        <w:rPr>
          <w:rFonts w:ascii="SimHei" w:hAnsi="SimHei" w:eastAsia="SimHei" w:cs="SimHei"/>
          <w:sz w:val="18"/>
          <w:szCs w:val="18"/>
        </w:rPr>
      </w:pPr>
      <w:r>
        <w:rPr>
          <w:rFonts w:ascii="SimHei" w:hAnsi="SimHei" w:eastAsia="SimHei" w:cs="SimHei"/>
          <w:sz w:val="18"/>
          <w:szCs w:val="18"/>
          <w:b/>
          <w:bCs/>
          <w:spacing w:val="-14"/>
        </w:rPr>
        <w:t>(</w:t>
      </w:r>
      <w:r>
        <w:rPr>
          <w:rFonts w:ascii="SimHei" w:hAnsi="SimHei" w:eastAsia="SimHei" w:cs="SimHei"/>
          <w:sz w:val="18"/>
          <w:szCs w:val="18"/>
          <w:spacing w:val="-23"/>
        </w:rPr>
        <w:t xml:space="preserve"> </w:t>
      </w:r>
      <w:r>
        <w:rPr>
          <w:rFonts w:ascii="SimHei" w:hAnsi="SimHei" w:eastAsia="SimHei" w:cs="SimHei"/>
          <w:sz w:val="18"/>
          <w:szCs w:val="18"/>
          <w:b/>
          <w:bCs/>
          <w:spacing w:val="-14"/>
        </w:rPr>
        <w:t>三</w:t>
      </w:r>
      <w:r>
        <w:rPr>
          <w:rFonts w:ascii="SimHei" w:hAnsi="SimHei" w:eastAsia="SimHei" w:cs="SimHei"/>
          <w:sz w:val="18"/>
          <w:szCs w:val="18"/>
          <w:spacing w:val="-38"/>
        </w:rPr>
        <w:t xml:space="preserve"> </w:t>
      </w:r>
      <w:r>
        <w:rPr>
          <w:rFonts w:ascii="SimHei" w:hAnsi="SimHei" w:eastAsia="SimHei" w:cs="SimHei"/>
          <w:sz w:val="18"/>
          <w:szCs w:val="18"/>
          <w:b/>
          <w:bCs/>
          <w:spacing w:val="-14"/>
        </w:rPr>
        <w:t>)</w:t>
      </w:r>
      <w:r>
        <w:rPr>
          <w:rFonts w:ascii="SimHei" w:hAnsi="SimHei" w:eastAsia="SimHei" w:cs="SimHei"/>
          <w:sz w:val="18"/>
          <w:szCs w:val="18"/>
          <w:spacing w:val="-32"/>
        </w:rPr>
        <w:t xml:space="preserve"> </w:t>
      </w:r>
      <w:r>
        <w:rPr>
          <w:rFonts w:ascii="SimHei" w:hAnsi="SimHei" w:eastAsia="SimHei" w:cs="SimHei"/>
          <w:sz w:val="18"/>
          <w:szCs w:val="18"/>
          <w:b/>
          <w:bCs/>
          <w:spacing w:val="-14"/>
        </w:rPr>
        <w:t>人</w:t>
      </w:r>
      <w:r>
        <w:rPr>
          <w:rFonts w:ascii="SimHei" w:hAnsi="SimHei" w:eastAsia="SimHei" w:cs="SimHei"/>
          <w:sz w:val="18"/>
          <w:szCs w:val="18"/>
          <w:spacing w:val="-34"/>
        </w:rPr>
        <w:t xml:space="preserve"> </w:t>
      </w:r>
      <w:r>
        <w:rPr>
          <w:rFonts w:ascii="SimHei" w:hAnsi="SimHei" w:eastAsia="SimHei" w:cs="SimHei"/>
          <w:sz w:val="18"/>
          <w:szCs w:val="18"/>
          <w:b/>
          <w:bCs/>
          <w:spacing w:val="-14"/>
        </w:rPr>
        <w:t>工</w:t>
      </w:r>
      <w:r>
        <w:rPr>
          <w:rFonts w:ascii="SimHei" w:hAnsi="SimHei" w:eastAsia="SimHei" w:cs="SimHei"/>
          <w:sz w:val="18"/>
          <w:szCs w:val="18"/>
          <w:spacing w:val="-28"/>
        </w:rPr>
        <w:t xml:space="preserve"> </w:t>
      </w:r>
      <w:r>
        <w:rPr>
          <w:rFonts w:ascii="SimHei" w:hAnsi="SimHei" w:eastAsia="SimHei" w:cs="SimHei"/>
          <w:sz w:val="18"/>
          <w:szCs w:val="18"/>
          <w:b/>
          <w:bCs/>
          <w:spacing w:val="-14"/>
        </w:rPr>
        <w:t>智</w:t>
      </w:r>
      <w:r>
        <w:rPr>
          <w:rFonts w:ascii="SimHei" w:hAnsi="SimHei" w:eastAsia="SimHei" w:cs="SimHei"/>
          <w:sz w:val="18"/>
          <w:szCs w:val="18"/>
          <w:spacing w:val="-29"/>
        </w:rPr>
        <w:t xml:space="preserve"> </w:t>
      </w:r>
      <w:r>
        <w:rPr>
          <w:rFonts w:ascii="SimHei" w:hAnsi="SimHei" w:eastAsia="SimHei" w:cs="SimHei"/>
          <w:sz w:val="18"/>
          <w:szCs w:val="18"/>
          <w:b/>
          <w:bCs/>
          <w:spacing w:val="-14"/>
        </w:rPr>
        <w:t>能</w:t>
      </w:r>
      <w:r>
        <w:rPr>
          <w:rFonts w:ascii="SimHei" w:hAnsi="SimHei" w:eastAsia="SimHei" w:cs="SimHei"/>
          <w:sz w:val="18"/>
          <w:szCs w:val="18"/>
          <w:spacing w:val="-25"/>
        </w:rPr>
        <w:t xml:space="preserve"> </w:t>
      </w:r>
      <w:r>
        <w:rPr>
          <w:rFonts w:ascii="SimHei" w:hAnsi="SimHei" w:eastAsia="SimHei" w:cs="SimHei"/>
          <w:sz w:val="18"/>
          <w:szCs w:val="18"/>
          <w:b/>
          <w:bCs/>
          <w:spacing w:val="-14"/>
        </w:rPr>
        <w:t>的</w:t>
      </w:r>
      <w:r>
        <w:rPr>
          <w:rFonts w:ascii="SimHei" w:hAnsi="SimHei" w:eastAsia="SimHei" w:cs="SimHei"/>
          <w:sz w:val="18"/>
          <w:szCs w:val="18"/>
          <w:spacing w:val="-36"/>
        </w:rPr>
        <w:t xml:space="preserve"> </w:t>
      </w:r>
      <w:r>
        <w:rPr>
          <w:rFonts w:ascii="SimHei" w:hAnsi="SimHei" w:eastAsia="SimHei" w:cs="SimHei"/>
          <w:sz w:val="18"/>
          <w:szCs w:val="18"/>
          <w:b/>
          <w:bCs/>
          <w:spacing w:val="-14"/>
        </w:rPr>
        <w:t>收</w:t>
      </w:r>
      <w:r>
        <w:rPr>
          <w:rFonts w:ascii="SimHei" w:hAnsi="SimHei" w:eastAsia="SimHei" w:cs="SimHei"/>
          <w:sz w:val="18"/>
          <w:szCs w:val="18"/>
          <w:spacing w:val="-35"/>
        </w:rPr>
        <w:t xml:space="preserve"> </w:t>
      </w:r>
      <w:r>
        <w:rPr>
          <w:rFonts w:ascii="SimHei" w:hAnsi="SimHei" w:eastAsia="SimHei" w:cs="SimHei"/>
          <w:sz w:val="18"/>
          <w:szCs w:val="18"/>
          <w:b/>
          <w:bCs/>
          <w:spacing w:val="-14"/>
        </w:rPr>
        <w:t>入</w:t>
      </w:r>
      <w:r>
        <w:rPr>
          <w:rFonts w:ascii="SimHei" w:hAnsi="SimHei" w:eastAsia="SimHei" w:cs="SimHei"/>
          <w:sz w:val="18"/>
          <w:szCs w:val="18"/>
          <w:spacing w:val="-36"/>
        </w:rPr>
        <w:t xml:space="preserve"> </w:t>
      </w:r>
      <w:r>
        <w:rPr>
          <w:rFonts w:ascii="SimHei" w:hAnsi="SimHei" w:eastAsia="SimHei" w:cs="SimHei"/>
          <w:sz w:val="18"/>
          <w:szCs w:val="18"/>
          <w:b/>
          <w:bCs/>
          <w:spacing w:val="-14"/>
        </w:rPr>
        <w:t>效</w:t>
      </w:r>
      <w:r>
        <w:rPr>
          <w:rFonts w:ascii="SimHei" w:hAnsi="SimHei" w:eastAsia="SimHei" w:cs="SimHei"/>
          <w:sz w:val="18"/>
          <w:szCs w:val="18"/>
          <w:spacing w:val="-33"/>
        </w:rPr>
        <w:t xml:space="preserve"> </w:t>
      </w:r>
      <w:r>
        <w:rPr>
          <w:rFonts w:ascii="SimHei" w:hAnsi="SimHei" w:eastAsia="SimHei" w:cs="SimHei"/>
          <w:sz w:val="18"/>
          <w:szCs w:val="18"/>
          <w:b/>
          <w:bCs/>
          <w:spacing w:val="-14"/>
        </w:rPr>
        <w:t>应</w:t>
      </w:r>
    </w:p>
    <w:p>
      <w:pPr>
        <w:ind w:left="569" w:right="51" w:firstLine="389"/>
        <w:spacing w:before="266" w:line="306" w:lineRule="auto"/>
        <w:jc w:val="both"/>
        <w:rPr>
          <w:rFonts w:ascii="SimSun" w:hAnsi="SimSun" w:eastAsia="SimSun" w:cs="SimSun"/>
          <w:sz w:val="18"/>
          <w:szCs w:val="18"/>
        </w:rPr>
      </w:pPr>
      <w:r>
        <w:rPr>
          <w:rFonts w:ascii="SimSun" w:hAnsi="SimSun" w:eastAsia="SimSun" w:cs="SimSun"/>
          <w:sz w:val="18"/>
          <w:szCs w:val="18"/>
          <w:spacing w:val="28"/>
        </w:rPr>
        <w:t>人工智能的发展不仅会替代现有的劳动岗位，同时也会创造出新的对于劳动</w:t>
      </w:r>
      <w:r>
        <w:rPr>
          <w:rFonts w:ascii="SimSun" w:hAnsi="SimSun" w:eastAsia="SimSun" w:cs="SimSun"/>
          <w:sz w:val="18"/>
          <w:szCs w:val="18"/>
          <w:spacing w:val="7"/>
        </w:rPr>
        <w:t xml:space="preserve"> </w:t>
      </w:r>
      <w:r>
        <w:rPr>
          <w:rFonts w:ascii="SimSun" w:hAnsi="SimSun" w:eastAsia="SimSun" w:cs="SimSun"/>
          <w:sz w:val="18"/>
          <w:szCs w:val="18"/>
          <w:spacing w:val="28"/>
        </w:rPr>
        <w:t>力的需求。正如第五章中介绍的，这种劳动力需求的增加并不是现有需</w:t>
      </w:r>
      <w:r>
        <w:rPr>
          <w:rFonts w:ascii="SimSun" w:hAnsi="SimSun" w:eastAsia="SimSun" w:cs="SimSun"/>
          <w:sz w:val="18"/>
          <w:szCs w:val="18"/>
          <w:spacing w:val="27"/>
        </w:rPr>
        <w:t>求的简单</w:t>
      </w:r>
      <w:r>
        <w:rPr>
          <w:rFonts w:ascii="SimSun" w:hAnsi="SimSun" w:eastAsia="SimSun" w:cs="SimSun"/>
          <w:sz w:val="18"/>
          <w:szCs w:val="18"/>
        </w:rPr>
        <w:t xml:space="preserve"> </w:t>
      </w:r>
      <w:r>
        <w:rPr>
          <w:rFonts w:ascii="SimSun" w:hAnsi="SimSun" w:eastAsia="SimSun" w:cs="SimSun"/>
          <w:sz w:val="18"/>
          <w:szCs w:val="18"/>
          <w:spacing w:val="28"/>
        </w:rPr>
        <w:t>扩大，而是伴随着新的行业、职业与工作技能的出现。本部分在此不对这</w:t>
      </w:r>
      <w:r>
        <w:rPr>
          <w:rFonts w:ascii="SimSun" w:hAnsi="SimSun" w:eastAsia="SimSun" w:cs="SimSun"/>
          <w:sz w:val="18"/>
          <w:szCs w:val="18"/>
          <w:spacing w:val="27"/>
        </w:rPr>
        <w:t>些细节</w:t>
      </w:r>
      <w:r>
        <w:rPr>
          <w:rFonts w:ascii="SimSun" w:hAnsi="SimSun" w:eastAsia="SimSun" w:cs="SimSun"/>
          <w:sz w:val="18"/>
          <w:szCs w:val="18"/>
        </w:rPr>
        <w:t xml:space="preserve"> </w:t>
      </w:r>
      <w:r>
        <w:rPr>
          <w:rFonts w:ascii="SimSun" w:hAnsi="SimSun" w:eastAsia="SimSun" w:cs="SimSun"/>
          <w:sz w:val="18"/>
          <w:szCs w:val="18"/>
          <w:spacing w:val="23"/>
        </w:rPr>
        <w:t>加以讨论，而是关注量化层面的影响幅度。</w:t>
      </w:r>
    </w:p>
    <w:p>
      <w:pPr>
        <w:ind w:left="569" w:right="50" w:firstLine="389"/>
        <w:spacing w:before="89" w:line="328" w:lineRule="auto"/>
        <w:jc w:val="both"/>
        <w:rPr>
          <w:rFonts w:ascii="SimSun" w:hAnsi="SimSun" w:eastAsia="SimSun" w:cs="SimSun"/>
          <w:sz w:val="18"/>
          <w:szCs w:val="18"/>
        </w:rPr>
      </w:pPr>
      <w:r>
        <w:rPr>
          <w:rFonts w:ascii="SimSun" w:hAnsi="SimSun" w:eastAsia="SimSun" w:cs="SimSun"/>
          <w:sz w:val="18"/>
          <w:szCs w:val="18"/>
          <w:spacing w:val="25"/>
        </w:rPr>
        <w:t>在全国层面，人工智能因收入效应对劳动力市</w:t>
      </w:r>
      <w:r>
        <w:rPr>
          <w:rFonts w:ascii="SimSun" w:hAnsi="SimSun" w:eastAsia="SimSun" w:cs="SimSun"/>
          <w:sz w:val="18"/>
          <w:szCs w:val="18"/>
          <w:spacing w:val="24"/>
        </w:rPr>
        <w:t>场的影响如表6</w:t>
      </w:r>
      <w:r>
        <w:rPr>
          <w:rFonts w:ascii="SimSun" w:hAnsi="SimSun" w:eastAsia="SimSun" w:cs="SimSun"/>
          <w:sz w:val="18"/>
          <w:szCs w:val="18"/>
          <w:spacing w:val="-50"/>
        </w:rPr>
        <w:t xml:space="preserve"> </w:t>
      </w:r>
      <w:r>
        <w:rPr>
          <w:rFonts w:ascii="SimSun" w:hAnsi="SimSun" w:eastAsia="SimSun" w:cs="SimSun"/>
          <w:sz w:val="18"/>
          <w:szCs w:val="18"/>
          <w:spacing w:val="24"/>
        </w:rPr>
        <w:t>.</w:t>
      </w:r>
      <w:r>
        <w:rPr>
          <w:rFonts w:ascii="SimSun" w:hAnsi="SimSun" w:eastAsia="SimSun" w:cs="SimSun"/>
          <w:sz w:val="18"/>
          <w:szCs w:val="18"/>
          <w:spacing w:val="-42"/>
        </w:rPr>
        <w:t xml:space="preserve"> </w:t>
      </w:r>
      <w:r>
        <w:rPr>
          <w:rFonts w:ascii="SimSun" w:hAnsi="SimSun" w:eastAsia="SimSun" w:cs="SimSun"/>
          <w:sz w:val="18"/>
          <w:szCs w:val="18"/>
          <w:spacing w:val="24"/>
        </w:rPr>
        <w:t>13所示。随着</w:t>
      </w:r>
      <w:r>
        <w:rPr>
          <w:rFonts w:ascii="SimSun" w:hAnsi="SimSun" w:eastAsia="SimSun" w:cs="SimSun"/>
          <w:sz w:val="18"/>
          <w:szCs w:val="18"/>
        </w:rPr>
        <w:t xml:space="preserve"> </w:t>
      </w:r>
      <w:r>
        <w:rPr>
          <w:rFonts w:ascii="SimSun" w:hAnsi="SimSun" w:eastAsia="SimSun" w:cs="SimSun"/>
          <w:sz w:val="18"/>
          <w:szCs w:val="18"/>
          <w:spacing w:val="26"/>
        </w:rPr>
        <w:t>时间的推移，人工智能对就业的正面影响也在迅速扩大，新增就业概率从2025年</w:t>
      </w:r>
      <w:r>
        <w:rPr>
          <w:rFonts w:ascii="SimSun" w:hAnsi="SimSun" w:eastAsia="SimSun" w:cs="SimSun"/>
          <w:sz w:val="18"/>
          <w:szCs w:val="18"/>
          <w:spacing w:val="15"/>
        </w:rPr>
        <w:t xml:space="preserve"> </w:t>
      </w:r>
      <w:r>
        <w:rPr>
          <w:rFonts w:ascii="SimSun" w:hAnsi="SimSun" w:eastAsia="SimSun" w:cs="SimSun"/>
          <w:sz w:val="18"/>
          <w:szCs w:val="18"/>
          <w:spacing w:val="26"/>
        </w:rPr>
        <w:t>的9</w:t>
      </w:r>
      <w:r>
        <w:rPr>
          <w:rFonts w:ascii="SimSun" w:hAnsi="SimSun" w:eastAsia="SimSun" w:cs="SimSun"/>
          <w:sz w:val="18"/>
          <w:szCs w:val="18"/>
          <w:spacing w:val="-47"/>
        </w:rPr>
        <w:t xml:space="preserve"> </w:t>
      </w:r>
      <w:r>
        <w:rPr>
          <w:rFonts w:ascii="SimSun" w:hAnsi="SimSun" w:eastAsia="SimSun" w:cs="SimSun"/>
          <w:sz w:val="18"/>
          <w:szCs w:val="18"/>
          <w:spacing w:val="26"/>
        </w:rPr>
        <w:t>.</w:t>
      </w:r>
      <w:r>
        <w:rPr>
          <w:rFonts w:ascii="SimSun" w:hAnsi="SimSun" w:eastAsia="SimSun" w:cs="SimSun"/>
          <w:sz w:val="18"/>
          <w:szCs w:val="18"/>
          <w:spacing w:val="-49"/>
        </w:rPr>
        <w:t xml:space="preserve"> </w:t>
      </w:r>
      <w:r>
        <w:rPr>
          <w:rFonts w:ascii="SimSun" w:hAnsi="SimSun" w:eastAsia="SimSun" w:cs="SimSun"/>
          <w:sz w:val="18"/>
          <w:szCs w:val="18"/>
          <w:spacing w:val="26"/>
        </w:rPr>
        <w:t>37%上升至2035年的23</w:t>
      </w:r>
      <w:r>
        <w:rPr>
          <w:rFonts w:ascii="SimSun" w:hAnsi="SimSun" w:eastAsia="SimSun" w:cs="SimSun"/>
          <w:sz w:val="18"/>
          <w:szCs w:val="18"/>
          <w:spacing w:val="-48"/>
        </w:rPr>
        <w:t xml:space="preserve"> </w:t>
      </w:r>
      <w:r>
        <w:rPr>
          <w:rFonts w:ascii="SimSun" w:hAnsi="SimSun" w:eastAsia="SimSun" w:cs="SimSun"/>
          <w:sz w:val="18"/>
          <w:szCs w:val="18"/>
          <w:spacing w:val="26"/>
        </w:rPr>
        <w:t>.</w:t>
      </w:r>
      <w:r>
        <w:rPr>
          <w:rFonts w:ascii="SimSun" w:hAnsi="SimSun" w:eastAsia="SimSun" w:cs="SimSun"/>
          <w:sz w:val="18"/>
          <w:szCs w:val="18"/>
          <w:spacing w:val="-50"/>
        </w:rPr>
        <w:t xml:space="preserve"> </w:t>
      </w:r>
      <w:r>
        <w:rPr>
          <w:rFonts w:ascii="SimSun" w:hAnsi="SimSun" w:eastAsia="SimSun" w:cs="SimSun"/>
          <w:sz w:val="18"/>
          <w:szCs w:val="18"/>
          <w:spacing w:val="26"/>
        </w:rPr>
        <w:t>23%,增加的就业</w:t>
      </w:r>
      <w:r>
        <w:rPr>
          <w:rFonts w:ascii="SimSun" w:hAnsi="SimSun" w:eastAsia="SimSun" w:cs="SimSun"/>
          <w:sz w:val="18"/>
          <w:szCs w:val="18"/>
          <w:spacing w:val="25"/>
        </w:rPr>
        <w:t>人数由2025年的约6900万人上升</w:t>
      </w:r>
    </w:p>
    <w:p>
      <w:pPr>
        <w:ind w:left="569"/>
        <w:spacing w:line="219" w:lineRule="auto"/>
        <w:rPr>
          <w:rFonts w:ascii="SimSun" w:hAnsi="SimSun" w:eastAsia="SimSun" w:cs="SimSun"/>
          <w:sz w:val="18"/>
          <w:szCs w:val="18"/>
        </w:rPr>
      </w:pPr>
      <w:r>
        <w:rPr>
          <w:rFonts w:ascii="SimSun" w:hAnsi="SimSun" w:eastAsia="SimSun" w:cs="SimSun"/>
          <w:sz w:val="18"/>
          <w:szCs w:val="18"/>
          <w:spacing w:val="29"/>
        </w:rPr>
        <w:t>至2035年的约17000万人。</w:t>
      </w:r>
    </w:p>
    <w:p>
      <w:pPr>
        <w:ind w:left="2222"/>
        <w:spacing w:before="212" w:line="221" w:lineRule="auto"/>
        <w:rPr>
          <w:rFonts w:ascii="SimHei" w:hAnsi="SimHei" w:eastAsia="SimHei" w:cs="SimHei"/>
          <w:sz w:val="18"/>
          <w:szCs w:val="18"/>
        </w:rPr>
      </w:pPr>
      <w:r>
        <w:rPr>
          <w:rFonts w:ascii="SimHei" w:hAnsi="SimHei" w:eastAsia="SimHei" w:cs="SimHei"/>
          <w:sz w:val="18"/>
          <w:szCs w:val="18"/>
          <w:b/>
          <w:bCs/>
          <w:spacing w:val="5"/>
        </w:rPr>
        <w:t>表6.13</w:t>
      </w:r>
      <w:r>
        <w:rPr>
          <w:rFonts w:ascii="SimHei" w:hAnsi="SimHei" w:eastAsia="SimHei" w:cs="SimHei"/>
          <w:sz w:val="18"/>
          <w:szCs w:val="18"/>
          <w:spacing w:val="5"/>
        </w:rPr>
        <w:t xml:space="preserve">  </w:t>
      </w:r>
      <w:r>
        <w:rPr>
          <w:rFonts w:ascii="SimHei" w:hAnsi="SimHei" w:eastAsia="SimHei" w:cs="SimHei"/>
          <w:sz w:val="18"/>
          <w:szCs w:val="18"/>
          <w:b/>
          <w:bCs/>
          <w:spacing w:val="5"/>
        </w:rPr>
        <w:t>人工智能收入效应对劳动力市场</w:t>
      </w:r>
      <w:r>
        <w:rPr>
          <w:rFonts w:ascii="SimHei" w:hAnsi="SimHei" w:eastAsia="SimHei" w:cs="SimHei"/>
          <w:sz w:val="18"/>
          <w:szCs w:val="18"/>
          <w:b/>
          <w:bCs/>
          <w:spacing w:val="4"/>
        </w:rPr>
        <w:t>的影响</w:t>
      </w:r>
    </w:p>
    <w:p>
      <w:pPr>
        <w:spacing w:line="36" w:lineRule="exact"/>
        <w:rPr/>
      </w:pPr>
      <w:r/>
    </w:p>
    <w:tbl>
      <w:tblPr>
        <w:tblStyle w:val="TableNormal"/>
        <w:tblW w:w="7369" w:type="dxa"/>
        <w:tblInd w:w="52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548"/>
        <w:gridCol w:w="1800"/>
        <w:gridCol w:w="1568"/>
        <w:gridCol w:w="1453"/>
      </w:tblGrid>
      <w:tr>
        <w:trPr>
          <w:trHeight w:val="291" w:hRule="atLeast"/>
        </w:trPr>
        <w:tc>
          <w:tcPr>
            <w:tcW w:w="2548" w:type="dxa"/>
            <w:vAlign w:val="top"/>
            <w:tcBorders>
              <w:bottom w:val="single" w:color="000000" w:sz="4" w:space="0"/>
              <w:top w:val="single" w:color="000000" w:sz="4" w:space="0"/>
            </w:tcBorders>
          </w:tcPr>
          <w:p>
            <w:pPr>
              <w:ind w:left="1089"/>
              <w:spacing w:before="101" w:line="207" w:lineRule="auto"/>
              <w:rPr>
                <w:rFonts w:ascii="SimSun" w:hAnsi="SimSun" w:eastAsia="SimSun" w:cs="SimSun"/>
                <w:sz w:val="16"/>
                <w:szCs w:val="16"/>
              </w:rPr>
            </w:pPr>
            <w:r>
              <w:rPr>
                <w:rFonts w:ascii="SimSun" w:hAnsi="SimSun" w:eastAsia="SimSun" w:cs="SimSun"/>
                <w:sz w:val="16"/>
                <w:szCs w:val="16"/>
                <w:spacing w:val="-5"/>
              </w:rPr>
              <w:t>项 目</w:t>
            </w:r>
          </w:p>
        </w:tc>
        <w:tc>
          <w:tcPr>
            <w:tcW w:w="1800" w:type="dxa"/>
            <w:vAlign w:val="top"/>
            <w:tcBorders>
              <w:bottom w:val="single" w:color="000000" w:sz="4" w:space="0"/>
              <w:top w:val="single" w:color="000000" w:sz="4" w:space="0"/>
            </w:tcBorders>
          </w:tcPr>
          <w:p>
            <w:pPr>
              <w:ind w:left="631"/>
              <w:spacing w:before="111" w:line="196" w:lineRule="auto"/>
              <w:rPr>
                <w:rFonts w:ascii="SimSun" w:hAnsi="SimSun" w:eastAsia="SimSun" w:cs="SimSun"/>
                <w:sz w:val="16"/>
                <w:szCs w:val="16"/>
              </w:rPr>
            </w:pPr>
            <w:r>
              <w:rPr>
                <w:rFonts w:ascii="SimSun" w:hAnsi="SimSun" w:eastAsia="SimSun" w:cs="SimSun"/>
                <w:sz w:val="16"/>
                <w:szCs w:val="16"/>
                <w:spacing w:val="-2"/>
              </w:rPr>
              <w:t>2025年</w:t>
            </w:r>
          </w:p>
        </w:tc>
        <w:tc>
          <w:tcPr>
            <w:tcW w:w="1568" w:type="dxa"/>
            <w:vAlign w:val="top"/>
            <w:tcBorders>
              <w:bottom w:val="single" w:color="000000" w:sz="4" w:space="0"/>
              <w:top w:val="single" w:color="000000" w:sz="4" w:space="0"/>
            </w:tcBorders>
          </w:tcPr>
          <w:p>
            <w:pPr>
              <w:ind w:left="541"/>
              <w:spacing w:before="111" w:line="196" w:lineRule="auto"/>
              <w:rPr>
                <w:rFonts w:ascii="SimSun" w:hAnsi="SimSun" w:eastAsia="SimSun" w:cs="SimSun"/>
                <w:sz w:val="16"/>
                <w:szCs w:val="16"/>
              </w:rPr>
            </w:pPr>
            <w:r>
              <w:rPr>
                <w:rFonts w:ascii="SimSun" w:hAnsi="SimSun" w:eastAsia="SimSun" w:cs="SimSun"/>
                <w:sz w:val="16"/>
                <w:szCs w:val="16"/>
                <w:spacing w:val="-2"/>
              </w:rPr>
              <w:t>2030年</w:t>
            </w:r>
          </w:p>
        </w:tc>
        <w:tc>
          <w:tcPr>
            <w:tcW w:w="1453" w:type="dxa"/>
            <w:vAlign w:val="top"/>
            <w:tcBorders>
              <w:bottom w:val="single" w:color="000000" w:sz="4" w:space="0"/>
              <w:top w:val="single" w:color="000000" w:sz="4" w:space="0"/>
            </w:tcBorders>
          </w:tcPr>
          <w:p>
            <w:pPr>
              <w:ind w:left="494"/>
              <w:spacing w:before="111" w:line="196" w:lineRule="auto"/>
              <w:rPr>
                <w:rFonts w:ascii="SimSun" w:hAnsi="SimSun" w:eastAsia="SimSun" w:cs="SimSun"/>
                <w:sz w:val="16"/>
                <w:szCs w:val="16"/>
              </w:rPr>
            </w:pPr>
            <w:r>
              <w:rPr>
                <w:rFonts w:ascii="SimSun" w:hAnsi="SimSun" w:eastAsia="SimSun" w:cs="SimSun"/>
                <w:sz w:val="16"/>
                <w:szCs w:val="16"/>
                <w:spacing w:val="-2"/>
              </w:rPr>
              <w:t>2035年</w:t>
            </w:r>
          </w:p>
        </w:tc>
      </w:tr>
      <w:tr>
        <w:trPr>
          <w:trHeight w:val="286" w:hRule="atLeast"/>
        </w:trPr>
        <w:tc>
          <w:tcPr>
            <w:tcW w:w="2548" w:type="dxa"/>
            <w:vAlign w:val="top"/>
            <w:tcBorders>
              <w:top w:val="single" w:color="000000" w:sz="4" w:space="0"/>
            </w:tcBorders>
          </w:tcPr>
          <w:p>
            <w:pPr>
              <w:ind w:left="510"/>
              <w:spacing w:before="80" w:line="219" w:lineRule="auto"/>
              <w:rPr>
                <w:rFonts w:ascii="SimSun" w:hAnsi="SimSun" w:eastAsia="SimSun" w:cs="SimSun"/>
                <w:sz w:val="16"/>
                <w:szCs w:val="16"/>
              </w:rPr>
            </w:pPr>
            <w:r>
              <w:rPr>
                <w:rFonts w:ascii="SimSun" w:hAnsi="SimSun" w:eastAsia="SimSun" w:cs="SimSun"/>
                <w:sz w:val="16"/>
                <w:szCs w:val="16"/>
                <w:spacing w:val="-1"/>
              </w:rPr>
              <w:t>增加就业概率/%</w:t>
            </w:r>
          </w:p>
        </w:tc>
        <w:tc>
          <w:tcPr>
            <w:tcW w:w="1800" w:type="dxa"/>
            <w:vAlign w:val="top"/>
            <w:tcBorders>
              <w:top w:val="single" w:color="000000" w:sz="4" w:space="0"/>
            </w:tcBorders>
          </w:tcPr>
          <w:p>
            <w:pPr>
              <w:ind w:left="711"/>
              <w:spacing w:before="132" w:line="166" w:lineRule="auto"/>
              <w:rPr>
                <w:rFonts w:ascii="SimSun" w:hAnsi="SimSun" w:eastAsia="SimSun" w:cs="SimSun"/>
                <w:sz w:val="16"/>
                <w:szCs w:val="16"/>
              </w:rPr>
            </w:pPr>
            <w:r>
              <w:rPr>
                <w:rFonts w:ascii="SimSun" w:hAnsi="SimSun" w:eastAsia="SimSun" w:cs="SimSun"/>
                <w:sz w:val="16"/>
                <w:szCs w:val="16"/>
                <w:spacing w:val="-2"/>
              </w:rPr>
              <w:t>9.37</w:t>
            </w:r>
          </w:p>
        </w:tc>
        <w:tc>
          <w:tcPr>
            <w:tcW w:w="1568" w:type="dxa"/>
            <w:vAlign w:val="top"/>
            <w:tcBorders>
              <w:top w:val="single" w:color="000000" w:sz="4" w:space="0"/>
            </w:tcBorders>
          </w:tcPr>
          <w:p>
            <w:pPr>
              <w:ind w:left="581"/>
              <w:spacing w:before="131" w:line="167" w:lineRule="auto"/>
              <w:rPr>
                <w:rFonts w:ascii="SimSun" w:hAnsi="SimSun" w:eastAsia="SimSun" w:cs="SimSun"/>
                <w:sz w:val="16"/>
                <w:szCs w:val="16"/>
              </w:rPr>
            </w:pPr>
            <w:r>
              <w:rPr>
                <w:rFonts w:ascii="SimSun" w:hAnsi="SimSun" w:eastAsia="SimSun" w:cs="SimSun"/>
                <w:sz w:val="16"/>
                <w:szCs w:val="16"/>
                <w:spacing w:val="-3"/>
              </w:rPr>
              <w:t>16.03</w:t>
            </w:r>
          </w:p>
        </w:tc>
        <w:tc>
          <w:tcPr>
            <w:tcW w:w="1453" w:type="dxa"/>
            <w:vAlign w:val="top"/>
            <w:tcBorders>
              <w:top w:val="single" w:color="000000" w:sz="4" w:space="0"/>
            </w:tcBorders>
          </w:tcPr>
          <w:p>
            <w:pPr>
              <w:ind w:left="533"/>
              <w:spacing w:before="141" w:line="134" w:lineRule="exact"/>
              <w:rPr>
                <w:rFonts w:ascii="SimSun" w:hAnsi="SimSun" w:eastAsia="SimSun" w:cs="SimSun"/>
                <w:sz w:val="16"/>
                <w:szCs w:val="16"/>
              </w:rPr>
            </w:pPr>
            <w:r>
              <w:rPr>
                <w:rFonts w:ascii="SimSun" w:hAnsi="SimSun" w:eastAsia="SimSun" w:cs="SimSun"/>
                <w:sz w:val="16"/>
                <w:szCs w:val="16"/>
                <w:spacing w:val="-2"/>
                <w:position w:val="-2"/>
              </w:rPr>
              <w:t>23.23</w:t>
            </w:r>
          </w:p>
        </w:tc>
      </w:tr>
      <w:tr>
        <w:trPr>
          <w:trHeight w:val="232" w:hRule="atLeast"/>
        </w:trPr>
        <w:tc>
          <w:tcPr>
            <w:tcW w:w="2548" w:type="dxa"/>
            <w:vAlign w:val="top"/>
            <w:tcBorders>
              <w:bottom w:val="single" w:color="000000" w:sz="4" w:space="0"/>
            </w:tcBorders>
          </w:tcPr>
          <w:p>
            <w:pPr>
              <w:ind w:left="569"/>
              <w:spacing w:before="44" w:line="205" w:lineRule="auto"/>
              <w:rPr>
                <w:rFonts w:ascii="SimSun" w:hAnsi="SimSun" w:eastAsia="SimSun" w:cs="SimSun"/>
                <w:sz w:val="16"/>
                <w:szCs w:val="16"/>
              </w:rPr>
            </w:pPr>
            <w:r>
              <w:rPr>
                <w:rFonts w:ascii="SimSun" w:hAnsi="SimSun" w:eastAsia="SimSun" w:cs="SimSun"/>
                <w:sz w:val="16"/>
                <w:szCs w:val="16"/>
                <w:spacing w:val="-1"/>
              </w:rPr>
              <w:t>增加就业人数/万人</w:t>
            </w:r>
          </w:p>
        </w:tc>
        <w:tc>
          <w:tcPr>
            <w:tcW w:w="1800" w:type="dxa"/>
            <w:vAlign w:val="top"/>
            <w:tcBorders>
              <w:bottom w:val="single" w:color="000000" w:sz="4" w:space="0"/>
            </w:tcBorders>
          </w:tcPr>
          <w:p>
            <w:pPr>
              <w:ind w:left="792"/>
              <w:spacing w:before="95" w:line="127" w:lineRule="exact"/>
              <w:rPr>
                <w:rFonts w:ascii="SimSun" w:hAnsi="SimSun" w:eastAsia="SimSun" w:cs="SimSun"/>
                <w:sz w:val="16"/>
                <w:szCs w:val="16"/>
              </w:rPr>
            </w:pPr>
            <w:r>
              <w:rPr>
                <w:rFonts w:ascii="SimSun" w:hAnsi="SimSun" w:eastAsia="SimSun" w:cs="SimSun"/>
                <w:sz w:val="16"/>
                <w:szCs w:val="16"/>
                <w:spacing w:val="-1"/>
                <w:position w:val="-2"/>
              </w:rPr>
              <w:t>6874.74</w:t>
            </w:r>
          </w:p>
        </w:tc>
        <w:tc>
          <w:tcPr>
            <w:tcW w:w="1568" w:type="dxa"/>
            <w:vAlign w:val="top"/>
            <w:tcBorders>
              <w:bottom w:val="single" w:color="000000" w:sz="4" w:space="0"/>
            </w:tcBorders>
          </w:tcPr>
          <w:p>
            <w:pPr>
              <w:ind w:left="461"/>
              <w:spacing w:before="105" w:line="117" w:lineRule="exact"/>
              <w:rPr>
                <w:rFonts w:ascii="SimSun" w:hAnsi="SimSun" w:eastAsia="SimSun" w:cs="SimSun"/>
                <w:sz w:val="16"/>
                <w:szCs w:val="16"/>
              </w:rPr>
            </w:pPr>
            <w:r>
              <w:rPr>
                <w:rFonts w:ascii="SimSun" w:hAnsi="SimSun" w:eastAsia="SimSun" w:cs="SimSun"/>
                <w:sz w:val="16"/>
                <w:szCs w:val="16"/>
                <w:spacing w:val="-2"/>
                <w:position w:val="-2"/>
              </w:rPr>
              <w:t>11756.38</w:t>
            </w:r>
          </w:p>
        </w:tc>
        <w:tc>
          <w:tcPr>
            <w:tcW w:w="1453" w:type="dxa"/>
            <w:vAlign w:val="top"/>
            <w:tcBorders>
              <w:bottom w:val="single" w:color="000000" w:sz="4" w:space="0"/>
            </w:tcBorders>
          </w:tcPr>
          <w:p>
            <w:pPr>
              <w:ind w:left="563"/>
              <w:spacing w:before="105" w:line="117" w:lineRule="exact"/>
              <w:rPr>
                <w:rFonts w:ascii="SimSun" w:hAnsi="SimSun" w:eastAsia="SimSun" w:cs="SimSun"/>
                <w:sz w:val="16"/>
                <w:szCs w:val="16"/>
              </w:rPr>
            </w:pPr>
            <w:r>
              <w:rPr>
                <w:rFonts w:ascii="SimSun" w:hAnsi="SimSun" w:eastAsia="SimSun" w:cs="SimSun"/>
                <w:sz w:val="16"/>
                <w:szCs w:val="16"/>
                <w:spacing w:val="-2"/>
                <w:position w:val="-2"/>
              </w:rPr>
              <w:t>17043.29</w:t>
            </w:r>
          </w:p>
        </w:tc>
      </w:tr>
    </w:tbl>
    <w:p>
      <w:pPr>
        <w:ind w:left="959"/>
        <w:spacing w:before="243" w:line="220" w:lineRule="auto"/>
        <w:rPr>
          <w:rFonts w:ascii="SimSun" w:hAnsi="SimSun" w:eastAsia="SimSun" w:cs="SimSun"/>
          <w:sz w:val="18"/>
          <w:szCs w:val="18"/>
        </w:rPr>
      </w:pPr>
      <w:r>
        <w:rPr>
          <w:rFonts w:ascii="SimSun" w:hAnsi="SimSun" w:eastAsia="SimSun" w:cs="SimSun"/>
          <w:sz w:val="18"/>
          <w:szCs w:val="18"/>
          <w:spacing w:val="-8"/>
        </w:rPr>
        <w:t>1.</w:t>
      </w:r>
      <w:r>
        <w:rPr>
          <w:rFonts w:ascii="SimSun" w:hAnsi="SimSun" w:eastAsia="SimSun" w:cs="SimSun"/>
          <w:sz w:val="18"/>
          <w:szCs w:val="18"/>
          <w:spacing w:val="20"/>
        </w:rPr>
        <w:t xml:space="preserve"> </w:t>
      </w:r>
      <w:r>
        <w:rPr>
          <w:rFonts w:ascii="SimSun" w:hAnsi="SimSun" w:eastAsia="SimSun" w:cs="SimSun"/>
          <w:sz w:val="18"/>
          <w:szCs w:val="18"/>
          <w:spacing w:val="-8"/>
        </w:rPr>
        <w:t>分</w:t>
      </w:r>
      <w:r>
        <w:rPr>
          <w:rFonts w:ascii="SimSun" w:hAnsi="SimSun" w:eastAsia="SimSun" w:cs="SimSun"/>
          <w:sz w:val="18"/>
          <w:szCs w:val="18"/>
          <w:spacing w:val="-28"/>
        </w:rPr>
        <w:t xml:space="preserve"> </w:t>
      </w:r>
      <w:r>
        <w:rPr>
          <w:rFonts w:ascii="SimSun" w:hAnsi="SimSun" w:eastAsia="SimSun" w:cs="SimSun"/>
          <w:sz w:val="18"/>
          <w:szCs w:val="18"/>
          <w:spacing w:val="-8"/>
        </w:rPr>
        <w:t>行</w:t>
      </w:r>
      <w:r>
        <w:rPr>
          <w:rFonts w:ascii="SimSun" w:hAnsi="SimSun" w:eastAsia="SimSun" w:cs="SimSun"/>
          <w:sz w:val="18"/>
          <w:szCs w:val="18"/>
          <w:spacing w:val="-31"/>
        </w:rPr>
        <w:t xml:space="preserve"> </w:t>
      </w:r>
      <w:r>
        <w:rPr>
          <w:rFonts w:ascii="SimSun" w:hAnsi="SimSun" w:eastAsia="SimSun" w:cs="SimSun"/>
          <w:sz w:val="18"/>
          <w:szCs w:val="18"/>
          <w:spacing w:val="-8"/>
        </w:rPr>
        <w:t>业</w:t>
      </w:r>
    </w:p>
    <w:p>
      <w:pPr>
        <w:ind w:left="959"/>
        <w:spacing w:before="235" w:line="370" w:lineRule="exact"/>
        <w:rPr>
          <w:rFonts w:ascii="SimSun" w:hAnsi="SimSun" w:eastAsia="SimSun" w:cs="SimSun"/>
          <w:sz w:val="18"/>
          <w:szCs w:val="18"/>
        </w:rPr>
      </w:pPr>
      <w:r>
        <w:rPr>
          <w:rFonts w:ascii="SimSun" w:hAnsi="SimSun" w:eastAsia="SimSun" w:cs="SimSun"/>
          <w:sz w:val="18"/>
          <w:szCs w:val="18"/>
          <w:spacing w:val="24"/>
          <w:position w:val="14"/>
        </w:rPr>
        <w:t>图6</w:t>
      </w:r>
      <w:r>
        <w:rPr>
          <w:rFonts w:ascii="SimSun" w:hAnsi="SimSun" w:eastAsia="SimSun" w:cs="SimSun"/>
          <w:sz w:val="18"/>
          <w:szCs w:val="18"/>
          <w:spacing w:val="-51"/>
          <w:position w:val="14"/>
        </w:rPr>
        <w:t xml:space="preserve"> </w:t>
      </w:r>
      <w:r>
        <w:rPr>
          <w:rFonts w:ascii="SimSun" w:hAnsi="SimSun" w:eastAsia="SimSun" w:cs="SimSun"/>
          <w:sz w:val="18"/>
          <w:szCs w:val="18"/>
          <w:spacing w:val="24"/>
          <w:position w:val="14"/>
        </w:rPr>
        <w:t>.</w:t>
      </w:r>
      <w:r>
        <w:rPr>
          <w:rFonts w:ascii="SimSun" w:hAnsi="SimSun" w:eastAsia="SimSun" w:cs="SimSun"/>
          <w:sz w:val="18"/>
          <w:szCs w:val="18"/>
          <w:spacing w:val="-42"/>
          <w:position w:val="14"/>
        </w:rPr>
        <w:t xml:space="preserve"> </w:t>
      </w:r>
      <w:r>
        <w:rPr>
          <w:rFonts w:ascii="SimSun" w:hAnsi="SimSun" w:eastAsia="SimSun" w:cs="SimSun"/>
          <w:sz w:val="18"/>
          <w:szCs w:val="18"/>
          <w:spacing w:val="24"/>
          <w:position w:val="14"/>
        </w:rPr>
        <w:t>18展示了人工智能收入效应在不同行业对劳动</w:t>
      </w:r>
      <w:r>
        <w:rPr>
          <w:rFonts w:ascii="SimSun" w:hAnsi="SimSun" w:eastAsia="SimSun" w:cs="SimSun"/>
          <w:sz w:val="18"/>
          <w:szCs w:val="18"/>
          <w:spacing w:val="23"/>
          <w:position w:val="14"/>
        </w:rPr>
        <w:t>力市场的影响。随着时间</w:t>
      </w:r>
    </w:p>
    <w:p>
      <w:pPr>
        <w:ind w:left="569"/>
        <w:spacing w:line="219" w:lineRule="auto"/>
        <w:rPr>
          <w:rFonts w:ascii="SimSun" w:hAnsi="SimSun" w:eastAsia="SimSun" w:cs="SimSun"/>
          <w:sz w:val="18"/>
          <w:szCs w:val="18"/>
        </w:rPr>
      </w:pPr>
      <w:r>
        <w:rPr>
          <w:rFonts w:ascii="SimSun" w:hAnsi="SimSun" w:eastAsia="SimSun" w:cs="SimSun"/>
          <w:sz w:val="18"/>
          <w:szCs w:val="18"/>
          <w:spacing w:val="28"/>
        </w:rPr>
        <w:t>的推移，人工智能的正面影响愈发显著。就新增就业岗位比例而言，人</w:t>
      </w:r>
      <w:r>
        <w:rPr>
          <w:rFonts w:ascii="SimSun" w:hAnsi="SimSun" w:eastAsia="SimSun" w:cs="SimSun"/>
          <w:sz w:val="18"/>
          <w:szCs w:val="18"/>
          <w:spacing w:val="27"/>
        </w:rPr>
        <w:t>工智能对</w:t>
      </w:r>
    </w:p>
    <w:p>
      <w:pPr>
        <w:spacing w:line="159" w:lineRule="exact"/>
        <w:rPr/>
      </w:pPr>
      <w:r/>
    </w:p>
    <w:p>
      <w:pPr>
        <w:spacing w:line="159" w:lineRule="exact"/>
        <w:sectPr>
          <w:pgSz w:w="8910" w:h="13210"/>
          <w:pgMar w:top="400" w:right="729" w:bottom="0" w:left="280" w:header="0" w:footer="0" w:gutter="0"/>
          <w:cols w:equalWidth="0" w:num="1">
            <w:col w:w="7900" w:space="0"/>
          </w:cols>
        </w:sectPr>
        <w:rPr/>
      </w:pPr>
    </w:p>
    <w:p>
      <w:pPr>
        <w:ind w:left="2219"/>
        <w:spacing w:before="77" w:line="260" w:lineRule="exact"/>
        <w:rPr>
          <w:rFonts w:ascii="SimSun" w:hAnsi="SimSun" w:eastAsia="SimSun" w:cs="SimSun"/>
          <w:sz w:val="18"/>
          <w:szCs w:val="18"/>
        </w:rPr>
      </w:pPr>
      <w:r>
        <w:rPr>
          <w:rFonts w:ascii="SimSun" w:hAnsi="SimSun" w:eastAsia="SimSun" w:cs="SimSun"/>
          <w:sz w:val="18"/>
          <w:szCs w:val="18"/>
          <w:spacing w:val="-18"/>
          <w:position w:val="5"/>
        </w:rPr>
        <w:t>农、林、牧、渔业</w:t>
      </w:r>
    </w:p>
    <w:p>
      <w:pPr>
        <w:ind w:left="2999"/>
        <w:spacing w:line="218" w:lineRule="auto"/>
        <w:rPr>
          <w:rFonts w:ascii="SimSun" w:hAnsi="SimSun" w:eastAsia="SimSun" w:cs="SimSun"/>
          <w:sz w:val="18"/>
          <w:szCs w:val="18"/>
        </w:rPr>
      </w:pPr>
      <w:r>
        <w:rPr>
          <w:rFonts w:ascii="SimSun" w:hAnsi="SimSun" w:eastAsia="SimSun" w:cs="SimSun"/>
          <w:sz w:val="18"/>
          <w:szCs w:val="18"/>
          <w:spacing w:val="-10"/>
        </w:rPr>
        <w:t>采矿业</w:t>
      </w:r>
    </w:p>
    <w:p>
      <w:pPr>
        <w:ind w:left="2999"/>
        <w:spacing w:before="8" w:line="220" w:lineRule="auto"/>
        <w:rPr>
          <w:rFonts w:ascii="SimSun" w:hAnsi="SimSun" w:eastAsia="SimSun" w:cs="SimSun"/>
          <w:sz w:val="18"/>
          <w:szCs w:val="18"/>
        </w:rPr>
      </w:pPr>
      <w:r>
        <w:rPr>
          <w:rFonts w:ascii="SimSun" w:hAnsi="SimSun" w:eastAsia="SimSun" w:cs="SimSun"/>
          <w:sz w:val="18"/>
          <w:szCs w:val="18"/>
          <w:spacing w:val="-10"/>
        </w:rPr>
        <w:t>制造业</w:t>
      </w:r>
    </w:p>
    <w:p>
      <w:pPr>
        <w:ind w:left="959"/>
        <w:spacing w:before="4" w:line="227" w:lineRule="auto"/>
        <w:rPr>
          <w:rFonts w:ascii="SimSun" w:hAnsi="SimSun" w:eastAsia="SimSun" w:cs="SimSun"/>
          <w:sz w:val="18"/>
          <w:szCs w:val="18"/>
        </w:rPr>
      </w:pPr>
      <w:r>
        <w:rPr>
          <w:rFonts w:ascii="SimSun" w:hAnsi="SimSun" w:eastAsia="SimSun" w:cs="SimSun"/>
          <w:sz w:val="18"/>
          <w:szCs w:val="18"/>
          <w:spacing w:val="-17"/>
          <w:w w:val="98"/>
        </w:rPr>
        <w:t>电力、热力、燃气及水生产和供应业</w:t>
      </w:r>
    </w:p>
    <w:p>
      <w:pPr>
        <w:ind w:left="2999"/>
        <w:spacing w:line="220" w:lineRule="auto"/>
        <w:rPr>
          <w:rFonts w:ascii="SimSun" w:hAnsi="SimSun" w:eastAsia="SimSun" w:cs="SimSun"/>
          <w:sz w:val="18"/>
          <w:szCs w:val="18"/>
        </w:rPr>
      </w:pPr>
      <w:r>
        <w:rPr>
          <w:rFonts w:ascii="SimSun" w:hAnsi="SimSun" w:eastAsia="SimSun" w:cs="SimSun"/>
          <w:sz w:val="18"/>
          <w:szCs w:val="18"/>
          <w:spacing w:val="-10"/>
        </w:rPr>
        <w:t>建筑业</w:t>
      </w:r>
    </w:p>
    <w:p>
      <w:pPr>
        <w:ind w:left="2539"/>
        <w:spacing w:before="5" w:line="219" w:lineRule="auto"/>
        <w:rPr>
          <w:rFonts w:ascii="SimSun" w:hAnsi="SimSun" w:eastAsia="SimSun" w:cs="SimSun"/>
          <w:sz w:val="18"/>
          <w:szCs w:val="18"/>
        </w:rPr>
      </w:pPr>
      <w:r>
        <w:rPr>
          <w:rFonts w:ascii="SimSun" w:hAnsi="SimSun" w:eastAsia="SimSun" w:cs="SimSun"/>
          <w:sz w:val="18"/>
          <w:szCs w:val="18"/>
          <w:spacing w:val="-13"/>
          <w:w w:val="97"/>
        </w:rPr>
        <w:t>批发和零售业</w:t>
      </w:r>
    </w:p>
    <w:p>
      <w:pPr>
        <w:ind w:left="1739"/>
        <w:spacing w:before="6" w:line="226" w:lineRule="auto"/>
        <w:rPr>
          <w:rFonts w:ascii="SimSun" w:hAnsi="SimSun" w:eastAsia="SimSun" w:cs="SimSun"/>
          <w:sz w:val="18"/>
          <w:szCs w:val="18"/>
        </w:rPr>
      </w:pPr>
      <w:r>
        <w:rPr>
          <w:rFonts w:ascii="SimSun" w:hAnsi="SimSun" w:eastAsia="SimSun" w:cs="SimSun"/>
          <w:sz w:val="18"/>
          <w:szCs w:val="18"/>
          <w:spacing w:val="-15"/>
          <w:w w:val="98"/>
        </w:rPr>
        <w:t>交通运输、仓储和邮政业</w:t>
      </w:r>
    </w:p>
    <w:p>
      <w:pPr>
        <w:ind w:left="2539"/>
        <w:spacing w:before="1" w:line="219" w:lineRule="auto"/>
        <w:rPr>
          <w:rFonts w:ascii="SimSun" w:hAnsi="SimSun" w:eastAsia="SimSun" w:cs="SimSun"/>
          <w:sz w:val="18"/>
          <w:szCs w:val="18"/>
        </w:rPr>
      </w:pPr>
      <w:r>
        <w:rPr>
          <w:rFonts w:ascii="SimSun" w:hAnsi="SimSun" w:eastAsia="SimSun" w:cs="SimSun"/>
          <w:sz w:val="18"/>
          <w:szCs w:val="18"/>
          <w:spacing w:val="-13"/>
          <w:w w:val="97"/>
        </w:rPr>
        <w:t>住宿和餐饮业</w:t>
      </w:r>
    </w:p>
    <w:p>
      <w:pPr>
        <w:ind w:left="1099"/>
        <w:spacing w:before="5" w:line="228" w:lineRule="auto"/>
        <w:rPr>
          <w:rFonts w:ascii="SimSun" w:hAnsi="SimSun" w:eastAsia="SimSun" w:cs="SimSun"/>
          <w:sz w:val="18"/>
          <w:szCs w:val="18"/>
        </w:rPr>
      </w:pPr>
      <w:r>
        <w:rPr>
          <w:rFonts w:ascii="SimSun" w:hAnsi="SimSun" w:eastAsia="SimSun" w:cs="SimSun"/>
          <w:sz w:val="18"/>
          <w:szCs w:val="18"/>
          <w:spacing w:val="-16"/>
          <w:w w:val="98"/>
        </w:rPr>
        <w:t>信息传输、软件和信息技术服务业</w:t>
      </w:r>
    </w:p>
    <w:p>
      <w:pPr>
        <w:ind w:left="2999"/>
        <w:spacing w:before="1" w:line="220" w:lineRule="auto"/>
        <w:rPr>
          <w:rFonts w:ascii="SimSun" w:hAnsi="SimSun" w:eastAsia="SimSun" w:cs="SimSun"/>
          <w:sz w:val="18"/>
          <w:szCs w:val="18"/>
        </w:rPr>
      </w:pPr>
      <w:r>
        <w:rPr>
          <w:rFonts w:ascii="SimSun" w:hAnsi="SimSun" w:eastAsia="SimSun" w:cs="SimSun"/>
          <w:sz w:val="18"/>
          <w:szCs w:val="18"/>
          <w:spacing w:val="-10"/>
        </w:rPr>
        <w:t>金融业</w:t>
      </w:r>
    </w:p>
    <w:p>
      <w:pPr>
        <w:ind w:left="2849"/>
        <w:spacing w:before="3" w:line="226" w:lineRule="auto"/>
        <w:rPr>
          <w:rFonts w:ascii="SimSun" w:hAnsi="SimSun" w:eastAsia="SimSun" w:cs="SimSun"/>
          <w:sz w:val="18"/>
          <w:szCs w:val="18"/>
        </w:rPr>
      </w:pPr>
      <w:r>
        <w:rPr>
          <w:rFonts w:ascii="SimSun" w:hAnsi="SimSun" w:eastAsia="SimSun" w:cs="SimSun"/>
          <w:sz w:val="18"/>
          <w:szCs w:val="18"/>
          <w:spacing w:val="-14"/>
        </w:rPr>
        <w:t>房地产业</w:t>
      </w:r>
    </w:p>
    <w:p>
      <w:pPr>
        <w:ind w:left="2219"/>
        <w:spacing w:line="219" w:lineRule="auto"/>
        <w:rPr>
          <w:rFonts w:ascii="SimSun" w:hAnsi="SimSun" w:eastAsia="SimSun" w:cs="SimSun"/>
          <w:sz w:val="18"/>
          <w:szCs w:val="18"/>
        </w:rPr>
      </w:pPr>
      <w:r>
        <w:rPr>
          <w:rFonts w:ascii="SimSun" w:hAnsi="SimSun" w:eastAsia="SimSun" w:cs="SimSun"/>
          <w:sz w:val="18"/>
          <w:szCs w:val="18"/>
          <w:spacing w:val="-14"/>
          <w:w w:val="97"/>
        </w:rPr>
        <w:t>租赁和商务服务业</w:t>
      </w:r>
    </w:p>
    <w:p>
      <w:pPr>
        <w:ind w:left="1909"/>
        <w:spacing w:before="6" w:line="226" w:lineRule="auto"/>
        <w:rPr>
          <w:rFonts w:ascii="SimSun" w:hAnsi="SimSun" w:eastAsia="SimSun" w:cs="SimSun"/>
          <w:sz w:val="18"/>
          <w:szCs w:val="18"/>
        </w:rPr>
      </w:pPr>
      <w:r>
        <w:rPr>
          <w:rFonts w:ascii="SimSun" w:hAnsi="SimSun" w:eastAsia="SimSun" w:cs="SimSun"/>
          <w:sz w:val="18"/>
          <w:szCs w:val="18"/>
          <w:spacing w:val="-14"/>
          <w:w w:val="97"/>
        </w:rPr>
        <w:t>科学研究和技术服务业</w:t>
      </w:r>
    </w:p>
    <w:p>
      <w:pPr>
        <w:ind w:left="1429"/>
        <w:spacing w:line="219" w:lineRule="auto"/>
        <w:rPr>
          <w:rFonts w:ascii="SimSun" w:hAnsi="SimSun" w:eastAsia="SimSun" w:cs="SimSun"/>
          <w:sz w:val="18"/>
          <w:szCs w:val="18"/>
        </w:rPr>
      </w:pPr>
      <w:r>
        <w:rPr>
          <w:rFonts w:ascii="SimSun" w:hAnsi="SimSun" w:eastAsia="SimSun" w:cs="SimSun"/>
          <w:sz w:val="18"/>
          <w:szCs w:val="18"/>
          <w:spacing w:val="-16"/>
          <w:w w:val="98"/>
        </w:rPr>
        <w:t>水利、环境和公共设施管理业</w:t>
      </w:r>
    </w:p>
    <w:p>
      <w:pPr>
        <w:ind w:left="1439"/>
        <w:spacing w:before="7" w:line="219" w:lineRule="auto"/>
        <w:rPr>
          <w:rFonts w:ascii="SimSun" w:hAnsi="SimSun" w:eastAsia="SimSun" w:cs="SimSun"/>
          <w:sz w:val="18"/>
          <w:szCs w:val="18"/>
        </w:rPr>
      </w:pPr>
      <w:r>
        <w:rPr>
          <w:rFonts w:ascii="SimSun" w:hAnsi="SimSun" w:eastAsia="SimSun" w:cs="SimSun"/>
          <w:sz w:val="18"/>
          <w:szCs w:val="18"/>
          <w:spacing w:val="-16"/>
          <w:w w:val="98"/>
        </w:rPr>
        <w:t>居民服务、修理和其他服务业</w:t>
      </w:r>
    </w:p>
    <w:p>
      <w:pPr>
        <w:ind w:left="3170"/>
        <w:spacing w:before="6" w:line="219" w:lineRule="auto"/>
        <w:rPr>
          <w:rFonts w:ascii="SimSun" w:hAnsi="SimSun" w:eastAsia="SimSun" w:cs="SimSun"/>
          <w:sz w:val="18"/>
          <w:szCs w:val="18"/>
        </w:rPr>
      </w:pPr>
      <w:r>
        <w:rPr>
          <w:rFonts w:ascii="SimSun" w:hAnsi="SimSun" w:eastAsia="SimSun" w:cs="SimSun"/>
          <w:sz w:val="18"/>
          <w:szCs w:val="18"/>
          <w:spacing w:val="-3"/>
        </w:rPr>
        <w:t>教育</w:t>
      </w:r>
    </w:p>
    <w:p>
      <w:pPr>
        <w:ind w:left="2389"/>
        <w:spacing w:before="5" w:line="219" w:lineRule="auto"/>
        <w:rPr>
          <w:rFonts w:ascii="SimSun" w:hAnsi="SimSun" w:eastAsia="SimSun" w:cs="SimSun"/>
          <w:sz w:val="18"/>
          <w:szCs w:val="18"/>
        </w:rPr>
      </w:pPr>
      <w:r>
        <w:rPr>
          <w:rFonts w:ascii="SimSun" w:hAnsi="SimSun" w:eastAsia="SimSun" w:cs="SimSun"/>
          <w:sz w:val="18"/>
          <w:szCs w:val="18"/>
          <w:spacing w:val="-15"/>
          <w:w w:val="98"/>
        </w:rPr>
        <w:t>卫生和社会工作</w:t>
      </w:r>
    </w:p>
    <w:p>
      <w:pPr>
        <w:ind w:left="2079"/>
        <w:spacing w:before="8" w:line="225" w:lineRule="auto"/>
        <w:rPr>
          <w:rFonts w:ascii="SimSun" w:hAnsi="SimSun" w:eastAsia="SimSun" w:cs="SimSun"/>
          <w:sz w:val="18"/>
          <w:szCs w:val="18"/>
        </w:rPr>
      </w:pPr>
      <w:r>
        <w:rPr>
          <w:rFonts w:ascii="SimSun" w:hAnsi="SimSun" w:eastAsia="SimSun" w:cs="SimSun"/>
          <w:sz w:val="18"/>
          <w:szCs w:val="18"/>
          <w:spacing w:val="-20"/>
          <w:w w:val="99"/>
        </w:rPr>
        <w:t>文化、体育和娱乐业</w:t>
      </w:r>
    </w:p>
    <w:p>
      <w:pPr>
        <w:ind w:left="1289"/>
        <w:spacing w:line="218" w:lineRule="auto"/>
        <w:rPr>
          <w:rFonts w:ascii="SimSun" w:hAnsi="SimSun" w:eastAsia="SimSun" w:cs="SimSun"/>
          <w:sz w:val="18"/>
          <w:szCs w:val="18"/>
        </w:rPr>
      </w:pPr>
      <w:r>
        <w:rPr>
          <w:rFonts w:ascii="SimSun" w:hAnsi="SimSun" w:eastAsia="SimSun" w:cs="SimSun"/>
          <w:sz w:val="18"/>
          <w:szCs w:val="18"/>
          <w:spacing w:val="-16"/>
          <w:w w:val="98"/>
        </w:rPr>
        <w:t>公共管理、社会保障和社会组织</w:t>
      </w:r>
    </w:p>
    <w:p>
      <w:pPr>
        <w:pStyle w:val="BodyText"/>
        <w:spacing w:line="347" w:lineRule="auto"/>
        <w:rPr/>
      </w:pPr>
      <w:r/>
    </w:p>
    <w:p>
      <w:pPr>
        <w:ind w:left="3689"/>
        <w:spacing w:before="59" w:line="220" w:lineRule="auto"/>
        <w:rPr>
          <w:rFonts w:ascii="SimSun" w:hAnsi="SimSun" w:eastAsia="SimSun" w:cs="SimSun"/>
          <w:sz w:val="18"/>
          <w:szCs w:val="18"/>
        </w:rPr>
      </w:pPr>
      <w:r>
        <w:drawing>
          <wp:anchor distT="0" distB="0" distL="0" distR="0" simplePos="0" relativeHeight="252615680" behindDoc="0" locked="0" layoutInCell="1" allowOverlap="1">
            <wp:simplePos x="0" y="0"/>
            <wp:positionH relativeFrom="column">
              <wp:posOffset>2235190</wp:posOffset>
            </wp:positionH>
            <wp:positionV relativeFrom="paragraph">
              <wp:posOffset>-2945730</wp:posOffset>
            </wp:positionV>
            <wp:extent cx="1219209" cy="2997157"/>
            <wp:effectExtent l="0" t="0" r="0" b="0"/>
            <wp:wrapNone/>
            <wp:docPr id="656" name="IM 656"/>
            <wp:cNvGraphicFramePr/>
            <a:graphic>
              <a:graphicData uri="http://schemas.openxmlformats.org/drawingml/2006/picture">
                <pic:pic>
                  <pic:nvPicPr>
                    <pic:cNvPr id="656" name="IM 656"/>
                    <pic:cNvPicPr/>
                  </pic:nvPicPr>
                  <pic:blipFill>
                    <a:blip r:embed="rId317"/>
                    <a:stretch>
                      <a:fillRect/>
                    </a:stretch>
                  </pic:blipFill>
                  <pic:spPr>
                    <a:xfrm rot="0">
                      <a:off x="0" y="0"/>
                      <a:ext cx="1219209" cy="2997157"/>
                    </a:xfrm>
                    <a:prstGeom prst="rect">
                      <a:avLst/>
                    </a:prstGeom>
                  </pic:spPr>
                </pic:pic>
              </a:graphicData>
            </a:graphic>
          </wp:anchor>
        </w:drawing>
      </w:r>
      <w:r>
        <w:rPr>
          <w:rFonts w:ascii="SimSun" w:hAnsi="SimSun" w:eastAsia="SimSun" w:cs="SimSun"/>
          <w:sz w:val="18"/>
          <w:szCs w:val="18"/>
          <w:spacing w:val="-15"/>
        </w:rPr>
        <w:t>增加就业岗位比例/%</w:t>
      </w:r>
    </w:p>
    <w:p>
      <w:pPr>
        <w:ind w:left="4149"/>
        <w:spacing w:before="25" w:line="212" w:lineRule="auto"/>
        <w:rPr>
          <w:rFonts w:ascii="SimSun" w:hAnsi="SimSun" w:eastAsia="SimSun" w:cs="SimSun"/>
          <w:sz w:val="18"/>
          <w:szCs w:val="18"/>
        </w:rPr>
      </w:pPr>
      <w:r>
        <w:rPr>
          <w:rFonts w:ascii="Times New Roman" w:hAnsi="Times New Roman" w:eastAsia="Times New Roman" w:cs="Times New Roman"/>
          <w:sz w:val="18"/>
          <w:szCs w:val="18"/>
          <w:spacing w:val="-2"/>
        </w:rPr>
        <w:t>(a)</w:t>
      </w:r>
      <w:r>
        <w:rPr>
          <w:rFonts w:ascii="SimSun" w:hAnsi="SimSun" w:eastAsia="SimSun" w:cs="SimSun"/>
          <w:sz w:val="18"/>
          <w:szCs w:val="18"/>
          <w:spacing w:val="-2"/>
        </w:rPr>
        <w:t>比例</w:t>
      </w:r>
    </w:p>
    <w:p>
      <w:pPr>
        <w:ind w:left="3409"/>
        <w:spacing w:before="34" w:line="184" w:lineRule="auto"/>
        <w:rPr>
          <w:rFonts w:ascii="SimSun" w:hAnsi="SimSun" w:eastAsia="SimSun" w:cs="SimSun"/>
          <w:sz w:val="18"/>
          <w:szCs w:val="18"/>
        </w:rPr>
      </w:pPr>
      <w:r>
        <w:rPr>
          <w:rFonts w:ascii="SimSun" w:hAnsi="SimSun" w:eastAsia="SimSun" w:cs="SimSun"/>
          <w:sz w:val="18"/>
          <w:szCs w:val="18"/>
          <w:spacing w:val="-12"/>
        </w:rPr>
        <w:t>口2025年□2030年■2035年</w:t>
      </w:r>
    </w:p>
    <w:p>
      <w:pPr>
        <w:pStyle w:val="BodyText"/>
        <w:spacing w:line="14" w:lineRule="auto"/>
        <w:rPr>
          <w:sz w:val="2"/>
        </w:rPr>
      </w:pPr>
      <w:r>
        <w:rPr>
          <w:sz w:val="2"/>
          <w:szCs w:val="2"/>
        </w:rPr>
        <w:br w:type="column"/>
      </w:r>
    </w:p>
    <w:p>
      <w:pPr>
        <w:spacing w:line="4678" w:lineRule="exact"/>
        <w:rPr/>
      </w:pPr>
      <w:r>
        <w:rPr>
          <w:position w:val="-93"/>
        </w:rPr>
        <w:drawing>
          <wp:inline distT="0" distB="0" distL="0" distR="0">
            <wp:extent cx="1244557" cy="2970948"/>
            <wp:effectExtent l="0" t="0" r="0" b="0"/>
            <wp:docPr id="658" name="IM 658"/>
            <wp:cNvGraphicFramePr/>
            <a:graphic>
              <a:graphicData uri="http://schemas.openxmlformats.org/drawingml/2006/picture">
                <pic:pic>
                  <pic:nvPicPr>
                    <pic:cNvPr id="658" name="IM 658"/>
                    <pic:cNvPicPr/>
                  </pic:nvPicPr>
                  <pic:blipFill>
                    <a:blip r:embed="rId318"/>
                    <a:stretch>
                      <a:fillRect/>
                    </a:stretch>
                  </pic:blipFill>
                  <pic:spPr>
                    <a:xfrm rot="0">
                      <a:off x="0" y="0"/>
                      <a:ext cx="1244557" cy="2970948"/>
                    </a:xfrm>
                    <a:prstGeom prst="rect">
                      <a:avLst/>
                    </a:prstGeom>
                  </pic:spPr>
                </pic:pic>
              </a:graphicData>
            </a:graphic>
          </wp:inline>
        </w:drawing>
      </w:r>
    </w:p>
    <w:p>
      <w:pPr>
        <w:ind w:left="300"/>
        <w:spacing w:before="18" w:line="240" w:lineRule="exact"/>
        <w:rPr>
          <w:rFonts w:ascii="SimSun" w:hAnsi="SimSun" w:eastAsia="SimSun" w:cs="SimSun"/>
          <w:sz w:val="18"/>
          <w:szCs w:val="18"/>
        </w:rPr>
      </w:pPr>
      <w:r>
        <w:rPr>
          <w:rFonts w:ascii="SimSun" w:hAnsi="SimSun" w:eastAsia="SimSun" w:cs="SimSun"/>
          <w:sz w:val="18"/>
          <w:szCs w:val="18"/>
          <w:spacing w:val="-14"/>
          <w:w w:val="96"/>
          <w:position w:val="4"/>
        </w:rPr>
        <w:t>增加就业人数/万人</w:t>
      </w:r>
    </w:p>
    <w:p>
      <w:pPr>
        <w:ind w:left="679"/>
        <w:spacing w:line="219" w:lineRule="auto"/>
        <w:rPr>
          <w:rFonts w:ascii="SimSun" w:hAnsi="SimSun" w:eastAsia="SimSun" w:cs="SimSun"/>
          <w:sz w:val="18"/>
          <w:szCs w:val="18"/>
        </w:rPr>
      </w:pPr>
      <w:r>
        <w:rPr>
          <w:rFonts w:ascii="SimSun" w:hAnsi="SimSun" w:eastAsia="SimSun" w:cs="SimSun"/>
          <w:sz w:val="18"/>
          <w:szCs w:val="18"/>
          <w:spacing w:val="-14"/>
        </w:rPr>
        <w:t>(b)人数</w:t>
      </w:r>
    </w:p>
    <w:p>
      <w:pPr>
        <w:ind w:left="69"/>
        <w:spacing w:before="27" w:line="184" w:lineRule="auto"/>
        <w:rPr>
          <w:rFonts w:ascii="SimSun" w:hAnsi="SimSun" w:eastAsia="SimSun" w:cs="SimSun"/>
          <w:sz w:val="18"/>
          <w:szCs w:val="18"/>
        </w:rPr>
      </w:pPr>
      <w:r>
        <w:rPr>
          <w:rFonts w:ascii="SimSun" w:hAnsi="SimSun" w:eastAsia="SimSun" w:cs="SimSun"/>
          <w:sz w:val="18"/>
          <w:szCs w:val="18"/>
          <w:spacing w:val="-12"/>
        </w:rPr>
        <w:t>口2025年口2030年■2035年</w:t>
      </w:r>
    </w:p>
    <w:p>
      <w:pPr>
        <w:spacing w:line="184" w:lineRule="auto"/>
        <w:sectPr>
          <w:type w:val="continuous"/>
          <w:pgSz w:w="8910" w:h="13210"/>
          <w:pgMar w:top="400" w:right="729" w:bottom="0" w:left="280" w:header="0" w:footer="0" w:gutter="0"/>
          <w:cols w:equalWidth="0" w:num="2">
            <w:col w:w="5600" w:space="100"/>
            <w:col w:w="2200" w:space="0"/>
          </w:cols>
        </w:sectPr>
        <w:rPr>
          <w:rFonts w:ascii="SimSun" w:hAnsi="SimSun" w:eastAsia="SimSun" w:cs="SimSun"/>
          <w:sz w:val="18"/>
          <w:szCs w:val="18"/>
        </w:rPr>
      </w:pPr>
    </w:p>
    <w:p>
      <w:pPr>
        <w:ind w:left="1899"/>
        <w:spacing w:before="160" w:line="184" w:lineRule="auto"/>
        <w:rPr>
          <w:rFonts w:ascii="SimSun" w:hAnsi="SimSun" w:eastAsia="SimSun" w:cs="SimSun"/>
          <w:sz w:val="18"/>
          <w:szCs w:val="18"/>
        </w:rPr>
      </w:pPr>
      <w:r>
        <w:rPr>
          <w:rFonts w:ascii="SimSun" w:hAnsi="SimSun" w:eastAsia="SimSun" w:cs="SimSun"/>
          <w:sz w:val="18"/>
          <w:szCs w:val="18"/>
          <w:spacing w:val="7"/>
        </w:rPr>
        <w:t>图6.18</w:t>
      </w:r>
      <w:r>
        <w:rPr>
          <w:rFonts w:ascii="SimSun" w:hAnsi="SimSun" w:eastAsia="SimSun" w:cs="SimSun"/>
          <w:sz w:val="18"/>
          <w:szCs w:val="18"/>
          <w:spacing w:val="101"/>
        </w:rPr>
        <w:t xml:space="preserve"> </w:t>
      </w:r>
      <w:r>
        <w:rPr>
          <w:rFonts w:ascii="SimSun" w:hAnsi="SimSun" w:eastAsia="SimSun" w:cs="SimSun"/>
          <w:sz w:val="18"/>
          <w:szCs w:val="18"/>
          <w:spacing w:val="7"/>
        </w:rPr>
        <w:t>分行业的人工智能收入效应对劳动力市场的影响</w:t>
      </w:r>
    </w:p>
    <w:p>
      <w:pPr>
        <w:spacing w:line="184" w:lineRule="auto"/>
        <w:sectPr>
          <w:type w:val="continuous"/>
          <w:pgSz w:w="8910" w:h="13210"/>
          <w:pgMar w:top="400" w:right="729" w:bottom="0" w:left="280" w:header="0" w:footer="0" w:gutter="0"/>
          <w:cols w:equalWidth="0" w:num="1">
            <w:col w:w="7900" w:space="0"/>
          </w:cols>
        </w:sectPr>
        <w:rPr>
          <w:rFonts w:ascii="SimSun" w:hAnsi="SimSun" w:eastAsia="SimSun" w:cs="SimSun"/>
          <w:sz w:val="18"/>
          <w:szCs w:val="18"/>
        </w:rPr>
      </w:pPr>
    </w:p>
    <w:p>
      <w:pPr>
        <w:pStyle w:val="BodyText"/>
        <w:spacing w:line="307" w:lineRule="auto"/>
        <w:rPr/>
      </w:pPr>
      <w:r>
        <mc:AlternateContent xmlns:mc="http://schemas.openxmlformats.org/markup-compatibility/2006">
          <mc:Choice Requires="wps">
            <w:drawing>
              <wp:anchor distT="0" distB="0" distL="0" distR="0" simplePos="0" relativeHeight="252623872" behindDoc="0" locked="0" layoutInCell="0" allowOverlap="1">
                <wp:simplePos x="0" y="0"/>
                <wp:positionH relativeFrom="page">
                  <wp:posOffset>770946</wp:posOffset>
                </wp:positionH>
                <wp:positionV relativeFrom="page">
                  <wp:posOffset>5175672</wp:posOffset>
                </wp:positionV>
                <wp:extent cx="226695" cy="191770"/>
                <wp:effectExtent l="0" t="0" r="0" b="0"/>
                <wp:wrapNone/>
                <wp:docPr id="660" name="TextBox 660"/>
                <wp:cNvGraphicFramePr/>
                <a:graphic>
                  <a:graphicData uri="http://schemas.microsoft.com/office/word/2010/wordprocessingShape">
                    <wps:wsp>
                      <wps:cNvSpPr txBox="1"/>
                      <wps:spPr>
                        <a:xfrm rot="16200000">
                          <a:off x="770946" y="5175672"/>
                          <a:ext cx="226695" cy="19177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6" w:line="219" w:lineRule="auto"/>
                              <w:jc w:val="right"/>
                              <w:rPr>
                                <w:rFonts w:ascii="SimSun" w:hAnsi="SimSun" w:eastAsia="SimSun" w:cs="SimSun"/>
                                <w:sz w:val="19"/>
                                <w:szCs w:val="19"/>
                              </w:rPr>
                            </w:pPr>
                            <w:r>
                              <w:rPr>
                                <w:rFonts w:ascii="SimSun" w:hAnsi="SimSun" w:eastAsia="SimSun" w:cs="SimSun"/>
                                <w:sz w:val="19"/>
                                <w:szCs w:val="19"/>
                                <w:spacing w:val="-23"/>
                                <w:w w:val="91"/>
                              </w:rPr>
                              <w:t>省</w:t>
                            </w:r>
                            <w:r>
                              <w:rPr>
                                <w:rFonts w:ascii="SimSun" w:hAnsi="SimSun" w:eastAsia="SimSun" w:cs="SimSun"/>
                                <w:sz w:val="19"/>
                                <w:szCs w:val="19"/>
                                <w:spacing w:val="-9"/>
                                <w:w w:val="91"/>
                              </w:rPr>
                              <w:t>份</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22" style="position:absolute;margin-left:60.7045pt;margin-top:407.533pt;mso-position-vertical-relative:page;mso-position-horizontal-relative:page;width:17.85pt;height:15.1pt;z-index:252623872;rotation:270;" o:allowincell="f" filled="false" stroked="false" type="#_x0000_t202">
                <v:fill on="false"/>
                <v:stroke on="false"/>
                <v:path/>
                <v:imagedata o:title=""/>
                <o:lock v:ext="edit" aspectratio="false"/>
                <v:textbox inset="0mm,0mm,0mm,0mm">
                  <w:txbxContent>
                    <w:p>
                      <w:pPr>
                        <w:spacing w:before="56" w:line="219" w:lineRule="auto"/>
                        <w:jc w:val="right"/>
                        <w:rPr>
                          <w:rFonts w:ascii="SimSun" w:hAnsi="SimSun" w:eastAsia="SimSun" w:cs="SimSun"/>
                          <w:sz w:val="19"/>
                          <w:szCs w:val="19"/>
                        </w:rPr>
                      </w:pPr>
                      <w:r>
                        <w:rPr>
                          <w:rFonts w:ascii="SimSun" w:hAnsi="SimSun" w:eastAsia="SimSun" w:cs="SimSun"/>
                          <w:sz w:val="19"/>
                          <w:szCs w:val="19"/>
                          <w:spacing w:val="-23"/>
                          <w:w w:val="91"/>
                        </w:rPr>
                        <w:t>省</w:t>
                      </w:r>
                      <w:r>
                        <w:rPr>
                          <w:rFonts w:ascii="SimSun" w:hAnsi="SimSun" w:eastAsia="SimSun" w:cs="SimSun"/>
                          <w:sz w:val="19"/>
                          <w:szCs w:val="19"/>
                          <w:spacing w:val="-9"/>
                          <w:w w:val="91"/>
                        </w:rPr>
                        <w:t>份</w:t>
                      </w:r>
                    </w:p>
                  </w:txbxContent>
                </v:textbox>
              </v:shape>
            </w:pict>
          </mc:Fallback>
        </mc:AlternateContent>
      </w:r>
      <w:r>
        <w:drawing>
          <wp:anchor distT="0" distB="0" distL="0" distR="0" simplePos="0" relativeHeight="252622848" behindDoc="0" locked="0" layoutInCell="0" allowOverlap="1">
            <wp:simplePos x="0" y="0"/>
            <wp:positionH relativeFrom="page">
              <wp:posOffset>984239</wp:posOffset>
            </wp:positionH>
            <wp:positionV relativeFrom="page">
              <wp:posOffset>3136907</wp:posOffset>
            </wp:positionV>
            <wp:extent cx="2139968" cy="4375111"/>
            <wp:effectExtent l="0" t="0" r="0" b="0"/>
            <wp:wrapNone/>
            <wp:docPr id="662" name="IM 662"/>
            <wp:cNvGraphicFramePr/>
            <a:graphic>
              <a:graphicData uri="http://schemas.openxmlformats.org/drawingml/2006/picture">
                <pic:pic>
                  <pic:nvPicPr>
                    <pic:cNvPr id="662" name="IM 662"/>
                    <pic:cNvPicPr/>
                  </pic:nvPicPr>
                  <pic:blipFill>
                    <a:blip r:embed="rId319"/>
                    <a:stretch>
                      <a:fillRect/>
                    </a:stretch>
                  </pic:blipFill>
                  <pic:spPr>
                    <a:xfrm rot="0">
                      <a:off x="0" y="0"/>
                      <a:ext cx="2139968" cy="4375111"/>
                    </a:xfrm>
                    <a:prstGeom prst="rect">
                      <a:avLst/>
                    </a:prstGeom>
                  </pic:spPr>
                </pic:pic>
              </a:graphicData>
            </a:graphic>
          </wp:anchor>
        </w:drawing>
      </w:r>
      <w:r/>
    </w:p>
    <w:p>
      <w:pPr>
        <w:spacing w:before="68" w:line="236" w:lineRule="auto"/>
        <w:jc w:val="right"/>
        <w:rPr>
          <w:rFonts w:ascii="SimSun" w:hAnsi="SimSun" w:eastAsia="SimSun" w:cs="SimSun"/>
          <w:sz w:val="14"/>
          <w:szCs w:val="14"/>
        </w:rPr>
      </w:pPr>
      <w:r>
        <w:rPr>
          <w:rFonts w:ascii="STXingkai" w:hAnsi="STXingkai" w:eastAsia="STXingkai" w:cs="STXingkai"/>
          <w:sz w:val="20"/>
          <w:szCs w:val="20"/>
          <w:b/>
          <w:bCs/>
          <w:spacing w:val="-8"/>
        </w:rPr>
        <w:t>第六章</w:t>
      </w:r>
      <w:r>
        <w:rPr>
          <w:rFonts w:ascii="STXingkai" w:hAnsi="STXingkai" w:eastAsia="STXingkai" w:cs="STXingkai"/>
          <w:sz w:val="20"/>
          <w:szCs w:val="20"/>
          <w:spacing w:val="11"/>
        </w:rPr>
        <w:t xml:space="preserve">  </w:t>
      </w:r>
      <w:r>
        <w:rPr>
          <w:rFonts w:ascii="STXingkai" w:hAnsi="STXingkai" w:eastAsia="STXingkai" w:cs="STXingkai"/>
          <w:sz w:val="20"/>
          <w:szCs w:val="20"/>
          <w:b/>
          <w:bCs/>
          <w:spacing w:val="-8"/>
        </w:rPr>
        <w:t>数字化转型下的中等收入群体变化预测</w:t>
      </w:r>
      <w:r>
        <w:rPr>
          <w:rFonts w:ascii="STXingkai" w:hAnsi="STXingkai" w:eastAsia="STXingkai" w:cs="STXingkai"/>
          <w:sz w:val="20"/>
          <w:szCs w:val="20"/>
          <w:spacing w:val="-8"/>
        </w:rPr>
        <w:t xml:space="preserve">           </w:t>
      </w:r>
      <w:r>
        <w:rPr>
          <w:rFonts w:ascii="SimSun" w:hAnsi="SimSun" w:eastAsia="SimSun" w:cs="SimSun"/>
          <w:sz w:val="14"/>
          <w:szCs w:val="14"/>
          <w:b/>
          <w:bCs/>
          <w:spacing w:val="-8"/>
          <w:position w:val="-3"/>
        </w:rPr>
        <w:t>119</w:t>
      </w:r>
    </w:p>
    <w:p>
      <w:pPr>
        <w:pStyle w:val="BodyText"/>
        <w:spacing w:line="286" w:lineRule="auto"/>
        <w:rPr/>
      </w:pPr>
      <w:r/>
    </w:p>
    <w:p>
      <w:pPr>
        <w:ind w:right="347"/>
        <w:spacing w:before="65" w:line="280" w:lineRule="auto"/>
        <w:jc w:val="both"/>
        <w:rPr>
          <w:rFonts w:ascii="SimSun" w:hAnsi="SimSun" w:eastAsia="SimSun" w:cs="SimSun"/>
          <w:sz w:val="20"/>
          <w:szCs w:val="20"/>
        </w:rPr>
      </w:pPr>
      <w:r>
        <w:rPr>
          <w:rFonts w:ascii="SimSun" w:hAnsi="SimSun" w:eastAsia="SimSun" w:cs="SimSun"/>
          <w:sz w:val="20"/>
          <w:szCs w:val="20"/>
          <w:spacing w:val="10"/>
        </w:rPr>
        <w:t>服务业的影响最大，到2035年将增加约30%的就业岗位；对农、林、牧、渔业影</w:t>
      </w:r>
      <w:r>
        <w:rPr>
          <w:rFonts w:ascii="SimSun" w:hAnsi="SimSun" w:eastAsia="SimSun" w:cs="SimSun"/>
          <w:sz w:val="20"/>
          <w:szCs w:val="20"/>
          <w:spacing w:val="17"/>
        </w:rPr>
        <w:t xml:space="preserve"> </w:t>
      </w:r>
      <w:r>
        <w:rPr>
          <w:rFonts w:ascii="SimSun" w:hAnsi="SimSun" w:eastAsia="SimSun" w:cs="SimSun"/>
          <w:sz w:val="20"/>
          <w:szCs w:val="20"/>
          <w:spacing w:val="11"/>
        </w:rPr>
        <w:t>响最小，到2035年仅增加不足10%的</w:t>
      </w:r>
      <w:r>
        <w:rPr>
          <w:rFonts w:ascii="SimSun" w:hAnsi="SimSun" w:eastAsia="SimSun" w:cs="SimSun"/>
          <w:sz w:val="20"/>
          <w:szCs w:val="20"/>
          <w:spacing w:val="10"/>
        </w:rPr>
        <w:t>就业岗位。在考虑就业基数以后，由于第一</w:t>
      </w:r>
      <w:r>
        <w:rPr>
          <w:rFonts w:ascii="SimSun" w:hAnsi="SimSun" w:eastAsia="SimSun" w:cs="SimSun"/>
          <w:sz w:val="20"/>
          <w:szCs w:val="20"/>
        </w:rPr>
        <w:t xml:space="preserve"> </w:t>
      </w:r>
      <w:r>
        <w:rPr>
          <w:rFonts w:ascii="SimSun" w:hAnsi="SimSun" w:eastAsia="SimSun" w:cs="SimSun"/>
          <w:sz w:val="20"/>
          <w:szCs w:val="20"/>
          <w:spacing w:val="8"/>
        </w:rPr>
        <w:t>产业就业基数大，人工智能创造的就业岗位也非常可观，至2035年可增加就业人</w:t>
      </w:r>
      <w:r>
        <w:rPr>
          <w:rFonts w:ascii="SimSun" w:hAnsi="SimSun" w:eastAsia="SimSun" w:cs="SimSun"/>
          <w:sz w:val="20"/>
          <w:szCs w:val="20"/>
          <w:spacing w:val="1"/>
        </w:rPr>
        <w:t xml:space="preserve"> </w:t>
      </w:r>
      <w:r>
        <w:rPr>
          <w:rFonts w:ascii="SimSun" w:hAnsi="SimSun" w:eastAsia="SimSun" w:cs="SimSun"/>
          <w:sz w:val="20"/>
          <w:szCs w:val="20"/>
          <w:spacing w:val="9"/>
        </w:rPr>
        <w:t>数接近2400万人。此外，制造业、批发和零</w:t>
      </w:r>
      <w:r>
        <w:rPr>
          <w:rFonts w:ascii="SimSun" w:hAnsi="SimSun" w:eastAsia="SimSun" w:cs="SimSun"/>
          <w:sz w:val="20"/>
          <w:szCs w:val="20"/>
          <w:spacing w:val="8"/>
        </w:rPr>
        <w:t>售业的就业基数较大，这两个行业新</w:t>
      </w:r>
      <w:r>
        <w:rPr>
          <w:rFonts w:ascii="SimSun" w:hAnsi="SimSun" w:eastAsia="SimSun" w:cs="SimSun"/>
          <w:sz w:val="20"/>
          <w:szCs w:val="20"/>
        </w:rPr>
        <w:t xml:space="preserve"> </w:t>
      </w:r>
      <w:r>
        <w:rPr>
          <w:rFonts w:ascii="SimSun" w:hAnsi="SimSun" w:eastAsia="SimSun" w:cs="SimSun"/>
          <w:sz w:val="20"/>
          <w:szCs w:val="20"/>
          <w:spacing w:val="13"/>
        </w:rPr>
        <w:t>增就业人数也最多，到2035年分别为3500万人、4000万人左右。</w:t>
      </w:r>
    </w:p>
    <w:p>
      <w:pPr>
        <w:ind w:left="420"/>
        <w:spacing w:before="265" w:line="230" w:lineRule="auto"/>
        <w:rPr>
          <w:rFonts w:ascii="KaiTi" w:hAnsi="KaiTi" w:eastAsia="KaiTi" w:cs="KaiTi"/>
          <w:sz w:val="20"/>
          <w:szCs w:val="20"/>
        </w:rPr>
      </w:pPr>
      <w:r>
        <w:rPr>
          <w:rFonts w:ascii="KaiTi" w:hAnsi="KaiTi" w:eastAsia="KaiTi" w:cs="KaiTi"/>
          <w:sz w:val="20"/>
          <w:szCs w:val="20"/>
          <w:spacing w:val="9"/>
        </w:rPr>
        <w:t>2.</w:t>
      </w:r>
      <w:r>
        <w:rPr>
          <w:rFonts w:ascii="KaiTi" w:hAnsi="KaiTi" w:eastAsia="KaiTi" w:cs="KaiTi"/>
          <w:sz w:val="20"/>
          <w:szCs w:val="20"/>
          <w:spacing w:val="-14"/>
        </w:rPr>
        <w:t xml:space="preserve"> </w:t>
      </w:r>
      <w:r>
        <w:rPr>
          <w:rFonts w:ascii="KaiTi" w:hAnsi="KaiTi" w:eastAsia="KaiTi" w:cs="KaiTi"/>
          <w:sz w:val="20"/>
          <w:szCs w:val="20"/>
          <w:spacing w:val="9"/>
        </w:rPr>
        <w:t>分地区</w:t>
      </w:r>
    </w:p>
    <w:p>
      <w:pPr>
        <w:ind w:right="356" w:firstLine="429"/>
        <w:spacing w:before="249" w:line="276" w:lineRule="auto"/>
        <w:rPr>
          <w:rFonts w:ascii="SimSun" w:hAnsi="SimSun" w:eastAsia="SimSun" w:cs="SimSun"/>
          <w:sz w:val="20"/>
          <w:szCs w:val="20"/>
        </w:rPr>
      </w:pPr>
      <w:r>
        <w:rPr>
          <w:rFonts w:ascii="SimSun" w:hAnsi="SimSun" w:eastAsia="SimSun" w:cs="SimSun"/>
          <w:sz w:val="20"/>
          <w:szCs w:val="20"/>
          <w:spacing w:val="8"/>
        </w:rPr>
        <w:t>图6.19展示了人工智能收入效应在不同地区对劳动力市场的影响。随着</w:t>
      </w:r>
      <w:r>
        <w:rPr>
          <w:rFonts w:ascii="SimSun" w:hAnsi="SimSun" w:eastAsia="SimSun" w:cs="SimSun"/>
          <w:sz w:val="20"/>
          <w:szCs w:val="20"/>
          <w:spacing w:val="7"/>
        </w:rPr>
        <w:t>时间</w:t>
      </w:r>
      <w:r>
        <w:rPr>
          <w:rFonts w:ascii="SimSun" w:hAnsi="SimSun" w:eastAsia="SimSun" w:cs="SimSun"/>
          <w:sz w:val="20"/>
          <w:szCs w:val="20"/>
        </w:rPr>
        <w:t xml:space="preserve"> </w:t>
      </w:r>
      <w:r>
        <w:rPr>
          <w:rFonts w:ascii="SimSun" w:hAnsi="SimSun" w:eastAsia="SimSun" w:cs="SimSun"/>
          <w:sz w:val="20"/>
          <w:szCs w:val="20"/>
          <w:spacing w:val="8"/>
        </w:rPr>
        <w:t>推移，人工智能对新增工作岗位的效果也愈发明显。</w:t>
      </w:r>
      <w:r>
        <w:rPr>
          <w:rFonts w:ascii="SimSun" w:hAnsi="SimSun" w:eastAsia="SimSun" w:cs="SimSun"/>
          <w:sz w:val="20"/>
          <w:szCs w:val="20"/>
          <w:spacing w:val="7"/>
        </w:rPr>
        <w:t>在前面分行业的分析当中，</w:t>
      </w:r>
      <w:r>
        <w:rPr>
          <w:rFonts w:ascii="SimSun" w:hAnsi="SimSun" w:eastAsia="SimSun" w:cs="SimSun"/>
          <w:sz w:val="20"/>
          <w:szCs w:val="20"/>
        </w:rPr>
        <w:t xml:space="preserve"> </w:t>
      </w:r>
      <w:r>
        <w:rPr>
          <w:rFonts w:ascii="SimSun" w:hAnsi="SimSun" w:eastAsia="SimSun" w:cs="SimSun"/>
          <w:sz w:val="20"/>
          <w:szCs w:val="20"/>
          <w:spacing w:val="8"/>
        </w:rPr>
        <w:t>我们发现人工智能对服务业的就业拉动作用较强，因此经济较为发达、第三产业</w:t>
      </w:r>
      <w:r>
        <w:rPr>
          <w:rFonts w:ascii="SimSun" w:hAnsi="SimSun" w:eastAsia="SimSun" w:cs="SimSun"/>
          <w:sz w:val="20"/>
          <w:szCs w:val="20"/>
          <w:spacing w:val="16"/>
        </w:rPr>
        <w:t xml:space="preserve"> </w:t>
      </w:r>
      <w:r>
        <w:rPr>
          <w:rFonts w:ascii="SimSun" w:hAnsi="SimSun" w:eastAsia="SimSun" w:cs="SimSun"/>
          <w:sz w:val="20"/>
          <w:szCs w:val="20"/>
          <w:spacing w:val="8"/>
        </w:rPr>
        <w:t>占比较高的北京、上海、浙江、天津、福建、广东受人工智能影响新增就业岗位</w:t>
      </w:r>
    </w:p>
    <w:p>
      <w:pPr>
        <w:pStyle w:val="BodyText"/>
        <w:ind w:firstLine="4459"/>
        <w:spacing w:before="174" w:line="6740" w:lineRule="exact"/>
        <w:rPr/>
      </w:pPr>
      <w:r>
        <w:rPr>
          <w:position w:val="-134"/>
        </w:rPr>
        <w:pict>
          <v:group id="_x0000_s324" style="mso-position-vertical-relative:line;mso-position-horizontal-relative:char;width:115.55pt;height:337.05pt;" filled="false" stroked="false" coordsize="2311,6740" coordorigin="0,0">
            <v:shape id="_x0000_s326" style="position:absolute;left:0;top:0;width:2311;height:6740;" filled="false" stroked="false" type="#_x0000_t75">
              <v:imagedata o:title="" r:id="rId320"/>
            </v:shape>
            <v:shape id="_x0000_s328" style="position:absolute;left:-20;top:-20;width:2351;height:6780;" filled="false" stroked="false" type="#_x0000_t202">
              <v:fill on="false"/>
              <v:stroke on="false"/>
              <v:path/>
              <v:imagedata o:title=""/>
              <o:lock v:ext="edit" aspectratio="false"/>
              <v:textbox inset="0mm,0mm,0mm,0mm">
                <w:txbxContent>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50"/>
                      <w:spacing w:before="45" w:line="184" w:lineRule="auto"/>
                      <w:rPr>
                        <w:rFonts w:ascii="SimSun" w:hAnsi="SimSun" w:eastAsia="SimSun" w:cs="SimSun"/>
                        <w:sz w:val="12"/>
                        <w:szCs w:val="12"/>
                      </w:rPr>
                    </w:pPr>
                    <w:r>
                      <w:rPr>
                        <w:rFonts w:ascii="SimSun" w:hAnsi="SimSun" w:eastAsia="SimSun" w:cs="SimSun"/>
                        <w:sz w:val="14"/>
                        <w:szCs w:val="14"/>
                        <w:spacing w:val="-3"/>
                      </w:rPr>
                      <w:t>0</w:t>
                    </w:r>
                    <w:r>
                      <w:rPr>
                        <w:rFonts w:ascii="SimSun" w:hAnsi="SimSun" w:eastAsia="SimSun" w:cs="SimSun"/>
                        <w:sz w:val="14"/>
                        <w:szCs w:val="14"/>
                        <w:spacing w:val="5"/>
                      </w:rPr>
                      <w:t xml:space="preserve">     </w:t>
                    </w:r>
                    <w:r>
                      <w:rPr>
                        <w:rFonts w:ascii="SimSun" w:hAnsi="SimSun" w:eastAsia="SimSun" w:cs="SimSun"/>
                        <w:sz w:val="14"/>
                        <w:szCs w:val="14"/>
                        <w:spacing w:val="-3"/>
                      </w:rPr>
                      <w:t>500</w:t>
                    </w:r>
                    <w:r>
                      <w:rPr>
                        <w:rFonts w:ascii="SimSun" w:hAnsi="SimSun" w:eastAsia="SimSun" w:cs="SimSun"/>
                        <w:sz w:val="14"/>
                        <w:szCs w:val="14"/>
                        <w:spacing w:val="17"/>
                      </w:rPr>
                      <w:t xml:space="preserve">   </w:t>
                    </w:r>
                    <w:r>
                      <w:rPr>
                        <w:rFonts w:ascii="SimSun" w:hAnsi="SimSun" w:eastAsia="SimSun" w:cs="SimSun"/>
                        <w:sz w:val="14"/>
                        <w:szCs w:val="14"/>
                        <w:spacing w:val="-3"/>
                      </w:rPr>
                      <w:t>10001500</w:t>
                    </w:r>
                    <w:r>
                      <w:rPr>
                        <w:rFonts w:ascii="SimSun" w:hAnsi="SimSun" w:eastAsia="SimSun" w:cs="SimSun"/>
                        <w:sz w:val="14"/>
                        <w:szCs w:val="14"/>
                        <w:spacing w:val="2"/>
                      </w:rPr>
                      <w:t xml:space="preserve">       </w:t>
                    </w:r>
                    <w:r>
                      <w:rPr>
                        <w:rFonts w:ascii="SimSun" w:hAnsi="SimSun" w:eastAsia="SimSun" w:cs="SimSun"/>
                        <w:sz w:val="12"/>
                        <w:szCs w:val="12"/>
                        <w:spacing w:val="-3"/>
                      </w:rPr>
                      <w:t>2000</w:t>
                    </w:r>
                  </w:p>
                </w:txbxContent>
              </v:textbox>
            </v:shape>
          </v:group>
        </w:pict>
      </w:r>
    </w:p>
    <w:p>
      <w:pPr>
        <w:spacing w:line="77" w:lineRule="exact"/>
        <w:rPr/>
      </w:pPr>
      <w:r/>
    </w:p>
    <w:tbl>
      <w:tblPr>
        <w:tblStyle w:val="TableNormal"/>
        <w:tblW w:w="4577" w:type="dxa"/>
        <w:tblInd w:w="20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294"/>
        <w:gridCol w:w="2283"/>
      </w:tblGrid>
      <w:tr>
        <w:trPr>
          <w:trHeight w:val="441" w:hRule="atLeast"/>
        </w:trPr>
        <w:tc>
          <w:tcPr>
            <w:tcW w:w="2294" w:type="dxa"/>
            <w:vAlign w:val="top"/>
          </w:tcPr>
          <w:p>
            <w:pPr>
              <w:ind w:left="200"/>
              <w:spacing w:line="186" w:lineRule="auto"/>
              <w:rPr>
                <w:rFonts w:ascii="SimSun" w:hAnsi="SimSun" w:eastAsia="SimSun" w:cs="SimSun"/>
                <w:sz w:val="20"/>
                <w:szCs w:val="20"/>
              </w:rPr>
            </w:pPr>
            <w:r>
              <w:rPr>
                <w:rFonts w:ascii="SimSun" w:hAnsi="SimSun" w:eastAsia="SimSun" w:cs="SimSun"/>
                <w:sz w:val="20"/>
                <w:szCs w:val="20"/>
                <w:spacing w:val="-16"/>
                <w:w w:val="90"/>
              </w:rPr>
              <w:t>增加就业岗位比例/%</w:t>
            </w:r>
          </w:p>
          <w:p>
            <w:pPr>
              <w:ind w:left="630"/>
              <w:spacing w:line="208" w:lineRule="auto"/>
              <w:rPr>
                <w:rFonts w:ascii="SimSun" w:hAnsi="SimSun" w:eastAsia="SimSun" w:cs="SimSun"/>
                <w:sz w:val="20"/>
                <w:szCs w:val="20"/>
              </w:rPr>
            </w:pPr>
            <w:r>
              <w:rPr>
                <w:rFonts w:ascii="Times New Roman" w:hAnsi="Times New Roman" w:eastAsia="Times New Roman" w:cs="Times New Roman"/>
                <w:sz w:val="20"/>
                <w:szCs w:val="20"/>
                <w:spacing w:val="-10"/>
              </w:rPr>
              <w:t>(a)</w:t>
            </w:r>
            <w:r>
              <w:rPr>
                <w:rFonts w:ascii="SimSun" w:hAnsi="SimSun" w:eastAsia="SimSun" w:cs="SimSun"/>
                <w:sz w:val="20"/>
                <w:szCs w:val="20"/>
                <w:spacing w:val="-10"/>
              </w:rPr>
              <w:t>比例</w:t>
            </w:r>
          </w:p>
        </w:tc>
        <w:tc>
          <w:tcPr>
            <w:tcW w:w="2283" w:type="dxa"/>
            <w:vAlign w:val="top"/>
          </w:tcPr>
          <w:p>
            <w:pPr>
              <w:ind w:left="964" w:right="380" w:hanging="389"/>
              <w:spacing w:before="1" w:line="198" w:lineRule="auto"/>
              <w:rPr>
                <w:rFonts w:ascii="SimSun" w:hAnsi="SimSun" w:eastAsia="SimSun" w:cs="SimSun"/>
                <w:sz w:val="20"/>
                <w:szCs w:val="20"/>
              </w:rPr>
            </w:pPr>
            <w:r>
              <w:rPr>
                <w:rFonts w:ascii="SimSun" w:hAnsi="SimSun" w:eastAsia="SimSun" w:cs="SimSun"/>
                <w:sz w:val="20"/>
                <w:szCs w:val="20"/>
                <w:spacing w:val="-14"/>
                <w:w w:val="85"/>
              </w:rPr>
              <w:t>增加就业人数/万人</w:t>
            </w:r>
            <w:r>
              <w:rPr>
                <w:rFonts w:ascii="SimSun" w:hAnsi="SimSun" w:eastAsia="SimSun" w:cs="SimSun"/>
                <w:sz w:val="20"/>
                <w:szCs w:val="20"/>
                <w:spacing w:val="6"/>
              </w:rPr>
              <w:t xml:space="preserve"> </w:t>
            </w:r>
            <w:r>
              <w:rPr>
                <w:rFonts w:ascii="Times New Roman" w:hAnsi="Times New Roman" w:eastAsia="Times New Roman" w:cs="Times New Roman"/>
                <w:sz w:val="20"/>
                <w:szCs w:val="20"/>
                <w:spacing w:val="-9"/>
              </w:rPr>
              <w:t>(b)</w:t>
            </w:r>
            <w:r>
              <w:rPr>
                <w:rFonts w:ascii="SimSun" w:hAnsi="SimSun" w:eastAsia="SimSun" w:cs="SimSun"/>
                <w:sz w:val="20"/>
                <w:szCs w:val="20"/>
                <w:spacing w:val="-9"/>
              </w:rPr>
              <w:t>人数</w:t>
            </w:r>
          </w:p>
        </w:tc>
      </w:tr>
      <w:tr>
        <w:trPr>
          <w:trHeight w:val="218" w:hRule="atLeast"/>
        </w:trPr>
        <w:tc>
          <w:tcPr>
            <w:tcW w:w="2294" w:type="dxa"/>
            <w:vAlign w:val="top"/>
          </w:tcPr>
          <w:p>
            <w:pPr>
              <w:spacing w:before="19" w:line="174" w:lineRule="auto"/>
              <w:rPr>
                <w:rFonts w:ascii="SimSun" w:hAnsi="SimSun" w:eastAsia="SimSun" w:cs="SimSun"/>
                <w:sz w:val="20"/>
                <w:szCs w:val="20"/>
              </w:rPr>
            </w:pPr>
            <w:r>
              <w:rPr>
                <w:rFonts w:ascii="SimSun" w:hAnsi="SimSun" w:eastAsia="SimSun" w:cs="SimSun"/>
                <w:sz w:val="20"/>
                <w:szCs w:val="20"/>
                <w:spacing w:val="-24"/>
              </w:rPr>
              <w:t>口2025年□2030年■2035年</w:t>
            </w:r>
          </w:p>
        </w:tc>
        <w:tc>
          <w:tcPr>
            <w:tcW w:w="2283" w:type="dxa"/>
            <w:vAlign w:val="top"/>
          </w:tcPr>
          <w:p>
            <w:pPr>
              <w:spacing w:before="19" w:line="174" w:lineRule="auto"/>
              <w:jc w:val="right"/>
              <w:rPr>
                <w:rFonts w:ascii="SimSun" w:hAnsi="SimSun" w:eastAsia="SimSun" w:cs="SimSun"/>
                <w:sz w:val="20"/>
                <w:szCs w:val="20"/>
              </w:rPr>
            </w:pPr>
            <w:r>
              <w:rPr>
                <w:rFonts w:ascii="SimSun" w:hAnsi="SimSun" w:eastAsia="SimSun" w:cs="SimSun"/>
                <w:sz w:val="20"/>
                <w:szCs w:val="20"/>
                <w:spacing w:val="-29"/>
              </w:rPr>
              <w:t>口</w:t>
            </w:r>
            <w:r>
              <w:rPr>
                <w:rFonts w:ascii="SimSun" w:hAnsi="SimSun" w:eastAsia="SimSun" w:cs="SimSun"/>
                <w:sz w:val="20"/>
                <w:szCs w:val="20"/>
                <w:spacing w:val="-28"/>
              </w:rPr>
              <w:t>2025年口2030年■2035</w:t>
            </w:r>
            <w:r>
              <w:rPr>
                <w:rFonts w:ascii="SimSun" w:hAnsi="SimSun" w:eastAsia="SimSun" w:cs="SimSun"/>
                <w:sz w:val="20"/>
                <w:szCs w:val="20"/>
                <w:spacing w:val="-9"/>
              </w:rPr>
              <w:t>年</w:t>
            </w:r>
          </w:p>
        </w:tc>
      </w:tr>
    </w:tbl>
    <w:p>
      <w:pPr>
        <w:ind w:left="1309"/>
        <w:spacing w:before="111" w:line="219" w:lineRule="auto"/>
        <w:rPr>
          <w:rFonts w:ascii="SimSun" w:hAnsi="SimSun" w:eastAsia="SimSun" w:cs="SimSun"/>
          <w:sz w:val="20"/>
          <w:szCs w:val="20"/>
        </w:rPr>
      </w:pPr>
      <w:r>
        <w:rPr>
          <w:rFonts w:ascii="SimSun" w:hAnsi="SimSun" w:eastAsia="SimSun" w:cs="SimSun"/>
          <w:sz w:val="20"/>
          <w:szCs w:val="20"/>
          <w:spacing w:val="-10"/>
        </w:rPr>
        <w:t>图6.19</w:t>
      </w:r>
      <w:r>
        <w:rPr>
          <w:rFonts w:ascii="SimSun" w:hAnsi="SimSun" w:eastAsia="SimSun" w:cs="SimSun"/>
          <w:sz w:val="20"/>
          <w:szCs w:val="20"/>
          <w:spacing w:val="68"/>
        </w:rPr>
        <w:t xml:space="preserve"> </w:t>
      </w:r>
      <w:r>
        <w:rPr>
          <w:rFonts w:ascii="SimSun" w:hAnsi="SimSun" w:eastAsia="SimSun" w:cs="SimSun"/>
          <w:sz w:val="20"/>
          <w:szCs w:val="20"/>
          <w:spacing w:val="-10"/>
        </w:rPr>
        <w:t>分地区的人工智能收入效应对劳动力市场的</w:t>
      </w:r>
      <w:r>
        <w:rPr>
          <w:rFonts w:ascii="SimSun" w:hAnsi="SimSun" w:eastAsia="SimSun" w:cs="SimSun"/>
          <w:sz w:val="20"/>
          <w:szCs w:val="20"/>
          <w:spacing w:val="-11"/>
        </w:rPr>
        <w:t>影响</w:t>
      </w:r>
    </w:p>
    <w:p>
      <w:pPr>
        <w:spacing w:line="219" w:lineRule="auto"/>
        <w:sectPr>
          <w:pgSz w:w="8910" w:h="13210"/>
          <w:pgMar w:top="400" w:right="483" w:bottom="0" w:left="760" w:header="0" w:footer="0" w:gutter="0"/>
        </w:sectPr>
        <w:rPr>
          <w:rFonts w:ascii="SimSun" w:hAnsi="SimSun" w:eastAsia="SimSun" w:cs="SimSun"/>
          <w:sz w:val="20"/>
          <w:szCs w:val="20"/>
        </w:rPr>
      </w:pPr>
    </w:p>
    <w:p>
      <w:pPr>
        <w:ind w:left="589"/>
        <w:spacing w:line="578" w:lineRule="exact"/>
        <w:rPr/>
      </w:pPr>
      <w:r>
        <mc:AlternateContent xmlns:mc="http://schemas.openxmlformats.org/markup-compatibility/2006">
          <mc:Choice Requires="wps">
            <w:drawing>
              <wp:anchor distT="0" distB="0" distL="0" distR="0" simplePos="0" relativeHeight="252634112" behindDoc="0" locked="0" layoutInCell="0" allowOverlap="1">
                <wp:simplePos x="0" y="0"/>
                <wp:positionH relativeFrom="page">
                  <wp:posOffset>819101</wp:posOffset>
                </wp:positionH>
                <wp:positionV relativeFrom="page">
                  <wp:posOffset>3900133</wp:posOffset>
                </wp:positionV>
                <wp:extent cx="225425" cy="166370"/>
                <wp:effectExtent l="0" t="0" r="0" b="0"/>
                <wp:wrapNone/>
                <wp:docPr id="664" name="TextBox 664"/>
                <wp:cNvGraphicFramePr/>
                <a:graphic>
                  <a:graphicData uri="http://schemas.microsoft.com/office/word/2010/wordprocessingShape">
                    <wps:wsp>
                      <wps:cNvSpPr txBox="1"/>
                      <wps:spPr>
                        <a:xfrm rot="16200000">
                          <a:off x="819101" y="3900133"/>
                          <a:ext cx="225425" cy="16637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9" w:line="222" w:lineRule="auto"/>
                              <w:rPr>
                                <w:rFonts w:ascii="SimHei" w:hAnsi="SimHei" w:eastAsia="SimHei" w:cs="SimHei"/>
                                <w:sz w:val="16"/>
                                <w:szCs w:val="16"/>
                              </w:rPr>
                            </w:pPr>
                            <w:r>
                              <w:rPr>
                                <w:rFonts w:ascii="SimHei" w:hAnsi="SimHei" w:eastAsia="SimHei" w:cs="SimHei"/>
                                <w:sz w:val="16"/>
                                <w:szCs w:val="16"/>
                                <w:spacing w:val="-2"/>
                              </w:rPr>
                              <w:t>城乡</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30" style="position:absolute;margin-left:64.4962pt;margin-top:307.097pt;mso-position-vertical-relative:page;mso-position-horizontal-relative:page;width:17.75pt;height:13.1pt;z-index:252634112;rotation:270;" o:allowincell="f" filled="false" stroked="false" type="#_x0000_t202">
                <v:fill on="false"/>
                <v:stroke on="false"/>
                <v:path/>
                <v:imagedata o:title=""/>
                <o:lock v:ext="edit" aspectratio="false"/>
                <v:textbox inset="0mm,0mm,0mm,0mm">
                  <w:txbxContent>
                    <w:p>
                      <w:pPr>
                        <w:ind w:left="20"/>
                        <w:spacing w:before="49" w:line="222" w:lineRule="auto"/>
                        <w:rPr>
                          <w:rFonts w:ascii="SimHei" w:hAnsi="SimHei" w:eastAsia="SimHei" w:cs="SimHei"/>
                          <w:sz w:val="16"/>
                          <w:szCs w:val="16"/>
                        </w:rPr>
                      </w:pPr>
                      <w:r>
                        <w:rPr>
                          <w:rFonts w:ascii="SimHei" w:hAnsi="SimHei" w:eastAsia="SimHei" w:cs="SimHei"/>
                          <w:sz w:val="16"/>
                          <w:szCs w:val="16"/>
                          <w:spacing w:val="-2"/>
                        </w:rPr>
                        <w:t>城乡</w:t>
                      </w:r>
                    </w:p>
                  </w:txbxContent>
                </v:textbox>
              </v:shape>
            </w:pict>
          </mc:Fallback>
        </mc:AlternateContent>
      </w:r>
      <w:r>
        <mc:AlternateContent xmlns:mc="http://schemas.openxmlformats.org/markup-compatibility/2006">
          <mc:Choice Requires="wps">
            <w:drawing>
              <wp:anchor distT="0" distB="0" distL="0" distR="0" simplePos="0" relativeHeight="252635136" behindDoc="0" locked="0" layoutInCell="0" allowOverlap="1">
                <wp:simplePos x="0" y="0"/>
                <wp:positionH relativeFrom="page">
                  <wp:posOffset>997582</wp:posOffset>
                </wp:positionH>
                <wp:positionV relativeFrom="page">
                  <wp:posOffset>6840997</wp:posOffset>
                </wp:positionV>
                <wp:extent cx="223520" cy="166370"/>
                <wp:effectExtent l="0" t="0" r="0" b="0"/>
                <wp:wrapNone/>
                <wp:docPr id="666" name="TextBox 666"/>
                <wp:cNvGraphicFramePr/>
                <a:graphic>
                  <a:graphicData uri="http://schemas.microsoft.com/office/word/2010/wordprocessingShape">
                    <wps:wsp>
                      <wps:cNvSpPr txBox="1"/>
                      <wps:spPr>
                        <a:xfrm rot="16200000">
                          <a:off x="997582" y="6840997"/>
                          <a:ext cx="223520" cy="16637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20" w:lineRule="auto"/>
                              <w:rPr>
                                <w:rFonts w:ascii="SimSun" w:hAnsi="SimSun" w:eastAsia="SimSun" w:cs="SimSun"/>
                                <w:sz w:val="16"/>
                                <w:szCs w:val="16"/>
                              </w:rPr>
                            </w:pPr>
                            <w:r>
                              <w:rPr>
                                <w:rFonts w:ascii="SimSun" w:hAnsi="SimSun" w:eastAsia="SimSun" w:cs="SimSun"/>
                                <w:sz w:val="16"/>
                                <w:szCs w:val="16"/>
                                <w:spacing w:val="-3"/>
                              </w:rPr>
                              <w:t>性别</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32" style="position:absolute;margin-left:78.5498pt;margin-top:538.661pt;mso-position-vertical-relative:page;mso-position-horizontal-relative:page;width:17.6pt;height:13.1pt;z-index:252635136;rotation:270;" o:allowincell="f" filled="false" stroked="false" type="#_x0000_t202">
                <v:fill on="false"/>
                <v:stroke on="false"/>
                <v:path/>
                <v:imagedata o:title=""/>
                <o:lock v:ext="edit" aspectratio="false"/>
                <v:textbox inset="0mm,0mm,0mm,0mm">
                  <w:txbxContent>
                    <w:p>
                      <w:pPr>
                        <w:ind w:left="20"/>
                        <w:spacing w:before="50" w:line="220" w:lineRule="auto"/>
                        <w:rPr>
                          <w:rFonts w:ascii="SimSun" w:hAnsi="SimSun" w:eastAsia="SimSun" w:cs="SimSun"/>
                          <w:sz w:val="16"/>
                          <w:szCs w:val="16"/>
                        </w:rPr>
                      </w:pPr>
                      <w:r>
                        <w:rPr>
                          <w:rFonts w:ascii="SimSun" w:hAnsi="SimSun" w:eastAsia="SimSun" w:cs="SimSun"/>
                          <w:sz w:val="16"/>
                          <w:szCs w:val="16"/>
                          <w:spacing w:val="-3"/>
                        </w:rPr>
                        <w:t>性别</w:t>
                      </w:r>
                    </w:p>
                  </w:txbxContent>
                </v:textbox>
              </v:shape>
            </w:pict>
          </mc:Fallback>
        </mc:AlternateContent>
      </w:r>
      <w:r>
        <w:drawing>
          <wp:anchor distT="0" distB="0" distL="0" distR="0" simplePos="0" relativeHeight="252632064" behindDoc="1" locked="0" layoutInCell="1" allowOverlap="1">
            <wp:simplePos x="0" y="0"/>
            <wp:positionH relativeFrom="column">
              <wp:posOffset>0</wp:posOffset>
            </wp:positionH>
            <wp:positionV relativeFrom="paragraph">
              <wp:posOffset>342039</wp:posOffset>
            </wp:positionV>
            <wp:extent cx="527028" cy="203165"/>
            <wp:effectExtent l="0" t="0" r="0" b="0"/>
            <wp:wrapNone/>
            <wp:docPr id="668" name="IM 668"/>
            <wp:cNvGraphicFramePr/>
            <a:graphic>
              <a:graphicData uri="http://schemas.openxmlformats.org/drawingml/2006/picture">
                <pic:pic>
                  <pic:nvPicPr>
                    <pic:cNvPr id="668" name="IM 668"/>
                    <pic:cNvPicPr/>
                  </pic:nvPicPr>
                  <pic:blipFill>
                    <a:blip r:embed="rId321"/>
                    <a:stretch>
                      <a:fillRect/>
                    </a:stretch>
                  </pic:blipFill>
                  <pic:spPr>
                    <a:xfrm rot="0">
                      <a:off x="0" y="0"/>
                      <a:ext cx="527028" cy="203165"/>
                    </a:xfrm>
                    <a:prstGeom prst="rect">
                      <a:avLst/>
                    </a:prstGeom>
                  </pic:spPr>
                </pic:pic>
              </a:graphicData>
            </a:graphic>
          </wp:anchor>
        </w:drawing>
      </w:r>
      <w:r>
        <w:drawing>
          <wp:anchor distT="0" distB="0" distL="0" distR="0" simplePos="0" relativeHeight="252633088" behindDoc="0" locked="0" layoutInCell="0" allowOverlap="1">
            <wp:simplePos x="0" y="0"/>
            <wp:positionH relativeFrom="page">
              <wp:posOffset>3333774</wp:posOffset>
            </wp:positionH>
            <wp:positionV relativeFrom="page">
              <wp:posOffset>3467072</wp:posOffset>
            </wp:positionV>
            <wp:extent cx="1523998" cy="1149371"/>
            <wp:effectExtent l="0" t="0" r="0" b="0"/>
            <wp:wrapNone/>
            <wp:docPr id="670" name="IM 670"/>
            <wp:cNvGraphicFramePr/>
            <a:graphic>
              <a:graphicData uri="http://schemas.openxmlformats.org/drawingml/2006/picture">
                <pic:pic>
                  <pic:nvPicPr>
                    <pic:cNvPr id="670" name="IM 670"/>
                    <pic:cNvPicPr/>
                  </pic:nvPicPr>
                  <pic:blipFill>
                    <a:blip r:embed="rId322"/>
                    <a:stretch>
                      <a:fillRect/>
                    </a:stretch>
                  </pic:blipFill>
                  <pic:spPr>
                    <a:xfrm rot="0">
                      <a:off x="0" y="0"/>
                      <a:ext cx="1523998" cy="1149371"/>
                    </a:xfrm>
                    <a:prstGeom prst="rect">
                      <a:avLst/>
                    </a:prstGeom>
                  </pic:spPr>
                </pic:pic>
              </a:graphicData>
            </a:graphic>
          </wp:anchor>
        </w:drawing>
      </w:r>
      <w:r>
        <w:rPr>
          <w:position w:val="-12"/>
        </w:rPr>
        <w:drawing>
          <wp:inline distT="0" distB="0" distL="0" distR="0">
            <wp:extent cx="6393" cy="367457"/>
            <wp:effectExtent l="0" t="0" r="0" b="0"/>
            <wp:docPr id="672" name="IM 672"/>
            <wp:cNvGraphicFramePr/>
            <a:graphic>
              <a:graphicData uri="http://schemas.openxmlformats.org/drawingml/2006/picture">
                <pic:pic>
                  <pic:nvPicPr>
                    <pic:cNvPr id="672" name="IM 672"/>
                    <pic:cNvPicPr/>
                  </pic:nvPicPr>
                  <pic:blipFill>
                    <a:blip r:embed="rId323"/>
                    <a:stretch>
                      <a:fillRect/>
                    </a:stretch>
                  </pic:blipFill>
                  <pic:spPr>
                    <a:xfrm rot="0">
                      <a:off x="0" y="0"/>
                      <a:ext cx="6393" cy="367457"/>
                    </a:xfrm>
                    <a:prstGeom prst="rect">
                      <a:avLst/>
                    </a:prstGeom>
                  </pic:spPr>
                </pic:pic>
              </a:graphicData>
            </a:graphic>
          </wp:inline>
        </w:drawing>
      </w:r>
    </w:p>
    <w:p>
      <w:pPr>
        <w:ind w:left="119"/>
        <w:spacing w:before="28" w:line="223" w:lineRule="auto"/>
        <w:rPr>
          <w:rFonts w:ascii="STXinwei" w:hAnsi="STXinwei" w:eastAsia="STXinwei" w:cs="STXinwei"/>
          <w:sz w:val="19"/>
          <w:szCs w:val="19"/>
        </w:rPr>
      </w:pPr>
      <w:r>
        <w:rPr>
          <w:rFonts w:ascii="SimSun" w:hAnsi="SimSun" w:eastAsia="SimSun" w:cs="SimSun"/>
          <w:sz w:val="14"/>
          <w:szCs w:val="14"/>
          <w:spacing w:val="-4"/>
          <w:position w:val="-3"/>
        </w:rPr>
        <w:t>120         </w:t>
      </w:r>
      <w:r>
        <w:rPr>
          <w:rFonts w:ascii="STXinwei" w:hAnsi="STXinwei" w:eastAsia="STXinwei" w:cs="STXinwei"/>
          <w:sz w:val="19"/>
          <w:szCs w:val="19"/>
          <w:b/>
          <w:bCs/>
          <w:spacing w:val="-4"/>
        </w:rPr>
        <w:t>数字化转型、产业升级与中等收</w:t>
      </w:r>
      <w:r>
        <w:rPr>
          <w:rFonts w:ascii="STXinwei" w:hAnsi="STXinwei" w:eastAsia="STXinwei" w:cs="STXinwei"/>
          <w:sz w:val="19"/>
          <w:szCs w:val="19"/>
          <w:b/>
          <w:bCs/>
          <w:spacing w:val="-5"/>
        </w:rPr>
        <w:t>入群体</w:t>
      </w:r>
    </w:p>
    <w:p>
      <w:pPr>
        <w:pStyle w:val="BodyText"/>
        <w:spacing w:line="349" w:lineRule="auto"/>
        <w:rPr/>
      </w:pPr>
      <w:r/>
    </w:p>
    <w:p>
      <w:pPr>
        <w:ind w:left="559" w:right="82"/>
        <w:spacing w:before="61" w:line="296" w:lineRule="auto"/>
        <w:rPr>
          <w:rFonts w:ascii="SimSun" w:hAnsi="SimSun" w:eastAsia="SimSun" w:cs="SimSun"/>
          <w:sz w:val="19"/>
          <w:szCs w:val="19"/>
        </w:rPr>
      </w:pPr>
      <w:r>
        <w:rPr>
          <w:rFonts w:ascii="SimSun" w:hAnsi="SimSun" w:eastAsia="SimSun" w:cs="SimSun"/>
          <w:sz w:val="19"/>
          <w:szCs w:val="19"/>
          <w:spacing w:val="19"/>
        </w:rPr>
        <w:t>的比例也较高，到2035年，北京、上海会由于人工智能的发展</w:t>
      </w:r>
      <w:r>
        <w:rPr>
          <w:rFonts w:ascii="SimSun" w:hAnsi="SimSun" w:eastAsia="SimSun" w:cs="SimSun"/>
          <w:sz w:val="19"/>
          <w:szCs w:val="19"/>
          <w:spacing w:val="18"/>
        </w:rPr>
        <w:t>而新增近30%的就</w:t>
      </w:r>
      <w:r>
        <w:rPr>
          <w:rFonts w:ascii="SimSun" w:hAnsi="SimSun" w:eastAsia="SimSun" w:cs="SimSun"/>
          <w:sz w:val="19"/>
          <w:szCs w:val="19"/>
        </w:rPr>
        <w:t xml:space="preserve"> </w:t>
      </w:r>
      <w:r>
        <w:rPr>
          <w:rFonts w:ascii="SimSun" w:hAnsi="SimSun" w:eastAsia="SimSun" w:cs="SimSun"/>
          <w:sz w:val="19"/>
          <w:szCs w:val="19"/>
          <w:spacing w:val="17"/>
        </w:rPr>
        <w:t>业岗位。与之相对的，云南、西藏受人工智能影响就</w:t>
      </w:r>
      <w:r>
        <w:rPr>
          <w:rFonts w:ascii="SimSun" w:hAnsi="SimSun" w:eastAsia="SimSun" w:cs="SimSun"/>
          <w:sz w:val="19"/>
          <w:szCs w:val="19"/>
          <w:spacing w:val="16"/>
        </w:rPr>
        <w:t>业岗位增加的比例比较低，</w:t>
      </w:r>
      <w:r>
        <w:rPr>
          <w:rFonts w:ascii="SimSun" w:hAnsi="SimSun" w:eastAsia="SimSun" w:cs="SimSun"/>
          <w:sz w:val="19"/>
          <w:szCs w:val="19"/>
        </w:rPr>
        <w:t xml:space="preserve"> </w:t>
      </w:r>
      <w:r>
        <w:rPr>
          <w:rFonts w:ascii="SimSun" w:hAnsi="SimSun" w:eastAsia="SimSun" w:cs="SimSun"/>
          <w:sz w:val="19"/>
          <w:szCs w:val="19"/>
          <w:spacing w:val="23"/>
        </w:rPr>
        <w:t>但到2035年也分别有约18%、15.4%;另外，东</w:t>
      </w:r>
      <w:r>
        <w:rPr>
          <w:rFonts w:ascii="SimSun" w:hAnsi="SimSun" w:eastAsia="SimSun" w:cs="SimSun"/>
          <w:sz w:val="19"/>
          <w:szCs w:val="19"/>
          <w:spacing w:val="22"/>
        </w:rPr>
        <w:t>北地区就业岗位增加的比例均低</w:t>
      </w:r>
      <w:r>
        <w:rPr>
          <w:rFonts w:ascii="SimSun" w:hAnsi="SimSun" w:eastAsia="SimSun" w:cs="SimSun"/>
          <w:sz w:val="19"/>
          <w:szCs w:val="19"/>
        </w:rPr>
        <w:t xml:space="preserve"> </w:t>
      </w:r>
      <w:r>
        <w:rPr>
          <w:rFonts w:ascii="SimSun" w:hAnsi="SimSun" w:eastAsia="SimSun" w:cs="SimSun"/>
          <w:sz w:val="19"/>
          <w:szCs w:val="19"/>
          <w:spacing w:val="18"/>
        </w:rPr>
        <w:t>于平均值。考虑到庞大的劳动力基数，广东、山东</w:t>
      </w:r>
      <w:r>
        <w:rPr>
          <w:rFonts w:ascii="SimSun" w:hAnsi="SimSun" w:eastAsia="SimSun" w:cs="SimSun"/>
          <w:sz w:val="19"/>
          <w:szCs w:val="19"/>
          <w:spacing w:val="17"/>
        </w:rPr>
        <w:t>、江苏、河南、四川等人口大</w:t>
      </w:r>
      <w:r>
        <w:rPr>
          <w:rFonts w:ascii="SimSun" w:hAnsi="SimSun" w:eastAsia="SimSun" w:cs="SimSun"/>
          <w:sz w:val="19"/>
          <w:szCs w:val="19"/>
        </w:rPr>
        <w:t xml:space="preserve"> </w:t>
      </w:r>
      <w:r>
        <w:rPr>
          <w:rFonts w:ascii="SimSun" w:hAnsi="SimSun" w:eastAsia="SimSun" w:cs="SimSun"/>
          <w:sz w:val="19"/>
          <w:szCs w:val="19"/>
          <w:spacing w:val="21"/>
        </w:rPr>
        <w:t>省新增就业人数最多，到2035年均将超过1000万人。海南、宁夏、青海、西藏</w:t>
      </w:r>
      <w:r>
        <w:rPr>
          <w:rFonts w:ascii="SimSun" w:hAnsi="SimSun" w:eastAsia="SimSun" w:cs="SimSun"/>
          <w:sz w:val="19"/>
          <w:szCs w:val="19"/>
          <w:spacing w:val="9"/>
        </w:rPr>
        <w:t xml:space="preserve"> </w:t>
      </w:r>
      <w:r>
        <w:rPr>
          <w:rFonts w:ascii="SimSun" w:hAnsi="SimSun" w:eastAsia="SimSun" w:cs="SimSun"/>
          <w:sz w:val="19"/>
          <w:szCs w:val="19"/>
          <w:spacing w:val="21"/>
        </w:rPr>
        <w:t>的新增就业人数最少，到2035年不超过80万人。</w:t>
      </w:r>
    </w:p>
    <w:p>
      <w:pPr>
        <w:ind w:left="949"/>
        <w:spacing w:before="268" w:line="230" w:lineRule="auto"/>
        <w:rPr>
          <w:rFonts w:ascii="KaiTi" w:hAnsi="KaiTi" w:eastAsia="KaiTi" w:cs="KaiTi"/>
          <w:sz w:val="19"/>
          <w:szCs w:val="19"/>
        </w:rPr>
      </w:pPr>
      <w:r>
        <w:rPr>
          <w:rFonts w:ascii="KaiTi" w:hAnsi="KaiTi" w:eastAsia="KaiTi" w:cs="KaiTi"/>
          <w:sz w:val="19"/>
          <w:szCs w:val="19"/>
          <w:spacing w:val="8"/>
        </w:rPr>
        <w:t>3.</w:t>
      </w:r>
      <w:r>
        <w:rPr>
          <w:rFonts w:ascii="KaiTi" w:hAnsi="KaiTi" w:eastAsia="KaiTi" w:cs="KaiTi"/>
          <w:sz w:val="19"/>
          <w:szCs w:val="19"/>
          <w:spacing w:val="8"/>
        </w:rPr>
        <w:t xml:space="preserve"> </w:t>
      </w:r>
      <w:r>
        <w:rPr>
          <w:rFonts w:ascii="KaiTi" w:hAnsi="KaiTi" w:eastAsia="KaiTi" w:cs="KaiTi"/>
          <w:sz w:val="19"/>
          <w:szCs w:val="19"/>
          <w:spacing w:val="8"/>
        </w:rPr>
        <w:t>分城乡</w:t>
      </w:r>
    </w:p>
    <w:p>
      <w:pPr>
        <w:ind w:left="559" w:firstLine="389"/>
        <w:spacing w:before="269" w:line="285" w:lineRule="auto"/>
        <w:jc w:val="both"/>
        <w:rPr>
          <w:rFonts w:ascii="SimSun" w:hAnsi="SimSun" w:eastAsia="SimSun" w:cs="SimSun"/>
          <w:sz w:val="19"/>
          <w:szCs w:val="19"/>
        </w:rPr>
      </w:pPr>
      <w:r>
        <w:rPr>
          <w:rFonts w:ascii="SimSun" w:hAnsi="SimSun" w:eastAsia="SimSun" w:cs="SimSun"/>
          <w:sz w:val="19"/>
          <w:szCs w:val="19"/>
          <w:spacing w:val="14"/>
        </w:rPr>
        <w:t>图6</w:t>
      </w:r>
      <w:r>
        <w:rPr>
          <w:rFonts w:ascii="SimSun" w:hAnsi="SimSun" w:eastAsia="SimSun" w:cs="SimSun"/>
          <w:sz w:val="19"/>
          <w:szCs w:val="19"/>
          <w:spacing w:val="-39"/>
        </w:rPr>
        <w:t xml:space="preserve"> </w:t>
      </w:r>
      <w:r>
        <w:rPr>
          <w:rFonts w:ascii="SimSun" w:hAnsi="SimSun" w:eastAsia="SimSun" w:cs="SimSun"/>
          <w:sz w:val="19"/>
          <w:szCs w:val="19"/>
          <w:spacing w:val="14"/>
        </w:rPr>
        <w:t>.</w:t>
      </w:r>
      <w:r>
        <w:rPr>
          <w:rFonts w:ascii="SimSun" w:hAnsi="SimSun" w:eastAsia="SimSun" w:cs="SimSun"/>
          <w:sz w:val="19"/>
          <w:szCs w:val="19"/>
          <w:spacing w:val="-56"/>
        </w:rPr>
        <w:t xml:space="preserve"> </w:t>
      </w:r>
      <w:r>
        <w:rPr>
          <w:rFonts w:ascii="SimSun" w:hAnsi="SimSun" w:eastAsia="SimSun" w:cs="SimSun"/>
          <w:sz w:val="19"/>
          <w:szCs w:val="19"/>
          <w:spacing w:val="14"/>
        </w:rPr>
        <w:t>20 展示了人工智能收入效应对城乡居民和农民工群体就业情况的影响。</w:t>
      </w:r>
      <w:r>
        <w:rPr>
          <w:rFonts w:ascii="SimSun" w:hAnsi="SimSun" w:eastAsia="SimSun" w:cs="SimSun"/>
          <w:sz w:val="19"/>
          <w:szCs w:val="19"/>
        </w:rPr>
        <w:t xml:space="preserve"> </w:t>
      </w:r>
      <w:r>
        <w:rPr>
          <w:rFonts w:ascii="SimSun" w:hAnsi="SimSun" w:eastAsia="SimSun" w:cs="SimSun"/>
          <w:sz w:val="19"/>
          <w:szCs w:val="19"/>
          <w:spacing w:val="18"/>
        </w:rPr>
        <w:t>人工智能创造的就业岗位更多地提升了对非农业</w:t>
      </w:r>
      <w:r>
        <w:rPr>
          <w:rFonts w:ascii="SimSun" w:hAnsi="SimSun" w:eastAsia="SimSun" w:cs="SimSun"/>
          <w:sz w:val="19"/>
          <w:szCs w:val="19"/>
          <w:spacing w:val="17"/>
        </w:rPr>
        <w:t>户口群体和农民工群体的就业概</w:t>
      </w:r>
      <w:r>
        <w:rPr>
          <w:rFonts w:ascii="SimSun" w:hAnsi="SimSun" w:eastAsia="SimSun" w:cs="SimSun"/>
          <w:sz w:val="19"/>
          <w:szCs w:val="19"/>
        </w:rPr>
        <w:t xml:space="preserve">  </w:t>
      </w:r>
      <w:r>
        <w:rPr>
          <w:rFonts w:ascii="SimSun" w:hAnsi="SimSun" w:eastAsia="SimSun" w:cs="SimSun"/>
          <w:sz w:val="19"/>
          <w:szCs w:val="19"/>
          <w:spacing w:val="11"/>
        </w:rPr>
        <w:t>率，而农业户口群体受影响程度最小。但考虑到农业户口群体的庞大基数，到2035</w:t>
      </w:r>
      <w:r>
        <w:rPr>
          <w:rFonts w:ascii="SimSun" w:hAnsi="SimSun" w:eastAsia="SimSun" w:cs="SimSun"/>
          <w:sz w:val="19"/>
          <w:szCs w:val="19"/>
          <w:spacing w:val="6"/>
        </w:rPr>
        <w:t xml:space="preserve">  </w:t>
      </w:r>
      <w:r>
        <w:rPr>
          <w:rFonts w:ascii="SimSun" w:hAnsi="SimSun" w:eastAsia="SimSun" w:cs="SimSun"/>
          <w:sz w:val="19"/>
          <w:szCs w:val="19"/>
          <w:spacing w:val="21"/>
        </w:rPr>
        <w:t>年仍将有约8800万人的新增就业，而非农业户口群体则约有6900万人。农民工 </w:t>
      </w:r>
      <w:r>
        <w:rPr>
          <w:rFonts w:ascii="SimSun" w:hAnsi="SimSun" w:eastAsia="SimSun" w:cs="SimSun"/>
          <w:sz w:val="19"/>
          <w:szCs w:val="19"/>
          <w:spacing w:val="20"/>
        </w:rPr>
        <w:t>群体人数较少，到2035年新增就业人数仅约为1300万人。</w:t>
      </w:r>
    </w:p>
    <w:p>
      <w:pPr>
        <w:ind w:firstLine="1269"/>
        <w:spacing w:before="127" w:line="1830" w:lineRule="exact"/>
        <w:rPr/>
      </w:pPr>
      <w:r>
        <w:rPr>
          <w:position w:val="-36"/>
        </w:rPr>
        <w:drawing>
          <wp:inline distT="0" distB="0" distL="0" distR="0">
            <wp:extent cx="2197112" cy="1162038"/>
            <wp:effectExtent l="0" t="0" r="0" b="0"/>
            <wp:docPr id="674" name="IM 674"/>
            <wp:cNvGraphicFramePr/>
            <a:graphic>
              <a:graphicData uri="http://schemas.openxmlformats.org/drawingml/2006/picture">
                <pic:pic>
                  <pic:nvPicPr>
                    <pic:cNvPr id="674" name="IM 674"/>
                    <pic:cNvPicPr/>
                  </pic:nvPicPr>
                  <pic:blipFill>
                    <a:blip r:embed="rId324"/>
                    <a:stretch>
                      <a:fillRect/>
                    </a:stretch>
                  </pic:blipFill>
                  <pic:spPr>
                    <a:xfrm rot="0">
                      <a:off x="0" y="0"/>
                      <a:ext cx="2197112" cy="1162038"/>
                    </a:xfrm>
                    <a:prstGeom prst="rect">
                      <a:avLst/>
                    </a:prstGeom>
                  </pic:spPr>
                </pic:pic>
              </a:graphicData>
            </a:graphic>
          </wp:inline>
        </w:drawing>
      </w:r>
    </w:p>
    <w:p>
      <w:pPr>
        <w:ind w:left="2639"/>
        <w:spacing w:before="17" w:line="203" w:lineRule="auto"/>
        <w:rPr>
          <w:rFonts w:ascii="SimSun" w:hAnsi="SimSun" w:eastAsia="SimSun" w:cs="SimSun"/>
          <w:sz w:val="19"/>
          <w:szCs w:val="19"/>
        </w:rPr>
      </w:pPr>
      <w:r>
        <w:rPr>
          <w:rFonts w:ascii="SimSun" w:hAnsi="SimSun" w:eastAsia="SimSun" w:cs="SimSun"/>
          <w:sz w:val="19"/>
          <w:szCs w:val="19"/>
          <w:spacing w:val="-15"/>
          <w:w w:val="93"/>
        </w:rPr>
        <w:t>增加就业岗位比例/%</w:t>
      </w:r>
      <w:r>
        <w:rPr>
          <w:rFonts w:ascii="SimSun" w:hAnsi="SimSun" w:eastAsia="SimSun" w:cs="SimSun"/>
          <w:sz w:val="19"/>
          <w:szCs w:val="19"/>
          <w:spacing w:val="1"/>
        </w:rPr>
        <w:t xml:space="preserve">               </w:t>
      </w:r>
      <w:r>
        <w:rPr>
          <w:rFonts w:ascii="SimSun" w:hAnsi="SimSun" w:eastAsia="SimSun" w:cs="SimSun"/>
          <w:sz w:val="19"/>
          <w:szCs w:val="19"/>
          <w:spacing w:val="-15"/>
          <w:w w:val="93"/>
        </w:rPr>
        <w:t>增加就业人数/万人</w:t>
      </w:r>
    </w:p>
    <w:p>
      <w:pPr>
        <w:ind w:left="3109"/>
        <w:spacing w:before="1" w:line="221" w:lineRule="auto"/>
        <w:rPr>
          <w:rFonts w:ascii="SimSun" w:hAnsi="SimSun" w:eastAsia="SimSun" w:cs="SimSun"/>
          <w:sz w:val="19"/>
          <w:szCs w:val="19"/>
        </w:rPr>
      </w:pPr>
      <w:r>
        <w:rPr>
          <w:rFonts w:ascii="Times New Roman" w:hAnsi="Times New Roman" w:eastAsia="Times New Roman" w:cs="Times New Roman"/>
          <w:sz w:val="19"/>
          <w:szCs w:val="19"/>
          <w:spacing w:val="-8"/>
          <w:position w:val="1"/>
        </w:rPr>
        <w:t>(a)</w:t>
      </w:r>
      <w:r>
        <w:rPr>
          <w:rFonts w:ascii="SimSun" w:hAnsi="SimSun" w:eastAsia="SimSun" w:cs="SimSun"/>
          <w:sz w:val="19"/>
          <w:szCs w:val="19"/>
          <w:spacing w:val="-8"/>
          <w:position w:val="1"/>
        </w:rPr>
        <w:t>比例                          </w:t>
      </w:r>
      <w:r>
        <w:rPr>
          <w:rFonts w:ascii="Times New Roman" w:hAnsi="Times New Roman" w:eastAsia="Times New Roman" w:cs="Times New Roman"/>
          <w:sz w:val="19"/>
          <w:szCs w:val="19"/>
          <w:spacing w:val="-8"/>
          <w:position w:val="-1"/>
        </w:rPr>
        <w:t>(b)</w:t>
      </w:r>
      <w:r>
        <w:rPr>
          <w:rFonts w:ascii="SimSun" w:hAnsi="SimSun" w:eastAsia="SimSun" w:cs="SimSun"/>
          <w:sz w:val="19"/>
          <w:szCs w:val="19"/>
          <w:spacing w:val="-8"/>
          <w:position w:val="-1"/>
        </w:rPr>
        <w:t>人数</w:t>
      </w:r>
    </w:p>
    <w:p>
      <w:pPr>
        <w:ind w:left="2409"/>
        <w:spacing w:before="13" w:line="229" w:lineRule="auto"/>
        <w:rPr>
          <w:rFonts w:ascii="SimSun" w:hAnsi="SimSun" w:eastAsia="SimSun" w:cs="SimSun"/>
          <w:sz w:val="19"/>
          <w:szCs w:val="19"/>
        </w:rPr>
      </w:pPr>
      <w:r>
        <w:rPr>
          <w:rFonts w:ascii="SimSun" w:hAnsi="SimSun" w:eastAsia="SimSun" w:cs="SimSun"/>
          <w:sz w:val="19"/>
          <w:szCs w:val="19"/>
          <w:spacing w:val="-19"/>
        </w:rPr>
        <w:t>口2025年□2030年■2035年</w:t>
      </w:r>
      <w:r>
        <w:rPr>
          <w:rFonts w:ascii="SimSun" w:hAnsi="SimSun" w:eastAsia="SimSun" w:cs="SimSun"/>
          <w:sz w:val="19"/>
          <w:szCs w:val="19"/>
          <w:spacing w:val="11"/>
        </w:rPr>
        <w:t xml:space="preserve">         </w:t>
      </w:r>
      <w:r>
        <w:rPr>
          <w:rFonts w:ascii="SimSun" w:hAnsi="SimSun" w:eastAsia="SimSun" w:cs="SimSun"/>
          <w:sz w:val="19"/>
          <w:szCs w:val="19"/>
          <w:spacing w:val="-19"/>
        </w:rPr>
        <w:t>口2025年口2030年■2035年</w:t>
      </w:r>
    </w:p>
    <w:p>
      <w:pPr>
        <w:ind w:left="1859"/>
        <w:spacing w:before="114" w:line="219" w:lineRule="auto"/>
        <w:rPr>
          <w:rFonts w:ascii="SimSun" w:hAnsi="SimSun" w:eastAsia="SimSun" w:cs="SimSun"/>
          <w:sz w:val="19"/>
          <w:szCs w:val="19"/>
        </w:rPr>
      </w:pPr>
      <w:r>
        <w:rPr>
          <w:rFonts w:ascii="SimSun" w:hAnsi="SimSun" w:eastAsia="SimSun" w:cs="SimSun"/>
          <w:sz w:val="19"/>
          <w:szCs w:val="19"/>
          <w:spacing w:val="-1"/>
        </w:rPr>
        <w:t>图6.20  分城乡的人工智能收入效应对劳动力市场</w:t>
      </w:r>
      <w:r>
        <w:rPr>
          <w:rFonts w:ascii="SimSun" w:hAnsi="SimSun" w:eastAsia="SimSun" w:cs="SimSun"/>
          <w:sz w:val="19"/>
          <w:szCs w:val="19"/>
          <w:spacing w:val="-2"/>
        </w:rPr>
        <w:t>的影响</w:t>
      </w:r>
    </w:p>
    <w:p>
      <w:pPr>
        <w:ind w:left="949"/>
        <w:spacing w:before="247" w:line="229" w:lineRule="auto"/>
        <w:rPr>
          <w:rFonts w:ascii="KaiTi" w:hAnsi="KaiTi" w:eastAsia="KaiTi" w:cs="KaiTi"/>
          <w:sz w:val="19"/>
          <w:szCs w:val="19"/>
        </w:rPr>
      </w:pPr>
      <w:r>
        <w:rPr>
          <w:rFonts w:ascii="KaiTi" w:hAnsi="KaiTi" w:eastAsia="KaiTi" w:cs="KaiTi"/>
          <w:sz w:val="19"/>
          <w:szCs w:val="19"/>
          <w:spacing w:val="9"/>
        </w:rPr>
        <w:t>4.</w:t>
      </w:r>
      <w:r>
        <w:rPr>
          <w:rFonts w:ascii="KaiTi" w:hAnsi="KaiTi" w:eastAsia="KaiTi" w:cs="KaiTi"/>
          <w:sz w:val="19"/>
          <w:szCs w:val="19"/>
          <w:spacing w:val="-22"/>
        </w:rPr>
        <w:t xml:space="preserve"> </w:t>
      </w:r>
      <w:r>
        <w:rPr>
          <w:rFonts w:ascii="KaiTi" w:hAnsi="KaiTi" w:eastAsia="KaiTi" w:cs="KaiTi"/>
          <w:sz w:val="19"/>
          <w:szCs w:val="19"/>
          <w:spacing w:val="9"/>
        </w:rPr>
        <w:t>分性别</w:t>
      </w:r>
    </w:p>
    <w:p>
      <w:pPr>
        <w:ind w:left="559" w:right="83" w:firstLine="389"/>
        <w:spacing w:before="271" w:line="281" w:lineRule="auto"/>
        <w:jc w:val="both"/>
        <w:rPr>
          <w:rFonts w:ascii="SimSun" w:hAnsi="SimSun" w:eastAsia="SimSun" w:cs="SimSun"/>
          <w:sz w:val="19"/>
          <w:szCs w:val="19"/>
        </w:rPr>
      </w:pPr>
      <w:r>
        <w:rPr>
          <w:rFonts w:ascii="SimSun" w:hAnsi="SimSun" w:eastAsia="SimSun" w:cs="SimSun"/>
          <w:sz w:val="19"/>
          <w:szCs w:val="19"/>
          <w:spacing w:val="16"/>
        </w:rPr>
        <w:t>图6.21</w:t>
      </w:r>
      <w:r>
        <w:rPr>
          <w:rFonts w:ascii="SimSun" w:hAnsi="SimSun" w:eastAsia="SimSun" w:cs="SimSun"/>
          <w:sz w:val="19"/>
          <w:szCs w:val="19"/>
          <w:spacing w:val="-35"/>
        </w:rPr>
        <w:t xml:space="preserve"> </w:t>
      </w:r>
      <w:r>
        <w:rPr>
          <w:rFonts w:ascii="SimSun" w:hAnsi="SimSun" w:eastAsia="SimSun" w:cs="SimSun"/>
          <w:sz w:val="19"/>
          <w:szCs w:val="19"/>
          <w:spacing w:val="16"/>
        </w:rPr>
        <w:t>展示了人工智能收入效应对不同性别劳动者</w:t>
      </w:r>
      <w:r>
        <w:rPr>
          <w:rFonts w:ascii="SimSun" w:hAnsi="SimSun" w:eastAsia="SimSun" w:cs="SimSun"/>
          <w:sz w:val="19"/>
          <w:szCs w:val="19"/>
          <w:spacing w:val="15"/>
        </w:rPr>
        <w:t>就业情况的影响。女性劳</w:t>
      </w:r>
      <w:r>
        <w:rPr>
          <w:rFonts w:ascii="SimSun" w:hAnsi="SimSun" w:eastAsia="SimSun" w:cs="SimSun"/>
          <w:sz w:val="19"/>
          <w:szCs w:val="19"/>
        </w:rPr>
        <w:t xml:space="preserve"> </w:t>
      </w:r>
      <w:r>
        <w:rPr>
          <w:rFonts w:ascii="SimSun" w:hAnsi="SimSun" w:eastAsia="SimSun" w:cs="SimSun"/>
          <w:sz w:val="19"/>
          <w:szCs w:val="19"/>
          <w:spacing w:val="18"/>
        </w:rPr>
        <w:t>动者受到影响的概率略低于男性，同时就业基数也</w:t>
      </w:r>
      <w:r>
        <w:rPr>
          <w:rFonts w:ascii="SimSun" w:hAnsi="SimSun" w:eastAsia="SimSun" w:cs="SimSun"/>
          <w:sz w:val="19"/>
          <w:szCs w:val="19"/>
          <w:spacing w:val="17"/>
        </w:rPr>
        <w:t>更低，因此女性新增就业人数</w:t>
      </w:r>
      <w:r>
        <w:rPr>
          <w:rFonts w:ascii="SimSun" w:hAnsi="SimSun" w:eastAsia="SimSun" w:cs="SimSun"/>
          <w:sz w:val="19"/>
          <w:szCs w:val="19"/>
        </w:rPr>
        <w:t xml:space="preserve"> </w:t>
      </w:r>
      <w:r>
        <w:rPr>
          <w:rFonts w:ascii="SimSun" w:hAnsi="SimSun" w:eastAsia="SimSun" w:cs="SimSun"/>
          <w:sz w:val="19"/>
          <w:szCs w:val="19"/>
          <w:spacing w:val="23"/>
        </w:rPr>
        <w:t>也低于男性。到2035年，人工智能将分别为女性和男</w:t>
      </w:r>
      <w:r>
        <w:rPr>
          <w:rFonts w:ascii="SimSun" w:hAnsi="SimSun" w:eastAsia="SimSun" w:cs="SimSun"/>
          <w:sz w:val="19"/>
          <w:szCs w:val="19"/>
          <w:spacing w:val="22"/>
        </w:rPr>
        <w:t>性创造7000万和10000万</w:t>
      </w:r>
      <w:r>
        <w:rPr>
          <w:rFonts w:ascii="SimSun" w:hAnsi="SimSun" w:eastAsia="SimSun" w:cs="SimSun"/>
          <w:sz w:val="19"/>
          <w:szCs w:val="19"/>
        </w:rPr>
        <w:t xml:space="preserve"> </w:t>
      </w:r>
      <w:r>
        <w:rPr>
          <w:rFonts w:ascii="SimSun" w:hAnsi="SimSun" w:eastAsia="SimSun" w:cs="SimSun"/>
          <w:sz w:val="19"/>
          <w:szCs w:val="19"/>
          <w:spacing w:val="5"/>
        </w:rPr>
        <w:t>个就业岗位。</w:t>
      </w:r>
    </w:p>
    <w:p>
      <w:pPr>
        <w:spacing w:line="137" w:lineRule="exact"/>
        <w:rPr/>
      </w:pPr>
      <w:r/>
    </w:p>
    <w:p>
      <w:pPr>
        <w:spacing w:line="137" w:lineRule="exact"/>
        <w:sectPr>
          <w:pgSz w:w="8910" w:h="13210"/>
          <w:pgMar w:top="1" w:right="714" w:bottom="0" w:left="280" w:header="0" w:footer="0" w:gutter="0"/>
          <w:cols w:equalWidth="0" w:num="1">
            <w:col w:w="7916" w:space="0"/>
          </w:cols>
        </w:sectPr>
        <w:rPr/>
      </w:pPr>
    </w:p>
    <w:p>
      <w:pPr>
        <w:ind w:firstLine="1549"/>
        <w:spacing w:line="1240" w:lineRule="exact"/>
        <w:rPr/>
      </w:pPr>
      <w:r>
        <w:rPr>
          <w:position w:val="-24"/>
        </w:rPr>
        <w:drawing>
          <wp:inline distT="0" distB="0" distL="0" distR="0">
            <wp:extent cx="1968478" cy="787330"/>
            <wp:effectExtent l="0" t="0" r="0" b="0"/>
            <wp:docPr id="676" name="IM 676"/>
            <wp:cNvGraphicFramePr/>
            <a:graphic>
              <a:graphicData uri="http://schemas.openxmlformats.org/drawingml/2006/picture">
                <pic:pic>
                  <pic:nvPicPr>
                    <pic:cNvPr id="676" name="IM 676"/>
                    <pic:cNvPicPr/>
                  </pic:nvPicPr>
                  <pic:blipFill>
                    <a:blip r:embed="rId325"/>
                    <a:stretch>
                      <a:fillRect/>
                    </a:stretch>
                  </pic:blipFill>
                  <pic:spPr>
                    <a:xfrm rot="0">
                      <a:off x="0" y="0"/>
                      <a:ext cx="1968478" cy="787330"/>
                    </a:xfrm>
                    <a:prstGeom prst="rect">
                      <a:avLst/>
                    </a:prstGeom>
                  </pic:spPr>
                </pic:pic>
              </a:graphicData>
            </a:graphic>
          </wp:inline>
        </w:drawing>
      </w:r>
    </w:p>
    <w:p>
      <w:pPr>
        <w:ind w:left="2968" w:right="766" w:hanging="439"/>
        <w:spacing w:before="18" w:line="207" w:lineRule="auto"/>
        <w:rPr>
          <w:rFonts w:ascii="SimSun" w:hAnsi="SimSun" w:eastAsia="SimSun" w:cs="SimSun"/>
          <w:sz w:val="19"/>
          <w:szCs w:val="19"/>
        </w:rPr>
      </w:pPr>
      <w:r>
        <w:rPr>
          <w:rFonts w:ascii="SimSun" w:hAnsi="SimSun" w:eastAsia="SimSun" w:cs="SimSun"/>
          <w:sz w:val="19"/>
          <w:szCs w:val="19"/>
          <w:spacing w:val="-17"/>
          <w:w w:val="95"/>
        </w:rPr>
        <w:t>增加就业岗位比例/%</w:t>
      </w:r>
      <w:r>
        <w:rPr>
          <w:rFonts w:ascii="SimSun" w:hAnsi="SimSun" w:eastAsia="SimSun" w:cs="SimSun"/>
          <w:sz w:val="19"/>
          <w:szCs w:val="19"/>
          <w:spacing w:val="8"/>
        </w:rPr>
        <w:t xml:space="preserve"> </w:t>
      </w:r>
      <w:r>
        <w:rPr>
          <w:rFonts w:ascii="Times New Roman" w:hAnsi="Times New Roman" w:eastAsia="Times New Roman" w:cs="Times New Roman"/>
          <w:sz w:val="19"/>
          <w:szCs w:val="19"/>
          <w:spacing w:val="-3"/>
        </w:rPr>
        <w:t>(a)</w:t>
      </w:r>
      <w:r>
        <w:rPr>
          <w:rFonts w:ascii="SimSun" w:hAnsi="SimSun" w:eastAsia="SimSun" w:cs="SimSun"/>
          <w:sz w:val="19"/>
          <w:szCs w:val="19"/>
          <w:spacing w:val="-3"/>
        </w:rPr>
        <w:t>比例</w:t>
      </w:r>
    </w:p>
    <w:p>
      <w:pPr>
        <w:ind w:left="2169"/>
        <w:spacing w:before="24" w:line="184" w:lineRule="auto"/>
        <w:rPr>
          <w:rFonts w:ascii="SimSun" w:hAnsi="SimSun" w:eastAsia="SimSun" w:cs="SimSun"/>
          <w:sz w:val="19"/>
          <w:szCs w:val="19"/>
        </w:rPr>
      </w:pPr>
      <w:r>
        <w:rPr>
          <w:rFonts w:ascii="SimSun" w:hAnsi="SimSun" w:eastAsia="SimSun" w:cs="SimSun"/>
          <w:sz w:val="19"/>
          <w:szCs w:val="19"/>
          <w:spacing w:val="-13"/>
        </w:rPr>
        <w:t>口2025年□2030年■2035年</w:t>
      </w:r>
    </w:p>
    <w:p>
      <w:pPr>
        <w:pStyle w:val="BodyText"/>
        <w:spacing w:line="14" w:lineRule="auto"/>
        <w:rPr>
          <w:sz w:val="2"/>
        </w:rPr>
      </w:pPr>
      <w:r>
        <w:rPr>
          <w:sz w:val="2"/>
          <w:szCs w:val="2"/>
        </w:rPr>
        <w:br w:type="column"/>
      </w:r>
    </w:p>
    <w:p>
      <w:pPr>
        <w:spacing w:before="8" w:line="1259" w:lineRule="exact"/>
        <w:rPr/>
      </w:pPr>
      <w:r>
        <w:rPr>
          <w:position w:val="-25"/>
        </w:rPr>
        <w:drawing>
          <wp:inline distT="0" distB="0" distL="0" distR="0">
            <wp:extent cx="1422383" cy="799335"/>
            <wp:effectExtent l="0" t="0" r="0" b="0"/>
            <wp:docPr id="678" name="IM 678"/>
            <wp:cNvGraphicFramePr/>
            <a:graphic>
              <a:graphicData uri="http://schemas.openxmlformats.org/drawingml/2006/picture">
                <pic:pic>
                  <pic:nvPicPr>
                    <pic:cNvPr id="678" name="IM 678"/>
                    <pic:cNvPicPr/>
                  </pic:nvPicPr>
                  <pic:blipFill>
                    <a:blip r:embed="rId326"/>
                    <a:stretch>
                      <a:fillRect/>
                    </a:stretch>
                  </pic:blipFill>
                  <pic:spPr>
                    <a:xfrm rot="0">
                      <a:off x="0" y="0"/>
                      <a:ext cx="1422383" cy="799335"/>
                    </a:xfrm>
                    <a:prstGeom prst="rect">
                      <a:avLst/>
                    </a:prstGeom>
                  </pic:spPr>
                </pic:pic>
              </a:graphicData>
            </a:graphic>
          </wp:inline>
        </w:drawing>
      </w:r>
    </w:p>
    <w:p>
      <w:pPr>
        <w:ind w:left="460"/>
        <w:spacing w:line="211" w:lineRule="auto"/>
        <w:rPr>
          <w:rFonts w:ascii="SimSun" w:hAnsi="SimSun" w:eastAsia="SimSun" w:cs="SimSun"/>
          <w:sz w:val="19"/>
          <w:szCs w:val="19"/>
        </w:rPr>
      </w:pPr>
      <w:r>
        <w:rPr>
          <w:rFonts w:ascii="SimSun" w:hAnsi="SimSun" w:eastAsia="SimSun" w:cs="SimSun"/>
          <w:sz w:val="19"/>
          <w:szCs w:val="19"/>
          <w:spacing w:val="-14"/>
          <w:w w:val="92"/>
        </w:rPr>
        <w:t>增加就业人数/万人</w:t>
      </w:r>
    </w:p>
    <w:p>
      <w:pPr>
        <w:ind w:left="840"/>
        <w:spacing w:before="1" w:line="196" w:lineRule="auto"/>
        <w:rPr>
          <w:rFonts w:ascii="SimSun" w:hAnsi="SimSun" w:eastAsia="SimSun" w:cs="SimSun"/>
          <w:sz w:val="19"/>
          <w:szCs w:val="19"/>
        </w:rPr>
      </w:pPr>
      <w:r>
        <w:rPr>
          <w:rFonts w:ascii="Times New Roman" w:hAnsi="Times New Roman" w:eastAsia="Times New Roman" w:cs="Times New Roman"/>
          <w:sz w:val="19"/>
          <w:szCs w:val="19"/>
          <w:spacing w:val="-6"/>
        </w:rPr>
        <w:t>(b)</w:t>
      </w:r>
      <w:r>
        <w:rPr>
          <w:rFonts w:ascii="SimSun" w:hAnsi="SimSun" w:eastAsia="SimSun" w:cs="SimSun"/>
          <w:sz w:val="19"/>
          <w:szCs w:val="19"/>
          <w:spacing w:val="-6"/>
        </w:rPr>
        <w:t>人数</w:t>
      </w:r>
    </w:p>
    <w:p>
      <w:pPr>
        <w:ind w:left="120"/>
        <w:spacing w:before="1" w:line="202" w:lineRule="auto"/>
        <w:rPr>
          <w:rFonts w:ascii="SimSun" w:hAnsi="SimSun" w:eastAsia="SimSun" w:cs="SimSun"/>
          <w:sz w:val="19"/>
          <w:szCs w:val="19"/>
        </w:rPr>
      </w:pPr>
      <w:r>
        <w:rPr>
          <w:rFonts w:ascii="SimSun" w:hAnsi="SimSun" w:eastAsia="SimSun" w:cs="SimSun"/>
          <w:sz w:val="19"/>
          <w:szCs w:val="19"/>
          <w:spacing w:val="-13"/>
        </w:rPr>
        <w:t>口2025年□2030年■2035年</w:t>
      </w:r>
    </w:p>
    <w:p>
      <w:pPr>
        <w:spacing w:line="202" w:lineRule="auto"/>
        <w:sectPr>
          <w:type w:val="continuous"/>
          <w:pgSz w:w="8910" w:h="13210"/>
          <w:pgMar w:top="1" w:right="714" w:bottom="0" w:left="280" w:header="0" w:footer="0" w:gutter="0"/>
          <w:cols w:equalWidth="0" w:num="2">
            <w:col w:w="4760" w:space="100"/>
            <w:col w:w="3056" w:space="0"/>
          </w:cols>
        </w:sectPr>
        <w:rPr>
          <w:rFonts w:ascii="SimSun" w:hAnsi="SimSun" w:eastAsia="SimSun" w:cs="SimSun"/>
          <w:sz w:val="19"/>
          <w:szCs w:val="19"/>
        </w:rPr>
      </w:pPr>
    </w:p>
    <w:p>
      <w:pPr>
        <w:ind w:left="1859"/>
        <w:spacing w:before="160" w:line="184" w:lineRule="auto"/>
        <w:rPr>
          <w:rFonts w:ascii="SimSun" w:hAnsi="SimSun" w:eastAsia="SimSun" w:cs="SimSun"/>
          <w:sz w:val="19"/>
          <w:szCs w:val="19"/>
        </w:rPr>
      </w:pPr>
      <w:r>
        <w:rPr>
          <w:rFonts w:ascii="SimSun" w:hAnsi="SimSun" w:eastAsia="SimSun" w:cs="SimSun"/>
          <w:sz w:val="19"/>
          <w:szCs w:val="19"/>
          <w:spacing w:val="-1"/>
        </w:rPr>
        <w:t>图6.21  分性别的人工智能收入效应对劳动力市场</w:t>
      </w:r>
      <w:r>
        <w:rPr>
          <w:rFonts w:ascii="SimSun" w:hAnsi="SimSun" w:eastAsia="SimSun" w:cs="SimSun"/>
          <w:sz w:val="19"/>
          <w:szCs w:val="19"/>
          <w:spacing w:val="-2"/>
        </w:rPr>
        <w:t>的影响</w:t>
      </w:r>
    </w:p>
    <w:p>
      <w:pPr>
        <w:spacing w:line="184" w:lineRule="auto"/>
        <w:sectPr>
          <w:type w:val="continuous"/>
          <w:pgSz w:w="8910" w:h="13210"/>
          <w:pgMar w:top="1" w:right="714" w:bottom="0" w:left="280" w:header="0" w:footer="0" w:gutter="0"/>
          <w:cols w:equalWidth="0" w:num="1">
            <w:col w:w="7916" w:space="0"/>
          </w:cols>
        </w:sectPr>
        <w:rPr>
          <w:rFonts w:ascii="SimSun" w:hAnsi="SimSun" w:eastAsia="SimSun" w:cs="SimSun"/>
          <w:sz w:val="19"/>
          <w:szCs w:val="19"/>
        </w:rPr>
      </w:pPr>
    </w:p>
    <w:p>
      <w:pPr>
        <w:pStyle w:val="BodyText"/>
        <w:spacing w:line="327" w:lineRule="auto"/>
        <w:rPr/>
      </w:pPr>
      <w:r>
        <mc:AlternateContent xmlns:mc="http://schemas.openxmlformats.org/markup-compatibility/2006">
          <mc:Choice Requires="wps">
            <w:drawing>
              <wp:anchor distT="0" distB="0" distL="0" distR="0" simplePos="0" relativeHeight="252645376" behindDoc="0" locked="0" layoutInCell="0" allowOverlap="1">
                <wp:simplePos x="0" y="0"/>
                <wp:positionH relativeFrom="page">
                  <wp:posOffset>774928</wp:posOffset>
                </wp:positionH>
                <wp:positionV relativeFrom="page">
                  <wp:posOffset>3211520</wp:posOffset>
                </wp:positionV>
                <wp:extent cx="321945" cy="177164"/>
                <wp:effectExtent l="0" t="0" r="0" b="0"/>
                <wp:wrapNone/>
                <wp:docPr id="680" name="TextBox 680"/>
                <wp:cNvGraphicFramePr/>
                <a:graphic>
                  <a:graphicData uri="http://schemas.microsoft.com/office/word/2010/wordprocessingShape">
                    <wps:wsp>
                      <wps:cNvSpPr txBox="1"/>
                      <wps:spPr>
                        <a:xfrm rot="16200000">
                          <a:off x="774928" y="3211520"/>
                          <a:ext cx="321945" cy="17716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2" w:line="223" w:lineRule="auto"/>
                              <w:rPr>
                                <w:rFonts w:ascii="SimHei" w:hAnsi="SimHei" w:eastAsia="SimHei" w:cs="SimHei"/>
                                <w:sz w:val="17"/>
                                <w:szCs w:val="17"/>
                              </w:rPr>
                            </w:pPr>
                            <w:r>
                              <w:rPr>
                                <w:rFonts w:ascii="SimHei" w:hAnsi="SimHei" w:eastAsia="SimHei" w:cs="SimHei"/>
                                <w:sz w:val="17"/>
                                <w:szCs w:val="17"/>
                                <w:spacing w:val="-10"/>
                              </w:rPr>
                              <w:t>年龄组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34" style="position:absolute;margin-left:61.018pt;margin-top:252.876pt;mso-position-vertical-relative:page;mso-position-horizontal-relative:page;width:25.35pt;height:13.95pt;z-index:252645376;rotation:270;" o:allowincell="f" filled="false" stroked="false" type="#_x0000_t202">
                <v:fill on="false"/>
                <v:stroke on="false"/>
                <v:path/>
                <v:imagedata o:title=""/>
                <o:lock v:ext="edit" aspectratio="false"/>
                <v:textbox inset="0mm,0mm,0mm,0mm">
                  <w:txbxContent>
                    <w:p>
                      <w:pPr>
                        <w:ind w:left="20"/>
                        <w:spacing w:before="52" w:line="223" w:lineRule="auto"/>
                        <w:rPr>
                          <w:rFonts w:ascii="SimHei" w:hAnsi="SimHei" w:eastAsia="SimHei" w:cs="SimHei"/>
                          <w:sz w:val="17"/>
                          <w:szCs w:val="17"/>
                        </w:rPr>
                      </w:pPr>
                      <w:r>
                        <w:rPr>
                          <w:rFonts w:ascii="SimHei" w:hAnsi="SimHei" w:eastAsia="SimHei" w:cs="SimHei"/>
                          <w:sz w:val="17"/>
                          <w:szCs w:val="17"/>
                          <w:spacing w:val="-10"/>
                        </w:rPr>
                        <w:t>年龄组</w:t>
                      </w:r>
                    </w:p>
                  </w:txbxContent>
                </v:textbox>
              </v:shape>
            </w:pict>
          </mc:Fallback>
        </mc:AlternateContent>
      </w:r>
      <w:r>
        <w:drawing>
          <wp:anchor distT="0" distB="0" distL="0" distR="0" simplePos="0" relativeHeight="252643328" behindDoc="0" locked="0" layoutInCell="0" allowOverlap="1">
            <wp:simplePos x="0" y="0"/>
            <wp:positionH relativeFrom="page">
              <wp:posOffset>3270236</wp:posOffset>
            </wp:positionH>
            <wp:positionV relativeFrom="page">
              <wp:posOffset>6572272</wp:posOffset>
            </wp:positionV>
            <wp:extent cx="1530335" cy="857205"/>
            <wp:effectExtent l="0" t="0" r="0" b="0"/>
            <wp:wrapNone/>
            <wp:docPr id="682" name="IM 682"/>
            <wp:cNvGraphicFramePr/>
            <a:graphic>
              <a:graphicData uri="http://schemas.openxmlformats.org/drawingml/2006/picture">
                <pic:pic>
                  <pic:nvPicPr>
                    <pic:cNvPr id="682" name="IM 682"/>
                    <pic:cNvPicPr/>
                  </pic:nvPicPr>
                  <pic:blipFill>
                    <a:blip r:embed="rId327"/>
                    <a:stretch>
                      <a:fillRect/>
                    </a:stretch>
                  </pic:blipFill>
                  <pic:spPr>
                    <a:xfrm rot="0">
                      <a:off x="0" y="0"/>
                      <a:ext cx="1530335" cy="857205"/>
                    </a:xfrm>
                    <a:prstGeom prst="rect">
                      <a:avLst/>
                    </a:prstGeom>
                  </pic:spPr>
                </pic:pic>
              </a:graphicData>
            </a:graphic>
          </wp:anchor>
        </w:drawing>
      </w:r>
      <w:r/>
    </w:p>
    <w:p>
      <w:pPr>
        <w:ind w:left="3029"/>
        <w:spacing w:before="62" w:line="222" w:lineRule="auto"/>
        <w:rPr>
          <w:rFonts w:ascii="SimSun" w:hAnsi="SimSun" w:eastAsia="SimSun" w:cs="SimSun"/>
          <w:sz w:val="14"/>
          <w:szCs w:val="14"/>
        </w:rPr>
      </w:pPr>
      <w:r>
        <w:drawing>
          <wp:anchor distT="0" distB="0" distL="0" distR="0" simplePos="0" relativeHeight="252642304" behindDoc="1" locked="0" layoutInCell="1" allowOverlap="1">
            <wp:simplePos x="0" y="0"/>
            <wp:positionH relativeFrom="column">
              <wp:posOffset>4489446</wp:posOffset>
            </wp:positionH>
            <wp:positionV relativeFrom="paragraph">
              <wp:posOffset>-11738</wp:posOffset>
            </wp:positionV>
            <wp:extent cx="520691" cy="241248"/>
            <wp:effectExtent l="0" t="0" r="0" b="0"/>
            <wp:wrapNone/>
            <wp:docPr id="684" name="IM 684"/>
            <wp:cNvGraphicFramePr/>
            <a:graphic>
              <a:graphicData uri="http://schemas.openxmlformats.org/drawingml/2006/picture">
                <pic:pic>
                  <pic:nvPicPr>
                    <pic:cNvPr id="684" name="IM 684"/>
                    <pic:cNvPicPr/>
                  </pic:nvPicPr>
                  <pic:blipFill>
                    <a:blip r:embed="rId328"/>
                    <a:stretch>
                      <a:fillRect/>
                    </a:stretch>
                  </pic:blipFill>
                  <pic:spPr>
                    <a:xfrm rot="0">
                      <a:off x="0" y="0"/>
                      <a:ext cx="520691" cy="241248"/>
                    </a:xfrm>
                    <a:prstGeom prst="rect">
                      <a:avLst/>
                    </a:prstGeom>
                  </pic:spPr>
                </pic:pic>
              </a:graphicData>
            </a:graphic>
          </wp:anchor>
        </w:drawing>
      </w:r>
      <w:r>
        <w:rPr>
          <w:rFonts w:ascii="STXinwei" w:hAnsi="STXinwei" w:eastAsia="STXinwei" w:cs="STXinwei"/>
          <w:sz w:val="19"/>
          <w:szCs w:val="19"/>
          <w:spacing w:val="-2"/>
        </w:rPr>
        <w:t>第六章    数宇化转型下的中等收入群体变化预测           </w:t>
      </w:r>
      <w:r>
        <w:rPr>
          <w:rFonts w:ascii="SimSun" w:hAnsi="SimSun" w:eastAsia="SimSun" w:cs="SimSun"/>
          <w:sz w:val="14"/>
          <w:szCs w:val="14"/>
          <w:spacing w:val="-2"/>
          <w:position w:val="-4"/>
        </w:rPr>
        <w:t>121</w:t>
      </w:r>
    </w:p>
    <w:p>
      <w:pPr>
        <w:pStyle w:val="BodyText"/>
        <w:spacing w:line="340" w:lineRule="auto"/>
        <w:rPr/>
      </w:pPr>
      <w:r/>
    </w:p>
    <w:p>
      <w:pPr>
        <w:ind w:left="409"/>
        <w:spacing w:before="62" w:line="225" w:lineRule="auto"/>
        <w:rPr>
          <w:rFonts w:ascii="KaiTi" w:hAnsi="KaiTi" w:eastAsia="KaiTi" w:cs="KaiTi"/>
          <w:sz w:val="19"/>
          <w:szCs w:val="19"/>
        </w:rPr>
      </w:pPr>
      <w:r>
        <w:rPr>
          <w:rFonts w:ascii="KaiTi" w:hAnsi="KaiTi" w:eastAsia="KaiTi" w:cs="KaiTi"/>
          <w:sz w:val="19"/>
          <w:szCs w:val="19"/>
          <w:spacing w:val="14"/>
        </w:rPr>
        <w:t>5.</w:t>
      </w:r>
      <w:r>
        <w:rPr>
          <w:rFonts w:ascii="KaiTi" w:hAnsi="KaiTi" w:eastAsia="KaiTi" w:cs="KaiTi"/>
          <w:sz w:val="19"/>
          <w:szCs w:val="19"/>
          <w:spacing w:val="-20"/>
        </w:rPr>
        <w:t xml:space="preserve"> </w:t>
      </w:r>
      <w:r>
        <w:rPr>
          <w:rFonts w:ascii="KaiTi" w:hAnsi="KaiTi" w:eastAsia="KaiTi" w:cs="KaiTi"/>
          <w:sz w:val="19"/>
          <w:szCs w:val="19"/>
          <w:spacing w:val="14"/>
        </w:rPr>
        <w:t>分年龄组</w:t>
      </w:r>
    </w:p>
    <w:p>
      <w:pPr>
        <w:ind w:right="544" w:firstLine="409"/>
        <w:spacing w:before="249" w:line="304" w:lineRule="auto"/>
        <w:jc w:val="both"/>
        <w:rPr>
          <w:rFonts w:ascii="SimSun" w:hAnsi="SimSun" w:eastAsia="SimSun" w:cs="SimSun"/>
          <w:sz w:val="19"/>
          <w:szCs w:val="19"/>
        </w:rPr>
      </w:pPr>
      <w:r>
        <w:rPr>
          <w:rFonts w:ascii="SimSun" w:hAnsi="SimSun" w:eastAsia="SimSun" w:cs="SimSun"/>
          <w:sz w:val="19"/>
          <w:szCs w:val="19"/>
          <w:spacing w:val="19"/>
        </w:rPr>
        <w:t>图6.22展示了人工智能收入效应对不同年龄组就业情况的影响。年龄越小，</w:t>
      </w:r>
      <w:r>
        <w:rPr>
          <w:rFonts w:ascii="SimSun" w:hAnsi="SimSun" w:eastAsia="SimSun" w:cs="SimSun"/>
          <w:sz w:val="19"/>
          <w:szCs w:val="19"/>
        </w:rPr>
        <w:t xml:space="preserve"> </w:t>
      </w:r>
      <w:r>
        <w:rPr>
          <w:rFonts w:ascii="SimSun" w:hAnsi="SimSun" w:eastAsia="SimSun" w:cs="SimSun"/>
          <w:sz w:val="19"/>
          <w:szCs w:val="19"/>
          <w:spacing w:val="22"/>
        </w:rPr>
        <w:t>劳动者个体越可能获得人工智能创造的新工</w:t>
      </w:r>
      <w:r>
        <w:rPr>
          <w:rFonts w:ascii="SimSun" w:hAnsi="SimSun" w:eastAsia="SimSun" w:cs="SimSun"/>
          <w:sz w:val="19"/>
          <w:szCs w:val="19"/>
          <w:spacing w:val="21"/>
        </w:rPr>
        <w:t>作岗位。到2035年，25～39岁的青</w:t>
      </w:r>
      <w:r>
        <w:rPr>
          <w:rFonts w:ascii="SimSun" w:hAnsi="SimSun" w:eastAsia="SimSun" w:cs="SimSun"/>
          <w:sz w:val="19"/>
          <w:szCs w:val="19"/>
        </w:rPr>
        <w:t xml:space="preserve"> </w:t>
      </w:r>
      <w:r>
        <w:rPr>
          <w:rFonts w:ascii="SimSun" w:hAnsi="SimSun" w:eastAsia="SimSun" w:cs="SimSun"/>
          <w:sz w:val="19"/>
          <w:szCs w:val="19"/>
          <w:spacing w:val="21"/>
        </w:rPr>
        <w:t>壮年劳动力将增加约25%的就业岗位，而55～59岁的高龄劳动力将只</w:t>
      </w:r>
      <w:r>
        <w:rPr>
          <w:rFonts w:ascii="SimSun" w:hAnsi="SimSun" w:eastAsia="SimSun" w:cs="SimSun"/>
          <w:sz w:val="19"/>
          <w:szCs w:val="19"/>
          <w:spacing w:val="20"/>
        </w:rPr>
        <w:t>增加18.5%</w:t>
      </w:r>
      <w:r>
        <w:rPr>
          <w:rFonts w:ascii="SimSun" w:hAnsi="SimSun" w:eastAsia="SimSun" w:cs="SimSun"/>
          <w:sz w:val="19"/>
          <w:szCs w:val="19"/>
        </w:rPr>
        <w:t xml:space="preserve"> </w:t>
      </w:r>
      <w:r>
        <w:rPr>
          <w:rFonts w:ascii="SimSun" w:hAnsi="SimSun" w:eastAsia="SimSun" w:cs="SimSun"/>
          <w:sz w:val="19"/>
          <w:szCs w:val="19"/>
          <w:spacing w:val="16"/>
        </w:rPr>
        <w:t>左右。考虑不同年龄组的就业基数后，我们仍然发现25～29岁群体受人工智能影 </w:t>
      </w:r>
      <w:r>
        <w:rPr>
          <w:rFonts w:ascii="SimSun" w:hAnsi="SimSun" w:eastAsia="SimSun" w:cs="SimSun"/>
          <w:sz w:val="19"/>
          <w:szCs w:val="19"/>
          <w:spacing w:val="20"/>
        </w:rPr>
        <w:t>响新增就业人数最多，到2035年约为3300万人，而55～59岁群体的新增就业人</w:t>
      </w:r>
      <w:r>
        <w:rPr>
          <w:rFonts w:ascii="SimSun" w:hAnsi="SimSun" w:eastAsia="SimSun" w:cs="SimSun"/>
          <w:sz w:val="19"/>
          <w:szCs w:val="19"/>
          <w:spacing w:val="17"/>
        </w:rPr>
        <w:t xml:space="preserve"> </w:t>
      </w:r>
      <w:r>
        <w:rPr>
          <w:rFonts w:ascii="SimSun" w:hAnsi="SimSun" w:eastAsia="SimSun" w:cs="SimSun"/>
          <w:sz w:val="19"/>
          <w:szCs w:val="19"/>
          <w:spacing w:val="22"/>
        </w:rPr>
        <w:t>数是最少的，到2035年约为1000万人。</w:t>
      </w:r>
    </w:p>
    <w:p>
      <w:pPr>
        <w:spacing w:line="176" w:lineRule="exact"/>
        <w:rPr/>
      </w:pPr>
      <w:r/>
    </w:p>
    <w:p>
      <w:pPr>
        <w:spacing w:line="176" w:lineRule="exact"/>
        <w:sectPr>
          <w:pgSz w:w="8910" w:h="13210"/>
          <w:pgMar w:top="400" w:right="259" w:bottom="0" w:left="760" w:header="0" w:footer="0" w:gutter="0"/>
          <w:cols w:equalWidth="0" w:num="1">
            <w:col w:w="7890" w:space="0"/>
          </w:cols>
        </w:sectPr>
        <w:rPr/>
      </w:pPr>
    </w:p>
    <w:p>
      <w:pPr>
        <w:ind w:firstLine="799"/>
        <w:spacing w:before="29" w:line="2600" w:lineRule="exact"/>
        <w:rPr/>
      </w:pPr>
      <w:r>
        <w:rPr>
          <w:position w:val="-51"/>
        </w:rPr>
        <w:drawing>
          <wp:inline distT="0" distB="0" distL="0" distR="0">
            <wp:extent cx="2152698" cy="1650994"/>
            <wp:effectExtent l="0" t="0" r="0" b="0"/>
            <wp:docPr id="686" name="IM 686"/>
            <wp:cNvGraphicFramePr/>
            <a:graphic>
              <a:graphicData uri="http://schemas.openxmlformats.org/drawingml/2006/picture">
                <pic:pic>
                  <pic:nvPicPr>
                    <pic:cNvPr id="686" name="IM 686"/>
                    <pic:cNvPicPr/>
                  </pic:nvPicPr>
                  <pic:blipFill>
                    <a:blip r:embed="rId329"/>
                    <a:stretch>
                      <a:fillRect/>
                    </a:stretch>
                  </pic:blipFill>
                  <pic:spPr>
                    <a:xfrm rot="0">
                      <a:off x="0" y="0"/>
                      <a:ext cx="2152698" cy="1650994"/>
                    </a:xfrm>
                    <a:prstGeom prst="rect">
                      <a:avLst/>
                    </a:prstGeom>
                  </pic:spPr>
                </pic:pic>
              </a:graphicData>
            </a:graphic>
          </wp:inline>
        </w:drawing>
      </w:r>
    </w:p>
    <w:p>
      <w:pPr>
        <w:ind w:left="2479" w:right="826" w:hanging="450"/>
        <w:spacing w:before="59" w:line="232" w:lineRule="auto"/>
        <w:rPr>
          <w:rFonts w:ascii="SimSun" w:hAnsi="SimSun" w:eastAsia="SimSun" w:cs="SimSun"/>
          <w:sz w:val="19"/>
          <w:szCs w:val="19"/>
        </w:rPr>
      </w:pPr>
      <w:r>
        <w:rPr>
          <w:rFonts w:ascii="SimSun" w:hAnsi="SimSun" w:eastAsia="SimSun" w:cs="SimSun"/>
          <w:sz w:val="19"/>
          <w:szCs w:val="19"/>
          <w:spacing w:val="-17"/>
          <w:w w:val="94"/>
        </w:rPr>
        <w:t>增加就业岗位比例/%</w:t>
      </w:r>
      <w:r>
        <w:rPr>
          <w:rFonts w:ascii="SimSun" w:hAnsi="SimSun" w:eastAsia="SimSun" w:cs="SimSun"/>
          <w:sz w:val="19"/>
          <w:szCs w:val="19"/>
          <w:spacing w:val="15"/>
        </w:rPr>
        <w:t xml:space="preserve"> </w:t>
      </w:r>
      <w:r>
        <w:rPr>
          <w:rFonts w:ascii="SimSun" w:hAnsi="SimSun" w:eastAsia="SimSun" w:cs="SimSun"/>
          <w:sz w:val="19"/>
          <w:szCs w:val="19"/>
          <w:spacing w:val="-16"/>
          <w:w w:val="99"/>
        </w:rPr>
        <w:t>(a)比例</w:t>
      </w:r>
    </w:p>
    <w:p>
      <w:pPr>
        <w:ind w:left="1840"/>
        <w:spacing w:before="32" w:line="184" w:lineRule="auto"/>
        <w:rPr>
          <w:rFonts w:ascii="SimSun" w:hAnsi="SimSun" w:eastAsia="SimSun" w:cs="SimSun"/>
          <w:sz w:val="19"/>
          <w:szCs w:val="19"/>
        </w:rPr>
      </w:pPr>
      <w:r>
        <w:rPr>
          <w:rFonts w:ascii="SimSun" w:hAnsi="SimSun" w:eastAsia="SimSun" w:cs="SimSun"/>
          <w:sz w:val="19"/>
          <w:szCs w:val="19"/>
          <w:spacing w:val="-18"/>
        </w:rPr>
        <w:t>口2025年□2030年■2035年</w:t>
      </w:r>
    </w:p>
    <w:p>
      <w:pPr>
        <w:pStyle w:val="BodyText"/>
        <w:spacing w:line="14" w:lineRule="auto"/>
        <w:rPr>
          <w:sz w:val="2"/>
        </w:rPr>
      </w:pPr>
      <w:r>
        <w:rPr>
          <w:sz w:val="2"/>
          <w:szCs w:val="2"/>
        </w:rPr>
        <w:br w:type="column"/>
      </w:r>
    </w:p>
    <w:p>
      <w:pPr>
        <w:spacing w:line="2618" w:lineRule="exact"/>
        <w:rPr/>
      </w:pPr>
      <w:r>
        <w:rPr>
          <w:position w:val="-52"/>
        </w:rPr>
        <w:drawing>
          <wp:inline distT="0" distB="0" distL="0" distR="0">
            <wp:extent cx="1485864" cy="1662785"/>
            <wp:effectExtent l="0" t="0" r="0" b="0"/>
            <wp:docPr id="688" name="IM 688"/>
            <wp:cNvGraphicFramePr/>
            <a:graphic>
              <a:graphicData uri="http://schemas.openxmlformats.org/drawingml/2006/picture">
                <pic:pic>
                  <pic:nvPicPr>
                    <pic:cNvPr id="688" name="IM 688"/>
                    <pic:cNvPicPr/>
                  </pic:nvPicPr>
                  <pic:blipFill>
                    <a:blip r:embed="rId330"/>
                    <a:stretch>
                      <a:fillRect/>
                    </a:stretch>
                  </pic:blipFill>
                  <pic:spPr>
                    <a:xfrm rot="0">
                      <a:off x="0" y="0"/>
                      <a:ext cx="1485864" cy="1662785"/>
                    </a:xfrm>
                    <a:prstGeom prst="rect">
                      <a:avLst/>
                    </a:prstGeom>
                  </pic:spPr>
                </pic:pic>
              </a:graphicData>
            </a:graphic>
          </wp:inline>
        </w:drawing>
      </w:r>
    </w:p>
    <w:p>
      <w:pPr>
        <w:ind w:left="539"/>
        <w:spacing w:before="38" w:line="219" w:lineRule="auto"/>
        <w:rPr>
          <w:rFonts w:ascii="SimSun" w:hAnsi="SimSun" w:eastAsia="SimSun" w:cs="SimSun"/>
          <w:sz w:val="19"/>
          <w:szCs w:val="19"/>
        </w:rPr>
      </w:pPr>
      <w:r>
        <w:rPr>
          <w:rFonts w:ascii="SimSun" w:hAnsi="SimSun" w:eastAsia="SimSun" w:cs="SimSun"/>
          <w:sz w:val="19"/>
          <w:szCs w:val="19"/>
          <w:spacing w:val="-14"/>
          <w:w w:val="90"/>
        </w:rPr>
        <w:t>增加就业人数/万人</w:t>
      </w:r>
    </w:p>
    <w:p>
      <w:pPr>
        <w:ind w:left="919"/>
        <w:spacing w:before="55" w:line="219" w:lineRule="auto"/>
        <w:rPr>
          <w:rFonts w:ascii="SimSun" w:hAnsi="SimSun" w:eastAsia="SimSun" w:cs="SimSun"/>
          <w:sz w:val="19"/>
          <w:szCs w:val="19"/>
        </w:rPr>
      </w:pPr>
      <w:r>
        <w:rPr>
          <w:rFonts w:ascii="SimSun" w:hAnsi="SimSun" w:eastAsia="SimSun" w:cs="SimSun"/>
          <w:sz w:val="19"/>
          <w:szCs w:val="19"/>
          <w:spacing w:val="-14"/>
          <w:w w:val="97"/>
        </w:rPr>
        <w:t>(b)人数</w:t>
      </w:r>
    </w:p>
    <w:p>
      <w:pPr>
        <w:ind w:left="300"/>
        <w:spacing w:before="14" w:line="204" w:lineRule="auto"/>
        <w:rPr>
          <w:rFonts w:ascii="SimSun" w:hAnsi="SimSun" w:eastAsia="SimSun" w:cs="SimSun"/>
          <w:sz w:val="19"/>
          <w:szCs w:val="19"/>
        </w:rPr>
      </w:pPr>
      <w:r>
        <w:rPr>
          <w:rFonts w:ascii="SimSun" w:hAnsi="SimSun" w:eastAsia="SimSun" w:cs="SimSun"/>
          <w:sz w:val="19"/>
          <w:szCs w:val="19"/>
          <w:spacing w:val="-18"/>
        </w:rPr>
        <w:t>口2025年口2030年■2035年</w:t>
      </w:r>
    </w:p>
    <w:p>
      <w:pPr>
        <w:spacing w:line="204" w:lineRule="auto"/>
        <w:sectPr>
          <w:type w:val="continuous"/>
          <w:pgSz w:w="8910" w:h="13210"/>
          <w:pgMar w:top="400" w:right="259" w:bottom="0" w:left="760" w:header="0" w:footer="0" w:gutter="0"/>
          <w:cols w:equalWidth="0" w:num="2">
            <w:col w:w="4311" w:space="100"/>
            <w:col w:w="3480" w:space="0"/>
          </w:cols>
        </w:sectPr>
        <w:rPr>
          <w:rFonts w:ascii="SimSun" w:hAnsi="SimSun" w:eastAsia="SimSun" w:cs="SimSun"/>
          <w:sz w:val="19"/>
          <w:szCs w:val="19"/>
        </w:rPr>
      </w:pPr>
    </w:p>
    <w:p>
      <w:pPr>
        <w:ind w:left="1209"/>
        <w:spacing w:before="150" w:line="219" w:lineRule="auto"/>
        <w:rPr>
          <w:rFonts w:ascii="SimSun" w:hAnsi="SimSun" w:eastAsia="SimSun" w:cs="SimSun"/>
          <w:sz w:val="19"/>
          <w:szCs w:val="19"/>
        </w:rPr>
      </w:pPr>
      <w:r>
        <w:rPr>
          <w:rFonts w:ascii="SimSun" w:hAnsi="SimSun" w:eastAsia="SimSun" w:cs="SimSun"/>
          <w:sz w:val="19"/>
          <w:szCs w:val="19"/>
          <w:spacing w:val="-2"/>
        </w:rPr>
        <w:t>图6.22  分年龄组的人工智能收入效应对劳动力市场的影响</w:t>
      </w:r>
    </w:p>
    <w:p>
      <w:pPr>
        <w:pStyle w:val="BodyText"/>
        <w:spacing w:line="316" w:lineRule="auto"/>
        <w:rPr/>
      </w:pPr>
      <w:r/>
    </w:p>
    <w:p>
      <w:pPr>
        <w:ind w:left="409"/>
        <w:spacing w:before="62" w:line="223" w:lineRule="auto"/>
        <w:rPr>
          <w:rFonts w:ascii="KaiTi" w:hAnsi="KaiTi" w:eastAsia="KaiTi" w:cs="KaiTi"/>
          <w:sz w:val="19"/>
          <w:szCs w:val="19"/>
        </w:rPr>
      </w:pPr>
      <w:r>
        <w:rPr>
          <w:rFonts w:ascii="KaiTi" w:hAnsi="KaiTi" w:eastAsia="KaiTi" w:cs="KaiTi"/>
          <w:sz w:val="19"/>
          <w:szCs w:val="19"/>
          <w:spacing w:val="16"/>
        </w:rPr>
        <w:t>6.</w:t>
      </w:r>
      <w:r>
        <w:rPr>
          <w:rFonts w:ascii="KaiTi" w:hAnsi="KaiTi" w:eastAsia="KaiTi" w:cs="KaiTi"/>
          <w:sz w:val="19"/>
          <w:szCs w:val="19"/>
          <w:spacing w:val="-14"/>
        </w:rPr>
        <w:t xml:space="preserve"> </w:t>
      </w:r>
      <w:r>
        <w:rPr>
          <w:rFonts w:ascii="KaiTi" w:hAnsi="KaiTi" w:eastAsia="KaiTi" w:cs="KaiTi"/>
          <w:sz w:val="19"/>
          <w:szCs w:val="19"/>
          <w:spacing w:val="16"/>
        </w:rPr>
        <w:t>分受教育水平</w:t>
      </w:r>
    </w:p>
    <w:p>
      <w:pPr>
        <w:ind w:right="607" w:firstLine="409"/>
        <w:spacing w:before="263" w:line="301" w:lineRule="auto"/>
        <w:jc w:val="both"/>
        <w:rPr>
          <w:rFonts w:ascii="SimSun" w:hAnsi="SimSun" w:eastAsia="SimSun" w:cs="SimSun"/>
          <w:sz w:val="19"/>
          <w:szCs w:val="19"/>
        </w:rPr>
      </w:pPr>
      <w:r>
        <w:rPr>
          <w:rFonts w:ascii="SimSun" w:hAnsi="SimSun" w:eastAsia="SimSun" w:cs="SimSun"/>
          <w:sz w:val="19"/>
          <w:szCs w:val="19"/>
          <w:spacing w:val="17"/>
        </w:rPr>
        <w:t>图6.23展示了不同受教育程度的群体将会如何受到人工智能收入效应对劳动</w:t>
      </w:r>
      <w:r>
        <w:rPr>
          <w:rFonts w:ascii="SimSun" w:hAnsi="SimSun" w:eastAsia="SimSun" w:cs="SimSun"/>
          <w:sz w:val="19"/>
          <w:szCs w:val="19"/>
          <w:spacing w:val="6"/>
        </w:rPr>
        <w:t xml:space="preserve"> </w:t>
      </w:r>
      <w:r>
        <w:rPr>
          <w:rFonts w:ascii="SimSun" w:hAnsi="SimSun" w:eastAsia="SimSun" w:cs="SimSun"/>
          <w:sz w:val="19"/>
          <w:szCs w:val="19"/>
          <w:spacing w:val="17"/>
        </w:rPr>
        <w:t>力市场的影响。我们注意到，上过大学的群体新增的就业岗位比例远高于未上过</w:t>
      </w:r>
      <w:r>
        <w:rPr>
          <w:rFonts w:ascii="SimSun" w:hAnsi="SimSun" w:eastAsia="SimSun" w:cs="SimSun"/>
          <w:sz w:val="19"/>
          <w:szCs w:val="19"/>
          <w:spacing w:val="11"/>
        </w:rPr>
        <w:t xml:space="preserve"> </w:t>
      </w:r>
      <w:r>
        <w:rPr>
          <w:rFonts w:ascii="SimSun" w:hAnsi="SimSun" w:eastAsia="SimSun" w:cs="SimSun"/>
          <w:sz w:val="19"/>
          <w:szCs w:val="19"/>
          <w:spacing w:val="21"/>
        </w:rPr>
        <w:t>大学的群体，以2035年为例，分别约为30%、22%。另外，由于未上过大学的劳</w:t>
      </w:r>
      <w:r>
        <w:rPr>
          <w:rFonts w:ascii="SimSun" w:hAnsi="SimSun" w:eastAsia="SimSun" w:cs="SimSun"/>
          <w:sz w:val="19"/>
          <w:szCs w:val="19"/>
        </w:rPr>
        <w:t xml:space="preserve"> </w:t>
      </w:r>
      <w:r>
        <w:rPr>
          <w:rFonts w:ascii="SimSun" w:hAnsi="SimSun" w:eastAsia="SimSun" w:cs="SimSun"/>
          <w:sz w:val="19"/>
          <w:szCs w:val="19"/>
          <w:spacing w:val="20"/>
        </w:rPr>
        <w:t>动者群体数量庞大，新增就业人数远高于上过</w:t>
      </w:r>
      <w:r>
        <w:rPr>
          <w:rFonts w:ascii="SimSun" w:hAnsi="SimSun" w:eastAsia="SimSun" w:cs="SimSun"/>
          <w:sz w:val="19"/>
          <w:szCs w:val="19"/>
          <w:spacing w:val="19"/>
        </w:rPr>
        <w:t>大学的群体，到2035 年分别约为</w:t>
      </w:r>
      <w:r>
        <w:rPr>
          <w:rFonts w:ascii="SimSun" w:hAnsi="SimSun" w:eastAsia="SimSun" w:cs="SimSun"/>
          <w:sz w:val="19"/>
          <w:szCs w:val="19"/>
        </w:rPr>
        <w:t xml:space="preserve"> </w:t>
      </w:r>
      <w:r>
        <w:rPr>
          <w:rFonts w:ascii="SimSun" w:hAnsi="SimSun" w:eastAsia="SimSun" w:cs="SimSun"/>
          <w:sz w:val="19"/>
          <w:szCs w:val="19"/>
          <w:spacing w:val="18"/>
        </w:rPr>
        <w:t>13800万人、3200万人。</w:t>
      </w:r>
    </w:p>
    <w:p>
      <w:pPr>
        <w:ind w:firstLine="519"/>
        <w:spacing w:before="186" w:line="1409" w:lineRule="exact"/>
        <w:rPr/>
      </w:pPr>
      <w:r>
        <w:rPr>
          <w:position w:val="-28"/>
        </w:rPr>
        <w:drawing>
          <wp:inline distT="0" distB="0" distL="0" distR="0">
            <wp:extent cx="2298671" cy="894826"/>
            <wp:effectExtent l="0" t="0" r="0" b="0"/>
            <wp:docPr id="690" name="IM 690"/>
            <wp:cNvGraphicFramePr/>
            <a:graphic>
              <a:graphicData uri="http://schemas.openxmlformats.org/drawingml/2006/picture">
                <pic:pic>
                  <pic:nvPicPr>
                    <pic:cNvPr id="690" name="IM 690"/>
                    <pic:cNvPicPr/>
                  </pic:nvPicPr>
                  <pic:blipFill>
                    <a:blip r:embed="rId331"/>
                    <a:stretch>
                      <a:fillRect/>
                    </a:stretch>
                  </pic:blipFill>
                  <pic:spPr>
                    <a:xfrm rot="0">
                      <a:off x="0" y="0"/>
                      <a:ext cx="2298671" cy="894826"/>
                    </a:xfrm>
                    <a:prstGeom prst="rect">
                      <a:avLst/>
                    </a:prstGeom>
                  </pic:spPr>
                </pic:pic>
              </a:graphicData>
            </a:graphic>
          </wp:inline>
        </w:drawing>
      </w:r>
    </w:p>
    <w:p>
      <w:pPr>
        <w:ind w:left="2079"/>
        <w:spacing w:line="219" w:lineRule="auto"/>
        <w:rPr>
          <w:rFonts w:ascii="SimSun" w:hAnsi="SimSun" w:eastAsia="SimSun" w:cs="SimSun"/>
          <w:sz w:val="19"/>
          <w:szCs w:val="19"/>
        </w:rPr>
      </w:pPr>
      <w:r>
        <w:pict>
          <v:shape id="_x0000_s336" style="position:absolute;margin-left:245.999pt;margin-top:-1.06966pt;mso-position-vertical-relative:text;mso-position-horizontal-relative:text;width:67.85pt;height:13.3pt;z-index:252644352;"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15"/>
                      <w:w w:val="89"/>
                    </w:rPr>
                    <w:t>增加就业人</w:t>
                  </w:r>
                  <w:r>
                    <w:rPr>
                      <w:rFonts w:ascii="SimSun" w:hAnsi="SimSun" w:eastAsia="SimSun" w:cs="SimSun"/>
                      <w:sz w:val="19"/>
                      <w:szCs w:val="19"/>
                      <w:spacing w:val="-14"/>
                      <w:w w:val="89"/>
                    </w:rPr>
                    <w:t>数/万</w:t>
                  </w:r>
                  <w:r>
                    <w:rPr>
                      <w:rFonts w:ascii="SimSun" w:hAnsi="SimSun" w:eastAsia="SimSun" w:cs="SimSun"/>
                      <w:sz w:val="19"/>
                      <w:szCs w:val="19"/>
                      <w:spacing w:val="-9"/>
                      <w:w w:val="89"/>
                    </w:rPr>
                    <w:t>人</w:t>
                  </w:r>
                </w:p>
              </w:txbxContent>
            </v:textbox>
          </v:shape>
        </w:pict>
      </w:r>
      <w:r>
        <w:rPr>
          <w:rFonts w:ascii="SimSun" w:hAnsi="SimSun" w:eastAsia="SimSun" w:cs="SimSun"/>
          <w:sz w:val="19"/>
          <w:szCs w:val="19"/>
          <w:spacing w:val="-17"/>
          <w:w w:val="95"/>
        </w:rPr>
        <w:t>增加就业岗位比例/%</w:t>
      </w:r>
    </w:p>
    <w:p>
      <w:pPr>
        <w:ind w:left="2560"/>
        <w:spacing w:before="1" w:line="215" w:lineRule="auto"/>
        <w:rPr>
          <w:rFonts w:ascii="SimSun" w:hAnsi="SimSun" w:eastAsia="SimSun" w:cs="SimSun"/>
          <w:sz w:val="19"/>
          <w:szCs w:val="19"/>
        </w:rPr>
      </w:pPr>
      <w:r>
        <w:rPr>
          <w:rFonts w:ascii="SimSun" w:hAnsi="SimSun" w:eastAsia="SimSun" w:cs="SimSun"/>
          <w:sz w:val="19"/>
          <w:szCs w:val="19"/>
          <w:spacing w:val="-12"/>
          <w:w w:val="97"/>
          <w:position w:val="-1"/>
        </w:rPr>
        <w:t>(a)比例</w:t>
      </w:r>
      <w:r>
        <w:rPr>
          <w:rFonts w:ascii="SimSun" w:hAnsi="SimSun" w:eastAsia="SimSun" w:cs="SimSun"/>
          <w:sz w:val="19"/>
          <w:szCs w:val="19"/>
          <w:spacing w:val="1"/>
          <w:position w:val="-1"/>
        </w:rPr>
        <w:t xml:space="preserve">                       </w:t>
      </w:r>
      <w:r>
        <w:rPr>
          <w:rFonts w:ascii="Times New Roman" w:hAnsi="Times New Roman" w:eastAsia="Times New Roman" w:cs="Times New Roman"/>
          <w:sz w:val="19"/>
          <w:szCs w:val="19"/>
          <w:spacing w:val="-12"/>
          <w:w w:val="97"/>
          <w:position w:val="1"/>
        </w:rPr>
        <w:t>(b)</w:t>
      </w:r>
      <w:r>
        <w:rPr>
          <w:rFonts w:ascii="SimSun" w:hAnsi="SimSun" w:eastAsia="SimSun" w:cs="SimSun"/>
          <w:sz w:val="19"/>
          <w:szCs w:val="19"/>
          <w:spacing w:val="-12"/>
          <w:w w:val="97"/>
          <w:position w:val="1"/>
        </w:rPr>
        <w:t>人数</w:t>
      </w:r>
    </w:p>
    <w:p>
      <w:pPr>
        <w:ind w:left="1039" w:right="1303" w:firstLine="829"/>
        <w:spacing w:before="1" w:line="257" w:lineRule="auto"/>
        <w:rPr>
          <w:rFonts w:ascii="SimSun" w:hAnsi="SimSun" w:eastAsia="SimSun" w:cs="SimSun"/>
          <w:sz w:val="19"/>
          <w:szCs w:val="19"/>
        </w:rPr>
      </w:pPr>
      <w:r>
        <w:rPr>
          <w:rFonts w:ascii="SimSun" w:hAnsi="SimSun" w:eastAsia="SimSun" w:cs="SimSun"/>
          <w:sz w:val="19"/>
          <w:szCs w:val="19"/>
          <w:spacing w:val="-17"/>
          <w:position w:val="-2"/>
        </w:rPr>
        <w:t>口2025年口2030年■2035年          </w:t>
      </w:r>
      <w:r>
        <w:rPr>
          <w:rFonts w:ascii="SimSun" w:hAnsi="SimSun" w:eastAsia="SimSun" w:cs="SimSun"/>
          <w:sz w:val="19"/>
          <w:szCs w:val="19"/>
          <w:spacing w:val="-17"/>
          <w:position w:val="2"/>
        </w:rPr>
        <w:t>口2025年</w:t>
      </w:r>
      <w:r>
        <w:rPr>
          <w:rFonts w:ascii="SimSun" w:hAnsi="SimSun" w:eastAsia="SimSun" w:cs="SimSun"/>
          <w:sz w:val="19"/>
          <w:szCs w:val="19"/>
          <w:spacing w:val="-18"/>
          <w:position w:val="2"/>
        </w:rPr>
        <w:t>口2030年■2035年</w:t>
      </w:r>
      <w:r>
        <w:rPr>
          <w:rFonts w:ascii="SimSun" w:hAnsi="SimSun" w:eastAsia="SimSun" w:cs="SimSun"/>
          <w:sz w:val="19"/>
          <w:szCs w:val="19"/>
          <w:position w:val="2"/>
        </w:rPr>
        <w:t xml:space="preserve"> </w:t>
      </w:r>
      <w:r>
        <w:rPr>
          <w:rFonts w:ascii="SimSun" w:hAnsi="SimSun" w:eastAsia="SimSun" w:cs="SimSun"/>
          <w:sz w:val="19"/>
          <w:szCs w:val="19"/>
          <w:spacing w:val="-2"/>
        </w:rPr>
        <w:t>图6.23</w:t>
      </w:r>
      <w:r>
        <w:rPr>
          <w:rFonts w:ascii="SimSun" w:hAnsi="SimSun" w:eastAsia="SimSun" w:cs="SimSun"/>
          <w:sz w:val="19"/>
          <w:szCs w:val="19"/>
          <w:spacing w:val="91"/>
        </w:rPr>
        <w:t xml:space="preserve"> </w:t>
      </w:r>
      <w:r>
        <w:rPr>
          <w:rFonts w:ascii="SimSun" w:hAnsi="SimSun" w:eastAsia="SimSun" w:cs="SimSun"/>
          <w:sz w:val="19"/>
          <w:szCs w:val="19"/>
          <w:spacing w:val="-2"/>
        </w:rPr>
        <w:t>分受教育水平的人工智能收入效应对劳动力市场</w:t>
      </w:r>
      <w:r>
        <w:rPr>
          <w:rFonts w:ascii="SimSun" w:hAnsi="SimSun" w:eastAsia="SimSun" w:cs="SimSun"/>
          <w:sz w:val="19"/>
          <w:szCs w:val="19"/>
          <w:spacing w:val="-3"/>
        </w:rPr>
        <w:t>的影响</w:t>
      </w:r>
    </w:p>
    <w:p>
      <w:pPr>
        <w:spacing w:line="257" w:lineRule="auto"/>
        <w:sectPr>
          <w:type w:val="continuous"/>
          <w:pgSz w:w="8910" w:h="13210"/>
          <w:pgMar w:top="400" w:right="259" w:bottom="0" w:left="760" w:header="0" w:footer="0" w:gutter="0"/>
          <w:cols w:equalWidth="0" w:num="1">
            <w:col w:w="7890" w:space="0"/>
          </w:cols>
        </w:sectPr>
        <w:rPr>
          <w:rFonts w:ascii="SimSun" w:hAnsi="SimSun" w:eastAsia="SimSun" w:cs="SimSun"/>
          <w:sz w:val="19"/>
          <w:szCs w:val="19"/>
        </w:rPr>
      </w:pPr>
    </w:p>
    <w:p>
      <w:pPr>
        <w:ind w:left="467"/>
        <w:spacing w:line="578" w:lineRule="exact"/>
        <w:rPr/>
      </w:pPr>
      <w:r>
        <w:rPr>
          <w:position w:val="-12"/>
        </w:rPr>
        <w:drawing>
          <wp:inline distT="0" distB="0" distL="0" distR="0">
            <wp:extent cx="6337" cy="367455"/>
            <wp:effectExtent l="0" t="0" r="0" b="0"/>
            <wp:docPr id="692" name="IM 692"/>
            <wp:cNvGraphicFramePr/>
            <a:graphic>
              <a:graphicData uri="http://schemas.openxmlformats.org/drawingml/2006/picture">
                <pic:pic>
                  <pic:nvPicPr>
                    <pic:cNvPr id="692" name="IM 692"/>
                    <pic:cNvPicPr/>
                  </pic:nvPicPr>
                  <pic:blipFill>
                    <a:blip r:embed="rId332"/>
                    <a:stretch>
                      <a:fillRect/>
                    </a:stretch>
                  </pic:blipFill>
                  <pic:spPr>
                    <a:xfrm rot="0">
                      <a:off x="0" y="0"/>
                      <a:ext cx="6337" cy="367455"/>
                    </a:xfrm>
                    <a:prstGeom prst="rect">
                      <a:avLst/>
                    </a:prstGeom>
                  </pic:spPr>
                </pic:pic>
              </a:graphicData>
            </a:graphic>
          </wp:inline>
        </w:drawing>
      </w:r>
    </w:p>
    <w:p>
      <w:pPr>
        <w:spacing w:before="8" w:line="223" w:lineRule="auto"/>
        <w:outlineLvl w:val="1"/>
        <w:rPr>
          <w:rFonts w:ascii="STXinwei" w:hAnsi="STXinwei" w:eastAsia="STXinwei" w:cs="STXinwei"/>
          <w:sz w:val="21"/>
          <w:szCs w:val="21"/>
        </w:rPr>
      </w:pPr>
      <w:r>
        <w:rPr>
          <w:rFonts w:ascii="SimSun" w:hAnsi="SimSun" w:eastAsia="SimSun" w:cs="SimSun"/>
          <w:sz w:val="15"/>
          <w:szCs w:val="15"/>
          <w:b/>
          <w:bCs/>
          <w:spacing w:val="-17"/>
          <w:position w:val="-4"/>
        </w:rPr>
        <w:t>122</w:t>
      </w:r>
      <w:r>
        <w:rPr>
          <w:rFonts w:ascii="SimSun" w:hAnsi="SimSun" w:eastAsia="SimSun" w:cs="SimSun"/>
          <w:sz w:val="15"/>
          <w:szCs w:val="15"/>
          <w:spacing w:val="-17"/>
          <w:position w:val="-4"/>
        </w:rPr>
        <w:t xml:space="preserve">         </w:t>
      </w:r>
      <w:r>
        <w:rPr>
          <w:rFonts w:ascii="STXinwei" w:hAnsi="STXinwei" w:eastAsia="STXinwei" w:cs="STXinwei"/>
          <w:sz w:val="21"/>
          <w:szCs w:val="21"/>
          <w:b/>
          <w:bCs/>
          <w:spacing w:val="-17"/>
        </w:rPr>
        <w:t>数字化转型、产业升级与</w:t>
      </w:r>
      <w:r>
        <w:rPr>
          <w:rFonts w:ascii="STXinwei" w:hAnsi="STXinwei" w:eastAsia="STXinwei" w:cs="STXinwei"/>
          <w:sz w:val="21"/>
          <w:szCs w:val="21"/>
          <w:b/>
          <w:bCs/>
          <w:spacing w:val="-18"/>
        </w:rPr>
        <w:t>中等收入群体</w:t>
      </w:r>
    </w:p>
    <w:p>
      <w:pPr>
        <w:pStyle w:val="BodyText"/>
        <w:spacing w:line="334" w:lineRule="auto"/>
        <w:rPr/>
      </w:pPr>
      <w:r/>
    </w:p>
    <w:p>
      <w:pPr>
        <w:ind w:left="870"/>
        <w:spacing w:before="68" w:line="221" w:lineRule="auto"/>
        <w:rPr>
          <w:rFonts w:ascii="SimHei" w:hAnsi="SimHei" w:eastAsia="SimHei" w:cs="SimHei"/>
          <w:sz w:val="21"/>
          <w:szCs w:val="21"/>
        </w:rPr>
      </w:pPr>
      <w:r>
        <w:rPr>
          <w:rFonts w:ascii="SimHei" w:hAnsi="SimHei" w:eastAsia="SimHei" w:cs="SimHei"/>
          <w:sz w:val="21"/>
          <w:szCs w:val="21"/>
          <w:b/>
          <w:bCs/>
          <w:spacing w:val="21"/>
        </w:rPr>
        <w:t>(四)传统经济</w:t>
      </w:r>
    </w:p>
    <w:p>
      <w:pPr>
        <w:ind w:left="447" w:right="95" w:firstLine="420"/>
        <w:spacing w:before="213" w:line="267" w:lineRule="auto"/>
        <w:jc w:val="both"/>
        <w:rPr>
          <w:rFonts w:ascii="SimSun" w:hAnsi="SimSun" w:eastAsia="SimSun" w:cs="SimSun"/>
          <w:sz w:val="21"/>
          <w:szCs w:val="21"/>
        </w:rPr>
      </w:pPr>
      <w:r>
        <w:rPr>
          <w:rFonts w:ascii="SimSun" w:hAnsi="SimSun" w:eastAsia="SimSun" w:cs="SimSun"/>
          <w:sz w:val="21"/>
          <w:szCs w:val="21"/>
          <w:spacing w:val="-2"/>
        </w:rPr>
        <w:t>传统经济的自然增长对劳动力市场的影响主要体现为提升已</w:t>
      </w:r>
      <w:r>
        <w:rPr>
          <w:rFonts w:ascii="SimSun" w:hAnsi="SimSun" w:eastAsia="SimSun" w:cs="SimSun"/>
          <w:sz w:val="21"/>
          <w:szCs w:val="21"/>
          <w:spacing w:val="-3"/>
        </w:rPr>
        <w:t>就业劳动者的收</w:t>
      </w:r>
      <w:r>
        <w:rPr>
          <w:rFonts w:ascii="SimSun" w:hAnsi="SimSun" w:eastAsia="SimSun" w:cs="SimSun"/>
          <w:sz w:val="21"/>
          <w:szCs w:val="21"/>
        </w:rPr>
        <w:t xml:space="preserve"> </w:t>
      </w:r>
      <w:r>
        <w:rPr>
          <w:rFonts w:ascii="SimSun" w:hAnsi="SimSun" w:eastAsia="SimSun" w:cs="SimSun"/>
          <w:sz w:val="21"/>
          <w:szCs w:val="21"/>
          <w:spacing w:val="9"/>
        </w:rPr>
        <w:t>入水平。在2025年、2030年和203</w:t>
      </w:r>
      <w:r>
        <w:rPr>
          <w:rFonts w:ascii="SimSun" w:hAnsi="SimSun" w:eastAsia="SimSun" w:cs="SimSun"/>
          <w:sz w:val="21"/>
          <w:szCs w:val="21"/>
          <w:spacing w:val="8"/>
        </w:rPr>
        <w:t>5年，全国劳动者的平均收入将相对2015年</w:t>
      </w:r>
      <w:r>
        <w:rPr>
          <w:rFonts w:ascii="SimSun" w:hAnsi="SimSun" w:eastAsia="SimSun" w:cs="SimSun"/>
          <w:sz w:val="21"/>
          <w:szCs w:val="21"/>
        </w:rPr>
        <w:t xml:space="preserve"> </w:t>
      </w:r>
      <w:r>
        <w:rPr>
          <w:rFonts w:ascii="SimSun" w:hAnsi="SimSun" w:eastAsia="SimSun" w:cs="SimSun"/>
          <w:sz w:val="21"/>
          <w:szCs w:val="21"/>
          <w:spacing w:val="13"/>
        </w:rPr>
        <w:t>分别上升63%、81%和88%。</w:t>
      </w:r>
    </w:p>
    <w:p>
      <w:pPr>
        <w:ind w:left="450"/>
        <w:spacing w:before="234" w:line="221" w:lineRule="auto"/>
        <w:outlineLvl w:val="1"/>
        <w:rPr>
          <w:rFonts w:ascii="SimHei" w:hAnsi="SimHei" w:eastAsia="SimHei" w:cs="SimHei"/>
          <w:sz w:val="21"/>
          <w:szCs w:val="21"/>
        </w:rPr>
      </w:pPr>
      <w:r>
        <w:rPr>
          <w:rFonts w:ascii="SimHei" w:hAnsi="SimHei" w:eastAsia="SimHei" w:cs="SimHei"/>
          <w:sz w:val="21"/>
          <w:szCs w:val="21"/>
          <w:b/>
          <w:bCs/>
          <w:spacing w:val="10"/>
        </w:rPr>
        <w:t>四、对中等收入群体的影响</w:t>
      </w:r>
    </w:p>
    <w:p>
      <w:pPr>
        <w:ind w:left="447" w:right="89" w:firstLine="420"/>
        <w:spacing w:before="231" w:line="266" w:lineRule="auto"/>
        <w:jc w:val="both"/>
        <w:rPr>
          <w:rFonts w:ascii="SimSun" w:hAnsi="SimSun" w:eastAsia="SimSun" w:cs="SimSun"/>
          <w:sz w:val="21"/>
          <w:szCs w:val="21"/>
        </w:rPr>
      </w:pPr>
      <w:r>
        <w:rPr>
          <w:rFonts w:ascii="SimSun" w:hAnsi="SimSun" w:eastAsia="SimSun" w:cs="SimSun"/>
          <w:sz w:val="21"/>
          <w:szCs w:val="21"/>
          <w:spacing w:val="-2"/>
        </w:rPr>
        <w:t>在上一部分中，我们已经详细介绍了以人工智能、工业机器人为代表的</w:t>
      </w:r>
      <w:r>
        <w:rPr>
          <w:rFonts w:ascii="SimSun" w:hAnsi="SimSun" w:eastAsia="SimSun" w:cs="SimSun"/>
          <w:sz w:val="21"/>
          <w:szCs w:val="21"/>
          <w:spacing w:val="-3"/>
        </w:rPr>
        <w:t>新型</w:t>
      </w:r>
      <w:r>
        <w:rPr>
          <w:rFonts w:ascii="SimSun" w:hAnsi="SimSun" w:eastAsia="SimSun" w:cs="SimSun"/>
          <w:sz w:val="21"/>
          <w:szCs w:val="21"/>
        </w:rPr>
        <w:t xml:space="preserve"> </w:t>
      </w:r>
      <w:r>
        <w:rPr>
          <w:rFonts w:ascii="SimSun" w:hAnsi="SimSun" w:eastAsia="SimSun" w:cs="SimSun"/>
          <w:sz w:val="21"/>
          <w:szCs w:val="21"/>
          <w:spacing w:val="-2"/>
        </w:rPr>
        <w:t>技术应用对劳动力市场的影响：当已就业群体的工作岗位被新型技术替代，他们</w:t>
      </w:r>
      <w:r>
        <w:rPr>
          <w:rFonts w:ascii="SimSun" w:hAnsi="SimSun" w:eastAsia="SimSun" w:cs="SimSun"/>
          <w:sz w:val="21"/>
          <w:szCs w:val="21"/>
          <w:spacing w:val="4"/>
        </w:rPr>
        <w:t xml:space="preserve"> </w:t>
      </w:r>
      <w:r>
        <w:rPr>
          <w:rFonts w:ascii="SimSun" w:hAnsi="SimSun" w:eastAsia="SimSun" w:cs="SimSun"/>
          <w:sz w:val="21"/>
          <w:szCs w:val="21"/>
          <w:spacing w:val="-2"/>
        </w:rPr>
        <w:t>就将面临失业和丧失收入的风险；同时新型技术的发展会提供新的就业岗位，失</w:t>
      </w:r>
      <w:r>
        <w:rPr>
          <w:rFonts w:ascii="SimSun" w:hAnsi="SimSun" w:eastAsia="SimSun" w:cs="SimSun"/>
          <w:sz w:val="21"/>
          <w:szCs w:val="21"/>
        </w:rPr>
        <w:t xml:space="preserve"> </w:t>
      </w:r>
      <w:r>
        <w:rPr>
          <w:rFonts w:ascii="SimSun" w:hAnsi="SimSun" w:eastAsia="SimSun" w:cs="SimSun"/>
          <w:sz w:val="21"/>
          <w:szCs w:val="21"/>
          <w:spacing w:val="-3"/>
        </w:rPr>
        <w:t>业者得以获得收入。此外，传统经济的自然</w:t>
      </w:r>
      <w:r>
        <w:rPr>
          <w:rFonts w:ascii="SimSun" w:hAnsi="SimSun" w:eastAsia="SimSun" w:cs="SimSun"/>
          <w:sz w:val="21"/>
          <w:szCs w:val="21"/>
          <w:spacing w:val="-4"/>
        </w:rPr>
        <w:t>增长也提升了就业群体的收入。</w:t>
      </w:r>
    </w:p>
    <w:p>
      <w:pPr>
        <w:ind w:left="447" w:firstLine="420"/>
        <w:spacing w:before="51" w:line="271" w:lineRule="auto"/>
        <w:jc w:val="both"/>
        <w:rPr>
          <w:rFonts w:ascii="SimSun" w:hAnsi="SimSun" w:eastAsia="SimSun" w:cs="SimSun"/>
          <w:sz w:val="21"/>
          <w:szCs w:val="21"/>
        </w:rPr>
      </w:pPr>
      <w:r>
        <w:rPr>
          <w:rFonts w:ascii="SimSun" w:hAnsi="SimSun" w:eastAsia="SimSun" w:cs="SimSun"/>
          <w:sz w:val="21"/>
          <w:szCs w:val="21"/>
          <w:spacing w:val="-2"/>
        </w:rPr>
        <w:t>当个人的就业状态和收入水平发生变化，人口中的中等收入</w:t>
      </w:r>
      <w:r>
        <w:rPr>
          <w:rFonts w:ascii="SimSun" w:hAnsi="SimSun" w:eastAsia="SimSun" w:cs="SimSun"/>
          <w:sz w:val="21"/>
          <w:szCs w:val="21"/>
          <w:spacing w:val="-3"/>
        </w:rPr>
        <w:t>群体比例和数量</w:t>
      </w:r>
      <w:r>
        <w:rPr>
          <w:rFonts w:ascii="SimSun" w:hAnsi="SimSun" w:eastAsia="SimSun" w:cs="SimSun"/>
          <w:sz w:val="21"/>
          <w:szCs w:val="21"/>
        </w:rPr>
        <w:t xml:space="preserve">  </w:t>
      </w:r>
      <w:r>
        <w:rPr>
          <w:rFonts w:ascii="SimSun" w:hAnsi="SimSun" w:eastAsia="SimSun" w:cs="SimSun"/>
          <w:sz w:val="21"/>
          <w:szCs w:val="21"/>
          <w:spacing w:val="2"/>
        </w:rPr>
        <w:t>也自然随之变化。站在2025年、2030年、2035</w:t>
      </w:r>
      <w:r>
        <w:rPr>
          <w:rFonts w:ascii="SimSun" w:hAnsi="SimSun" w:eastAsia="SimSun" w:cs="SimSun"/>
          <w:sz w:val="21"/>
          <w:szCs w:val="21"/>
          <w:spacing w:val="-39"/>
        </w:rPr>
        <w:t xml:space="preserve"> </w:t>
      </w:r>
      <w:r>
        <w:rPr>
          <w:rFonts w:ascii="SimSun" w:hAnsi="SimSun" w:eastAsia="SimSun" w:cs="SimSun"/>
          <w:sz w:val="21"/>
          <w:szCs w:val="21"/>
          <w:spacing w:val="2"/>
        </w:rPr>
        <w:t>年这三个关键时点上，我们按照</w:t>
      </w:r>
      <w:r>
        <w:rPr>
          <w:rFonts w:ascii="SimSun" w:hAnsi="SimSun" w:eastAsia="SimSun" w:cs="SimSun"/>
          <w:sz w:val="21"/>
          <w:szCs w:val="21"/>
        </w:rPr>
        <w:t xml:space="preserve">  </w:t>
      </w:r>
      <w:r>
        <w:rPr>
          <w:rFonts w:ascii="SimSun" w:hAnsi="SimSun" w:eastAsia="SimSun" w:cs="SimSun"/>
          <w:sz w:val="21"/>
          <w:szCs w:val="21"/>
          <w:spacing w:val="1"/>
        </w:rPr>
        <w:t>“每日收入在10～100美元范围内”的标</w:t>
      </w:r>
      <w:r>
        <w:rPr>
          <w:rFonts w:ascii="SimSun" w:hAnsi="SimSun" w:eastAsia="SimSun" w:cs="SimSun"/>
          <w:sz w:val="21"/>
          <w:szCs w:val="21"/>
        </w:rPr>
        <w:t>准判断个体是否进入中等收入群体，在  </w:t>
      </w:r>
      <w:r>
        <w:rPr>
          <w:rFonts w:ascii="SimSun" w:hAnsi="SimSun" w:eastAsia="SimSun" w:cs="SimSun"/>
          <w:sz w:val="21"/>
          <w:szCs w:val="21"/>
          <w:spacing w:val="-5"/>
        </w:rPr>
        <w:t>地区、城乡、年龄、性别和受教育程度等维度上进行加总统计，①展</w:t>
      </w:r>
      <w:r>
        <w:rPr>
          <w:rFonts w:ascii="SimSun" w:hAnsi="SimSun" w:eastAsia="SimSun" w:cs="SimSun"/>
          <w:sz w:val="21"/>
          <w:szCs w:val="21"/>
          <w:spacing w:val="-6"/>
        </w:rPr>
        <w:t>示人工智能、</w:t>
      </w:r>
      <w:r>
        <w:rPr>
          <w:rFonts w:ascii="SimSun" w:hAnsi="SimSun" w:eastAsia="SimSun" w:cs="SimSun"/>
          <w:sz w:val="21"/>
          <w:szCs w:val="21"/>
        </w:rPr>
        <w:t xml:space="preserve"> </w:t>
      </w:r>
      <w:r>
        <w:rPr>
          <w:rFonts w:ascii="SimSun" w:hAnsi="SimSun" w:eastAsia="SimSun" w:cs="SimSun"/>
          <w:sz w:val="21"/>
          <w:szCs w:val="21"/>
          <w:spacing w:val="-2"/>
        </w:rPr>
        <w:t>工业机器人、传统经济增长等因素如何影响中等收入群体的规模，最后我们</w:t>
      </w:r>
      <w:r>
        <w:rPr>
          <w:rFonts w:ascii="SimSun" w:hAnsi="SimSun" w:eastAsia="SimSun" w:cs="SimSun"/>
          <w:sz w:val="21"/>
          <w:szCs w:val="21"/>
          <w:spacing w:val="-3"/>
        </w:rPr>
        <w:t>还将</w:t>
      </w:r>
      <w:r>
        <w:rPr>
          <w:rFonts w:ascii="SimSun" w:hAnsi="SimSun" w:eastAsia="SimSun" w:cs="SimSun"/>
          <w:sz w:val="21"/>
          <w:szCs w:val="21"/>
        </w:rPr>
        <w:t xml:space="preserve">  </w:t>
      </w:r>
      <w:r>
        <w:rPr>
          <w:rFonts w:ascii="SimSun" w:hAnsi="SimSun" w:eastAsia="SimSun" w:cs="SimSun"/>
          <w:sz w:val="21"/>
          <w:szCs w:val="21"/>
          <w:spacing w:val="-5"/>
        </w:rPr>
        <w:t>同时考虑所有因素共同作用的综合影响。</w:t>
      </w:r>
    </w:p>
    <w:p>
      <w:pPr>
        <w:ind w:left="870"/>
        <w:spacing w:before="277" w:line="221" w:lineRule="auto"/>
        <w:rPr>
          <w:rFonts w:ascii="SimHei" w:hAnsi="SimHei" w:eastAsia="SimHei" w:cs="SimHei"/>
          <w:sz w:val="21"/>
          <w:szCs w:val="21"/>
        </w:rPr>
      </w:pPr>
      <w:r>
        <w:rPr>
          <w:rFonts w:ascii="SimHei" w:hAnsi="SimHei" w:eastAsia="SimHei" w:cs="SimHei"/>
          <w:sz w:val="21"/>
          <w:szCs w:val="21"/>
          <w:b/>
          <w:bCs/>
          <w:spacing w:val="11"/>
        </w:rPr>
        <w:t>(一)人工智能的替代效应</w:t>
      </w:r>
    </w:p>
    <w:p>
      <w:pPr>
        <w:ind w:left="447" w:right="76" w:firstLine="420"/>
        <w:spacing w:before="242" w:line="266" w:lineRule="auto"/>
        <w:rPr>
          <w:rFonts w:ascii="SimSun" w:hAnsi="SimSun" w:eastAsia="SimSun" w:cs="SimSun"/>
          <w:sz w:val="21"/>
          <w:szCs w:val="21"/>
        </w:rPr>
      </w:pPr>
      <w:r>
        <w:rPr>
          <w:rFonts w:ascii="SimSun" w:hAnsi="SimSun" w:eastAsia="SimSun" w:cs="SimSun"/>
          <w:sz w:val="21"/>
          <w:szCs w:val="21"/>
          <w:spacing w:val="-7"/>
        </w:rPr>
        <w:t>在讨论产业升级协调发展与中等收入群体变动的问题时，</w:t>
      </w:r>
      <w:r>
        <w:rPr>
          <w:rFonts w:ascii="SimSun" w:hAnsi="SimSun" w:eastAsia="SimSun" w:cs="SimSun"/>
          <w:sz w:val="21"/>
          <w:szCs w:val="21"/>
          <w:spacing w:val="56"/>
        </w:rPr>
        <w:t xml:space="preserve"> </w:t>
      </w:r>
      <w:r>
        <w:rPr>
          <w:rFonts w:ascii="SimSun" w:hAnsi="SimSun" w:eastAsia="SimSun" w:cs="SimSun"/>
          <w:sz w:val="21"/>
          <w:szCs w:val="21"/>
          <w:spacing w:val="-7"/>
        </w:rPr>
        <w:t>一个主要的</w:t>
      </w:r>
      <w:r>
        <w:rPr>
          <w:rFonts w:ascii="SimSun" w:hAnsi="SimSun" w:eastAsia="SimSun" w:cs="SimSun"/>
          <w:sz w:val="21"/>
          <w:szCs w:val="21"/>
          <w:spacing w:val="-8"/>
        </w:rPr>
        <w:t>担忧可</w:t>
      </w:r>
      <w:r>
        <w:rPr>
          <w:rFonts w:ascii="SimSun" w:hAnsi="SimSun" w:eastAsia="SimSun" w:cs="SimSun"/>
          <w:sz w:val="21"/>
          <w:szCs w:val="21"/>
        </w:rPr>
        <w:t xml:space="preserve"> </w:t>
      </w:r>
      <w:r>
        <w:rPr>
          <w:rFonts w:ascii="SimSun" w:hAnsi="SimSun" w:eastAsia="SimSun" w:cs="SimSun"/>
          <w:sz w:val="21"/>
          <w:szCs w:val="21"/>
          <w:spacing w:val="-2"/>
        </w:rPr>
        <w:t>能是新型技术的广泛应用将会大量替代现有就业岗位，影响劳动者的收入，阻碍</w:t>
      </w:r>
      <w:r>
        <w:rPr>
          <w:rFonts w:ascii="SimSun" w:hAnsi="SimSun" w:eastAsia="SimSun" w:cs="SimSun"/>
          <w:sz w:val="21"/>
          <w:szCs w:val="21"/>
          <w:spacing w:val="17"/>
        </w:rPr>
        <w:t xml:space="preserve"> </w:t>
      </w:r>
      <w:r>
        <w:rPr>
          <w:rFonts w:ascii="SimSun" w:hAnsi="SimSun" w:eastAsia="SimSun" w:cs="SimSun"/>
          <w:sz w:val="21"/>
          <w:szCs w:val="21"/>
          <w:spacing w:val="-2"/>
        </w:rPr>
        <w:t>中等收入群体规模的进一步扩大。因此，我们首先考察人工智能替代效应对</w:t>
      </w:r>
      <w:r>
        <w:rPr>
          <w:rFonts w:ascii="SimSun" w:hAnsi="SimSun" w:eastAsia="SimSun" w:cs="SimSun"/>
          <w:sz w:val="21"/>
          <w:szCs w:val="21"/>
          <w:spacing w:val="-3"/>
        </w:rPr>
        <w:t>中等</w:t>
      </w:r>
      <w:r>
        <w:rPr>
          <w:rFonts w:ascii="SimSun" w:hAnsi="SimSun" w:eastAsia="SimSun" w:cs="SimSun"/>
          <w:sz w:val="21"/>
          <w:szCs w:val="21"/>
        </w:rPr>
        <w:t xml:space="preserve"> </w:t>
      </w:r>
      <w:r>
        <w:rPr>
          <w:rFonts w:ascii="SimSun" w:hAnsi="SimSun" w:eastAsia="SimSun" w:cs="SimSun"/>
          <w:sz w:val="21"/>
          <w:szCs w:val="21"/>
          <w:spacing w:val="-8"/>
        </w:rPr>
        <w:t>收入群体规模的负面影响。</w:t>
      </w:r>
    </w:p>
    <w:p>
      <w:pPr>
        <w:ind w:left="447" w:firstLine="420"/>
        <w:spacing w:before="81" w:line="271" w:lineRule="auto"/>
        <w:rPr>
          <w:rFonts w:ascii="SimSun" w:hAnsi="SimSun" w:eastAsia="SimSun" w:cs="SimSun"/>
          <w:sz w:val="21"/>
          <w:szCs w:val="21"/>
        </w:rPr>
      </w:pPr>
      <w:r>
        <w:rPr>
          <w:rFonts w:ascii="SimSun" w:hAnsi="SimSun" w:eastAsia="SimSun" w:cs="SimSun"/>
          <w:sz w:val="21"/>
          <w:szCs w:val="21"/>
          <w:spacing w:val="1"/>
        </w:rPr>
        <w:t>表6.14中展示了中等收入群体占劳动适龄人口的</w:t>
      </w:r>
      <w:r>
        <w:rPr>
          <w:rFonts w:ascii="SimSun" w:hAnsi="SimSun" w:eastAsia="SimSun" w:cs="SimSun"/>
          <w:sz w:val="21"/>
          <w:szCs w:val="21"/>
        </w:rPr>
        <w:t>比例和绝对数量在2025年、 </w:t>
      </w:r>
      <w:r>
        <w:rPr>
          <w:rFonts w:ascii="SimSun" w:hAnsi="SimSun" w:eastAsia="SimSun" w:cs="SimSun"/>
          <w:sz w:val="21"/>
          <w:szCs w:val="21"/>
          <w:spacing w:val="3"/>
        </w:rPr>
        <w:t>2030年、2035年因人工智能替代效应而相较于2015年发生的变化。我们发现，</w:t>
      </w:r>
      <w:r>
        <w:rPr>
          <w:rFonts w:ascii="SimSun" w:hAnsi="SimSun" w:eastAsia="SimSun" w:cs="SimSun"/>
          <w:sz w:val="21"/>
          <w:szCs w:val="21"/>
          <w:spacing w:val="1"/>
        </w:rPr>
        <w:t xml:space="preserve">  </w:t>
      </w:r>
      <w:r>
        <w:rPr>
          <w:rFonts w:ascii="SimSun" w:hAnsi="SimSun" w:eastAsia="SimSun" w:cs="SimSun"/>
          <w:sz w:val="21"/>
          <w:szCs w:val="21"/>
          <w:spacing w:val="-2"/>
        </w:rPr>
        <w:t>人工智能替代效应对中等收入群体规模的负面影响随着时间的推移不断加大：到</w:t>
      </w:r>
      <w:r>
        <w:rPr>
          <w:rFonts w:ascii="SimSun" w:hAnsi="SimSun" w:eastAsia="SimSun" w:cs="SimSun"/>
          <w:sz w:val="21"/>
          <w:szCs w:val="21"/>
          <w:spacing w:val="1"/>
        </w:rPr>
        <w:t xml:space="preserve">  </w:t>
      </w:r>
      <w:r>
        <w:rPr>
          <w:rFonts w:ascii="SimSun" w:hAnsi="SimSun" w:eastAsia="SimSun" w:cs="SimSun"/>
          <w:sz w:val="21"/>
          <w:szCs w:val="21"/>
          <w:spacing w:val="3"/>
        </w:rPr>
        <w:t>2025年，中等收入群体占比下降了约2.97个百分点，人数减少了约2200万人；</w:t>
      </w:r>
      <w:r>
        <w:rPr>
          <w:rFonts w:ascii="SimSun" w:hAnsi="SimSun" w:eastAsia="SimSun" w:cs="SimSun"/>
          <w:sz w:val="21"/>
          <w:szCs w:val="21"/>
          <w:spacing w:val="2"/>
        </w:rPr>
        <w:t xml:space="preserve">  </w:t>
      </w:r>
      <w:r>
        <w:rPr>
          <w:rFonts w:ascii="SimSun" w:hAnsi="SimSun" w:eastAsia="SimSun" w:cs="SimSun"/>
          <w:sz w:val="21"/>
          <w:szCs w:val="21"/>
          <w:spacing w:val="4"/>
        </w:rPr>
        <w:t>而到了2035年，中等收入群体占比下降了约</w:t>
      </w:r>
      <w:r>
        <w:rPr>
          <w:rFonts w:ascii="SimSun" w:hAnsi="SimSun" w:eastAsia="SimSun" w:cs="SimSun"/>
          <w:sz w:val="21"/>
          <w:szCs w:val="21"/>
          <w:spacing w:val="3"/>
        </w:rPr>
        <w:t>5.63个百分点，对应约4200万人离</w:t>
      </w:r>
      <w:r>
        <w:rPr>
          <w:rFonts w:ascii="SimSun" w:hAnsi="SimSun" w:eastAsia="SimSun" w:cs="SimSun"/>
          <w:sz w:val="21"/>
          <w:szCs w:val="21"/>
        </w:rPr>
        <w:t xml:space="preserve">  </w:t>
      </w:r>
      <w:r>
        <w:rPr>
          <w:rFonts w:ascii="SimSun" w:hAnsi="SimSun" w:eastAsia="SimSun" w:cs="SimSun"/>
          <w:sz w:val="21"/>
          <w:szCs w:val="21"/>
          <w:spacing w:val="-10"/>
        </w:rPr>
        <w:t>开了中等收入群体。</w:t>
      </w:r>
    </w:p>
    <w:p>
      <w:pPr>
        <w:ind w:left="2050"/>
        <w:spacing w:before="166" w:line="221" w:lineRule="auto"/>
        <w:rPr>
          <w:rFonts w:ascii="SimHei" w:hAnsi="SimHei" w:eastAsia="SimHei" w:cs="SimHei"/>
          <w:sz w:val="21"/>
          <w:szCs w:val="21"/>
        </w:rPr>
      </w:pPr>
      <w:r>
        <w:rPr>
          <w:rFonts w:ascii="SimHei" w:hAnsi="SimHei" w:eastAsia="SimHei" w:cs="SimHei"/>
          <w:sz w:val="21"/>
          <w:szCs w:val="21"/>
          <w:b/>
          <w:bCs/>
          <w:spacing w:val="-21"/>
        </w:rPr>
        <w:t>表6.14</w:t>
      </w:r>
      <w:r>
        <w:rPr>
          <w:rFonts w:ascii="SimHei" w:hAnsi="SimHei" w:eastAsia="SimHei" w:cs="SimHei"/>
          <w:sz w:val="21"/>
          <w:szCs w:val="21"/>
          <w:spacing w:val="-21"/>
        </w:rPr>
        <w:t xml:space="preserve">  </w:t>
      </w:r>
      <w:r>
        <w:rPr>
          <w:rFonts w:ascii="SimHei" w:hAnsi="SimHei" w:eastAsia="SimHei" w:cs="SimHei"/>
          <w:sz w:val="21"/>
          <w:szCs w:val="21"/>
          <w:b/>
          <w:bCs/>
          <w:spacing w:val="-21"/>
        </w:rPr>
        <w:t>人工智能替代效应对中等收入群体的影响</w:t>
      </w:r>
    </w:p>
    <w:p>
      <w:pPr>
        <w:spacing w:line="30" w:lineRule="exact"/>
        <w:rPr/>
      </w:pPr>
      <w:r/>
    </w:p>
    <w:tbl>
      <w:tblPr>
        <w:tblStyle w:val="TableNormal"/>
        <w:tblW w:w="7379" w:type="dxa"/>
        <w:tblInd w:w="427"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920"/>
        <w:gridCol w:w="1203"/>
        <w:gridCol w:w="1585"/>
        <w:gridCol w:w="1671"/>
      </w:tblGrid>
      <w:tr>
        <w:trPr>
          <w:trHeight w:val="282" w:hRule="atLeast"/>
        </w:trPr>
        <w:tc>
          <w:tcPr>
            <w:tcW w:w="2920" w:type="dxa"/>
            <w:vAlign w:val="top"/>
            <w:tcBorders>
              <w:bottom w:val="single" w:color="000000" w:sz="4" w:space="0"/>
              <w:top w:val="single" w:color="000000" w:sz="4" w:space="0"/>
            </w:tcBorders>
          </w:tcPr>
          <w:p>
            <w:pPr>
              <w:ind w:left="1139"/>
              <w:spacing w:before="62" w:line="220" w:lineRule="auto"/>
              <w:rPr>
                <w:rFonts w:ascii="SimSun" w:hAnsi="SimSun" w:eastAsia="SimSun" w:cs="SimSun"/>
                <w:sz w:val="16"/>
                <w:szCs w:val="16"/>
              </w:rPr>
            </w:pPr>
            <w:r>
              <w:rPr>
                <w:rFonts w:ascii="SimSun" w:hAnsi="SimSun" w:eastAsia="SimSun" w:cs="SimSun"/>
                <w:sz w:val="16"/>
                <w:szCs w:val="16"/>
                <w:spacing w:val="-5"/>
              </w:rPr>
              <w:t>项 目</w:t>
            </w:r>
          </w:p>
        </w:tc>
        <w:tc>
          <w:tcPr>
            <w:tcW w:w="1203" w:type="dxa"/>
            <w:vAlign w:val="top"/>
            <w:tcBorders>
              <w:bottom w:val="single" w:color="000000" w:sz="4" w:space="0"/>
              <w:top w:val="single" w:color="000000" w:sz="4" w:space="0"/>
            </w:tcBorders>
          </w:tcPr>
          <w:p>
            <w:pPr>
              <w:ind w:left="200"/>
              <w:spacing w:before="101" w:line="197" w:lineRule="auto"/>
              <w:rPr>
                <w:rFonts w:ascii="SimSun" w:hAnsi="SimSun" w:eastAsia="SimSun" w:cs="SimSun"/>
                <w:sz w:val="16"/>
                <w:szCs w:val="16"/>
              </w:rPr>
            </w:pPr>
            <w:r>
              <w:rPr>
                <w:rFonts w:ascii="SimSun" w:hAnsi="SimSun" w:eastAsia="SimSun" w:cs="SimSun"/>
                <w:sz w:val="16"/>
                <w:szCs w:val="16"/>
                <w:spacing w:val="-2"/>
              </w:rPr>
              <w:t>2025年</w:t>
            </w:r>
          </w:p>
        </w:tc>
        <w:tc>
          <w:tcPr>
            <w:tcW w:w="1585" w:type="dxa"/>
            <w:vAlign w:val="top"/>
            <w:tcBorders>
              <w:bottom w:val="single" w:color="000000" w:sz="4" w:space="0"/>
              <w:top w:val="single" w:color="000000" w:sz="4" w:space="0"/>
            </w:tcBorders>
          </w:tcPr>
          <w:p>
            <w:pPr>
              <w:ind w:left="537"/>
              <w:spacing w:before="101" w:line="197" w:lineRule="auto"/>
              <w:rPr>
                <w:rFonts w:ascii="SimSun" w:hAnsi="SimSun" w:eastAsia="SimSun" w:cs="SimSun"/>
                <w:sz w:val="16"/>
                <w:szCs w:val="16"/>
              </w:rPr>
            </w:pPr>
            <w:r>
              <w:rPr>
                <w:rFonts w:ascii="SimSun" w:hAnsi="SimSun" w:eastAsia="SimSun" w:cs="SimSun"/>
                <w:sz w:val="16"/>
                <w:szCs w:val="16"/>
                <w:spacing w:val="-2"/>
              </w:rPr>
              <w:t>2030年</w:t>
            </w:r>
          </w:p>
        </w:tc>
        <w:tc>
          <w:tcPr>
            <w:tcW w:w="1671" w:type="dxa"/>
            <w:vAlign w:val="top"/>
            <w:tcBorders>
              <w:bottom w:val="single" w:color="000000" w:sz="4" w:space="0"/>
              <w:top w:val="single" w:color="000000" w:sz="4" w:space="0"/>
            </w:tcBorders>
          </w:tcPr>
          <w:p>
            <w:pPr>
              <w:ind w:left="582"/>
              <w:spacing w:before="101" w:line="197" w:lineRule="auto"/>
              <w:rPr>
                <w:rFonts w:ascii="SimSun" w:hAnsi="SimSun" w:eastAsia="SimSun" w:cs="SimSun"/>
                <w:sz w:val="16"/>
                <w:szCs w:val="16"/>
              </w:rPr>
            </w:pPr>
            <w:r>
              <w:rPr>
                <w:rFonts w:ascii="SimSun" w:hAnsi="SimSun" w:eastAsia="SimSun" w:cs="SimSun"/>
                <w:sz w:val="16"/>
                <w:szCs w:val="16"/>
                <w:spacing w:val="-2"/>
              </w:rPr>
              <w:t>2035年</w:t>
            </w:r>
          </w:p>
        </w:tc>
      </w:tr>
      <w:tr>
        <w:trPr>
          <w:trHeight w:val="282" w:hRule="atLeast"/>
        </w:trPr>
        <w:tc>
          <w:tcPr>
            <w:tcW w:w="2920" w:type="dxa"/>
            <w:vAlign w:val="top"/>
            <w:tcBorders>
              <w:top w:val="single" w:color="000000" w:sz="4" w:space="0"/>
            </w:tcBorders>
          </w:tcPr>
          <w:p>
            <w:pPr>
              <w:ind w:left="459"/>
              <w:spacing w:before="69" w:line="219" w:lineRule="auto"/>
              <w:rPr>
                <w:rFonts w:ascii="SimSun" w:hAnsi="SimSun" w:eastAsia="SimSun" w:cs="SimSun"/>
                <w:sz w:val="16"/>
                <w:szCs w:val="16"/>
              </w:rPr>
            </w:pPr>
            <w:r>
              <w:rPr>
                <w:rFonts w:ascii="SimSun" w:hAnsi="SimSun" w:eastAsia="SimSun" w:cs="SimSun"/>
                <w:sz w:val="16"/>
                <w:szCs w:val="16"/>
                <w:spacing w:val="1"/>
              </w:rPr>
              <w:t>人口占比变化/个百分点</w:t>
            </w:r>
          </w:p>
        </w:tc>
        <w:tc>
          <w:tcPr>
            <w:tcW w:w="1203" w:type="dxa"/>
            <w:vAlign w:val="top"/>
            <w:tcBorders>
              <w:top w:val="single" w:color="000000" w:sz="4" w:space="0"/>
            </w:tcBorders>
          </w:tcPr>
          <w:p>
            <w:pPr>
              <w:ind w:left="240"/>
              <w:spacing w:before="121" w:line="174" w:lineRule="auto"/>
              <w:rPr>
                <w:rFonts w:ascii="SimSun" w:hAnsi="SimSun" w:eastAsia="SimSun" w:cs="SimSun"/>
                <w:sz w:val="16"/>
                <w:szCs w:val="16"/>
              </w:rPr>
            </w:pPr>
            <w:r>
              <w:rPr>
                <w:rFonts w:ascii="SimSun" w:hAnsi="SimSun" w:eastAsia="SimSun" w:cs="SimSun"/>
                <w:sz w:val="16"/>
                <w:szCs w:val="16"/>
                <w:spacing w:val="-1"/>
              </w:rPr>
              <w:t>-2.97</w:t>
            </w:r>
          </w:p>
        </w:tc>
        <w:tc>
          <w:tcPr>
            <w:tcW w:w="1585" w:type="dxa"/>
            <w:vAlign w:val="top"/>
            <w:tcBorders>
              <w:top w:val="single" w:color="000000" w:sz="4" w:space="0"/>
            </w:tcBorders>
          </w:tcPr>
          <w:p>
            <w:pPr>
              <w:ind w:left="576"/>
              <w:spacing w:before="121" w:line="174" w:lineRule="auto"/>
              <w:rPr>
                <w:rFonts w:ascii="SimSun" w:hAnsi="SimSun" w:eastAsia="SimSun" w:cs="SimSun"/>
                <w:sz w:val="16"/>
                <w:szCs w:val="16"/>
              </w:rPr>
            </w:pPr>
            <w:r>
              <w:rPr>
                <w:rFonts w:ascii="SimSun" w:hAnsi="SimSun" w:eastAsia="SimSun" w:cs="SimSun"/>
                <w:sz w:val="16"/>
                <w:szCs w:val="16"/>
                <w:spacing w:val="-1"/>
              </w:rPr>
              <w:t>-4.29</w:t>
            </w:r>
          </w:p>
        </w:tc>
        <w:tc>
          <w:tcPr>
            <w:tcW w:w="1671" w:type="dxa"/>
            <w:vAlign w:val="top"/>
            <w:tcBorders>
              <w:top w:val="single" w:color="000000" w:sz="4" w:space="0"/>
            </w:tcBorders>
          </w:tcPr>
          <w:p>
            <w:pPr>
              <w:ind w:left="622"/>
              <w:spacing w:before="130" w:line="163" w:lineRule="auto"/>
              <w:rPr>
                <w:rFonts w:ascii="SimSun" w:hAnsi="SimSun" w:eastAsia="SimSun" w:cs="SimSun"/>
                <w:sz w:val="16"/>
                <w:szCs w:val="16"/>
              </w:rPr>
            </w:pPr>
            <w:r>
              <w:rPr>
                <w:rFonts w:ascii="SimSun" w:hAnsi="SimSun" w:eastAsia="SimSun" w:cs="SimSun"/>
                <w:sz w:val="16"/>
                <w:szCs w:val="16"/>
                <w:spacing w:val="-1"/>
              </w:rPr>
              <w:t>-5.63</w:t>
            </w:r>
          </w:p>
        </w:tc>
      </w:tr>
      <w:tr>
        <w:trPr>
          <w:trHeight w:val="252" w:hRule="atLeast"/>
        </w:trPr>
        <w:tc>
          <w:tcPr>
            <w:tcW w:w="2920" w:type="dxa"/>
            <w:vAlign w:val="top"/>
            <w:tcBorders>
              <w:bottom w:val="single" w:color="000000" w:sz="4" w:space="0"/>
            </w:tcBorders>
          </w:tcPr>
          <w:p>
            <w:pPr>
              <w:ind w:left="619"/>
              <w:spacing w:before="47" w:line="219" w:lineRule="auto"/>
              <w:rPr>
                <w:rFonts w:ascii="SimSun" w:hAnsi="SimSun" w:eastAsia="SimSun" w:cs="SimSun"/>
                <w:sz w:val="16"/>
                <w:szCs w:val="16"/>
              </w:rPr>
            </w:pPr>
            <w:r>
              <w:rPr>
                <w:rFonts w:ascii="SimSun" w:hAnsi="SimSun" w:eastAsia="SimSun" w:cs="SimSun"/>
                <w:sz w:val="16"/>
                <w:szCs w:val="16"/>
                <w:spacing w:val="-1"/>
              </w:rPr>
              <w:t>绝对数量变化/万人</w:t>
            </w:r>
          </w:p>
        </w:tc>
        <w:tc>
          <w:tcPr>
            <w:tcW w:w="1203" w:type="dxa"/>
            <w:vAlign w:val="top"/>
            <w:tcBorders>
              <w:bottom w:val="single" w:color="000000" w:sz="4" w:space="0"/>
            </w:tcBorders>
          </w:tcPr>
          <w:p>
            <w:pPr>
              <w:ind w:left="120"/>
              <w:spacing w:before="108" w:line="133" w:lineRule="exact"/>
              <w:rPr>
                <w:rFonts w:ascii="SimSun" w:hAnsi="SimSun" w:eastAsia="SimSun" w:cs="SimSun"/>
                <w:sz w:val="16"/>
                <w:szCs w:val="16"/>
              </w:rPr>
            </w:pPr>
            <w:r>
              <w:rPr>
                <w:rFonts w:ascii="SimSun" w:hAnsi="SimSun" w:eastAsia="SimSun" w:cs="SimSun"/>
                <w:sz w:val="16"/>
                <w:szCs w:val="16"/>
                <w:spacing w:val="-1"/>
                <w:position w:val="-2"/>
              </w:rPr>
              <w:t>-2227.89</w:t>
            </w:r>
          </w:p>
        </w:tc>
        <w:tc>
          <w:tcPr>
            <w:tcW w:w="1585" w:type="dxa"/>
            <w:vAlign w:val="top"/>
            <w:tcBorders>
              <w:bottom w:val="single" w:color="000000" w:sz="4" w:space="0"/>
            </w:tcBorders>
          </w:tcPr>
          <w:p>
            <w:pPr>
              <w:ind w:left="457"/>
              <w:spacing w:before="108" w:line="133" w:lineRule="exact"/>
              <w:rPr>
                <w:rFonts w:ascii="SimSun" w:hAnsi="SimSun" w:eastAsia="SimSun" w:cs="SimSun"/>
                <w:sz w:val="16"/>
                <w:szCs w:val="16"/>
              </w:rPr>
            </w:pPr>
            <w:r>
              <w:rPr>
                <w:rFonts w:ascii="SimSun" w:hAnsi="SimSun" w:eastAsia="SimSun" w:cs="SimSun"/>
                <w:sz w:val="16"/>
                <w:szCs w:val="16"/>
                <w:spacing w:val="-1"/>
                <w:position w:val="-2"/>
              </w:rPr>
              <w:t>-3217.36</w:t>
            </w:r>
          </w:p>
        </w:tc>
        <w:tc>
          <w:tcPr>
            <w:tcW w:w="1671" w:type="dxa"/>
            <w:vAlign w:val="top"/>
            <w:tcBorders>
              <w:bottom w:val="single" w:color="000000" w:sz="4" w:space="0"/>
            </w:tcBorders>
          </w:tcPr>
          <w:p>
            <w:pPr>
              <w:ind w:left="502"/>
              <w:spacing w:before="108" w:line="133" w:lineRule="exact"/>
              <w:rPr>
                <w:rFonts w:ascii="SimSun" w:hAnsi="SimSun" w:eastAsia="SimSun" w:cs="SimSun"/>
                <w:sz w:val="16"/>
                <w:szCs w:val="16"/>
              </w:rPr>
            </w:pPr>
            <w:r>
              <w:rPr>
                <w:rFonts w:ascii="SimSun" w:hAnsi="SimSun" w:eastAsia="SimSun" w:cs="SimSun"/>
                <w:sz w:val="16"/>
                <w:szCs w:val="16"/>
                <w:spacing w:val="-1"/>
                <w:position w:val="-2"/>
              </w:rPr>
              <w:t>-4220.28</w:t>
            </w:r>
          </w:p>
        </w:tc>
      </w:tr>
      <w:tr>
        <w:trPr>
          <w:trHeight w:val="178" w:hRule="atLeast"/>
        </w:trPr>
        <w:tc>
          <w:tcPr>
            <w:tcW w:w="2920" w:type="dxa"/>
            <w:vAlign w:val="top"/>
            <w:tcBorders>
              <w:bottom w:val="single" w:color="000000" w:sz="4" w:space="0"/>
              <w:top w:val="single" w:color="000000" w:sz="4" w:space="0"/>
            </w:tcBorders>
          </w:tcPr>
          <w:p>
            <w:pPr>
              <w:spacing w:line="168" w:lineRule="exact"/>
              <w:rPr>
                <w:rFonts w:ascii="Arial"/>
                <w:sz w:val="14"/>
              </w:rPr>
            </w:pPr>
            <w:r/>
          </w:p>
        </w:tc>
        <w:tc>
          <w:tcPr>
            <w:tcW w:w="1203" w:type="dxa"/>
            <w:vAlign w:val="top"/>
            <w:tcBorders>
              <w:top w:val="single" w:color="000000" w:sz="4" w:space="0"/>
            </w:tcBorders>
          </w:tcPr>
          <w:p>
            <w:pPr>
              <w:spacing w:line="168" w:lineRule="exact"/>
              <w:rPr>
                <w:rFonts w:ascii="Arial"/>
                <w:sz w:val="14"/>
              </w:rPr>
            </w:pPr>
            <w:r/>
          </w:p>
        </w:tc>
        <w:tc>
          <w:tcPr>
            <w:tcW w:w="1585" w:type="dxa"/>
            <w:vAlign w:val="top"/>
            <w:tcBorders>
              <w:top w:val="single" w:color="000000" w:sz="4" w:space="0"/>
            </w:tcBorders>
          </w:tcPr>
          <w:p>
            <w:pPr>
              <w:spacing w:line="168" w:lineRule="exact"/>
              <w:rPr>
                <w:rFonts w:ascii="Arial"/>
                <w:sz w:val="14"/>
              </w:rPr>
            </w:pPr>
            <w:r/>
          </w:p>
        </w:tc>
        <w:tc>
          <w:tcPr>
            <w:tcW w:w="1671" w:type="dxa"/>
            <w:vAlign w:val="top"/>
            <w:tcBorders>
              <w:top w:val="single" w:color="000000" w:sz="4" w:space="0"/>
            </w:tcBorders>
          </w:tcPr>
          <w:p>
            <w:pPr>
              <w:spacing w:line="168" w:lineRule="exact"/>
              <w:rPr>
                <w:rFonts w:ascii="Arial"/>
                <w:sz w:val="14"/>
              </w:rPr>
            </w:pPr>
            <w:r/>
          </w:p>
        </w:tc>
      </w:tr>
    </w:tbl>
    <w:p>
      <w:pPr>
        <w:ind w:left="447" w:right="56" w:firstLine="420"/>
        <w:spacing w:before="163" w:line="248" w:lineRule="auto"/>
        <w:jc w:val="both"/>
        <w:rPr>
          <w:rFonts w:ascii="SimSun" w:hAnsi="SimSun" w:eastAsia="SimSun" w:cs="SimSun"/>
          <w:sz w:val="17"/>
          <w:szCs w:val="17"/>
        </w:rPr>
      </w:pPr>
      <w:r>
        <w:rPr>
          <w:rFonts w:ascii="SimSun" w:hAnsi="SimSun" w:eastAsia="SimSun" w:cs="SimSun"/>
          <w:sz w:val="17"/>
          <w:szCs w:val="17"/>
          <w:spacing w:val="-4"/>
        </w:rPr>
        <w:t>① 我们再次指出，由于有工作的劳动者才有所属行业分类的信息，在行业维度上统计中等收入</w:t>
      </w:r>
      <w:r>
        <w:rPr>
          <w:rFonts w:ascii="SimSun" w:hAnsi="SimSun" w:eastAsia="SimSun" w:cs="SimSun"/>
          <w:sz w:val="17"/>
          <w:szCs w:val="17"/>
          <w:spacing w:val="9"/>
        </w:rPr>
        <w:t xml:space="preserve"> </w:t>
      </w:r>
      <w:r>
        <w:rPr>
          <w:rFonts w:ascii="SimSun" w:hAnsi="SimSun" w:eastAsia="SimSun" w:cs="SimSun"/>
          <w:sz w:val="17"/>
          <w:szCs w:val="17"/>
          <w:spacing w:val="-4"/>
        </w:rPr>
        <w:t>群体的比例和数量将自然把失业人口排除在外，造成统计口径的不可比，也不利于正确评估人工智能</w:t>
      </w:r>
      <w:r>
        <w:rPr>
          <w:rFonts w:ascii="SimSun" w:hAnsi="SimSun" w:eastAsia="SimSun" w:cs="SimSun"/>
          <w:sz w:val="17"/>
          <w:szCs w:val="17"/>
          <w:spacing w:val="13"/>
        </w:rPr>
        <w:t xml:space="preserve"> </w:t>
      </w:r>
      <w:r>
        <w:rPr>
          <w:rFonts w:ascii="SimSun" w:hAnsi="SimSun" w:eastAsia="SimSun" w:cs="SimSun"/>
          <w:sz w:val="17"/>
          <w:szCs w:val="17"/>
          <w:spacing w:val="-3"/>
        </w:rPr>
        <w:t>的影响。因此我们在此处和其他相关因素的分析中有意省略了行业维度的预测结果。</w:t>
      </w:r>
    </w:p>
    <w:p>
      <w:pPr>
        <w:spacing w:line="248" w:lineRule="auto"/>
        <w:sectPr>
          <w:pgSz w:w="8910" w:h="13210"/>
          <w:pgMar w:top="1" w:right="754" w:bottom="0" w:left="332" w:header="0" w:footer="0" w:gutter="0"/>
        </w:sectPr>
        <w:rPr>
          <w:rFonts w:ascii="SimSun" w:hAnsi="SimSun" w:eastAsia="SimSun" w:cs="SimSun"/>
          <w:sz w:val="17"/>
          <w:szCs w:val="17"/>
        </w:rPr>
      </w:pPr>
    </w:p>
    <w:p>
      <w:pPr>
        <w:pStyle w:val="BodyText"/>
        <w:spacing w:line="343" w:lineRule="auto"/>
        <w:rPr/>
      </w:pPr>
      <w:r>
        <mc:AlternateContent xmlns:mc="http://schemas.openxmlformats.org/markup-compatibility/2006">
          <mc:Choice Requires="wps">
            <w:drawing>
              <wp:anchor distT="0" distB="0" distL="0" distR="0" simplePos="0" relativeHeight="252663808" behindDoc="0" locked="0" layoutInCell="0" allowOverlap="1">
                <wp:simplePos x="0" y="0"/>
                <wp:positionH relativeFrom="page">
                  <wp:posOffset>840721</wp:posOffset>
                </wp:positionH>
                <wp:positionV relativeFrom="page">
                  <wp:posOffset>5359837</wp:posOffset>
                </wp:positionV>
                <wp:extent cx="227329" cy="191770"/>
                <wp:effectExtent l="0" t="0" r="0" b="0"/>
                <wp:wrapNone/>
                <wp:docPr id="694" name="TextBox 694"/>
                <wp:cNvGraphicFramePr/>
                <a:graphic>
                  <a:graphicData uri="http://schemas.microsoft.com/office/word/2010/wordprocessingShape">
                    <wps:wsp>
                      <wps:cNvSpPr txBox="1"/>
                      <wps:spPr>
                        <a:xfrm rot="16200000">
                          <a:off x="840721" y="5359837"/>
                          <a:ext cx="227329" cy="19177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6" w:line="219" w:lineRule="auto"/>
                              <w:jc w:val="right"/>
                              <w:rPr>
                                <w:rFonts w:ascii="SimSun" w:hAnsi="SimSun" w:eastAsia="SimSun" w:cs="SimSun"/>
                                <w:sz w:val="19"/>
                                <w:szCs w:val="19"/>
                              </w:rPr>
                            </w:pPr>
                            <w:r>
                              <w:rPr>
                                <w:rFonts w:ascii="SimSun" w:hAnsi="SimSun" w:eastAsia="SimSun" w:cs="SimSun"/>
                                <w:sz w:val="19"/>
                                <w:szCs w:val="19"/>
                                <w:spacing w:val="-23"/>
                                <w:w w:val="91"/>
                              </w:rPr>
                              <w:t>省</w:t>
                            </w:r>
                            <w:r>
                              <w:rPr>
                                <w:rFonts w:ascii="SimSun" w:hAnsi="SimSun" w:eastAsia="SimSun" w:cs="SimSun"/>
                                <w:sz w:val="19"/>
                                <w:szCs w:val="19"/>
                                <w:spacing w:val="-9"/>
                                <w:w w:val="91"/>
                              </w:rPr>
                              <w:t>份</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38" style="position:absolute;margin-left:66.1985pt;margin-top:422.034pt;mso-position-vertical-relative:page;mso-position-horizontal-relative:page;width:17.9pt;height:15.1pt;z-index:252663808;rotation:270;" o:allowincell="f" filled="false" stroked="false" type="#_x0000_t202">
                <v:fill on="false"/>
                <v:stroke on="false"/>
                <v:path/>
                <v:imagedata o:title=""/>
                <o:lock v:ext="edit" aspectratio="false"/>
                <v:textbox inset="0mm,0mm,0mm,0mm">
                  <w:txbxContent>
                    <w:p>
                      <w:pPr>
                        <w:spacing w:before="56" w:line="219" w:lineRule="auto"/>
                        <w:jc w:val="right"/>
                        <w:rPr>
                          <w:rFonts w:ascii="SimSun" w:hAnsi="SimSun" w:eastAsia="SimSun" w:cs="SimSun"/>
                          <w:sz w:val="19"/>
                          <w:szCs w:val="19"/>
                        </w:rPr>
                      </w:pPr>
                      <w:r>
                        <w:rPr>
                          <w:rFonts w:ascii="SimSun" w:hAnsi="SimSun" w:eastAsia="SimSun" w:cs="SimSun"/>
                          <w:sz w:val="19"/>
                          <w:szCs w:val="19"/>
                          <w:spacing w:val="-23"/>
                          <w:w w:val="91"/>
                        </w:rPr>
                        <w:t>省</w:t>
                      </w:r>
                      <w:r>
                        <w:rPr>
                          <w:rFonts w:ascii="SimSun" w:hAnsi="SimSun" w:eastAsia="SimSun" w:cs="SimSun"/>
                          <w:sz w:val="19"/>
                          <w:szCs w:val="19"/>
                          <w:spacing w:val="-9"/>
                          <w:w w:val="91"/>
                        </w:rPr>
                        <w:t>份</w:t>
                      </w:r>
                    </w:p>
                  </w:txbxContent>
                </v:textbox>
              </v:shape>
            </w:pict>
          </mc:Fallback>
        </mc:AlternateContent>
      </w:r>
      <w:r/>
    </w:p>
    <w:p>
      <w:pPr>
        <w:ind w:left="3042"/>
        <w:spacing w:before="63" w:line="225" w:lineRule="auto"/>
        <w:rPr>
          <w:rFonts w:ascii="SimSun" w:hAnsi="SimSun" w:eastAsia="SimSun" w:cs="SimSun"/>
          <w:sz w:val="19"/>
          <w:szCs w:val="19"/>
        </w:rPr>
      </w:pPr>
      <w:r>
        <w:drawing>
          <wp:anchor distT="0" distB="0" distL="0" distR="0" simplePos="0" relativeHeight="252661760" behindDoc="1" locked="0" layoutInCell="1" allowOverlap="1">
            <wp:simplePos x="0" y="0"/>
            <wp:positionH relativeFrom="column">
              <wp:posOffset>4508513</wp:posOffset>
            </wp:positionH>
            <wp:positionV relativeFrom="paragraph">
              <wp:posOffset>-3471</wp:posOffset>
            </wp:positionV>
            <wp:extent cx="520691" cy="222207"/>
            <wp:effectExtent l="0" t="0" r="0" b="0"/>
            <wp:wrapNone/>
            <wp:docPr id="696" name="IM 696"/>
            <wp:cNvGraphicFramePr/>
            <a:graphic>
              <a:graphicData uri="http://schemas.openxmlformats.org/drawingml/2006/picture">
                <pic:pic>
                  <pic:nvPicPr>
                    <pic:cNvPr id="696" name="IM 696"/>
                    <pic:cNvPicPr/>
                  </pic:nvPicPr>
                  <pic:blipFill>
                    <a:blip r:embed="rId333"/>
                    <a:stretch>
                      <a:fillRect/>
                    </a:stretch>
                  </pic:blipFill>
                  <pic:spPr>
                    <a:xfrm rot="0">
                      <a:off x="0" y="0"/>
                      <a:ext cx="520691" cy="222207"/>
                    </a:xfrm>
                    <a:prstGeom prst="rect">
                      <a:avLst/>
                    </a:prstGeom>
                  </pic:spPr>
                </pic:pic>
              </a:graphicData>
            </a:graphic>
          </wp:anchor>
        </w:drawing>
      </w:r>
      <w:r>
        <w:rPr>
          <w:rFonts w:ascii="STXinwei" w:hAnsi="STXinwei" w:eastAsia="STXinwei" w:cs="STXinwei"/>
          <w:sz w:val="19"/>
          <w:szCs w:val="19"/>
          <w:b/>
          <w:bCs/>
          <w:spacing w:val="-4"/>
        </w:rPr>
        <w:t>第六章</w:t>
      </w:r>
      <w:r>
        <w:rPr>
          <w:rFonts w:ascii="STXinwei" w:hAnsi="STXinwei" w:eastAsia="STXinwei" w:cs="STXinwei"/>
          <w:sz w:val="19"/>
          <w:szCs w:val="19"/>
          <w:spacing w:val="12"/>
          <w:w w:val="101"/>
        </w:rPr>
        <w:t xml:space="preserve">   </w:t>
      </w:r>
      <w:r>
        <w:rPr>
          <w:rFonts w:ascii="STXinwei" w:hAnsi="STXinwei" w:eastAsia="STXinwei" w:cs="STXinwei"/>
          <w:sz w:val="19"/>
          <w:szCs w:val="19"/>
          <w:b/>
          <w:bCs/>
          <w:spacing w:val="-4"/>
        </w:rPr>
        <w:t>数字化转型下的中等收入群体变化预测</w:t>
      </w:r>
      <w:r>
        <w:rPr>
          <w:rFonts w:ascii="STXinwei" w:hAnsi="STXinwei" w:eastAsia="STXinwei" w:cs="STXinwei"/>
          <w:sz w:val="19"/>
          <w:szCs w:val="19"/>
          <w:spacing w:val="3"/>
        </w:rPr>
        <w:t xml:space="preserve">          </w:t>
      </w:r>
      <w:r>
        <w:rPr>
          <w:rFonts w:ascii="SimSun" w:hAnsi="SimSun" w:eastAsia="SimSun" w:cs="SimSun"/>
          <w:sz w:val="19"/>
          <w:szCs w:val="19"/>
          <w:spacing w:val="-4"/>
          <w:position w:val="-5"/>
        </w:rPr>
        <w:t>1</w:t>
      </w:r>
      <w:r>
        <w:rPr>
          <w:rFonts w:ascii="SimSun" w:hAnsi="SimSun" w:eastAsia="SimSun" w:cs="SimSun"/>
          <w:sz w:val="19"/>
          <w:szCs w:val="19"/>
          <w:spacing w:val="-5"/>
          <w:position w:val="-5"/>
        </w:rPr>
        <w:t>23</w:t>
      </w:r>
    </w:p>
    <w:p>
      <w:pPr>
        <w:pStyle w:val="BodyText"/>
        <w:spacing w:line="292" w:lineRule="auto"/>
        <w:rPr/>
      </w:pPr>
      <w:r/>
    </w:p>
    <w:p>
      <w:pPr>
        <w:ind w:left="450"/>
        <w:spacing w:before="61" w:line="230" w:lineRule="auto"/>
        <w:rPr>
          <w:rFonts w:ascii="KaiTi" w:hAnsi="KaiTi" w:eastAsia="KaiTi" w:cs="KaiTi"/>
          <w:sz w:val="19"/>
          <w:szCs w:val="19"/>
        </w:rPr>
      </w:pPr>
      <w:r>
        <w:rPr>
          <w:rFonts w:ascii="KaiTi" w:hAnsi="KaiTi" w:eastAsia="KaiTi" w:cs="KaiTi"/>
          <w:sz w:val="19"/>
          <w:szCs w:val="19"/>
          <w:spacing w:val="8"/>
        </w:rPr>
        <w:t>1.</w:t>
      </w:r>
      <w:r>
        <w:rPr>
          <w:rFonts w:ascii="KaiTi" w:hAnsi="KaiTi" w:eastAsia="KaiTi" w:cs="KaiTi"/>
          <w:sz w:val="19"/>
          <w:szCs w:val="19"/>
          <w:spacing w:val="-16"/>
        </w:rPr>
        <w:t xml:space="preserve"> </w:t>
      </w:r>
      <w:r>
        <w:rPr>
          <w:rFonts w:ascii="KaiTi" w:hAnsi="KaiTi" w:eastAsia="KaiTi" w:cs="KaiTi"/>
          <w:sz w:val="19"/>
          <w:szCs w:val="19"/>
          <w:spacing w:val="8"/>
        </w:rPr>
        <w:t>分地区</w:t>
      </w:r>
    </w:p>
    <w:p>
      <w:pPr>
        <w:ind w:right="564" w:firstLine="439"/>
        <w:spacing w:before="255" w:line="302" w:lineRule="auto"/>
        <w:rPr>
          <w:rFonts w:ascii="SimSun" w:hAnsi="SimSun" w:eastAsia="SimSun" w:cs="SimSun"/>
          <w:sz w:val="19"/>
          <w:szCs w:val="19"/>
        </w:rPr>
      </w:pPr>
      <w:r>
        <w:rPr>
          <w:rFonts w:ascii="SimSun" w:hAnsi="SimSun" w:eastAsia="SimSun" w:cs="SimSun"/>
          <w:sz w:val="19"/>
          <w:szCs w:val="19"/>
          <w:spacing w:val="17"/>
        </w:rPr>
        <w:t>图6.24展示了人工智能替代效应在不同地区对中等收入群体的影响。随着时</w:t>
      </w:r>
      <w:r>
        <w:rPr>
          <w:rFonts w:ascii="SimSun" w:hAnsi="SimSun" w:eastAsia="SimSun" w:cs="SimSun"/>
          <w:sz w:val="19"/>
          <w:szCs w:val="19"/>
          <w:spacing w:val="4"/>
        </w:rPr>
        <w:t xml:space="preserve"> </w:t>
      </w:r>
      <w:r>
        <w:rPr>
          <w:rFonts w:ascii="SimSun" w:hAnsi="SimSun" w:eastAsia="SimSun" w:cs="SimSun"/>
          <w:sz w:val="19"/>
          <w:szCs w:val="19"/>
          <w:spacing w:val="14"/>
        </w:rPr>
        <w:t>间推移和人工智能应用率的不断提升，中等收入群体的占比和数量也在随之减少。</w:t>
      </w:r>
      <w:r>
        <w:rPr>
          <w:rFonts w:ascii="SimSun" w:hAnsi="SimSun" w:eastAsia="SimSun" w:cs="SimSun"/>
          <w:sz w:val="19"/>
          <w:szCs w:val="19"/>
          <w:spacing w:val="10"/>
        </w:rPr>
        <w:t xml:space="preserve"> </w:t>
      </w:r>
      <w:r>
        <w:rPr>
          <w:rFonts w:ascii="SimSun" w:hAnsi="SimSun" w:eastAsia="SimSun" w:cs="SimSun"/>
          <w:sz w:val="19"/>
          <w:szCs w:val="19"/>
          <w:spacing w:val="17"/>
        </w:rPr>
        <w:t>从地区间的比较来看，经济较为发达的北京、上海、江苏、浙江、福建、广东、</w:t>
      </w:r>
      <w:r>
        <w:rPr>
          <w:rFonts w:ascii="SimSun" w:hAnsi="SimSun" w:eastAsia="SimSun" w:cs="SimSun"/>
          <w:sz w:val="19"/>
          <w:szCs w:val="19"/>
        </w:rPr>
        <w:t xml:space="preserve">  </w:t>
      </w:r>
      <w:r>
        <w:rPr>
          <w:rFonts w:ascii="SimSun" w:hAnsi="SimSun" w:eastAsia="SimSun" w:cs="SimSun"/>
          <w:sz w:val="19"/>
          <w:szCs w:val="19"/>
          <w:spacing w:val="17"/>
        </w:rPr>
        <w:t>海南等省份中等收入群体占比减少较多，这与本节第三部分中这些地区的劳动力 </w:t>
      </w:r>
      <w:r>
        <w:rPr>
          <w:rFonts w:ascii="SimSun" w:hAnsi="SimSun" w:eastAsia="SimSun" w:cs="SimSun"/>
          <w:sz w:val="19"/>
          <w:szCs w:val="19"/>
          <w:spacing w:val="18"/>
        </w:rPr>
        <w:t>就业岗位受人工智能替代而减少较多的预测相一致</w:t>
      </w:r>
      <w:r>
        <w:rPr>
          <w:rFonts w:ascii="SimSun" w:hAnsi="SimSun" w:eastAsia="SimSun" w:cs="SimSun"/>
          <w:sz w:val="19"/>
          <w:szCs w:val="19"/>
          <w:spacing w:val="17"/>
        </w:rPr>
        <w:t>。由于广东、江苏、山东的就</w:t>
      </w:r>
      <w:r>
        <w:rPr>
          <w:rFonts w:ascii="SimSun" w:hAnsi="SimSun" w:eastAsia="SimSun" w:cs="SimSun"/>
          <w:sz w:val="19"/>
          <w:szCs w:val="19"/>
        </w:rPr>
        <w:t xml:space="preserve">  </w:t>
      </w:r>
      <w:r>
        <w:rPr>
          <w:rFonts w:ascii="SimSun" w:hAnsi="SimSun" w:eastAsia="SimSun" w:cs="SimSun"/>
          <w:sz w:val="19"/>
          <w:szCs w:val="19"/>
          <w:spacing w:val="17"/>
        </w:rPr>
        <w:t>业基数较大，受影响的中等收入群体规模也较大：到2035</w:t>
      </w:r>
      <w:r>
        <w:rPr>
          <w:rFonts w:ascii="SimSun" w:hAnsi="SimSun" w:eastAsia="SimSun" w:cs="SimSun"/>
          <w:sz w:val="19"/>
          <w:szCs w:val="19"/>
          <w:spacing w:val="16"/>
        </w:rPr>
        <w:t>年，这些省份将因人工</w:t>
      </w:r>
      <w:r>
        <w:rPr>
          <w:rFonts w:ascii="SimSun" w:hAnsi="SimSun" w:eastAsia="SimSun" w:cs="SimSun"/>
          <w:sz w:val="19"/>
          <w:szCs w:val="19"/>
        </w:rPr>
        <w:t xml:space="preserve">  </w:t>
      </w:r>
      <w:r>
        <w:rPr>
          <w:rFonts w:ascii="SimSun" w:hAnsi="SimSun" w:eastAsia="SimSun" w:cs="SimSun"/>
          <w:sz w:val="19"/>
          <w:szCs w:val="19"/>
          <w:spacing w:val="19"/>
        </w:rPr>
        <w:t>智能的替代效应而分别有约480万人、400万人、350万人退出中等收入群体。在</w:t>
      </w:r>
      <w:r>
        <w:rPr>
          <w:rFonts w:ascii="SimSun" w:hAnsi="SimSun" w:eastAsia="SimSun" w:cs="SimSun"/>
          <w:sz w:val="19"/>
          <w:szCs w:val="19"/>
          <w:spacing w:val="13"/>
        </w:rPr>
        <w:t xml:space="preserve"> </w:t>
      </w:r>
      <w:r>
        <w:rPr>
          <w:rFonts w:ascii="SimSun" w:hAnsi="SimSun" w:eastAsia="SimSun" w:cs="SimSun"/>
          <w:sz w:val="19"/>
          <w:szCs w:val="19"/>
          <w:spacing w:val="12"/>
        </w:rPr>
        <w:t>经济较为不发达的地区，广泛采用人工智能的行业发展相对有限，因</w:t>
      </w:r>
      <w:r>
        <w:rPr>
          <w:rFonts w:ascii="SimSun" w:hAnsi="SimSun" w:eastAsia="SimSun" w:cs="SimSun"/>
          <w:sz w:val="19"/>
          <w:szCs w:val="19"/>
          <w:spacing w:val="11"/>
        </w:rPr>
        <w:t>此中等收入群</w:t>
      </w:r>
      <w:r>
        <w:rPr>
          <w:rFonts w:ascii="SimSun" w:hAnsi="SimSun" w:eastAsia="SimSun" w:cs="SimSun"/>
          <w:sz w:val="19"/>
          <w:szCs w:val="19"/>
        </w:rPr>
        <w:t xml:space="preserve">  </w:t>
      </w:r>
      <w:r>
        <w:rPr>
          <w:rFonts w:ascii="SimSun" w:hAnsi="SimSun" w:eastAsia="SimSun" w:cs="SimSun"/>
          <w:sz w:val="19"/>
          <w:szCs w:val="19"/>
          <w:spacing w:val="18"/>
        </w:rPr>
        <w:t>体受影响的幅度也较小。如四川、贵州、云南、甘肃、青海，</w:t>
      </w:r>
      <w:r>
        <w:rPr>
          <w:rFonts w:ascii="SimSun" w:hAnsi="SimSun" w:eastAsia="SimSun" w:cs="SimSun"/>
          <w:sz w:val="19"/>
          <w:szCs w:val="19"/>
          <w:spacing w:val="17"/>
        </w:rPr>
        <w:t>即使到2035年，受</w:t>
      </w:r>
      <w:r>
        <w:rPr>
          <w:rFonts w:ascii="SimSun" w:hAnsi="SimSun" w:eastAsia="SimSun" w:cs="SimSun"/>
          <w:sz w:val="19"/>
          <w:szCs w:val="19"/>
        </w:rPr>
        <w:t xml:space="preserve"> </w:t>
      </w:r>
      <w:r>
        <w:rPr>
          <w:rFonts w:ascii="SimSun" w:hAnsi="SimSun" w:eastAsia="SimSun" w:cs="SimSun"/>
          <w:sz w:val="19"/>
          <w:szCs w:val="19"/>
          <w:spacing w:val="14"/>
        </w:rPr>
        <w:t>人工智能影响减少的中等收入群体占比仅约为4个百分点。从中等收入群体的绝对</w:t>
      </w:r>
      <w:r>
        <w:rPr>
          <w:rFonts w:ascii="SimSun" w:hAnsi="SimSun" w:eastAsia="SimSun" w:cs="SimSun"/>
          <w:sz w:val="19"/>
          <w:szCs w:val="19"/>
          <w:spacing w:val="9"/>
        </w:rPr>
        <w:t xml:space="preserve">  </w:t>
      </w:r>
      <w:r>
        <w:rPr>
          <w:rFonts w:ascii="SimSun" w:hAnsi="SimSun" w:eastAsia="SimSun" w:cs="SimSun"/>
          <w:sz w:val="19"/>
          <w:szCs w:val="19"/>
          <w:spacing w:val="17"/>
        </w:rPr>
        <w:t>数量变化上看，西藏、青海、宁夏受影响最小，到</w:t>
      </w:r>
      <w:r>
        <w:rPr>
          <w:rFonts w:ascii="SimSun" w:hAnsi="SimSun" w:eastAsia="SimSun" w:cs="SimSun"/>
          <w:sz w:val="19"/>
          <w:szCs w:val="19"/>
          <w:spacing w:val="16"/>
        </w:rPr>
        <w:t>2035年减少不超过15万人。</w:t>
      </w:r>
    </w:p>
    <w:p>
      <w:pPr>
        <w:spacing w:line="79" w:lineRule="exact"/>
        <w:rPr/>
      </w:pPr>
      <w:r/>
    </w:p>
    <w:p>
      <w:pPr>
        <w:spacing w:line="79" w:lineRule="exact"/>
        <w:sectPr>
          <w:pgSz w:w="8910" w:h="13210"/>
          <w:pgMar w:top="400" w:right="259" w:bottom="0" w:left="729" w:header="0" w:footer="0" w:gutter="0"/>
          <w:cols w:equalWidth="0" w:num="1">
            <w:col w:w="7921" w:space="0"/>
          </w:cols>
        </w:sectPr>
        <w:rPr/>
      </w:pP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left="2470"/>
        <w:spacing w:before="63" w:line="174" w:lineRule="auto"/>
        <w:rPr>
          <w:rFonts w:ascii="SimSun" w:hAnsi="SimSun" w:eastAsia="SimSun" w:cs="SimSun"/>
          <w:sz w:val="19"/>
          <w:szCs w:val="19"/>
        </w:rPr>
      </w:pPr>
      <w:r>
        <w:drawing>
          <wp:anchor distT="0" distB="0" distL="0" distR="0" simplePos="0" relativeHeight="252664832" behindDoc="0" locked="0" layoutInCell="1" allowOverlap="1">
            <wp:simplePos x="0" y="0"/>
            <wp:positionH relativeFrom="column">
              <wp:posOffset>552432</wp:posOffset>
            </wp:positionH>
            <wp:positionV relativeFrom="paragraph">
              <wp:posOffset>-4022825</wp:posOffset>
            </wp:positionV>
            <wp:extent cx="2089160" cy="4089404"/>
            <wp:effectExtent l="0" t="0" r="0" b="0"/>
            <wp:wrapNone/>
            <wp:docPr id="698" name="IM 698"/>
            <wp:cNvGraphicFramePr/>
            <a:graphic>
              <a:graphicData uri="http://schemas.openxmlformats.org/drawingml/2006/picture">
                <pic:pic>
                  <pic:nvPicPr>
                    <pic:cNvPr id="698" name="IM 698"/>
                    <pic:cNvPicPr/>
                  </pic:nvPicPr>
                  <pic:blipFill>
                    <a:blip r:embed="rId334"/>
                    <a:stretch>
                      <a:fillRect/>
                    </a:stretch>
                  </pic:blipFill>
                  <pic:spPr>
                    <a:xfrm rot="0">
                      <a:off x="0" y="0"/>
                      <a:ext cx="2089160" cy="4089404"/>
                    </a:xfrm>
                    <a:prstGeom prst="rect">
                      <a:avLst/>
                    </a:prstGeom>
                  </pic:spPr>
                </pic:pic>
              </a:graphicData>
            </a:graphic>
          </wp:anchor>
        </w:drawing>
      </w:r>
      <w:r>
        <w:rPr>
          <w:rFonts w:ascii="SimSun" w:hAnsi="SimSun" w:eastAsia="SimSun" w:cs="SimSun"/>
          <w:sz w:val="19"/>
          <w:szCs w:val="19"/>
          <w:spacing w:val="-20"/>
          <w:w w:val="96"/>
        </w:rPr>
        <w:t>减少占比/个百分点</w:t>
      </w:r>
    </w:p>
    <w:p>
      <w:pPr>
        <w:ind w:left="2860"/>
        <w:spacing w:line="201" w:lineRule="auto"/>
        <w:rPr>
          <w:rFonts w:ascii="SimSun" w:hAnsi="SimSun" w:eastAsia="SimSun" w:cs="SimSun"/>
          <w:sz w:val="19"/>
          <w:szCs w:val="19"/>
        </w:rPr>
      </w:pPr>
      <w:r>
        <w:rPr>
          <w:rFonts w:ascii="Times New Roman" w:hAnsi="Times New Roman" w:eastAsia="Times New Roman" w:cs="Times New Roman"/>
          <w:sz w:val="19"/>
          <w:szCs w:val="19"/>
          <w:spacing w:val="-6"/>
        </w:rPr>
        <w:t>(a)</w:t>
      </w:r>
      <w:r>
        <w:rPr>
          <w:rFonts w:ascii="SimSun" w:hAnsi="SimSun" w:eastAsia="SimSun" w:cs="SimSun"/>
          <w:sz w:val="19"/>
          <w:szCs w:val="19"/>
          <w:spacing w:val="-6"/>
        </w:rPr>
        <w:t>占比</w:t>
      </w:r>
    </w:p>
    <w:p>
      <w:pPr>
        <w:ind w:left="2080"/>
        <w:spacing w:before="24" w:line="184" w:lineRule="auto"/>
        <w:rPr>
          <w:rFonts w:ascii="SimSun" w:hAnsi="SimSun" w:eastAsia="SimSun" w:cs="SimSun"/>
          <w:sz w:val="19"/>
          <w:szCs w:val="19"/>
        </w:rPr>
      </w:pPr>
      <w:r>
        <w:rPr>
          <w:rFonts w:ascii="SimSun" w:hAnsi="SimSun" w:eastAsia="SimSun" w:cs="SimSun"/>
          <w:sz w:val="19"/>
          <w:szCs w:val="19"/>
          <w:spacing w:val="-14"/>
        </w:rPr>
        <w:t>口2025年□2030年■2035年</w:t>
      </w:r>
    </w:p>
    <w:p>
      <w:pPr>
        <w:pStyle w:val="BodyText"/>
        <w:spacing w:line="14" w:lineRule="auto"/>
        <w:rPr>
          <w:sz w:val="2"/>
        </w:rPr>
      </w:pPr>
      <w:r>
        <w:rPr>
          <w:sz w:val="2"/>
          <w:szCs w:val="2"/>
        </w:rPr>
        <w:br w:type="column"/>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2029"/>
        <w:spacing w:before="40" w:line="102" w:lineRule="exact"/>
        <w:rPr>
          <w:rFonts w:ascii="SimSun" w:hAnsi="SimSun" w:eastAsia="SimSun" w:cs="SimSun"/>
          <w:sz w:val="12"/>
          <w:szCs w:val="12"/>
        </w:rPr>
      </w:pPr>
      <w:r>
        <w:drawing>
          <wp:anchor distT="0" distB="0" distL="0" distR="0" simplePos="0" relativeHeight="252662784" behindDoc="1" locked="0" layoutInCell="1" allowOverlap="1">
            <wp:simplePos x="0" y="0"/>
            <wp:positionH relativeFrom="column">
              <wp:posOffset>0</wp:posOffset>
            </wp:positionH>
            <wp:positionV relativeFrom="paragraph">
              <wp:posOffset>-4004487</wp:posOffset>
            </wp:positionV>
            <wp:extent cx="1403373" cy="4121196"/>
            <wp:effectExtent l="0" t="0" r="0" b="0"/>
            <wp:wrapNone/>
            <wp:docPr id="700" name="IM 700"/>
            <wp:cNvGraphicFramePr/>
            <a:graphic>
              <a:graphicData uri="http://schemas.openxmlformats.org/drawingml/2006/picture">
                <pic:pic>
                  <pic:nvPicPr>
                    <pic:cNvPr id="700" name="IM 700"/>
                    <pic:cNvPicPr/>
                  </pic:nvPicPr>
                  <pic:blipFill>
                    <a:blip r:embed="rId335"/>
                    <a:stretch>
                      <a:fillRect/>
                    </a:stretch>
                  </pic:blipFill>
                  <pic:spPr>
                    <a:xfrm rot="0">
                      <a:off x="0" y="0"/>
                      <a:ext cx="1403373" cy="4121196"/>
                    </a:xfrm>
                    <a:prstGeom prst="rect">
                      <a:avLst/>
                    </a:prstGeom>
                  </pic:spPr>
                </pic:pic>
              </a:graphicData>
            </a:graphic>
          </wp:anchor>
        </w:drawing>
      </w:r>
      <w:r>
        <w:rPr>
          <w:rFonts w:ascii="SimSun" w:hAnsi="SimSun" w:eastAsia="SimSun" w:cs="SimSun"/>
          <w:sz w:val="12"/>
          <w:szCs w:val="12"/>
          <w:spacing w:val="-2"/>
          <w:position w:val="-1"/>
        </w:rPr>
        <w:t>600</w:t>
      </w:r>
    </w:p>
    <w:p>
      <w:pPr>
        <w:ind w:left="670"/>
        <w:spacing w:line="184" w:lineRule="auto"/>
        <w:rPr>
          <w:rFonts w:ascii="SimSun" w:hAnsi="SimSun" w:eastAsia="SimSun" w:cs="SimSun"/>
          <w:sz w:val="19"/>
          <w:szCs w:val="19"/>
        </w:rPr>
      </w:pPr>
      <w:r>
        <w:rPr>
          <w:rFonts w:ascii="SimSun" w:hAnsi="SimSun" w:eastAsia="SimSun" w:cs="SimSun"/>
          <w:sz w:val="19"/>
          <w:szCs w:val="19"/>
          <w:spacing w:val="-15"/>
          <w:w w:val="93"/>
        </w:rPr>
        <w:t>减少规模/万人</w:t>
      </w:r>
    </w:p>
    <w:p>
      <w:pPr>
        <w:ind w:left="880"/>
        <w:spacing w:line="204" w:lineRule="auto"/>
        <w:rPr>
          <w:rFonts w:ascii="SimSun" w:hAnsi="SimSun" w:eastAsia="SimSun" w:cs="SimSun"/>
          <w:sz w:val="19"/>
          <w:szCs w:val="19"/>
        </w:rPr>
      </w:pPr>
      <w:r>
        <w:rPr>
          <w:rFonts w:ascii="SimSun" w:hAnsi="SimSun" w:eastAsia="SimSun" w:cs="SimSun"/>
          <w:sz w:val="19"/>
          <w:szCs w:val="19"/>
          <w:spacing w:val="-13"/>
          <w:w w:val="96"/>
        </w:rPr>
        <w:t>(b)规模</w:t>
      </w:r>
    </w:p>
    <w:p>
      <w:pPr>
        <w:ind w:left="200"/>
        <w:spacing w:line="194" w:lineRule="auto"/>
        <w:rPr>
          <w:rFonts w:ascii="SimSun" w:hAnsi="SimSun" w:eastAsia="SimSun" w:cs="SimSun"/>
          <w:sz w:val="19"/>
          <w:szCs w:val="19"/>
        </w:rPr>
      </w:pPr>
      <w:r>
        <w:rPr>
          <w:rFonts w:ascii="SimSun" w:hAnsi="SimSun" w:eastAsia="SimSun" w:cs="SimSun"/>
          <w:sz w:val="19"/>
          <w:szCs w:val="19"/>
          <w:spacing w:val="-15"/>
        </w:rPr>
        <w:t>口2025年□2030年■2035年</w:t>
      </w:r>
    </w:p>
    <w:p>
      <w:pPr>
        <w:spacing w:line="194" w:lineRule="auto"/>
        <w:sectPr>
          <w:type w:val="continuous"/>
          <w:pgSz w:w="8910" w:h="13210"/>
          <w:pgMar w:top="400" w:right="259" w:bottom="0" w:left="729" w:header="0" w:footer="0" w:gutter="0"/>
          <w:cols w:equalWidth="0" w:num="2">
            <w:col w:w="4270" w:space="100"/>
            <w:col w:w="3551" w:space="0"/>
          </w:cols>
        </w:sectPr>
        <w:rPr>
          <w:rFonts w:ascii="SimSun" w:hAnsi="SimSun" w:eastAsia="SimSun" w:cs="SimSun"/>
          <w:sz w:val="19"/>
          <w:szCs w:val="19"/>
        </w:rPr>
      </w:pPr>
    </w:p>
    <w:p>
      <w:pPr>
        <w:ind w:left="1230"/>
        <w:spacing w:before="161" w:line="184" w:lineRule="auto"/>
        <w:rPr>
          <w:rFonts w:ascii="SimSun" w:hAnsi="SimSun" w:eastAsia="SimSun" w:cs="SimSun"/>
          <w:sz w:val="19"/>
          <w:szCs w:val="19"/>
        </w:rPr>
      </w:pPr>
      <w:r>
        <w:rPr>
          <w:rFonts w:ascii="SimSun" w:hAnsi="SimSun" w:eastAsia="SimSun" w:cs="SimSun"/>
          <w:sz w:val="19"/>
          <w:szCs w:val="19"/>
          <w:spacing w:val="-2"/>
        </w:rPr>
        <w:t>图6.24  分地区的人工智能替代效应对中等收入群体的影响</w:t>
      </w:r>
    </w:p>
    <w:p>
      <w:pPr>
        <w:spacing w:line="184" w:lineRule="auto"/>
        <w:sectPr>
          <w:type w:val="continuous"/>
          <w:pgSz w:w="8910" w:h="13210"/>
          <w:pgMar w:top="400" w:right="259" w:bottom="0" w:left="729" w:header="0" w:footer="0" w:gutter="0"/>
          <w:cols w:equalWidth="0" w:num="1">
            <w:col w:w="7921" w:space="0"/>
          </w:cols>
        </w:sectPr>
        <w:rPr>
          <w:rFonts w:ascii="SimSun" w:hAnsi="SimSun" w:eastAsia="SimSun" w:cs="SimSun"/>
          <w:sz w:val="19"/>
          <w:szCs w:val="19"/>
        </w:rPr>
      </w:pPr>
    </w:p>
    <w:p>
      <w:pPr>
        <w:spacing w:before="219" w:line="223" w:lineRule="auto"/>
        <w:outlineLvl w:val="1"/>
        <w:rPr>
          <w:rFonts w:ascii="STXinwei" w:hAnsi="STXinwei" w:eastAsia="STXinwei" w:cs="STXinwei"/>
          <w:sz w:val="19"/>
          <w:szCs w:val="19"/>
        </w:rPr>
      </w:pPr>
      <w:r>
        <mc:AlternateContent xmlns:mc="http://schemas.openxmlformats.org/markup-compatibility/2006">
          <mc:Choice Requires="wps">
            <w:drawing>
              <wp:anchor distT="0" distB="0" distL="0" distR="0" simplePos="0" relativeHeight="252673024" behindDoc="0" locked="0" layoutInCell="0" allowOverlap="1">
                <wp:simplePos x="0" y="0"/>
                <wp:positionH relativeFrom="page">
                  <wp:posOffset>973072</wp:posOffset>
                </wp:positionH>
                <wp:positionV relativeFrom="page">
                  <wp:posOffset>6235662</wp:posOffset>
                </wp:positionV>
                <wp:extent cx="248284" cy="184150"/>
                <wp:effectExtent l="0" t="0" r="0" b="0"/>
                <wp:wrapNone/>
                <wp:docPr id="702" name="TextBox 702"/>
                <wp:cNvGraphicFramePr/>
                <a:graphic>
                  <a:graphicData uri="http://schemas.microsoft.com/office/word/2010/wordprocessingShape">
                    <wps:wsp>
                      <wps:cNvSpPr txBox="1"/>
                      <wps:spPr>
                        <a:xfrm rot="16200000">
                          <a:off x="973072" y="6235662"/>
                          <a:ext cx="248284" cy="1841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4" w:line="220" w:lineRule="auto"/>
                              <w:rPr>
                                <w:rFonts w:ascii="SimSun" w:hAnsi="SimSun" w:eastAsia="SimSun" w:cs="SimSun"/>
                                <w:sz w:val="18"/>
                                <w:szCs w:val="18"/>
                              </w:rPr>
                            </w:pPr>
                            <w:r>
                              <w:rPr>
                                <w:rFonts w:ascii="SimSun" w:hAnsi="SimSun" w:eastAsia="SimSun" w:cs="SimSun"/>
                                <w:sz w:val="18"/>
                                <w:szCs w:val="18"/>
                                <w:spacing w:val="-3"/>
                              </w:rPr>
                              <w:t>性别</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40" style="position:absolute;margin-left:76.6199pt;margin-top:490.997pt;mso-position-vertical-relative:page;mso-position-horizontal-relative:page;width:19.55pt;height:14.5pt;z-index:252673024;rotation:270;" o:allowincell="f" filled="false" stroked="false" type="#_x0000_t202">
                <v:fill on="false"/>
                <v:stroke on="false"/>
                <v:path/>
                <v:imagedata o:title=""/>
                <o:lock v:ext="edit" aspectratio="false"/>
                <v:textbox inset="0mm,0mm,0mm,0mm">
                  <w:txbxContent>
                    <w:p>
                      <w:pPr>
                        <w:ind w:left="20"/>
                        <w:spacing w:before="54" w:line="220" w:lineRule="auto"/>
                        <w:rPr>
                          <w:rFonts w:ascii="SimSun" w:hAnsi="SimSun" w:eastAsia="SimSun" w:cs="SimSun"/>
                          <w:sz w:val="18"/>
                          <w:szCs w:val="18"/>
                        </w:rPr>
                      </w:pPr>
                      <w:r>
                        <w:rPr>
                          <w:rFonts w:ascii="SimSun" w:hAnsi="SimSun" w:eastAsia="SimSun" w:cs="SimSun"/>
                          <w:sz w:val="18"/>
                          <w:szCs w:val="18"/>
                          <w:spacing w:val="-3"/>
                        </w:rPr>
                        <w:t>性别</w:t>
                      </w:r>
                    </w:p>
                  </w:txbxContent>
                </v:textbox>
              </v:shape>
            </w:pict>
          </mc:Fallback>
        </mc:AlternateContent>
      </w:r>
      <w:r>
        <w:rPr>
          <w:rFonts w:ascii="SimSun" w:hAnsi="SimSun" w:eastAsia="SimSun" w:cs="SimSun"/>
          <w:sz w:val="14"/>
          <w:szCs w:val="14"/>
          <w:b/>
          <w:bCs/>
          <w:spacing w:val="-4"/>
          <w:position w:val="-3"/>
        </w:rPr>
        <w:t>124</w:t>
      </w:r>
      <w:r>
        <w:rPr>
          <w:rFonts w:ascii="SimSun" w:hAnsi="SimSun" w:eastAsia="SimSun" w:cs="SimSun"/>
          <w:sz w:val="14"/>
          <w:szCs w:val="14"/>
          <w:spacing w:val="-4"/>
          <w:position w:val="-3"/>
        </w:rPr>
        <w:t xml:space="preserve">         </w:t>
      </w:r>
      <w:r>
        <w:rPr>
          <w:rFonts w:ascii="STXinwei" w:hAnsi="STXinwei" w:eastAsia="STXinwei" w:cs="STXinwei"/>
          <w:sz w:val="19"/>
          <w:szCs w:val="19"/>
          <w:b/>
          <w:bCs/>
          <w:spacing w:val="-4"/>
        </w:rPr>
        <w:t>数字化转型、产业</w:t>
      </w:r>
      <w:r>
        <w:rPr>
          <w:rFonts w:ascii="STXinwei" w:hAnsi="STXinwei" w:eastAsia="STXinwei" w:cs="STXinwei"/>
          <w:sz w:val="19"/>
          <w:szCs w:val="19"/>
          <w:b/>
          <w:bCs/>
          <w:spacing w:val="-5"/>
        </w:rPr>
        <w:t>升级与中等收入群体</w:t>
      </w:r>
    </w:p>
    <w:p>
      <w:pPr>
        <w:pStyle w:val="BodyText"/>
        <w:spacing w:line="306" w:lineRule="auto"/>
        <w:rPr/>
      </w:pPr>
      <w:r/>
    </w:p>
    <w:p>
      <w:pPr>
        <w:ind w:left="828"/>
        <w:spacing w:before="72" w:line="230" w:lineRule="auto"/>
        <w:rPr>
          <w:rFonts w:ascii="KaiTi" w:hAnsi="KaiTi" w:eastAsia="KaiTi" w:cs="KaiTi"/>
          <w:sz w:val="22"/>
          <w:szCs w:val="22"/>
        </w:rPr>
      </w:pPr>
      <w:r>
        <w:rPr>
          <w:rFonts w:ascii="KaiTi" w:hAnsi="KaiTi" w:eastAsia="KaiTi" w:cs="KaiTi"/>
          <w:sz w:val="22"/>
          <w:szCs w:val="22"/>
          <w:spacing w:val="-3"/>
        </w:rPr>
        <w:t>2.</w:t>
      </w:r>
      <w:r>
        <w:rPr>
          <w:rFonts w:ascii="KaiTi" w:hAnsi="KaiTi" w:eastAsia="KaiTi" w:cs="KaiTi"/>
          <w:sz w:val="22"/>
          <w:szCs w:val="22"/>
          <w:spacing w:val="-54"/>
        </w:rPr>
        <w:t xml:space="preserve"> </w:t>
      </w:r>
      <w:r>
        <w:rPr>
          <w:rFonts w:ascii="KaiTi" w:hAnsi="KaiTi" w:eastAsia="KaiTi" w:cs="KaiTi"/>
          <w:sz w:val="22"/>
          <w:szCs w:val="22"/>
          <w:spacing w:val="-3"/>
        </w:rPr>
        <w:t>分城乡</w:t>
      </w:r>
    </w:p>
    <w:p>
      <w:pPr>
        <w:ind w:left="458" w:right="4" w:firstLine="370"/>
        <w:spacing w:before="248" w:line="300" w:lineRule="auto"/>
        <w:rPr>
          <w:rFonts w:ascii="SimSun" w:hAnsi="SimSun" w:eastAsia="SimSun" w:cs="SimSun"/>
          <w:sz w:val="19"/>
          <w:szCs w:val="19"/>
        </w:rPr>
      </w:pPr>
      <w:r>
        <w:rPr>
          <w:rFonts w:ascii="SimSun" w:hAnsi="SimSun" w:eastAsia="SimSun" w:cs="SimSun"/>
          <w:sz w:val="19"/>
          <w:szCs w:val="19"/>
          <w:spacing w:val="17"/>
        </w:rPr>
        <w:t>图6.25展示了人工智能替代效应对城镇居民、农村居民和</w:t>
      </w:r>
      <w:r>
        <w:rPr>
          <w:rFonts w:ascii="SimSun" w:hAnsi="SimSun" w:eastAsia="SimSun" w:cs="SimSun"/>
          <w:sz w:val="19"/>
          <w:szCs w:val="19"/>
          <w:spacing w:val="16"/>
        </w:rPr>
        <w:t>农民工群体中中等</w:t>
      </w:r>
      <w:r>
        <w:rPr>
          <w:rFonts w:ascii="SimSun" w:hAnsi="SimSun" w:eastAsia="SimSun" w:cs="SimSun"/>
          <w:sz w:val="19"/>
          <w:szCs w:val="19"/>
        </w:rPr>
        <w:t xml:space="preserve"> </w:t>
      </w:r>
      <w:r>
        <w:rPr>
          <w:rFonts w:ascii="SimSun" w:hAnsi="SimSun" w:eastAsia="SimSun" w:cs="SimSun"/>
          <w:sz w:val="19"/>
          <w:szCs w:val="19"/>
          <w:spacing w:val="17"/>
        </w:rPr>
        <w:t>收入群体的影响。由于城镇居民和农民工所处的行业人工智能应用率相对更高，</w:t>
      </w:r>
      <w:r>
        <w:rPr>
          <w:rFonts w:ascii="SimSun" w:hAnsi="SimSun" w:eastAsia="SimSun" w:cs="SimSun"/>
          <w:sz w:val="19"/>
          <w:szCs w:val="19"/>
        </w:rPr>
        <w:t xml:space="preserve"> </w:t>
      </w:r>
      <w:r>
        <w:rPr>
          <w:rFonts w:ascii="SimSun" w:hAnsi="SimSun" w:eastAsia="SimSun" w:cs="SimSun"/>
          <w:sz w:val="19"/>
          <w:szCs w:val="19"/>
          <w:spacing w:val="18"/>
        </w:rPr>
        <w:t>对劳动力市场的冲击也更大，因此中等收入群体占比对应下降更多。特别地，农</w:t>
      </w:r>
      <w:r>
        <w:rPr>
          <w:rFonts w:ascii="SimSun" w:hAnsi="SimSun" w:eastAsia="SimSun" w:cs="SimSun"/>
          <w:sz w:val="19"/>
          <w:szCs w:val="19"/>
        </w:rPr>
        <w:t xml:space="preserve"> </w:t>
      </w:r>
      <w:r>
        <w:rPr>
          <w:rFonts w:ascii="SimSun" w:hAnsi="SimSun" w:eastAsia="SimSun" w:cs="SimSun"/>
          <w:sz w:val="19"/>
          <w:szCs w:val="19"/>
          <w:spacing w:val="17"/>
        </w:rPr>
        <w:t>民工群体受影响程度甚至还要大于城镇居民。到2035年，城镇居民的中等收</w:t>
      </w:r>
      <w:r>
        <w:rPr>
          <w:rFonts w:ascii="SimSun" w:hAnsi="SimSun" w:eastAsia="SimSun" w:cs="SimSun"/>
          <w:sz w:val="19"/>
          <w:szCs w:val="19"/>
          <w:spacing w:val="16"/>
        </w:rPr>
        <w:t>入群</w:t>
      </w:r>
      <w:r>
        <w:rPr>
          <w:rFonts w:ascii="SimSun" w:hAnsi="SimSun" w:eastAsia="SimSun" w:cs="SimSun"/>
          <w:sz w:val="19"/>
          <w:szCs w:val="19"/>
        </w:rPr>
        <w:t xml:space="preserve"> </w:t>
      </w:r>
      <w:r>
        <w:rPr>
          <w:rFonts w:ascii="SimSun" w:hAnsi="SimSun" w:eastAsia="SimSun" w:cs="SimSun"/>
          <w:sz w:val="19"/>
          <w:szCs w:val="19"/>
          <w:spacing w:val="23"/>
        </w:rPr>
        <w:t>体占比减少约10个百分点，而农民工群体则减少约1</w:t>
      </w:r>
      <w:r>
        <w:rPr>
          <w:rFonts w:ascii="SimSun" w:hAnsi="SimSun" w:eastAsia="SimSun" w:cs="SimSun"/>
          <w:sz w:val="19"/>
          <w:szCs w:val="19"/>
          <w:spacing w:val="22"/>
        </w:rPr>
        <w:t>1个百分点。从中等收入群</w:t>
      </w:r>
      <w:r>
        <w:rPr>
          <w:rFonts w:ascii="SimSun" w:hAnsi="SimSun" w:eastAsia="SimSun" w:cs="SimSun"/>
          <w:sz w:val="19"/>
          <w:szCs w:val="19"/>
        </w:rPr>
        <w:t xml:space="preserve"> </w:t>
      </w:r>
      <w:r>
        <w:rPr>
          <w:rFonts w:ascii="SimSun" w:hAnsi="SimSun" w:eastAsia="SimSun" w:cs="SimSun"/>
          <w:sz w:val="19"/>
          <w:szCs w:val="19"/>
          <w:spacing w:val="18"/>
        </w:rPr>
        <w:t>体的绝对数量上看，考虑到农业户口劳动者庞大的就业基数，农村居民</w:t>
      </w:r>
      <w:r>
        <w:rPr>
          <w:rFonts w:ascii="SimSun" w:hAnsi="SimSun" w:eastAsia="SimSun" w:cs="SimSun"/>
          <w:sz w:val="19"/>
          <w:szCs w:val="19"/>
          <w:spacing w:val="17"/>
        </w:rPr>
        <w:t>的中等收</w:t>
      </w:r>
      <w:r>
        <w:rPr>
          <w:rFonts w:ascii="SimSun" w:hAnsi="SimSun" w:eastAsia="SimSun" w:cs="SimSun"/>
          <w:sz w:val="19"/>
          <w:szCs w:val="19"/>
        </w:rPr>
        <w:t xml:space="preserve"> </w:t>
      </w:r>
      <w:r>
        <w:rPr>
          <w:rFonts w:ascii="SimSun" w:hAnsi="SimSun" w:eastAsia="SimSun" w:cs="SimSun"/>
          <w:sz w:val="19"/>
          <w:szCs w:val="19"/>
          <w:spacing w:val="17"/>
        </w:rPr>
        <w:t>入群体规模下降幅度明显大于农民工群体，在2035年将由于人工智能替代效应减</w:t>
      </w:r>
      <w:r>
        <w:rPr>
          <w:rFonts w:ascii="SimSun" w:hAnsi="SimSun" w:eastAsia="SimSun" w:cs="SimSun"/>
          <w:sz w:val="19"/>
          <w:szCs w:val="19"/>
        </w:rPr>
        <w:t xml:space="preserve"> </w:t>
      </w:r>
      <w:r>
        <w:rPr>
          <w:rFonts w:ascii="SimSun" w:hAnsi="SimSun" w:eastAsia="SimSun" w:cs="SimSun"/>
          <w:sz w:val="19"/>
          <w:szCs w:val="19"/>
          <w:spacing w:val="18"/>
        </w:rPr>
        <w:t>少1300万人。</w:t>
      </w:r>
    </w:p>
    <w:p>
      <w:pPr>
        <w:spacing w:line="205" w:lineRule="exact"/>
        <w:rPr/>
      </w:pPr>
      <w:r/>
    </w:p>
    <w:p>
      <w:pPr>
        <w:spacing w:line="205" w:lineRule="exact"/>
        <w:sectPr>
          <w:pgSz w:w="8910" w:h="13210"/>
          <w:pgMar w:top="400" w:right="814" w:bottom="0" w:left="351" w:header="0" w:footer="0" w:gutter="0"/>
          <w:cols w:equalWidth="0" w:num="1">
            <w:col w:w="7744" w:space="0"/>
          </w:cols>
        </w:sectPr>
        <w:rPr/>
      </w:pPr>
    </w:p>
    <w:p>
      <w:pPr>
        <w:ind w:firstLine="1157"/>
        <w:spacing w:line="1570" w:lineRule="exact"/>
        <w:rPr/>
      </w:pPr>
      <w:r>
        <w:rPr>
          <w:position w:val="-31"/>
        </w:rPr>
        <w:drawing>
          <wp:inline distT="0" distB="0" distL="0" distR="0">
            <wp:extent cx="2171709" cy="996955"/>
            <wp:effectExtent l="0" t="0" r="0" b="0"/>
            <wp:docPr id="704" name="IM 704"/>
            <wp:cNvGraphicFramePr/>
            <a:graphic>
              <a:graphicData uri="http://schemas.openxmlformats.org/drawingml/2006/picture">
                <pic:pic>
                  <pic:nvPicPr>
                    <pic:cNvPr id="704" name="IM 704"/>
                    <pic:cNvPicPr/>
                  </pic:nvPicPr>
                  <pic:blipFill>
                    <a:blip r:embed="rId336"/>
                    <a:stretch>
                      <a:fillRect/>
                    </a:stretch>
                  </pic:blipFill>
                  <pic:spPr>
                    <a:xfrm rot="0">
                      <a:off x="0" y="0"/>
                      <a:ext cx="2171709" cy="996955"/>
                    </a:xfrm>
                    <a:prstGeom prst="rect">
                      <a:avLst/>
                    </a:prstGeom>
                  </pic:spPr>
                </pic:pic>
              </a:graphicData>
            </a:graphic>
          </wp:inline>
        </w:drawing>
      </w:r>
    </w:p>
    <w:p>
      <w:pPr>
        <w:ind w:left="3037" w:right="735" w:hanging="399"/>
        <w:spacing w:before="7" w:line="198" w:lineRule="auto"/>
        <w:rPr>
          <w:rFonts w:ascii="SimSun" w:hAnsi="SimSun" w:eastAsia="SimSun" w:cs="SimSun"/>
          <w:sz w:val="19"/>
          <w:szCs w:val="19"/>
        </w:rPr>
      </w:pPr>
      <w:r>
        <w:rPr>
          <w:rFonts w:ascii="SimSun" w:hAnsi="SimSun" w:eastAsia="SimSun" w:cs="SimSun"/>
          <w:sz w:val="19"/>
          <w:szCs w:val="19"/>
          <w:spacing w:val="-19"/>
          <w:w w:val="93"/>
        </w:rPr>
        <w:t>减少占比/个百分点</w:t>
      </w:r>
      <w:r>
        <w:rPr>
          <w:rFonts w:ascii="SimSun" w:hAnsi="SimSun" w:eastAsia="SimSun" w:cs="SimSun"/>
          <w:sz w:val="19"/>
          <w:szCs w:val="19"/>
          <w:spacing w:val="2"/>
        </w:rPr>
        <w:t xml:space="preserve"> </w:t>
      </w:r>
      <w:r>
        <w:rPr>
          <w:rFonts w:ascii="Times New Roman" w:hAnsi="Times New Roman" w:eastAsia="Times New Roman" w:cs="Times New Roman"/>
          <w:sz w:val="19"/>
          <w:szCs w:val="19"/>
          <w:spacing w:val="-4"/>
        </w:rPr>
        <w:t>(a)</w:t>
      </w:r>
      <w:r>
        <w:rPr>
          <w:rFonts w:ascii="SimSun" w:hAnsi="SimSun" w:eastAsia="SimSun" w:cs="SimSun"/>
          <w:sz w:val="19"/>
          <w:szCs w:val="19"/>
          <w:spacing w:val="-4"/>
        </w:rPr>
        <w:t>占比</w:t>
      </w:r>
    </w:p>
    <w:p>
      <w:pPr>
        <w:ind w:left="2418"/>
        <w:spacing w:before="13" w:line="194" w:lineRule="auto"/>
        <w:rPr>
          <w:rFonts w:ascii="SimSun" w:hAnsi="SimSun" w:eastAsia="SimSun" w:cs="SimSun"/>
          <w:sz w:val="19"/>
          <w:szCs w:val="19"/>
        </w:rPr>
      </w:pPr>
      <w:r>
        <w:rPr>
          <w:rFonts w:ascii="SimSun" w:hAnsi="SimSun" w:eastAsia="SimSun" w:cs="SimSun"/>
          <w:sz w:val="19"/>
          <w:szCs w:val="19"/>
          <w:spacing w:val="-19"/>
        </w:rPr>
        <w:t>口2025年□2030年■2035年</w:t>
      </w:r>
    </w:p>
    <w:p>
      <w:pPr>
        <w:pStyle w:val="BodyText"/>
        <w:spacing w:line="14" w:lineRule="auto"/>
        <w:rPr>
          <w:sz w:val="2"/>
        </w:rPr>
      </w:pPr>
      <w:r>
        <w:rPr>
          <w:sz w:val="2"/>
          <w:szCs w:val="2"/>
        </w:rPr>
        <w:br w:type="column"/>
      </w:r>
    </w:p>
    <w:p>
      <w:pPr>
        <w:spacing w:line="1548" w:lineRule="exact"/>
        <w:rPr/>
      </w:pPr>
      <w:r>
        <w:rPr>
          <w:position w:val="-30"/>
        </w:rPr>
        <w:drawing>
          <wp:inline distT="0" distB="0" distL="0" distR="0">
            <wp:extent cx="1422440" cy="983412"/>
            <wp:effectExtent l="0" t="0" r="0" b="0"/>
            <wp:docPr id="706" name="IM 706"/>
            <wp:cNvGraphicFramePr/>
            <a:graphic>
              <a:graphicData uri="http://schemas.openxmlformats.org/drawingml/2006/picture">
                <pic:pic>
                  <pic:nvPicPr>
                    <pic:cNvPr id="706" name="IM 706"/>
                    <pic:cNvPicPr/>
                  </pic:nvPicPr>
                  <pic:blipFill>
                    <a:blip r:embed="rId337"/>
                    <a:stretch>
                      <a:fillRect/>
                    </a:stretch>
                  </pic:blipFill>
                  <pic:spPr>
                    <a:xfrm rot="0">
                      <a:off x="0" y="0"/>
                      <a:ext cx="1422440" cy="983412"/>
                    </a:xfrm>
                    <a:prstGeom prst="rect">
                      <a:avLst/>
                    </a:prstGeom>
                  </pic:spPr>
                </pic:pic>
              </a:graphicData>
            </a:graphic>
          </wp:inline>
        </w:drawing>
      </w:r>
    </w:p>
    <w:p>
      <w:pPr>
        <w:ind w:left="570"/>
        <w:spacing w:before="27" w:line="193" w:lineRule="auto"/>
        <w:rPr>
          <w:rFonts w:ascii="SimSun" w:hAnsi="SimSun" w:eastAsia="SimSun" w:cs="SimSun"/>
          <w:sz w:val="19"/>
          <w:szCs w:val="19"/>
        </w:rPr>
      </w:pPr>
      <w:r>
        <w:rPr>
          <w:rFonts w:ascii="SimSun" w:hAnsi="SimSun" w:eastAsia="SimSun" w:cs="SimSun"/>
          <w:sz w:val="19"/>
          <w:szCs w:val="19"/>
          <w:spacing w:val="-14"/>
          <w:w w:val="92"/>
        </w:rPr>
        <w:t>减少规模/万人</w:t>
      </w:r>
    </w:p>
    <w:p>
      <w:pPr>
        <w:ind w:left="810"/>
        <w:spacing w:line="212" w:lineRule="auto"/>
        <w:rPr>
          <w:rFonts w:ascii="SimSun" w:hAnsi="SimSun" w:eastAsia="SimSun" w:cs="SimSun"/>
          <w:sz w:val="19"/>
          <w:szCs w:val="19"/>
        </w:rPr>
      </w:pPr>
      <w:r>
        <w:rPr>
          <w:rFonts w:ascii="Times New Roman" w:hAnsi="Times New Roman" w:eastAsia="Times New Roman" w:cs="Times New Roman"/>
          <w:sz w:val="19"/>
          <w:szCs w:val="19"/>
          <w:spacing w:val="-8"/>
        </w:rPr>
        <w:t>(b)</w:t>
      </w:r>
      <w:r>
        <w:rPr>
          <w:rFonts w:ascii="SimSun" w:hAnsi="SimSun" w:eastAsia="SimSun" w:cs="SimSun"/>
          <w:sz w:val="19"/>
          <w:szCs w:val="19"/>
          <w:spacing w:val="-8"/>
        </w:rPr>
        <w:t>规模</w:t>
      </w:r>
    </w:p>
    <w:p>
      <w:pPr>
        <w:ind w:left="160"/>
        <w:spacing w:before="13" w:line="184" w:lineRule="auto"/>
        <w:rPr>
          <w:rFonts w:ascii="SimSun" w:hAnsi="SimSun" w:eastAsia="SimSun" w:cs="SimSun"/>
          <w:sz w:val="19"/>
          <w:szCs w:val="19"/>
        </w:rPr>
      </w:pPr>
      <w:r>
        <w:rPr>
          <w:rFonts w:ascii="SimSun" w:hAnsi="SimSun" w:eastAsia="SimSun" w:cs="SimSun"/>
          <w:sz w:val="19"/>
          <w:szCs w:val="19"/>
          <w:spacing w:val="-17"/>
        </w:rPr>
        <w:t>口2025年口2030年■2035年</w:t>
      </w:r>
    </w:p>
    <w:p>
      <w:pPr>
        <w:spacing w:line="184" w:lineRule="auto"/>
        <w:sectPr>
          <w:type w:val="continuous"/>
          <w:pgSz w:w="8910" w:h="13210"/>
          <w:pgMar w:top="400" w:right="814" w:bottom="0" w:left="351" w:header="0" w:footer="0" w:gutter="0"/>
          <w:cols w:equalWidth="0" w:num="2">
            <w:col w:w="4708" w:space="100"/>
            <w:col w:w="2936" w:space="0"/>
          </w:cols>
        </w:sectPr>
        <w:rPr>
          <w:rFonts w:ascii="SimSun" w:hAnsi="SimSun" w:eastAsia="SimSun" w:cs="SimSun"/>
          <w:sz w:val="19"/>
          <w:szCs w:val="19"/>
        </w:rPr>
      </w:pPr>
    </w:p>
    <w:p>
      <w:pPr>
        <w:ind w:left="1658"/>
        <w:spacing w:before="170" w:line="444" w:lineRule="exact"/>
        <w:rPr>
          <w:rFonts w:ascii="SimSun" w:hAnsi="SimSun" w:eastAsia="SimSun" w:cs="SimSun"/>
          <w:sz w:val="19"/>
          <w:szCs w:val="19"/>
        </w:rPr>
      </w:pPr>
      <w:r>
        <w:rPr>
          <w:rFonts w:ascii="SimSun" w:hAnsi="SimSun" w:eastAsia="SimSun" w:cs="SimSun"/>
          <w:sz w:val="19"/>
          <w:szCs w:val="19"/>
          <w:spacing w:val="-2"/>
          <w:position w:val="19"/>
        </w:rPr>
        <w:t>图6.25</w:t>
      </w:r>
      <w:r>
        <w:rPr>
          <w:rFonts w:ascii="SimSun" w:hAnsi="SimSun" w:eastAsia="SimSun" w:cs="SimSun"/>
          <w:sz w:val="19"/>
          <w:szCs w:val="19"/>
          <w:spacing w:val="108"/>
          <w:position w:val="19"/>
        </w:rPr>
        <w:t xml:space="preserve"> </w:t>
      </w:r>
      <w:r>
        <w:rPr>
          <w:rFonts w:ascii="SimSun" w:hAnsi="SimSun" w:eastAsia="SimSun" w:cs="SimSun"/>
          <w:sz w:val="19"/>
          <w:szCs w:val="19"/>
          <w:spacing w:val="-2"/>
          <w:position w:val="19"/>
        </w:rPr>
        <w:t>分城乡的人工智能替代效应对中等收入群体的影响</w:t>
      </w:r>
    </w:p>
    <w:p>
      <w:pPr>
        <w:ind w:left="828"/>
        <w:spacing w:line="229" w:lineRule="auto"/>
        <w:rPr>
          <w:rFonts w:ascii="KaiTi" w:hAnsi="KaiTi" w:eastAsia="KaiTi" w:cs="KaiTi"/>
          <w:sz w:val="22"/>
          <w:szCs w:val="22"/>
        </w:rPr>
      </w:pPr>
      <w:r>
        <w:rPr>
          <w:rFonts w:ascii="KaiTi" w:hAnsi="KaiTi" w:eastAsia="KaiTi" w:cs="KaiTi"/>
          <w:sz w:val="22"/>
          <w:szCs w:val="22"/>
          <w:spacing w:val="-4"/>
        </w:rPr>
        <w:t>3.</w:t>
      </w:r>
      <w:r>
        <w:rPr>
          <w:rFonts w:ascii="KaiTi" w:hAnsi="KaiTi" w:eastAsia="KaiTi" w:cs="KaiTi"/>
          <w:sz w:val="22"/>
          <w:szCs w:val="22"/>
          <w:spacing w:val="-59"/>
        </w:rPr>
        <w:t xml:space="preserve"> </w:t>
      </w:r>
      <w:r>
        <w:rPr>
          <w:rFonts w:ascii="KaiTi" w:hAnsi="KaiTi" w:eastAsia="KaiTi" w:cs="KaiTi"/>
          <w:sz w:val="22"/>
          <w:szCs w:val="22"/>
          <w:spacing w:val="-4"/>
        </w:rPr>
        <w:t>分性别</w:t>
      </w:r>
    </w:p>
    <w:p>
      <w:pPr>
        <w:ind w:left="458" w:firstLine="370"/>
        <w:spacing w:before="244" w:line="292" w:lineRule="auto"/>
        <w:jc w:val="both"/>
        <w:rPr>
          <w:rFonts w:ascii="SimSun" w:hAnsi="SimSun" w:eastAsia="SimSun" w:cs="SimSun"/>
          <w:sz w:val="19"/>
          <w:szCs w:val="19"/>
        </w:rPr>
      </w:pPr>
      <w:r>
        <w:rPr>
          <w:rFonts w:ascii="SimSun" w:hAnsi="SimSun" w:eastAsia="SimSun" w:cs="SimSun"/>
          <w:sz w:val="19"/>
          <w:szCs w:val="19"/>
          <w:spacing w:val="17"/>
        </w:rPr>
        <w:t>图6.26展示了人工智能替代效应对中等收入群体的分性别影响。不管是从相</w:t>
      </w:r>
      <w:r>
        <w:rPr>
          <w:rFonts w:ascii="SimSun" w:hAnsi="SimSun" w:eastAsia="SimSun" w:cs="SimSun"/>
          <w:sz w:val="19"/>
          <w:szCs w:val="19"/>
        </w:rPr>
        <w:t xml:space="preserve"> </w:t>
      </w:r>
      <w:r>
        <w:rPr>
          <w:rFonts w:ascii="SimSun" w:hAnsi="SimSun" w:eastAsia="SimSun" w:cs="SimSun"/>
          <w:sz w:val="19"/>
          <w:szCs w:val="19"/>
          <w:spacing w:val="18"/>
        </w:rPr>
        <w:t>对占比还是绝对数量来看，男性都是受人工智能替代效应影响较大的一方</w:t>
      </w:r>
      <w:r>
        <w:rPr>
          <w:rFonts w:ascii="SimSun" w:hAnsi="SimSun" w:eastAsia="SimSun" w:cs="SimSun"/>
          <w:sz w:val="19"/>
          <w:szCs w:val="19"/>
          <w:spacing w:val="17"/>
        </w:rPr>
        <w:t>，对应</w:t>
      </w:r>
      <w:r>
        <w:rPr>
          <w:rFonts w:ascii="SimSun" w:hAnsi="SimSun" w:eastAsia="SimSun" w:cs="SimSun"/>
          <w:sz w:val="19"/>
          <w:szCs w:val="19"/>
        </w:rPr>
        <w:t xml:space="preserve"> </w:t>
      </w:r>
      <w:r>
        <w:rPr>
          <w:rFonts w:ascii="SimSun" w:hAnsi="SimSun" w:eastAsia="SimSun" w:cs="SimSun"/>
          <w:sz w:val="19"/>
          <w:szCs w:val="19"/>
          <w:spacing w:val="24"/>
        </w:rPr>
        <w:t>的中等收入群体到2035年将因此减少约7个百分点，对应着2900万人的绝对数</w:t>
      </w:r>
      <w:r>
        <w:rPr>
          <w:rFonts w:ascii="SimSun" w:hAnsi="SimSun" w:eastAsia="SimSun" w:cs="SimSun"/>
          <w:sz w:val="19"/>
          <w:szCs w:val="19"/>
        </w:rPr>
        <w:t xml:space="preserve"> </w:t>
      </w:r>
      <w:r>
        <w:rPr>
          <w:rFonts w:ascii="SimSun" w:hAnsi="SimSun" w:eastAsia="SimSun" w:cs="SimSun"/>
          <w:sz w:val="19"/>
          <w:szCs w:val="19"/>
          <w:spacing w:val="17"/>
        </w:rPr>
        <w:t>量。值得注意的是，由于2015年男性中等收入群体的占比较高，因此人工智能替</w:t>
      </w:r>
      <w:r>
        <w:rPr>
          <w:rFonts w:ascii="SimSun" w:hAnsi="SimSun" w:eastAsia="SimSun" w:cs="SimSun"/>
          <w:sz w:val="19"/>
          <w:szCs w:val="19"/>
          <w:spacing w:val="5"/>
        </w:rPr>
        <w:t xml:space="preserve"> </w:t>
      </w:r>
      <w:r>
        <w:rPr>
          <w:rFonts w:ascii="SimSun" w:hAnsi="SimSun" w:eastAsia="SimSun" w:cs="SimSun"/>
          <w:sz w:val="19"/>
          <w:szCs w:val="19"/>
          <w:spacing w:val="15"/>
        </w:rPr>
        <w:t>代效应将导致中等收入群体占比的性别差距相对缩小。</w:t>
      </w:r>
    </w:p>
    <w:p>
      <w:pPr>
        <w:spacing w:line="177" w:lineRule="exact"/>
        <w:rPr/>
      </w:pPr>
      <w:r/>
    </w:p>
    <w:p>
      <w:pPr>
        <w:spacing w:line="177" w:lineRule="exact"/>
        <w:sectPr>
          <w:type w:val="continuous"/>
          <w:pgSz w:w="8910" w:h="13210"/>
          <w:pgMar w:top="400" w:right="814" w:bottom="0" w:left="351" w:header="0" w:footer="0" w:gutter="0"/>
          <w:cols w:equalWidth="0" w:num="1">
            <w:col w:w="7744" w:space="0"/>
          </w:cols>
        </w:sectPr>
        <w:rPr/>
      </w:pPr>
    </w:p>
    <w:p>
      <w:pPr>
        <w:ind w:firstLine="1457"/>
        <w:spacing w:line="1299" w:lineRule="exact"/>
        <w:rPr/>
      </w:pPr>
      <w:r>
        <w:rPr>
          <w:position w:val="-25"/>
        </w:rPr>
        <w:drawing>
          <wp:inline distT="0" distB="0" distL="0" distR="0">
            <wp:extent cx="1974872" cy="824751"/>
            <wp:effectExtent l="0" t="0" r="0" b="0"/>
            <wp:docPr id="708" name="IM 708"/>
            <wp:cNvGraphicFramePr/>
            <a:graphic>
              <a:graphicData uri="http://schemas.openxmlformats.org/drawingml/2006/picture">
                <pic:pic>
                  <pic:nvPicPr>
                    <pic:cNvPr id="708" name="IM 708"/>
                    <pic:cNvPicPr/>
                  </pic:nvPicPr>
                  <pic:blipFill>
                    <a:blip r:embed="rId338"/>
                    <a:stretch>
                      <a:fillRect/>
                    </a:stretch>
                  </pic:blipFill>
                  <pic:spPr>
                    <a:xfrm rot="0">
                      <a:off x="0" y="0"/>
                      <a:ext cx="1974872" cy="824751"/>
                    </a:xfrm>
                    <a:prstGeom prst="rect">
                      <a:avLst/>
                    </a:prstGeom>
                  </pic:spPr>
                </pic:pic>
              </a:graphicData>
            </a:graphic>
          </wp:inline>
        </w:drawing>
      </w:r>
    </w:p>
    <w:p>
      <w:pPr>
        <w:ind w:left="2468"/>
        <w:spacing w:before="1" w:line="204" w:lineRule="auto"/>
        <w:rPr>
          <w:rFonts w:ascii="SimSun" w:hAnsi="SimSun" w:eastAsia="SimSun" w:cs="SimSun"/>
          <w:sz w:val="19"/>
          <w:szCs w:val="19"/>
        </w:rPr>
      </w:pPr>
      <w:r>
        <w:rPr>
          <w:rFonts w:ascii="SimSun" w:hAnsi="SimSun" w:eastAsia="SimSun" w:cs="SimSun"/>
          <w:sz w:val="19"/>
          <w:szCs w:val="19"/>
          <w:spacing w:val="-20"/>
          <w:w w:val="95"/>
        </w:rPr>
        <w:t>减少占比/个百分点</w:t>
      </w:r>
    </w:p>
    <w:p>
      <w:pPr>
        <w:ind w:left="2888"/>
        <w:spacing w:line="220" w:lineRule="auto"/>
        <w:rPr>
          <w:rFonts w:ascii="SimSun" w:hAnsi="SimSun" w:eastAsia="SimSun" w:cs="SimSun"/>
          <w:sz w:val="19"/>
          <w:szCs w:val="19"/>
        </w:rPr>
      </w:pPr>
      <w:r>
        <w:rPr>
          <w:rFonts w:ascii="SimSun" w:hAnsi="SimSun" w:eastAsia="SimSun" w:cs="SimSun"/>
          <w:sz w:val="19"/>
          <w:szCs w:val="19"/>
          <w:spacing w:val="-19"/>
        </w:rPr>
        <w:t>(a)占比</w:t>
      </w:r>
    </w:p>
    <w:p>
      <w:pPr>
        <w:ind w:left="2218"/>
        <w:spacing w:before="12" w:line="184" w:lineRule="auto"/>
        <w:rPr>
          <w:rFonts w:ascii="SimSun" w:hAnsi="SimSun" w:eastAsia="SimSun" w:cs="SimSun"/>
          <w:sz w:val="19"/>
          <w:szCs w:val="19"/>
        </w:rPr>
      </w:pPr>
      <w:r>
        <w:rPr>
          <w:rFonts w:ascii="SimSun" w:hAnsi="SimSun" w:eastAsia="SimSun" w:cs="SimSun"/>
          <w:sz w:val="19"/>
          <w:szCs w:val="19"/>
          <w:spacing w:val="-18"/>
        </w:rPr>
        <w:t>口2025年□2030年■2035年</w:t>
      </w:r>
    </w:p>
    <w:p>
      <w:pPr>
        <w:pStyle w:val="BodyText"/>
        <w:spacing w:line="14" w:lineRule="auto"/>
        <w:rPr>
          <w:sz w:val="2"/>
        </w:rPr>
      </w:pPr>
      <w:r>
        <w:rPr>
          <w:sz w:val="2"/>
          <w:szCs w:val="2"/>
        </w:rPr>
        <w:br w:type="column"/>
      </w:r>
    </w:p>
    <w:p>
      <w:pPr>
        <w:spacing w:before="19" w:line="1254" w:lineRule="exact"/>
        <w:rPr/>
      </w:pPr>
      <w:r>
        <w:rPr>
          <w:position w:val="-25"/>
        </w:rPr>
        <w:drawing>
          <wp:inline distT="0" distB="0" distL="0" distR="0">
            <wp:extent cx="1403316" cy="796231"/>
            <wp:effectExtent l="0" t="0" r="0" b="0"/>
            <wp:docPr id="710" name="IM 710"/>
            <wp:cNvGraphicFramePr/>
            <a:graphic>
              <a:graphicData uri="http://schemas.openxmlformats.org/drawingml/2006/picture">
                <pic:pic>
                  <pic:nvPicPr>
                    <pic:cNvPr id="710" name="IM 710"/>
                    <pic:cNvPicPr/>
                  </pic:nvPicPr>
                  <pic:blipFill>
                    <a:blip r:embed="rId339"/>
                    <a:stretch>
                      <a:fillRect/>
                    </a:stretch>
                  </pic:blipFill>
                  <pic:spPr>
                    <a:xfrm rot="0">
                      <a:off x="0" y="0"/>
                      <a:ext cx="1403316" cy="796231"/>
                    </a:xfrm>
                    <a:prstGeom prst="rect">
                      <a:avLst/>
                    </a:prstGeom>
                  </pic:spPr>
                </pic:pic>
              </a:graphicData>
            </a:graphic>
          </wp:inline>
        </w:drawing>
      </w:r>
    </w:p>
    <w:p>
      <w:pPr>
        <w:ind w:left="600"/>
        <w:spacing w:before="1" w:line="177" w:lineRule="auto"/>
        <w:rPr>
          <w:rFonts w:ascii="SimSun" w:hAnsi="SimSun" w:eastAsia="SimSun" w:cs="SimSun"/>
          <w:sz w:val="19"/>
          <w:szCs w:val="19"/>
        </w:rPr>
      </w:pPr>
      <w:r>
        <w:rPr>
          <w:rFonts w:ascii="SimSun" w:hAnsi="SimSun" w:eastAsia="SimSun" w:cs="SimSun"/>
          <w:sz w:val="19"/>
          <w:szCs w:val="19"/>
          <w:spacing w:val="-15"/>
          <w:w w:val="93"/>
        </w:rPr>
        <w:t>减少规模/万人</w:t>
      </w:r>
    </w:p>
    <w:p>
      <w:pPr>
        <w:ind w:left="839"/>
        <w:spacing w:line="211" w:lineRule="auto"/>
        <w:rPr>
          <w:rFonts w:ascii="SimSun" w:hAnsi="SimSun" w:eastAsia="SimSun" w:cs="SimSun"/>
          <w:sz w:val="19"/>
          <w:szCs w:val="19"/>
        </w:rPr>
      </w:pPr>
      <w:r>
        <w:rPr>
          <w:rFonts w:ascii="Times New Roman" w:hAnsi="Times New Roman" w:eastAsia="Times New Roman" w:cs="Times New Roman"/>
          <w:sz w:val="19"/>
          <w:szCs w:val="19"/>
          <w:spacing w:val="-7"/>
        </w:rPr>
        <w:t>(b)</w:t>
      </w:r>
      <w:r>
        <w:rPr>
          <w:rFonts w:ascii="SimSun" w:hAnsi="SimSun" w:eastAsia="SimSun" w:cs="SimSun"/>
          <w:sz w:val="19"/>
          <w:szCs w:val="19"/>
          <w:spacing w:val="-7"/>
        </w:rPr>
        <w:t>规模</w:t>
      </w:r>
    </w:p>
    <w:p>
      <w:pPr>
        <w:ind w:left="209"/>
        <w:spacing w:before="34" w:line="219" w:lineRule="auto"/>
        <w:rPr>
          <w:rFonts w:ascii="SimSun" w:hAnsi="SimSun" w:eastAsia="SimSun" w:cs="SimSun"/>
          <w:sz w:val="19"/>
          <w:szCs w:val="19"/>
        </w:rPr>
      </w:pPr>
      <w:r>
        <w:rPr>
          <w:rFonts w:ascii="SimSun" w:hAnsi="SimSun" w:eastAsia="SimSun" w:cs="SimSun"/>
          <w:sz w:val="19"/>
          <w:szCs w:val="19"/>
          <w:spacing w:val="-18"/>
        </w:rPr>
        <w:t>口2025年□2030年■2035年</w:t>
      </w:r>
    </w:p>
    <w:p>
      <w:pPr>
        <w:spacing w:line="219" w:lineRule="auto"/>
        <w:sectPr>
          <w:type w:val="continuous"/>
          <w:pgSz w:w="8910" w:h="13210"/>
          <w:pgMar w:top="400" w:right="814" w:bottom="0" w:left="351" w:header="0" w:footer="0" w:gutter="0"/>
          <w:cols w:equalWidth="0" w:num="2">
            <w:col w:w="4669" w:space="100"/>
            <w:col w:w="2976" w:space="0"/>
          </w:cols>
        </w:sectPr>
        <w:rPr>
          <w:rFonts w:ascii="SimSun" w:hAnsi="SimSun" w:eastAsia="SimSun" w:cs="SimSun"/>
          <w:sz w:val="19"/>
          <w:szCs w:val="19"/>
        </w:rPr>
      </w:pPr>
    </w:p>
    <w:p>
      <w:pPr>
        <w:ind w:left="1648"/>
        <w:spacing w:before="131" w:line="219" w:lineRule="auto"/>
        <w:rPr>
          <w:rFonts w:ascii="SimSun" w:hAnsi="SimSun" w:eastAsia="SimSun" w:cs="SimSun"/>
          <w:sz w:val="19"/>
          <w:szCs w:val="19"/>
        </w:rPr>
      </w:pPr>
      <w:r>
        <w:rPr>
          <w:rFonts w:ascii="SimSun" w:hAnsi="SimSun" w:eastAsia="SimSun" w:cs="SimSun"/>
          <w:sz w:val="19"/>
          <w:szCs w:val="19"/>
          <w:spacing w:val="-1"/>
        </w:rPr>
        <w:t>图6.26  分性别的人工智能替代效应对中等收入群体的</w:t>
      </w:r>
      <w:r>
        <w:rPr>
          <w:rFonts w:ascii="SimSun" w:hAnsi="SimSun" w:eastAsia="SimSun" w:cs="SimSun"/>
          <w:sz w:val="19"/>
          <w:szCs w:val="19"/>
          <w:spacing w:val="-2"/>
        </w:rPr>
        <w:t>影响</w:t>
      </w:r>
    </w:p>
    <w:p>
      <w:pPr>
        <w:ind w:left="828"/>
        <w:spacing w:before="262" w:line="225" w:lineRule="auto"/>
        <w:rPr>
          <w:rFonts w:ascii="KaiTi" w:hAnsi="KaiTi" w:eastAsia="KaiTi" w:cs="KaiTi"/>
          <w:sz w:val="19"/>
          <w:szCs w:val="19"/>
        </w:rPr>
      </w:pPr>
      <w:r>
        <w:rPr>
          <w:rFonts w:ascii="KaiTi" w:hAnsi="KaiTi" w:eastAsia="KaiTi" w:cs="KaiTi"/>
          <w:sz w:val="19"/>
          <w:szCs w:val="19"/>
          <w:spacing w:val="16"/>
        </w:rPr>
        <w:t>4.</w:t>
      </w:r>
      <w:r>
        <w:rPr>
          <w:rFonts w:ascii="KaiTi" w:hAnsi="KaiTi" w:eastAsia="KaiTi" w:cs="KaiTi"/>
          <w:sz w:val="19"/>
          <w:szCs w:val="19"/>
          <w:spacing w:val="-32"/>
        </w:rPr>
        <w:t xml:space="preserve"> </w:t>
      </w:r>
      <w:r>
        <w:rPr>
          <w:rFonts w:ascii="KaiTi" w:hAnsi="KaiTi" w:eastAsia="KaiTi" w:cs="KaiTi"/>
          <w:sz w:val="19"/>
          <w:szCs w:val="19"/>
          <w:spacing w:val="16"/>
        </w:rPr>
        <w:t>分年龄组</w:t>
      </w:r>
    </w:p>
    <w:p>
      <w:pPr>
        <w:ind w:left="828"/>
        <w:spacing w:before="261" w:line="184" w:lineRule="auto"/>
        <w:rPr>
          <w:rFonts w:ascii="SimSun" w:hAnsi="SimSun" w:eastAsia="SimSun" w:cs="SimSun"/>
          <w:sz w:val="19"/>
          <w:szCs w:val="19"/>
        </w:rPr>
      </w:pPr>
      <w:r>
        <w:rPr>
          <w:rFonts w:ascii="SimSun" w:hAnsi="SimSun" w:eastAsia="SimSun" w:cs="SimSun"/>
          <w:sz w:val="19"/>
          <w:szCs w:val="19"/>
          <w:spacing w:val="17"/>
        </w:rPr>
        <w:t>图6.27展示了人工智能替代效应对不同年龄组中等收入群体的影</w:t>
      </w:r>
      <w:r>
        <w:rPr>
          <w:rFonts w:ascii="SimSun" w:hAnsi="SimSun" w:eastAsia="SimSun" w:cs="SimSun"/>
          <w:sz w:val="19"/>
          <w:szCs w:val="19"/>
          <w:spacing w:val="16"/>
        </w:rPr>
        <w:t>响。随着时</w:t>
      </w:r>
    </w:p>
    <w:p>
      <w:pPr>
        <w:spacing w:line="184" w:lineRule="auto"/>
        <w:sectPr>
          <w:type w:val="continuous"/>
          <w:pgSz w:w="8910" w:h="13210"/>
          <w:pgMar w:top="400" w:right="814" w:bottom="0" w:left="351" w:header="0" w:footer="0" w:gutter="0"/>
          <w:cols w:equalWidth="0" w:num="1">
            <w:col w:w="7744" w:space="0"/>
          </w:cols>
        </w:sectPr>
        <w:rPr>
          <w:rFonts w:ascii="SimSun" w:hAnsi="SimSun" w:eastAsia="SimSun" w:cs="SimSun"/>
          <w:sz w:val="19"/>
          <w:szCs w:val="19"/>
        </w:rPr>
      </w:pPr>
    </w:p>
    <w:p>
      <w:pPr>
        <w:pStyle w:val="BodyText"/>
        <w:spacing w:line="360" w:lineRule="auto"/>
        <w:rPr/>
      </w:pPr>
      <w:r>
        <mc:AlternateContent xmlns:mc="http://schemas.openxmlformats.org/markup-compatibility/2006">
          <mc:Choice Requires="wps">
            <w:drawing>
              <wp:anchor distT="0" distB="0" distL="0" distR="0" simplePos="0" relativeHeight="252684288" behindDoc="0" locked="0" layoutInCell="0" allowOverlap="1">
                <wp:simplePos x="0" y="0"/>
                <wp:positionH relativeFrom="page">
                  <wp:posOffset>876152</wp:posOffset>
                </wp:positionH>
                <wp:positionV relativeFrom="page">
                  <wp:posOffset>3475532</wp:posOffset>
                </wp:positionV>
                <wp:extent cx="326390" cy="165735"/>
                <wp:effectExtent l="0" t="0" r="0" b="0"/>
                <wp:wrapNone/>
                <wp:docPr id="712" name="TextBox 712"/>
                <wp:cNvGraphicFramePr/>
                <a:graphic>
                  <a:graphicData uri="http://schemas.microsoft.com/office/word/2010/wordprocessingShape">
                    <wps:wsp>
                      <wps:cNvSpPr txBox="1"/>
                      <wps:spPr>
                        <a:xfrm rot="16200000">
                          <a:off x="876152" y="3475532"/>
                          <a:ext cx="326390"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2"/>
                              </w:rPr>
                              <w:t>年龄组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42" style="position:absolute;margin-left:68.9884pt;margin-top:273.664pt;mso-position-vertical-relative:page;mso-position-horizontal-relative:page;width:25.7pt;height:13.05pt;z-index:252684288;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2"/>
                        </w:rPr>
                        <w:t>年龄组</w:t>
                      </w:r>
                    </w:p>
                  </w:txbxContent>
                </v:textbox>
              </v:shape>
            </w:pict>
          </mc:Fallback>
        </mc:AlternateContent>
      </w:r>
      <w:r>
        <mc:AlternateContent xmlns:mc="http://schemas.openxmlformats.org/markup-compatibility/2006">
          <mc:Choice Requires="wps">
            <w:drawing>
              <wp:anchor distT="0" distB="0" distL="0" distR="0" simplePos="0" relativeHeight="252685312" behindDoc="0" locked="0" layoutInCell="0" allowOverlap="1">
                <wp:simplePos x="0" y="0"/>
                <wp:positionH relativeFrom="page">
                  <wp:posOffset>673750</wp:posOffset>
                </wp:positionH>
                <wp:positionV relativeFrom="page">
                  <wp:posOffset>6829151</wp:posOffset>
                </wp:positionV>
                <wp:extent cx="527684" cy="165735"/>
                <wp:effectExtent l="0" t="0" r="0" b="0"/>
                <wp:wrapNone/>
                <wp:docPr id="714" name="TextBox 714"/>
                <wp:cNvGraphicFramePr/>
                <a:graphic>
                  <a:graphicData uri="http://schemas.microsoft.com/office/word/2010/wordprocessingShape">
                    <wps:wsp>
                      <wps:cNvSpPr txBox="1"/>
                      <wps:spPr>
                        <a:xfrm rot="16200000">
                          <a:off x="673750" y="6829151"/>
                          <a:ext cx="527684"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2"/>
                              </w:rPr>
                              <w:t>受教育水平</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44" style="position:absolute;margin-left:53.0512pt;margin-top:537.728pt;mso-position-vertical-relative:page;mso-position-horizontal-relative:page;width:41.55pt;height:13.05pt;z-index:252685312;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2"/>
                        </w:rPr>
                        <w:t>受教育水平</w:t>
                      </w:r>
                    </w:p>
                  </w:txbxContent>
                </v:textbox>
              </v:shape>
            </w:pict>
          </mc:Fallback>
        </mc:AlternateContent>
      </w:r>
      <w:r>
        <w:drawing>
          <wp:anchor distT="0" distB="0" distL="0" distR="0" simplePos="0" relativeHeight="252683264" behindDoc="0" locked="0" layoutInCell="0" allowOverlap="1">
            <wp:simplePos x="0" y="0"/>
            <wp:positionH relativeFrom="page">
              <wp:posOffset>3270236</wp:posOffset>
            </wp:positionH>
            <wp:positionV relativeFrom="page">
              <wp:posOffset>2838450</wp:posOffset>
            </wp:positionV>
            <wp:extent cx="1377969" cy="1555787"/>
            <wp:effectExtent l="0" t="0" r="0" b="0"/>
            <wp:wrapNone/>
            <wp:docPr id="716" name="IM 716"/>
            <wp:cNvGraphicFramePr/>
            <a:graphic>
              <a:graphicData uri="http://schemas.openxmlformats.org/drawingml/2006/picture">
                <pic:pic>
                  <pic:nvPicPr>
                    <pic:cNvPr id="716" name="IM 716"/>
                    <pic:cNvPicPr/>
                  </pic:nvPicPr>
                  <pic:blipFill>
                    <a:blip r:embed="rId340"/>
                    <a:stretch>
                      <a:fillRect/>
                    </a:stretch>
                  </pic:blipFill>
                  <pic:spPr>
                    <a:xfrm rot="0">
                      <a:off x="0" y="0"/>
                      <a:ext cx="1377969" cy="1555787"/>
                    </a:xfrm>
                    <a:prstGeom prst="rect">
                      <a:avLst/>
                    </a:prstGeom>
                  </pic:spPr>
                </pic:pic>
              </a:graphicData>
            </a:graphic>
          </wp:anchor>
        </w:drawing>
      </w:r>
      <w:r/>
    </w:p>
    <w:p>
      <w:pPr>
        <w:ind w:left="3032"/>
        <w:spacing w:before="56" w:line="223" w:lineRule="auto"/>
        <w:rPr>
          <w:rFonts w:ascii="SimSun" w:hAnsi="SimSun" w:eastAsia="SimSun" w:cs="SimSun"/>
          <w:sz w:val="17"/>
          <w:szCs w:val="17"/>
        </w:rPr>
      </w:pPr>
      <w:r>
        <w:drawing>
          <wp:anchor distT="0" distB="0" distL="0" distR="0" simplePos="0" relativeHeight="252682240" behindDoc="1" locked="0" layoutInCell="1" allowOverlap="1">
            <wp:simplePos x="0" y="0"/>
            <wp:positionH relativeFrom="column">
              <wp:posOffset>4495783</wp:posOffset>
            </wp:positionH>
            <wp:positionV relativeFrom="paragraph">
              <wp:posOffset>-32909</wp:posOffset>
            </wp:positionV>
            <wp:extent cx="520691" cy="273040"/>
            <wp:effectExtent l="0" t="0" r="0" b="0"/>
            <wp:wrapNone/>
            <wp:docPr id="718" name="IM 718"/>
            <wp:cNvGraphicFramePr/>
            <a:graphic>
              <a:graphicData uri="http://schemas.openxmlformats.org/drawingml/2006/picture">
                <pic:pic>
                  <pic:nvPicPr>
                    <pic:cNvPr id="718" name="IM 718"/>
                    <pic:cNvPicPr/>
                  </pic:nvPicPr>
                  <pic:blipFill>
                    <a:blip r:embed="rId341"/>
                    <a:stretch>
                      <a:fillRect/>
                    </a:stretch>
                  </pic:blipFill>
                  <pic:spPr>
                    <a:xfrm rot="0">
                      <a:off x="0" y="0"/>
                      <a:ext cx="520691" cy="273040"/>
                    </a:xfrm>
                    <a:prstGeom prst="rect">
                      <a:avLst/>
                    </a:prstGeom>
                  </pic:spPr>
                </pic:pic>
              </a:graphicData>
            </a:graphic>
          </wp:anchor>
        </w:drawing>
      </w:r>
      <w:r>
        <w:rPr>
          <w:rFonts w:ascii="STXinwei" w:hAnsi="STXinwei" w:eastAsia="STXinwei" w:cs="STXinwei"/>
          <w:sz w:val="17"/>
          <w:szCs w:val="17"/>
          <w:b/>
          <w:bCs/>
          <w:spacing w:val="10"/>
        </w:rPr>
        <w:t>第六章</w:t>
      </w:r>
      <w:r>
        <w:rPr>
          <w:rFonts w:ascii="STXinwei" w:hAnsi="STXinwei" w:eastAsia="STXinwei" w:cs="STXinwei"/>
          <w:sz w:val="17"/>
          <w:szCs w:val="17"/>
          <w:spacing w:val="10"/>
        </w:rPr>
        <w:t xml:space="preserve">    </w:t>
      </w:r>
      <w:r>
        <w:rPr>
          <w:rFonts w:ascii="STXinwei" w:hAnsi="STXinwei" w:eastAsia="STXinwei" w:cs="STXinwei"/>
          <w:sz w:val="17"/>
          <w:szCs w:val="17"/>
          <w:b/>
          <w:bCs/>
          <w:spacing w:val="10"/>
        </w:rPr>
        <w:t>数字化转型下的中等收入群体</w:t>
      </w:r>
      <w:r>
        <w:rPr>
          <w:rFonts w:ascii="STXinwei" w:hAnsi="STXinwei" w:eastAsia="STXinwei" w:cs="STXinwei"/>
          <w:sz w:val="17"/>
          <w:szCs w:val="17"/>
          <w:b/>
          <w:bCs/>
          <w:spacing w:val="9"/>
        </w:rPr>
        <w:t>变化预测</w:t>
      </w:r>
      <w:r>
        <w:rPr>
          <w:rFonts w:ascii="STXinwei" w:hAnsi="STXinwei" w:eastAsia="STXinwei" w:cs="STXinwei"/>
          <w:sz w:val="17"/>
          <w:szCs w:val="17"/>
          <w:spacing w:val="9"/>
        </w:rPr>
        <w:t xml:space="preserve">           </w:t>
      </w:r>
      <w:r>
        <w:rPr>
          <w:rFonts w:ascii="SimSun" w:hAnsi="SimSun" w:eastAsia="SimSun" w:cs="SimSun"/>
          <w:sz w:val="17"/>
          <w:szCs w:val="17"/>
          <w:b/>
          <w:bCs/>
          <w:spacing w:val="9"/>
          <w:position w:val="-2"/>
        </w:rPr>
        <w:t>125</w:t>
      </w:r>
    </w:p>
    <w:p>
      <w:pPr>
        <w:pStyle w:val="BodyText"/>
        <w:spacing w:line="301" w:lineRule="auto"/>
        <w:rPr/>
      </w:pPr>
      <w:r/>
    </w:p>
    <w:p>
      <w:pPr>
        <w:ind w:right="597"/>
        <w:spacing w:before="68" w:line="274" w:lineRule="auto"/>
        <w:rPr>
          <w:rFonts w:ascii="SimSun" w:hAnsi="SimSun" w:eastAsia="SimSun" w:cs="SimSun"/>
          <w:sz w:val="21"/>
          <w:szCs w:val="21"/>
        </w:rPr>
      </w:pPr>
      <w:r>
        <w:rPr>
          <w:rFonts w:ascii="SimSun" w:hAnsi="SimSun" w:eastAsia="SimSun" w:cs="SimSun"/>
          <w:sz w:val="21"/>
          <w:szCs w:val="21"/>
          <w:spacing w:val="-1"/>
        </w:rPr>
        <w:t>间推移和人工智能应用率的不断提升，所有年龄</w:t>
      </w:r>
      <w:r>
        <w:rPr>
          <w:rFonts w:ascii="SimSun" w:hAnsi="SimSun" w:eastAsia="SimSun" w:cs="SimSun"/>
          <w:sz w:val="21"/>
          <w:szCs w:val="21"/>
          <w:spacing w:val="-2"/>
        </w:rPr>
        <w:t>段的中等收入群体占比和数量也</w:t>
      </w:r>
      <w:r>
        <w:rPr>
          <w:rFonts w:ascii="SimSun" w:hAnsi="SimSun" w:eastAsia="SimSun" w:cs="SimSun"/>
          <w:sz w:val="21"/>
          <w:szCs w:val="21"/>
        </w:rPr>
        <w:t xml:space="preserve"> </w:t>
      </w:r>
      <w:r>
        <w:rPr>
          <w:rFonts w:ascii="SimSun" w:hAnsi="SimSun" w:eastAsia="SimSun" w:cs="SimSun"/>
          <w:sz w:val="21"/>
          <w:szCs w:val="21"/>
          <w:spacing w:val="-4"/>
        </w:rPr>
        <w:t>在随之下降。从中等收入群体占比的指标看，人工智能的替代效应呈现出倒</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4"/>
        </w:rPr>
        <w:t>“U”   </w:t>
      </w:r>
      <w:r>
        <w:rPr>
          <w:rFonts w:ascii="SimSun" w:hAnsi="SimSun" w:eastAsia="SimSun" w:cs="SimSun"/>
          <w:sz w:val="21"/>
          <w:szCs w:val="21"/>
          <w:spacing w:val="3"/>
        </w:rPr>
        <w:t>形的影响特征：30～34岁群体的中等收入群体比例受影响最大，到2035年减少</w:t>
      </w:r>
      <w:r>
        <w:rPr>
          <w:rFonts w:ascii="SimSun" w:hAnsi="SimSun" w:eastAsia="SimSun" w:cs="SimSun"/>
          <w:sz w:val="21"/>
          <w:szCs w:val="21"/>
          <w:spacing w:val="12"/>
        </w:rPr>
        <w:t xml:space="preserve"> </w:t>
      </w:r>
      <w:r>
        <w:rPr>
          <w:rFonts w:ascii="SimSun" w:hAnsi="SimSun" w:eastAsia="SimSun" w:cs="SimSun"/>
          <w:sz w:val="21"/>
          <w:szCs w:val="21"/>
          <w:spacing w:val="1"/>
        </w:rPr>
        <w:t>约9个百分点；35岁以后，随着年龄的上升，中等</w:t>
      </w:r>
      <w:r>
        <w:rPr>
          <w:rFonts w:ascii="SimSun" w:hAnsi="SimSun" w:eastAsia="SimSun" w:cs="SimSun"/>
          <w:sz w:val="21"/>
          <w:szCs w:val="21"/>
        </w:rPr>
        <w:t>收入群体占比的变化受人工智 </w:t>
      </w:r>
      <w:r>
        <w:rPr>
          <w:rFonts w:ascii="SimSun" w:hAnsi="SimSun" w:eastAsia="SimSun" w:cs="SimSun"/>
          <w:sz w:val="21"/>
          <w:szCs w:val="21"/>
          <w:spacing w:val="-3"/>
        </w:rPr>
        <w:t>能的影响不断下降；而在55～59岁群体内，中等收入群体受人工智能影响几乎可</w:t>
      </w:r>
      <w:r>
        <w:rPr>
          <w:rFonts w:ascii="SimSun" w:hAnsi="SimSun" w:eastAsia="SimSun" w:cs="SimSun"/>
          <w:sz w:val="21"/>
          <w:szCs w:val="21"/>
          <w:spacing w:val="18"/>
        </w:rPr>
        <w:t xml:space="preserve"> </w:t>
      </w:r>
      <w:r>
        <w:rPr>
          <w:rFonts w:ascii="SimSun" w:hAnsi="SimSun" w:eastAsia="SimSun" w:cs="SimSun"/>
          <w:sz w:val="21"/>
          <w:szCs w:val="21"/>
          <w:spacing w:val="-2"/>
        </w:rPr>
        <w:t>以忽略不计。然而从中等收入群体数量的指标看</w:t>
      </w:r>
      <w:r>
        <w:rPr>
          <w:rFonts w:ascii="SimSun" w:hAnsi="SimSun" w:eastAsia="SimSun" w:cs="SimSun"/>
          <w:sz w:val="21"/>
          <w:szCs w:val="21"/>
          <w:spacing w:val="-3"/>
        </w:rPr>
        <w:t>，人工智能的替代效应随年龄增</w:t>
      </w:r>
      <w:r>
        <w:rPr>
          <w:rFonts w:ascii="SimSun" w:hAnsi="SimSun" w:eastAsia="SimSun" w:cs="SimSun"/>
          <w:sz w:val="21"/>
          <w:szCs w:val="21"/>
        </w:rPr>
        <w:t xml:space="preserve"> </w:t>
      </w:r>
      <w:r>
        <w:rPr>
          <w:rFonts w:ascii="SimSun" w:hAnsi="SimSun" w:eastAsia="SimSun" w:cs="SimSun"/>
          <w:sz w:val="21"/>
          <w:szCs w:val="21"/>
          <w:spacing w:val="6"/>
        </w:rPr>
        <w:t>加而不断减少：到2035年，25～29岁年龄组中等收入群体将因此</w:t>
      </w:r>
      <w:r>
        <w:rPr>
          <w:rFonts w:ascii="SimSun" w:hAnsi="SimSun" w:eastAsia="SimSun" w:cs="SimSun"/>
          <w:sz w:val="21"/>
          <w:szCs w:val="21"/>
          <w:spacing w:val="5"/>
        </w:rPr>
        <w:t>减少约960万</w:t>
      </w:r>
      <w:r>
        <w:rPr>
          <w:rFonts w:ascii="SimSun" w:hAnsi="SimSun" w:eastAsia="SimSun" w:cs="SimSun"/>
          <w:sz w:val="21"/>
          <w:szCs w:val="21"/>
        </w:rPr>
        <w:t xml:space="preserve"> </w:t>
      </w:r>
      <w:r>
        <w:rPr>
          <w:rFonts w:ascii="SimSun" w:hAnsi="SimSun" w:eastAsia="SimSun" w:cs="SimSun"/>
          <w:sz w:val="21"/>
          <w:szCs w:val="21"/>
          <w:spacing w:val="-3"/>
        </w:rPr>
        <w:t>人，为受影响最大的群体；随着年龄上升，中等收入群体绝对数量的减少规模也</w:t>
      </w:r>
      <w:r>
        <w:rPr>
          <w:rFonts w:ascii="SimSun" w:hAnsi="SimSun" w:eastAsia="SimSun" w:cs="SimSun"/>
          <w:sz w:val="21"/>
          <w:szCs w:val="21"/>
          <w:spacing w:val="16"/>
        </w:rPr>
        <w:t xml:space="preserve"> </w:t>
      </w:r>
      <w:r>
        <w:rPr>
          <w:rFonts w:ascii="SimSun" w:hAnsi="SimSun" w:eastAsia="SimSun" w:cs="SimSun"/>
          <w:sz w:val="21"/>
          <w:szCs w:val="21"/>
          <w:spacing w:val="-4"/>
        </w:rPr>
        <w:t>随之下降。</w:t>
      </w:r>
    </w:p>
    <w:p>
      <w:pPr>
        <w:pStyle w:val="BodyText"/>
        <w:rPr/>
      </w:pPr>
      <w:r/>
    </w:p>
    <w:p>
      <w:pPr>
        <w:ind w:firstLine="989"/>
        <w:spacing w:line="2460" w:lineRule="exact"/>
        <w:rPr/>
      </w:pPr>
      <w:r>
        <w:rPr>
          <w:position w:val="-49"/>
        </w:rPr>
        <w:drawing>
          <wp:inline distT="0" distB="0" distL="0" distR="0">
            <wp:extent cx="2063757" cy="1562078"/>
            <wp:effectExtent l="0" t="0" r="0" b="0"/>
            <wp:docPr id="720" name="IM 720"/>
            <wp:cNvGraphicFramePr/>
            <a:graphic>
              <a:graphicData uri="http://schemas.openxmlformats.org/drawingml/2006/picture">
                <pic:pic>
                  <pic:nvPicPr>
                    <pic:cNvPr id="720" name="IM 720"/>
                    <pic:cNvPicPr/>
                  </pic:nvPicPr>
                  <pic:blipFill>
                    <a:blip r:embed="rId342"/>
                    <a:stretch>
                      <a:fillRect/>
                    </a:stretch>
                  </pic:blipFill>
                  <pic:spPr>
                    <a:xfrm rot="0">
                      <a:off x="0" y="0"/>
                      <a:ext cx="2063757" cy="1562078"/>
                    </a:xfrm>
                    <a:prstGeom prst="rect">
                      <a:avLst/>
                    </a:prstGeom>
                  </pic:spPr>
                </pic:pic>
              </a:graphicData>
            </a:graphic>
          </wp:inline>
        </w:drawing>
      </w:r>
    </w:p>
    <w:p>
      <w:pPr>
        <w:spacing w:line="47" w:lineRule="exact"/>
        <w:rPr/>
      </w:pPr>
      <w:r/>
    </w:p>
    <w:tbl>
      <w:tblPr>
        <w:tblStyle w:val="TableNormal"/>
        <w:tblW w:w="4457" w:type="dxa"/>
        <w:tblInd w:w="206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234"/>
        <w:gridCol w:w="2223"/>
      </w:tblGrid>
      <w:tr>
        <w:trPr>
          <w:trHeight w:val="190" w:hRule="atLeast"/>
        </w:trPr>
        <w:tc>
          <w:tcPr>
            <w:tcW w:w="2234" w:type="dxa"/>
            <w:vAlign w:val="top"/>
          </w:tcPr>
          <w:p>
            <w:pPr>
              <w:ind w:left="300"/>
              <w:spacing w:line="195" w:lineRule="auto"/>
              <w:rPr>
                <w:rFonts w:ascii="SimSun" w:hAnsi="SimSun" w:eastAsia="SimSun" w:cs="SimSun"/>
                <w:sz w:val="17"/>
                <w:szCs w:val="17"/>
              </w:rPr>
            </w:pPr>
            <w:r>
              <w:rPr>
                <w:rFonts w:ascii="SimSun" w:hAnsi="SimSun" w:eastAsia="SimSun" w:cs="SimSun"/>
                <w:sz w:val="17"/>
                <w:szCs w:val="17"/>
                <w:spacing w:val="-11"/>
              </w:rPr>
              <w:t>减少占比/个百分点</w:t>
            </w:r>
          </w:p>
        </w:tc>
        <w:tc>
          <w:tcPr>
            <w:tcW w:w="2223" w:type="dxa"/>
            <w:vAlign w:val="top"/>
          </w:tcPr>
          <w:p>
            <w:pPr>
              <w:ind w:left="686"/>
              <w:spacing w:line="195" w:lineRule="auto"/>
              <w:rPr>
                <w:rFonts w:ascii="SimSun" w:hAnsi="SimSun" w:eastAsia="SimSun" w:cs="SimSun"/>
                <w:sz w:val="17"/>
                <w:szCs w:val="17"/>
              </w:rPr>
            </w:pPr>
            <w:r>
              <w:rPr>
                <w:rFonts w:ascii="SimSun" w:hAnsi="SimSun" w:eastAsia="SimSun" w:cs="SimSun"/>
                <w:sz w:val="17"/>
                <w:szCs w:val="17"/>
                <w:spacing w:val="-14"/>
              </w:rPr>
              <w:t>减少规模/万人</w:t>
            </w:r>
          </w:p>
        </w:tc>
      </w:tr>
      <w:tr>
        <w:trPr>
          <w:trHeight w:val="246" w:hRule="atLeast"/>
        </w:trPr>
        <w:tc>
          <w:tcPr>
            <w:tcW w:w="2234" w:type="dxa"/>
            <w:vAlign w:val="top"/>
          </w:tcPr>
          <w:p>
            <w:pPr>
              <w:ind w:left="689"/>
              <w:spacing w:before="21" w:line="212" w:lineRule="auto"/>
              <w:rPr>
                <w:rFonts w:ascii="SimSun" w:hAnsi="SimSun" w:eastAsia="SimSun" w:cs="SimSun"/>
                <w:sz w:val="17"/>
                <w:szCs w:val="17"/>
              </w:rPr>
            </w:pPr>
            <w:r>
              <w:rPr>
                <w:rFonts w:ascii="Times New Roman" w:hAnsi="Times New Roman" w:eastAsia="Times New Roman" w:cs="Times New Roman"/>
                <w:sz w:val="17"/>
                <w:szCs w:val="17"/>
                <w:spacing w:val="-5"/>
              </w:rPr>
              <w:t>(a)</w:t>
            </w:r>
            <w:r>
              <w:rPr>
                <w:rFonts w:ascii="Times New Roman" w:hAnsi="Times New Roman" w:eastAsia="Times New Roman" w:cs="Times New Roman"/>
                <w:sz w:val="17"/>
                <w:szCs w:val="17"/>
                <w:spacing w:val="15"/>
                <w:w w:val="102"/>
              </w:rPr>
              <w:t xml:space="preserve"> </w:t>
            </w:r>
            <w:r>
              <w:rPr>
                <w:rFonts w:ascii="SimSun" w:hAnsi="SimSun" w:eastAsia="SimSun" w:cs="SimSun"/>
                <w:sz w:val="17"/>
                <w:szCs w:val="17"/>
                <w:spacing w:val="-5"/>
              </w:rPr>
              <w:t>占比</w:t>
            </w:r>
          </w:p>
        </w:tc>
        <w:tc>
          <w:tcPr>
            <w:tcW w:w="2223" w:type="dxa"/>
            <w:vAlign w:val="top"/>
          </w:tcPr>
          <w:p>
            <w:pPr>
              <w:ind w:left="906"/>
              <w:spacing w:before="21" w:line="212" w:lineRule="auto"/>
              <w:rPr>
                <w:rFonts w:ascii="SimSun" w:hAnsi="SimSun" w:eastAsia="SimSun" w:cs="SimSun"/>
                <w:sz w:val="17"/>
                <w:szCs w:val="17"/>
              </w:rPr>
            </w:pPr>
            <w:r>
              <w:rPr>
                <w:rFonts w:ascii="Times New Roman" w:hAnsi="Times New Roman" w:eastAsia="Times New Roman" w:cs="Times New Roman"/>
                <w:sz w:val="17"/>
                <w:szCs w:val="17"/>
                <w:spacing w:val="-6"/>
              </w:rPr>
              <w:t>(b)</w:t>
            </w:r>
            <w:r>
              <w:rPr>
                <w:rFonts w:ascii="Times New Roman" w:hAnsi="Times New Roman" w:eastAsia="Times New Roman" w:cs="Times New Roman"/>
                <w:sz w:val="17"/>
                <w:szCs w:val="17"/>
                <w:spacing w:val="6"/>
              </w:rPr>
              <w:t xml:space="preserve"> </w:t>
            </w:r>
            <w:r>
              <w:rPr>
                <w:rFonts w:ascii="SimSun" w:hAnsi="SimSun" w:eastAsia="SimSun" w:cs="SimSun"/>
                <w:sz w:val="17"/>
                <w:szCs w:val="17"/>
                <w:spacing w:val="-6"/>
              </w:rPr>
              <w:t>规模</w:t>
            </w:r>
          </w:p>
        </w:tc>
      </w:tr>
      <w:tr>
        <w:trPr>
          <w:trHeight w:val="223" w:hRule="atLeast"/>
        </w:trPr>
        <w:tc>
          <w:tcPr>
            <w:tcW w:w="2234" w:type="dxa"/>
            <w:vAlign w:val="top"/>
          </w:tcPr>
          <w:p>
            <w:pPr>
              <w:spacing w:before="43" w:line="184" w:lineRule="auto"/>
              <w:rPr>
                <w:rFonts w:ascii="SimSun" w:hAnsi="SimSun" w:eastAsia="SimSun" w:cs="SimSun"/>
                <w:sz w:val="17"/>
                <w:szCs w:val="17"/>
              </w:rPr>
            </w:pPr>
            <w:r>
              <w:rPr>
                <w:rFonts w:ascii="SimSun" w:hAnsi="SimSun" w:eastAsia="SimSun" w:cs="SimSun"/>
                <w:sz w:val="17"/>
                <w:szCs w:val="17"/>
                <w:spacing w:val="-6"/>
              </w:rPr>
              <w:t>口2025年□2030年■2035年</w:t>
            </w:r>
          </w:p>
        </w:tc>
        <w:tc>
          <w:tcPr>
            <w:tcW w:w="2223" w:type="dxa"/>
            <w:vAlign w:val="top"/>
          </w:tcPr>
          <w:p>
            <w:pPr>
              <w:spacing w:before="53" w:line="173" w:lineRule="auto"/>
              <w:jc w:val="right"/>
              <w:rPr>
                <w:rFonts w:ascii="SimSun" w:hAnsi="SimSun" w:eastAsia="SimSun" w:cs="SimSun"/>
                <w:sz w:val="17"/>
                <w:szCs w:val="17"/>
              </w:rPr>
            </w:pPr>
            <w:r>
              <w:rPr>
                <w:rFonts w:ascii="SimSun" w:hAnsi="SimSun" w:eastAsia="SimSun" w:cs="SimSun"/>
                <w:sz w:val="17"/>
                <w:szCs w:val="17"/>
                <w:spacing w:val="-7"/>
              </w:rPr>
              <w:t>口2025年口2030年■2035年</w:t>
            </w:r>
          </w:p>
        </w:tc>
      </w:tr>
    </w:tbl>
    <w:p>
      <w:pPr>
        <w:ind w:left="1150"/>
        <w:spacing w:before="170" w:line="219" w:lineRule="auto"/>
        <w:rPr>
          <w:rFonts w:ascii="SimSun" w:hAnsi="SimSun" w:eastAsia="SimSun" w:cs="SimSun"/>
          <w:sz w:val="17"/>
          <w:szCs w:val="17"/>
        </w:rPr>
      </w:pPr>
      <w:r>
        <w:rPr>
          <w:rFonts w:ascii="SimSun" w:hAnsi="SimSun" w:eastAsia="SimSun" w:cs="SimSun"/>
          <w:sz w:val="17"/>
          <w:szCs w:val="17"/>
          <w:spacing w:val="16"/>
        </w:rPr>
        <w:t>图6.27</w:t>
      </w:r>
      <w:r>
        <w:rPr>
          <w:rFonts w:ascii="SimSun" w:hAnsi="SimSun" w:eastAsia="SimSun" w:cs="SimSun"/>
          <w:sz w:val="17"/>
          <w:szCs w:val="17"/>
          <w:spacing w:val="7"/>
        </w:rPr>
        <w:t xml:space="preserve">  </w:t>
      </w:r>
      <w:r>
        <w:rPr>
          <w:rFonts w:ascii="SimSun" w:hAnsi="SimSun" w:eastAsia="SimSun" w:cs="SimSun"/>
          <w:sz w:val="17"/>
          <w:szCs w:val="17"/>
          <w:spacing w:val="16"/>
        </w:rPr>
        <w:t>分年龄组的人工智能替代效应对中等收入群体的影响</w:t>
      </w:r>
    </w:p>
    <w:p>
      <w:pPr>
        <w:pStyle w:val="BodyText"/>
        <w:spacing w:line="314" w:lineRule="auto"/>
        <w:rPr/>
      </w:pPr>
      <w:r/>
    </w:p>
    <w:p>
      <w:pPr>
        <w:ind w:left="450"/>
        <w:spacing w:before="69" w:line="223" w:lineRule="auto"/>
        <w:rPr>
          <w:rFonts w:ascii="KaiTi" w:hAnsi="KaiTi" w:eastAsia="KaiTi" w:cs="KaiTi"/>
          <w:sz w:val="21"/>
          <w:szCs w:val="21"/>
        </w:rPr>
      </w:pPr>
      <w:r>
        <w:rPr>
          <w:rFonts w:ascii="KaiTi" w:hAnsi="KaiTi" w:eastAsia="KaiTi" w:cs="KaiTi"/>
          <w:sz w:val="21"/>
          <w:szCs w:val="21"/>
          <w:spacing w:val="2"/>
        </w:rPr>
        <w:t>5.</w:t>
      </w:r>
      <w:r>
        <w:rPr>
          <w:rFonts w:ascii="KaiTi" w:hAnsi="KaiTi" w:eastAsia="KaiTi" w:cs="KaiTi"/>
          <w:sz w:val="21"/>
          <w:szCs w:val="21"/>
          <w:spacing w:val="-51"/>
        </w:rPr>
        <w:t xml:space="preserve"> </w:t>
      </w:r>
      <w:r>
        <w:rPr>
          <w:rFonts w:ascii="KaiTi" w:hAnsi="KaiTi" w:eastAsia="KaiTi" w:cs="KaiTi"/>
          <w:sz w:val="21"/>
          <w:szCs w:val="21"/>
          <w:spacing w:val="2"/>
        </w:rPr>
        <w:t>分受教育水平</w:t>
      </w:r>
    </w:p>
    <w:p>
      <w:pPr>
        <w:ind w:right="524" w:firstLine="429"/>
        <w:spacing w:before="231" w:line="284" w:lineRule="auto"/>
        <w:jc w:val="both"/>
        <w:rPr>
          <w:rFonts w:ascii="SimSun" w:hAnsi="SimSun" w:eastAsia="SimSun" w:cs="SimSun"/>
          <w:sz w:val="17"/>
          <w:szCs w:val="17"/>
        </w:rPr>
      </w:pPr>
      <w:r>
        <w:rPr>
          <w:rFonts w:ascii="SimSun" w:hAnsi="SimSun" w:eastAsia="SimSun" w:cs="SimSun"/>
          <w:sz w:val="21"/>
          <w:szCs w:val="21"/>
          <w:spacing w:val="-3"/>
        </w:rPr>
        <w:t>图6.28 展示了人工智能替代效应对不同受教育水平的中等收入群体的影响。</w:t>
      </w:r>
      <w:r>
        <w:rPr>
          <w:rFonts w:ascii="SimSun" w:hAnsi="SimSun" w:eastAsia="SimSun" w:cs="SimSun"/>
          <w:sz w:val="21"/>
          <w:szCs w:val="21"/>
          <w:spacing w:val="17"/>
        </w:rPr>
        <w:t xml:space="preserve"> </w:t>
      </w:r>
      <w:r>
        <w:rPr>
          <w:rFonts w:ascii="SimSun" w:hAnsi="SimSun" w:eastAsia="SimSun" w:cs="SimSun"/>
          <w:sz w:val="21"/>
          <w:szCs w:val="21"/>
          <w:spacing w:val="-3"/>
        </w:rPr>
        <w:t>上过大学的中等收入群体受人工智能替代效应的影响较大，到2035年中等收入群</w:t>
      </w:r>
      <w:r>
        <w:rPr>
          <w:rFonts w:ascii="SimSun" w:hAnsi="SimSun" w:eastAsia="SimSun" w:cs="SimSun"/>
          <w:sz w:val="21"/>
          <w:szCs w:val="21"/>
          <w:spacing w:val="9"/>
        </w:rPr>
        <w:t xml:space="preserve">  </w:t>
      </w:r>
      <w:r>
        <w:rPr>
          <w:rFonts w:ascii="SimSun" w:hAnsi="SimSun" w:eastAsia="SimSun" w:cs="SimSun"/>
          <w:sz w:val="21"/>
          <w:szCs w:val="21"/>
          <w:spacing w:val="-3"/>
        </w:rPr>
        <w:t>体占比将减少约10个百分点。但同时考虑到未上过大学的劳动者基数较大，因此</w:t>
      </w:r>
      <w:r>
        <w:rPr>
          <w:rFonts w:ascii="SimSun" w:hAnsi="SimSun" w:eastAsia="SimSun" w:cs="SimSun"/>
          <w:sz w:val="21"/>
          <w:szCs w:val="21"/>
          <w:spacing w:val="7"/>
        </w:rPr>
        <w:t xml:space="preserve">  </w:t>
      </w:r>
      <w:r>
        <w:rPr>
          <w:rFonts w:ascii="SimSun" w:hAnsi="SimSun" w:eastAsia="SimSun" w:cs="SimSun"/>
          <w:sz w:val="17"/>
          <w:szCs w:val="17"/>
          <w:spacing w:val="-9"/>
        </w:rPr>
        <w:t>对</w:t>
      </w:r>
      <w:r>
        <w:rPr>
          <w:rFonts w:ascii="SimSun" w:hAnsi="SimSun" w:eastAsia="SimSun" w:cs="SimSun"/>
          <w:sz w:val="17"/>
          <w:szCs w:val="17"/>
          <w:spacing w:val="-39"/>
        </w:rPr>
        <w:t xml:space="preserve"> </w:t>
      </w:r>
      <w:r>
        <w:rPr>
          <w:rFonts w:ascii="SimSun" w:hAnsi="SimSun" w:eastAsia="SimSun" w:cs="SimSun"/>
          <w:sz w:val="17"/>
          <w:szCs w:val="17"/>
          <w:spacing w:val="-9"/>
        </w:rPr>
        <w:t>应</w:t>
      </w:r>
      <w:r>
        <w:rPr>
          <w:rFonts w:ascii="SimSun" w:hAnsi="SimSun" w:eastAsia="SimSun" w:cs="SimSun"/>
          <w:sz w:val="17"/>
          <w:szCs w:val="17"/>
          <w:spacing w:val="-25"/>
        </w:rPr>
        <w:t xml:space="preserve"> </w:t>
      </w:r>
      <w:r>
        <w:rPr>
          <w:rFonts w:ascii="SimSun" w:hAnsi="SimSun" w:eastAsia="SimSun" w:cs="SimSun"/>
          <w:sz w:val="17"/>
          <w:szCs w:val="17"/>
          <w:spacing w:val="-9"/>
        </w:rPr>
        <w:t>的</w:t>
      </w:r>
      <w:r>
        <w:rPr>
          <w:rFonts w:ascii="SimSun" w:hAnsi="SimSun" w:eastAsia="SimSun" w:cs="SimSun"/>
          <w:sz w:val="17"/>
          <w:szCs w:val="17"/>
          <w:spacing w:val="-24"/>
        </w:rPr>
        <w:t xml:space="preserve"> </w:t>
      </w:r>
      <w:r>
        <w:rPr>
          <w:rFonts w:ascii="SimSun" w:hAnsi="SimSun" w:eastAsia="SimSun" w:cs="SimSun"/>
          <w:sz w:val="17"/>
          <w:szCs w:val="17"/>
          <w:spacing w:val="-9"/>
        </w:rPr>
        <w:t>中</w:t>
      </w:r>
      <w:r>
        <w:rPr>
          <w:rFonts w:ascii="SimSun" w:hAnsi="SimSun" w:eastAsia="SimSun" w:cs="SimSun"/>
          <w:sz w:val="17"/>
          <w:szCs w:val="17"/>
          <w:spacing w:val="-37"/>
        </w:rPr>
        <w:t xml:space="preserve"> </w:t>
      </w:r>
      <w:r>
        <w:rPr>
          <w:rFonts w:ascii="SimSun" w:hAnsi="SimSun" w:eastAsia="SimSun" w:cs="SimSun"/>
          <w:sz w:val="17"/>
          <w:szCs w:val="17"/>
          <w:spacing w:val="-9"/>
        </w:rPr>
        <w:t>等</w:t>
      </w:r>
      <w:r>
        <w:rPr>
          <w:rFonts w:ascii="SimSun" w:hAnsi="SimSun" w:eastAsia="SimSun" w:cs="SimSun"/>
          <w:sz w:val="17"/>
          <w:szCs w:val="17"/>
          <w:spacing w:val="-33"/>
        </w:rPr>
        <w:t xml:space="preserve"> </w:t>
      </w:r>
      <w:r>
        <w:rPr>
          <w:rFonts w:ascii="SimSun" w:hAnsi="SimSun" w:eastAsia="SimSun" w:cs="SimSun"/>
          <w:sz w:val="17"/>
          <w:szCs w:val="17"/>
          <w:spacing w:val="-9"/>
        </w:rPr>
        <w:t>收</w:t>
      </w:r>
      <w:r>
        <w:rPr>
          <w:rFonts w:ascii="SimSun" w:hAnsi="SimSun" w:eastAsia="SimSun" w:cs="SimSun"/>
          <w:sz w:val="17"/>
          <w:szCs w:val="17"/>
          <w:spacing w:val="-40"/>
        </w:rPr>
        <w:t xml:space="preserve"> </w:t>
      </w:r>
      <w:r>
        <w:rPr>
          <w:rFonts w:ascii="SimSun" w:hAnsi="SimSun" w:eastAsia="SimSun" w:cs="SimSun"/>
          <w:sz w:val="17"/>
          <w:szCs w:val="17"/>
          <w:spacing w:val="-9"/>
        </w:rPr>
        <w:t>入</w:t>
      </w:r>
      <w:r>
        <w:rPr>
          <w:rFonts w:ascii="SimSun" w:hAnsi="SimSun" w:eastAsia="SimSun" w:cs="SimSun"/>
          <w:sz w:val="17"/>
          <w:szCs w:val="17"/>
          <w:spacing w:val="-39"/>
        </w:rPr>
        <w:t xml:space="preserve"> </w:t>
      </w:r>
      <w:r>
        <w:rPr>
          <w:rFonts w:ascii="SimSun" w:hAnsi="SimSun" w:eastAsia="SimSun" w:cs="SimSun"/>
          <w:sz w:val="17"/>
          <w:szCs w:val="17"/>
          <w:spacing w:val="-9"/>
        </w:rPr>
        <w:t>群</w:t>
      </w:r>
      <w:r>
        <w:rPr>
          <w:rFonts w:ascii="SimSun" w:hAnsi="SimSun" w:eastAsia="SimSun" w:cs="SimSun"/>
          <w:sz w:val="17"/>
          <w:szCs w:val="17"/>
          <w:spacing w:val="-39"/>
        </w:rPr>
        <w:t xml:space="preserve"> </w:t>
      </w:r>
      <w:r>
        <w:rPr>
          <w:rFonts w:ascii="SimSun" w:hAnsi="SimSun" w:eastAsia="SimSun" w:cs="SimSun"/>
          <w:sz w:val="17"/>
          <w:szCs w:val="17"/>
          <w:spacing w:val="-9"/>
        </w:rPr>
        <w:t>体</w:t>
      </w:r>
      <w:r>
        <w:rPr>
          <w:rFonts w:ascii="SimSun" w:hAnsi="SimSun" w:eastAsia="SimSun" w:cs="SimSun"/>
          <w:sz w:val="17"/>
          <w:szCs w:val="17"/>
          <w:spacing w:val="-38"/>
        </w:rPr>
        <w:t xml:space="preserve"> </w:t>
      </w:r>
      <w:r>
        <w:rPr>
          <w:rFonts w:ascii="SimSun" w:hAnsi="SimSun" w:eastAsia="SimSun" w:cs="SimSun"/>
          <w:sz w:val="17"/>
          <w:szCs w:val="17"/>
          <w:spacing w:val="-9"/>
        </w:rPr>
        <w:t>绝</w:t>
      </w:r>
      <w:r>
        <w:rPr>
          <w:rFonts w:ascii="SimSun" w:hAnsi="SimSun" w:eastAsia="SimSun" w:cs="SimSun"/>
          <w:sz w:val="17"/>
          <w:szCs w:val="17"/>
          <w:spacing w:val="-40"/>
        </w:rPr>
        <w:t xml:space="preserve"> </w:t>
      </w:r>
      <w:r>
        <w:rPr>
          <w:rFonts w:ascii="SimSun" w:hAnsi="SimSun" w:eastAsia="SimSun" w:cs="SimSun"/>
          <w:sz w:val="17"/>
          <w:szCs w:val="17"/>
          <w:spacing w:val="-9"/>
        </w:rPr>
        <w:t>对</w:t>
      </w:r>
      <w:r>
        <w:rPr>
          <w:rFonts w:ascii="SimSun" w:hAnsi="SimSun" w:eastAsia="SimSun" w:cs="SimSun"/>
          <w:sz w:val="17"/>
          <w:szCs w:val="17"/>
          <w:spacing w:val="-38"/>
        </w:rPr>
        <w:t xml:space="preserve"> </w:t>
      </w:r>
      <w:r>
        <w:rPr>
          <w:rFonts w:ascii="SimSun" w:hAnsi="SimSun" w:eastAsia="SimSun" w:cs="SimSun"/>
          <w:sz w:val="17"/>
          <w:szCs w:val="17"/>
          <w:spacing w:val="-9"/>
        </w:rPr>
        <w:t>数</w:t>
      </w:r>
      <w:r>
        <w:rPr>
          <w:rFonts w:ascii="SimSun" w:hAnsi="SimSun" w:eastAsia="SimSun" w:cs="SimSun"/>
          <w:sz w:val="17"/>
          <w:szCs w:val="17"/>
          <w:spacing w:val="-39"/>
        </w:rPr>
        <w:t xml:space="preserve"> </w:t>
      </w:r>
      <w:r>
        <w:rPr>
          <w:rFonts w:ascii="SimSun" w:hAnsi="SimSun" w:eastAsia="SimSun" w:cs="SimSun"/>
          <w:sz w:val="17"/>
          <w:szCs w:val="17"/>
          <w:spacing w:val="-9"/>
        </w:rPr>
        <w:t>量</w:t>
      </w:r>
      <w:r>
        <w:rPr>
          <w:rFonts w:ascii="SimSun" w:hAnsi="SimSun" w:eastAsia="SimSun" w:cs="SimSun"/>
          <w:sz w:val="17"/>
          <w:szCs w:val="17"/>
          <w:spacing w:val="-39"/>
        </w:rPr>
        <w:t xml:space="preserve"> </w:t>
      </w:r>
      <w:r>
        <w:rPr>
          <w:rFonts w:ascii="SimSun" w:hAnsi="SimSun" w:eastAsia="SimSun" w:cs="SimSun"/>
          <w:sz w:val="17"/>
          <w:szCs w:val="17"/>
          <w:spacing w:val="-9"/>
        </w:rPr>
        <w:t>减</w:t>
      </w:r>
      <w:r>
        <w:rPr>
          <w:rFonts w:ascii="SimSun" w:hAnsi="SimSun" w:eastAsia="SimSun" w:cs="SimSun"/>
          <w:sz w:val="17"/>
          <w:szCs w:val="17"/>
          <w:spacing w:val="-38"/>
        </w:rPr>
        <w:t xml:space="preserve"> </w:t>
      </w:r>
      <w:r>
        <w:rPr>
          <w:rFonts w:ascii="SimSun" w:hAnsi="SimSun" w:eastAsia="SimSun" w:cs="SimSun"/>
          <w:sz w:val="17"/>
          <w:szCs w:val="17"/>
          <w:spacing w:val="-9"/>
        </w:rPr>
        <w:t>少</w:t>
      </w:r>
      <w:r>
        <w:rPr>
          <w:rFonts w:ascii="SimSun" w:hAnsi="SimSun" w:eastAsia="SimSun" w:cs="SimSun"/>
          <w:sz w:val="17"/>
          <w:szCs w:val="17"/>
          <w:spacing w:val="-39"/>
        </w:rPr>
        <w:t xml:space="preserve"> </w:t>
      </w:r>
      <w:r>
        <w:rPr>
          <w:rFonts w:ascii="SimSun" w:hAnsi="SimSun" w:eastAsia="SimSun" w:cs="SimSun"/>
          <w:sz w:val="17"/>
          <w:szCs w:val="17"/>
          <w:spacing w:val="-9"/>
        </w:rPr>
        <w:t>较</w:t>
      </w:r>
      <w:r>
        <w:rPr>
          <w:rFonts w:ascii="SimSun" w:hAnsi="SimSun" w:eastAsia="SimSun" w:cs="SimSun"/>
          <w:sz w:val="17"/>
          <w:szCs w:val="17"/>
          <w:spacing w:val="-31"/>
        </w:rPr>
        <w:t xml:space="preserve"> </w:t>
      </w:r>
      <w:r>
        <w:rPr>
          <w:rFonts w:ascii="SimSun" w:hAnsi="SimSun" w:eastAsia="SimSun" w:cs="SimSun"/>
          <w:sz w:val="17"/>
          <w:szCs w:val="17"/>
          <w:spacing w:val="-9"/>
        </w:rPr>
        <w:t>多</w:t>
      </w:r>
      <w:r>
        <w:rPr>
          <w:rFonts w:ascii="SimSun" w:hAnsi="SimSun" w:eastAsia="SimSun" w:cs="SimSun"/>
          <w:sz w:val="17"/>
          <w:szCs w:val="17"/>
          <w:spacing w:val="-26"/>
        </w:rPr>
        <w:t xml:space="preserve"> </w:t>
      </w:r>
      <w:r>
        <w:rPr>
          <w:rFonts w:ascii="SimSun" w:hAnsi="SimSun" w:eastAsia="SimSun" w:cs="SimSun"/>
          <w:sz w:val="17"/>
          <w:szCs w:val="17"/>
          <w:spacing w:val="-9"/>
        </w:rPr>
        <w:t>，</w:t>
      </w:r>
      <w:r>
        <w:rPr>
          <w:rFonts w:ascii="SimSun" w:hAnsi="SimSun" w:eastAsia="SimSun" w:cs="SimSun"/>
          <w:sz w:val="17"/>
          <w:szCs w:val="17"/>
          <w:spacing w:val="-34"/>
        </w:rPr>
        <w:t xml:space="preserve"> </w:t>
      </w:r>
      <w:r>
        <w:rPr>
          <w:rFonts w:ascii="SimSun" w:hAnsi="SimSun" w:eastAsia="SimSun" w:cs="SimSun"/>
          <w:sz w:val="17"/>
          <w:szCs w:val="17"/>
          <w:spacing w:val="-9"/>
        </w:rPr>
        <w:t>到</w:t>
      </w:r>
      <w:r>
        <w:rPr>
          <w:rFonts w:ascii="SimSun" w:hAnsi="SimSun" w:eastAsia="SimSun" w:cs="SimSun"/>
          <w:sz w:val="17"/>
          <w:szCs w:val="17"/>
          <w:spacing w:val="-37"/>
        </w:rPr>
        <w:t xml:space="preserve"> </w:t>
      </w:r>
      <w:r>
        <w:rPr>
          <w:rFonts w:ascii="SimSun" w:hAnsi="SimSun" w:eastAsia="SimSun" w:cs="SimSun"/>
          <w:sz w:val="17"/>
          <w:szCs w:val="17"/>
          <w:spacing w:val="-9"/>
        </w:rPr>
        <w:t>2</w:t>
      </w:r>
      <w:r>
        <w:rPr>
          <w:rFonts w:ascii="SimSun" w:hAnsi="SimSun" w:eastAsia="SimSun" w:cs="SimSun"/>
          <w:sz w:val="17"/>
          <w:szCs w:val="17"/>
          <w:spacing w:val="-38"/>
        </w:rPr>
        <w:t xml:space="preserve"> </w:t>
      </w:r>
      <w:r>
        <w:rPr>
          <w:rFonts w:ascii="SimSun" w:hAnsi="SimSun" w:eastAsia="SimSun" w:cs="SimSun"/>
          <w:sz w:val="17"/>
          <w:szCs w:val="17"/>
          <w:spacing w:val="-9"/>
        </w:rPr>
        <w:t>0</w:t>
      </w:r>
      <w:r>
        <w:rPr>
          <w:rFonts w:ascii="SimSun" w:hAnsi="SimSun" w:eastAsia="SimSun" w:cs="SimSun"/>
          <w:sz w:val="17"/>
          <w:szCs w:val="17"/>
          <w:spacing w:val="-35"/>
        </w:rPr>
        <w:t xml:space="preserve"> </w:t>
      </w:r>
      <w:r>
        <w:rPr>
          <w:rFonts w:ascii="SimSun" w:hAnsi="SimSun" w:eastAsia="SimSun" w:cs="SimSun"/>
          <w:sz w:val="17"/>
          <w:szCs w:val="17"/>
          <w:spacing w:val="-9"/>
        </w:rPr>
        <w:t>3</w:t>
      </w:r>
      <w:r>
        <w:rPr>
          <w:rFonts w:ascii="SimSun" w:hAnsi="SimSun" w:eastAsia="SimSun" w:cs="SimSun"/>
          <w:sz w:val="17"/>
          <w:szCs w:val="17"/>
          <w:spacing w:val="-36"/>
        </w:rPr>
        <w:t xml:space="preserve"> </w:t>
      </w:r>
      <w:r>
        <w:rPr>
          <w:rFonts w:ascii="SimSun" w:hAnsi="SimSun" w:eastAsia="SimSun" w:cs="SimSun"/>
          <w:sz w:val="17"/>
          <w:szCs w:val="17"/>
          <w:spacing w:val="-9"/>
        </w:rPr>
        <w:t>5</w:t>
      </w:r>
      <w:r>
        <w:rPr>
          <w:rFonts w:ascii="SimSun" w:hAnsi="SimSun" w:eastAsia="SimSun" w:cs="SimSun"/>
          <w:sz w:val="17"/>
          <w:szCs w:val="17"/>
          <w:spacing w:val="-39"/>
        </w:rPr>
        <w:t xml:space="preserve"> </w:t>
      </w:r>
      <w:r>
        <w:rPr>
          <w:rFonts w:ascii="SimSun" w:hAnsi="SimSun" w:eastAsia="SimSun" w:cs="SimSun"/>
          <w:sz w:val="17"/>
          <w:szCs w:val="17"/>
          <w:spacing w:val="-9"/>
        </w:rPr>
        <w:t>年</w:t>
      </w:r>
      <w:r>
        <w:rPr>
          <w:rFonts w:ascii="SimSun" w:hAnsi="SimSun" w:eastAsia="SimSun" w:cs="SimSun"/>
          <w:sz w:val="17"/>
          <w:szCs w:val="17"/>
          <w:spacing w:val="-40"/>
        </w:rPr>
        <w:t xml:space="preserve"> </w:t>
      </w:r>
      <w:r>
        <w:rPr>
          <w:rFonts w:ascii="SimSun" w:hAnsi="SimSun" w:eastAsia="SimSun" w:cs="SimSun"/>
          <w:sz w:val="17"/>
          <w:szCs w:val="17"/>
          <w:spacing w:val="-9"/>
        </w:rPr>
        <w:t>将</w:t>
      </w:r>
      <w:r>
        <w:rPr>
          <w:rFonts w:ascii="SimSun" w:hAnsi="SimSun" w:eastAsia="SimSun" w:cs="SimSun"/>
          <w:sz w:val="17"/>
          <w:szCs w:val="17"/>
          <w:spacing w:val="-39"/>
        </w:rPr>
        <w:t xml:space="preserve"> </w:t>
      </w:r>
      <w:r>
        <w:rPr>
          <w:rFonts w:ascii="SimSun" w:hAnsi="SimSun" w:eastAsia="SimSun" w:cs="SimSun"/>
          <w:sz w:val="17"/>
          <w:szCs w:val="17"/>
          <w:spacing w:val="-9"/>
        </w:rPr>
        <w:t>减</w:t>
      </w:r>
      <w:r>
        <w:rPr>
          <w:rFonts w:ascii="SimSun" w:hAnsi="SimSun" w:eastAsia="SimSun" w:cs="SimSun"/>
          <w:sz w:val="17"/>
          <w:szCs w:val="17"/>
          <w:spacing w:val="-39"/>
        </w:rPr>
        <w:t xml:space="preserve"> </w:t>
      </w:r>
      <w:r>
        <w:rPr>
          <w:rFonts w:ascii="SimSun" w:hAnsi="SimSun" w:eastAsia="SimSun" w:cs="SimSun"/>
          <w:sz w:val="17"/>
          <w:szCs w:val="17"/>
          <w:spacing w:val="-9"/>
        </w:rPr>
        <w:t>少</w:t>
      </w:r>
      <w:r>
        <w:rPr>
          <w:rFonts w:ascii="SimSun" w:hAnsi="SimSun" w:eastAsia="SimSun" w:cs="SimSun"/>
          <w:sz w:val="17"/>
          <w:szCs w:val="17"/>
          <w:spacing w:val="-35"/>
        </w:rPr>
        <w:t xml:space="preserve"> </w:t>
      </w:r>
      <w:r>
        <w:rPr>
          <w:rFonts w:ascii="SimSun" w:hAnsi="SimSun" w:eastAsia="SimSun" w:cs="SimSun"/>
          <w:sz w:val="17"/>
          <w:szCs w:val="17"/>
          <w:spacing w:val="-9"/>
        </w:rPr>
        <w:t>约</w:t>
      </w:r>
      <w:r>
        <w:rPr>
          <w:rFonts w:ascii="SimSun" w:hAnsi="SimSun" w:eastAsia="SimSun" w:cs="SimSun"/>
          <w:sz w:val="17"/>
          <w:szCs w:val="17"/>
          <w:spacing w:val="-37"/>
        </w:rPr>
        <w:t xml:space="preserve"> </w:t>
      </w:r>
      <w:r>
        <w:rPr>
          <w:rFonts w:ascii="SimSun" w:hAnsi="SimSun" w:eastAsia="SimSun" w:cs="SimSun"/>
          <w:sz w:val="17"/>
          <w:szCs w:val="17"/>
          <w:spacing w:val="-9"/>
        </w:rPr>
        <w:t>2</w:t>
      </w:r>
      <w:r>
        <w:rPr>
          <w:rFonts w:ascii="SimSun" w:hAnsi="SimSun" w:eastAsia="SimSun" w:cs="SimSun"/>
          <w:sz w:val="17"/>
          <w:szCs w:val="17"/>
          <w:spacing w:val="-38"/>
        </w:rPr>
        <w:t xml:space="preserve"> </w:t>
      </w:r>
      <w:r>
        <w:rPr>
          <w:rFonts w:ascii="SimSun" w:hAnsi="SimSun" w:eastAsia="SimSun" w:cs="SimSun"/>
          <w:sz w:val="17"/>
          <w:szCs w:val="17"/>
          <w:spacing w:val="-9"/>
        </w:rPr>
        <w:t>8</w:t>
      </w:r>
      <w:r>
        <w:rPr>
          <w:rFonts w:ascii="SimSun" w:hAnsi="SimSun" w:eastAsia="SimSun" w:cs="SimSun"/>
          <w:sz w:val="17"/>
          <w:szCs w:val="17"/>
          <w:spacing w:val="-38"/>
        </w:rPr>
        <w:t xml:space="preserve"> </w:t>
      </w:r>
      <w:r>
        <w:rPr>
          <w:rFonts w:ascii="SimSun" w:hAnsi="SimSun" w:eastAsia="SimSun" w:cs="SimSun"/>
          <w:sz w:val="17"/>
          <w:szCs w:val="17"/>
          <w:spacing w:val="-9"/>
        </w:rPr>
        <w:t>0</w:t>
      </w:r>
      <w:r>
        <w:rPr>
          <w:rFonts w:ascii="SimSun" w:hAnsi="SimSun" w:eastAsia="SimSun" w:cs="SimSun"/>
          <w:sz w:val="17"/>
          <w:szCs w:val="17"/>
          <w:spacing w:val="-37"/>
        </w:rPr>
        <w:t xml:space="preserve"> </w:t>
      </w:r>
      <w:r>
        <w:rPr>
          <w:rFonts w:ascii="SimSun" w:hAnsi="SimSun" w:eastAsia="SimSun" w:cs="SimSun"/>
          <w:sz w:val="17"/>
          <w:szCs w:val="17"/>
          <w:spacing w:val="-9"/>
        </w:rPr>
        <w:t>0</w:t>
      </w:r>
      <w:r>
        <w:rPr>
          <w:rFonts w:ascii="SimSun" w:hAnsi="SimSun" w:eastAsia="SimSun" w:cs="SimSun"/>
          <w:sz w:val="17"/>
          <w:szCs w:val="17"/>
          <w:spacing w:val="-35"/>
        </w:rPr>
        <w:t xml:space="preserve"> </w:t>
      </w:r>
      <w:r>
        <w:rPr>
          <w:rFonts w:ascii="SimSun" w:hAnsi="SimSun" w:eastAsia="SimSun" w:cs="SimSun"/>
          <w:sz w:val="17"/>
          <w:szCs w:val="17"/>
          <w:spacing w:val="-9"/>
        </w:rPr>
        <w:t>万</w:t>
      </w:r>
      <w:r>
        <w:rPr>
          <w:rFonts w:ascii="SimSun" w:hAnsi="SimSun" w:eastAsia="SimSun" w:cs="SimSun"/>
          <w:sz w:val="17"/>
          <w:szCs w:val="17"/>
          <w:spacing w:val="-38"/>
        </w:rPr>
        <w:t xml:space="preserve"> </w:t>
      </w:r>
      <w:r>
        <w:rPr>
          <w:rFonts w:ascii="SimSun" w:hAnsi="SimSun" w:eastAsia="SimSun" w:cs="SimSun"/>
          <w:sz w:val="17"/>
          <w:szCs w:val="17"/>
          <w:spacing w:val="-10"/>
        </w:rPr>
        <w:t>人</w:t>
      </w:r>
      <w:r>
        <w:rPr>
          <w:rFonts w:ascii="SimSun" w:hAnsi="SimSun" w:eastAsia="SimSun" w:cs="SimSun"/>
          <w:sz w:val="17"/>
          <w:szCs w:val="17"/>
          <w:spacing w:val="-46"/>
        </w:rPr>
        <w:t xml:space="preserve"> </w:t>
      </w:r>
      <w:r>
        <w:rPr>
          <w:rFonts w:ascii="SimSun" w:hAnsi="SimSun" w:eastAsia="SimSun" w:cs="SimSun"/>
          <w:sz w:val="17"/>
          <w:szCs w:val="17"/>
          <w:spacing w:val="-10"/>
        </w:rPr>
        <w:t>。</w:t>
      </w:r>
    </w:p>
    <w:p>
      <w:pPr>
        <w:spacing w:line="211" w:lineRule="exact"/>
        <w:rPr/>
      </w:pPr>
      <w:r/>
    </w:p>
    <w:p>
      <w:pPr>
        <w:spacing w:line="211" w:lineRule="exact"/>
        <w:sectPr>
          <w:pgSz w:w="8910" w:h="13210"/>
          <w:pgMar w:top="400" w:right="280" w:bottom="0" w:left="729" w:header="0" w:footer="0" w:gutter="0"/>
          <w:cols w:equalWidth="0" w:num="1">
            <w:col w:w="7900" w:space="0"/>
          </w:cols>
        </w:sectPr>
        <w:rPr/>
      </w:pPr>
    </w:p>
    <w:p>
      <w:pPr>
        <w:ind w:firstLine="840"/>
        <w:spacing w:line="1537" w:lineRule="exact"/>
        <w:rPr/>
      </w:pPr>
      <w:r>
        <w:rPr>
          <w:position w:val="-30"/>
        </w:rPr>
        <w:pict>
          <v:group id="_x0000_s346" style="mso-position-vertical-relative:line;mso-position-horizontal-relative:char;width:167.05pt;height:76.85pt;" filled="false" stroked="false" coordsize="3341,1536" coordorigin="0,0">
            <v:shape id="_x0000_s348" style="position:absolute;left:0;top:0;width:3341;height:1351;" filled="false" stroked="false" type="#_x0000_t75">
              <v:imagedata o:title="" r:id="rId343"/>
            </v:shape>
            <v:shape id="_x0000_s350" style="position:absolute;left:1369;top:1346;width:1365;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2"/>
                      </w:rPr>
                      <w:t>减少占比/个百分点</w:t>
                    </w:r>
                  </w:p>
                </w:txbxContent>
              </v:textbox>
            </v:shape>
          </v:group>
        </w:pict>
      </w:r>
    </w:p>
    <w:p>
      <w:pPr>
        <w:ind w:left="2610"/>
        <w:spacing w:before="51" w:line="212" w:lineRule="auto"/>
        <w:rPr>
          <w:rFonts w:ascii="SimSun" w:hAnsi="SimSun" w:eastAsia="SimSun" w:cs="SimSun"/>
          <w:sz w:val="17"/>
          <w:szCs w:val="17"/>
        </w:rPr>
      </w:pPr>
      <w:r>
        <w:rPr>
          <w:rFonts w:ascii="Times New Roman" w:hAnsi="Times New Roman" w:eastAsia="Times New Roman" w:cs="Times New Roman"/>
          <w:sz w:val="17"/>
          <w:szCs w:val="17"/>
          <w:spacing w:val="1"/>
        </w:rPr>
        <w:t>(a)</w:t>
      </w:r>
      <w:r>
        <w:rPr>
          <w:rFonts w:ascii="SimSun" w:hAnsi="SimSun" w:eastAsia="SimSun" w:cs="SimSun"/>
          <w:sz w:val="17"/>
          <w:szCs w:val="17"/>
          <w:spacing w:val="1"/>
        </w:rPr>
        <w:t>占比</w:t>
      </w:r>
    </w:p>
    <w:p>
      <w:pPr>
        <w:ind w:left="2010"/>
        <w:spacing w:before="44" w:line="195" w:lineRule="auto"/>
        <w:rPr>
          <w:rFonts w:ascii="SimSun" w:hAnsi="SimSun" w:eastAsia="SimSun" w:cs="SimSun"/>
          <w:sz w:val="17"/>
          <w:szCs w:val="17"/>
        </w:rPr>
      </w:pPr>
      <w:r>
        <w:rPr>
          <w:rFonts w:ascii="SimSun" w:hAnsi="SimSun" w:eastAsia="SimSun" w:cs="SimSun"/>
          <w:sz w:val="17"/>
          <w:szCs w:val="17"/>
          <w:spacing w:val="-6"/>
        </w:rPr>
        <w:t>口2025年口2030年■2035年</w:t>
      </w:r>
    </w:p>
    <w:p>
      <w:pPr>
        <w:pStyle w:val="BodyText"/>
        <w:spacing w:line="14" w:lineRule="auto"/>
        <w:rPr>
          <w:sz w:val="2"/>
        </w:rPr>
      </w:pPr>
      <w:r>
        <w:rPr>
          <w:sz w:val="2"/>
          <w:szCs w:val="2"/>
        </w:rPr>
        <w:br w:type="column"/>
      </w:r>
    </w:p>
    <w:p>
      <w:pPr>
        <w:spacing w:before="19" w:line="1310" w:lineRule="exact"/>
        <w:rPr/>
      </w:pPr>
      <w:r>
        <w:rPr>
          <w:position w:val="-26"/>
        </w:rPr>
        <w:drawing>
          <wp:inline distT="0" distB="0" distL="0" distR="0">
            <wp:extent cx="1460517" cy="831788"/>
            <wp:effectExtent l="0" t="0" r="0" b="0"/>
            <wp:docPr id="722" name="IM 722"/>
            <wp:cNvGraphicFramePr/>
            <a:graphic>
              <a:graphicData uri="http://schemas.openxmlformats.org/drawingml/2006/picture">
                <pic:pic>
                  <pic:nvPicPr>
                    <pic:cNvPr id="722" name="IM 722"/>
                    <pic:cNvPicPr/>
                  </pic:nvPicPr>
                  <pic:blipFill>
                    <a:blip r:embed="rId344"/>
                    <a:stretch>
                      <a:fillRect/>
                    </a:stretch>
                  </pic:blipFill>
                  <pic:spPr>
                    <a:xfrm rot="0">
                      <a:off x="0" y="0"/>
                      <a:ext cx="1460517" cy="831788"/>
                    </a:xfrm>
                    <a:prstGeom prst="rect">
                      <a:avLst/>
                    </a:prstGeom>
                  </pic:spPr>
                </pic:pic>
              </a:graphicData>
            </a:graphic>
          </wp:inline>
        </w:drawing>
      </w:r>
    </w:p>
    <w:p>
      <w:pPr>
        <w:ind w:left="670"/>
        <w:spacing w:before="36"/>
        <w:rPr>
          <w:rFonts w:ascii="SimSun" w:hAnsi="SimSun" w:eastAsia="SimSun" w:cs="SimSun"/>
          <w:sz w:val="17"/>
          <w:szCs w:val="17"/>
        </w:rPr>
      </w:pPr>
      <w:r>
        <w:rPr>
          <w:rFonts w:ascii="SimSun" w:hAnsi="SimSun" w:eastAsia="SimSun" w:cs="SimSun"/>
          <w:sz w:val="17"/>
          <w:szCs w:val="17"/>
          <w:spacing w:val="-11"/>
        </w:rPr>
        <w:t>减少规模/万人</w:t>
      </w:r>
    </w:p>
    <w:p>
      <w:pPr>
        <w:ind w:left="899"/>
        <w:spacing w:line="212" w:lineRule="auto"/>
        <w:rPr>
          <w:rFonts w:ascii="SimSun" w:hAnsi="SimSun" w:eastAsia="SimSun" w:cs="SimSun"/>
          <w:sz w:val="17"/>
          <w:szCs w:val="17"/>
        </w:rPr>
      </w:pPr>
      <w:r>
        <w:rPr>
          <w:rFonts w:ascii="Times New Roman" w:hAnsi="Times New Roman" w:eastAsia="Times New Roman" w:cs="Times New Roman"/>
          <w:sz w:val="17"/>
          <w:szCs w:val="17"/>
          <w:spacing w:val="-5"/>
        </w:rPr>
        <w:t>(b)</w:t>
      </w:r>
      <w:r>
        <w:rPr>
          <w:rFonts w:ascii="Times New Roman" w:hAnsi="Times New Roman" w:eastAsia="Times New Roman" w:cs="Times New Roman"/>
          <w:sz w:val="17"/>
          <w:szCs w:val="17"/>
          <w:spacing w:val="-14"/>
        </w:rPr>
        <w:t xml:space="preserve"> </w:t>
      </w:r>
      <w:r>
        <w:rPr>
          <w:rFonts w:ascii="SimSun" w:hAnsi="SimSun" w:eastAsia="SimSun" w:cs="SimSun"/>
          <w:sz w:val="17"/>
          <w:szCs w:val="17"/>
          <w:spacing w:val="-5"/>
        </w:rPr>
        <w:t>规模</w:t>
      </w:r>
    </w:p>
    <w:p>
      <w:pPr>
        <w:ind w:left="259"/>
        <w:spacing w:before="55" w:line="184" w:lineRule="auto"/>
        <w:rPr>
          <w:rFonts w:ascii="SimSun" w:hAnsi="SimSun" w:eastAsia="SimSun" w:cs="SimSun"/>
          <w:sz w:val="17"/>
          <w:szCs w:val="17"/>
        </w:rPr>
      </w:pPr>
      <w:r>
        <w:rPr>
          <w:rFonts w:ascii="SimSun" w:hAnsi="SimSun" w:eastAsia="SimSun" w:cs="SimSun"/>
          <w:sz w:val="17"/>
          <w:szCs w:val="17"/>
          <w:spacing w:val="-7"/>
        </w:rPr>
        <w:t>口2025年口2030年■2035年</w:t>
      </w:r>
    </w:p>
    <w:p>
      <w:pPr>
        <w:spacing w:line="184" w:lineRule="auto"/>
        <w:sectPr>
          <w:type w:val="continuous"/>
          <w:pgSz w:w="8910" w:h="13210"/>
          <w:pgMar w:top="400" w:right="280" w:bottom="0" w:left="729" w:header="0" w:footer="0" w:gutter="0"/>
          <w:cols w:equalWidth="0" w:num="2">
            <w:col w:w="4360" w:space="100"/>
            <w:col w:w="3440" w:space="0"/>
          </w:cols>
        </w:sectPr>
        <w:rPr>
          <w:rFonts w:ascii="SimSun" w:hAnsi="SimSun" w:eastAsia="SimSun" w:cs="SimSun"/>
          <w:sz w:val="17"/>
          <w:szCs w:val="17"/>
        </w:rPr>
      </w:pPr>
    </w:p>
    <w:p>
      <w:pPr>
        <w:ind w:left="949"/>
        <w:spacing w:before="180" w:line="184" w:lineRule="auto"/>
        <w:rPr>
          <w:rFonts w:ascii="SimSun" w:hAnsi="SimSun" w:eastAsia="SimSun" w:cs="SimSun"/>
          <w:sz w:val="17"/>
          <w:szCs w:val="17"/>
        </w:rPr>
      </w:pPr>
      <w:r>
        <w:rPr>
          <w:rFonts w:ascii="SimSun" w:hAnsi="SimSun" w:eastAsia="SimSun" w:cs="SimSun"/>
          <w:sz w:val="17"/>
          <w:szCs w:val="17"/>
          <w:spacing w:val="17"/>
        </w:rPr>
        <w:t>图6.28</w:t>
      </w:r>
      <w:r>
        <w:rPr>
          <w:rFonts w:ascii="SimSun" w:hAnsi="SimSun" w:eastAsia="SimSun" w:cs="SimSun"/>
          <w:sz w:val="17"/>
          <w:szCs w:val="17"/>
          <w:spacing w:val="5"/>
        </w:rPr>
        <w:t xml:space="preserve">  </w:t>
      </w:r>
      <w:r>
        <w:rPr>
          <w:rFonts w:ascii="SimSun" w:hAnsi="SimSun" w:eastAsia="SimSun" w:cs="SimSun"/>
          <w:sz w:val="17"/>
          <w:szCs w:val="17"/>
          <w:spacing w:val="17"/>
        </w:rPr>
        <w:t>分受教育水平的人工智能替代效应对中等</w:t>
      </w:r>
      <w:r>
        <w:rPr>
          <w:rFonts w:ascii="SimSun" w:hAnsi="SimSun" w:eastAsia="SimSun" w:cs="SimSun"/>
          <w:sz w:val="17"/>
          <w:szCs w:val="17"/>
          <w:spacing w:val="16"/>
        </w:rPr>
        <w:t>收入群体的影响</w:t>
      </w:r>
    </w:p>
    <w:p>
      <w:pPr>
        <w:spacing w:line="184" w:lineRule="auto"/>
        <w:sectPr>
          <w:type w:val="continuous"/>
          <w:pgSz w:w="8910" w:h="13210"/>
          <w:pgMar w:top="400" w:right="280" w:bottom="0" w:left="729" w:header="0" w:footer="0" w:gutter="0"/>
          <w:cols w:equalWidth="0" w:num="1">
            <w:col w:w="7900" w:space="0"/>
          </w:cols>
        </w:sectPr>
        <w:rPr>
          <w:rFonts w:ascii="SimSun" w:hAnsi="SimSun" w:eastAsia="SimSun" w:cs="SimSun"/>
          <w:sz w:val="17"/>
          <w:szCs w:val="17"/>
        </w:rPr>
      </w:pPr>
    </w:p>
    <w:p>
      <w:pPr>
        <w:ind w:left="962"/>
        <w:spacing w:before="188" w:line="223" w:lineRule="auto"/>
        <w:rPr>
          <w:rFonts w:ascii="STXinwei" w:hAnsi="STXinwei" w:eastAsia="STXinwei" w:cs="STXinwei"/>
          <w:sz w:val="20"/>
          <w:szCs w:val="20"/>
        </w:rPr>
      </w:pPr>
      <w:r>
        <w:pict>
          <v:rect id="_x0000_s352" style="position:absolute;margin-left:40.9994pt;margin-top:592pt;mso-position-vertical-relative:page;mso-position-horizontal-relative:page;width:145.05pt;height:0.55pt;z-index:252693504;" o:allowincell="f" fillcolor="#000000" filled="true" stroked="false"/>
        </w:pict>
      </w:r>
      <w:r>
        <w:pict>
          <v:group id="_x0000_s354" style="position:absolute;margin-left:12.0018pt;margin-top:27.0012pt;mso-position-vertical-relative:page;mso-position-horizontal-relative:page;width:42pt;height:16pt;z-index:252692480;" o:allowincell="f" filled="false" stroked="false" coordsize="840,320" coordorigin="0,0">
            <v:shape id="_x0000_s356" style="position:absolute;left:0;top:0;width:840;height:320;" filled="false" stroked="false" type="#_x0000_t75">
              <v:imagedata o:title="" r:id="rId345"/>
            </v:shape>
            <v:shape id="_x0000_s358" style="position:absolute;left:-20;top:-20;width:880;height:405;" filled="false" stroked="false" type="#_x0000_t202">
              <v:fill on="false"/>
              <v:stroke on="false"/>
              <v:path/>
              <v:imagedata o:title=""/>
              <o:lock v:ext="edit" aspectratio="false"/>
              <v:textbox inset="0mm,0mm,0mm,0mm">
                <w:txbxContent>
                  <w:p>
                    <w:pPr>
                      <w:ind w:left="142"/>
                      <w:spacing w:before="163" w:line="184" w:lineRule="auto"/>
                      <w:rPr>
                        <w:rFonts w:ascii="SimSun" w:hAnsi="SimSun" w:eastAsia="SimSun" w:cs="SimSun"/>
                        <w:sz w:val="15"/>
                        <w:szCs w:val="15"/>
                      </w:rPr>
                    </w:pPr>
                    <w:r>
                      <w:rPr>
                        <w:rFonts w:ascii="SimSun" w:hAnsi="SimSun" w:eastAsia="SimSun" w:cs="SimSun"/>
                        <w:sz w:val="15"/>
                        <w:szCs w:val="15"/>
                        <w:b/>
                        <w:bCs/>
                        <w:spacing w:val="-6"/>
                      </w:rPr>
                      <w:t>126</w:t>
                    </w:r>
                  </w:p>
                </w:txbxContent>
              </v:textbox>
            </v:shape>
          </v:group>
        </w:pict>
      </w:r>
      <w:r>
        <w:rPr>
          <w:rFonts w:ascii="STXinwei" w:hAnsi="STXinwei" w:eastAsia="STXinwei" w:cs="STXinwei"/>
          <w:sz w:val="20"/>
          <w:szCs w:val="20"/>
          <w:b/>
          <w:bCs/>
          <w:spacing w:val="-16"/>
        </w:rPr>
        <w:t>数字化转型、产业升级与中等收入群体</w:t>
      </w:r>
    </w:p>
    <w:p>
      <w:pPr>
        <w:pStyle w:val="BodyText"/>
        <w:spacing w:line="250" w:lineRule="auto"/>
        <w:rPr/>
      </w:pPr>
      <w:r/>
    </w:p>
    <w:p>
      <w:pPr>
        <w:pStyle w:val="BodyText"/>
        <w:spacing w:line="251" w:lineRule="auto"/>
        <w:rPr/>
      </w:pPr>
      <w:r/>
    </w:p>
    <w:p>
      <w:pPr>
        <w:ind w:left="992"/>
        <w:spacing w:before="65" w:line="222" w:lineRule="auto"/>
        <w:rPr>
          <w:rFonts w:ascii="SimHei" w:hAnsi="SimHei" w:eastAsia="SimHei" w:cs="SimHei"/>
          <w:sz w:val="20"/>
          <w:szCs w:val="20"/>
        </w:rPr>
      </w:pPr>
      <w:r>
        <w:rPr>
          <w:rFonts w:ascii="SimHei" w:hAnsi="SimHei" w:eastAsia="SimHei" w:cs="SimHei"/>
          <w:sz w:val="20"/>
          <w:szCs w:val="20"/>
          <w:b/>
          <w:bCs/>
          <w:spacing w:val="20"/>
        </w:rPr>
        <w:t>(二)人工智能的综合影响</w:t>
      </w:r>
    </w:p>
    <w:p>
      <w:pPr>
        <w:ind w:left="579" w:firstLine="410"/>
        <w:spacing w:before="244" w:line="290" w:lineRule="auto"/>
        <w:rPr>
          <w:rFonts w:ascii="SimSun" w:hAnsi="SimSun" w:eastAsia="SimSun" w:cs="SimSun"/>
          <w:sz w:val="20"/>
          <w:szCs w:val="20"/>
        </w:rPr>
      </w:pPr>
      <w:r>
        <w:rPr>
          <w:rFonts w:ascii="SimSun" w:hAnsi="SimSun" w:eastAsia="SimSun" w:cs="SimSun"/>
          <w:sz w:val="20"/>
          <w:szCs w:val="20"/>
          <w:spacing w:val="7"/>
        </w:rPr>
        <w:t>我们也不必对于前文预测的人工智能对中等收入群体的负面影响过于担忧。</w:t>
      </w:r>
      <w:r>
        <w:rPr>
          <w:rFonts w:ascii="SimSun" w:hAnsi="SimSun" w:eastAsia="SimSun" w:cs="SimSun"/>
          <w:sz w:val="20"/>
          <w:szCs w:val="20"/>
          <w:spacing w:val="4"/>
        </w:rPr>
        <w:t xml:space="preserve">  </w:t>
      </w:r>
      <w:r>
        <w:rPr>
          <w:rFonts w:ascii="SimSun" w:hAnsi="SimSun" w:eastAsia="SimSun" w:cs="SimSun"/>
          <w:sz w:val="20"/>
          <w:szCs w:val="20"/>
          <w:spacing w:val="8"/>
        </w:rPr>
        <w:t>人工智能的使用不仅会替代劳动力就业岗位，更会通过拉动经济增长、刺激新行</w:t>
      </w:r>
      <w:r>
        <w:rPr>
          <w:rFonts w:ascii="SimSun" w:hAnsi="SimSun" w:eastAsia="SimSun" w:cs="SimSun"/>
          <w:sz w:val="20"/>
          <w:szCs w:val="20"/>
        </w:rPr>
        <w:t xml:space="preserve">  </w:t>
      </w:r>
      <w:r>
        <w:rPr>
          <w:rFonts w:ascii="SimSun" w:hAnsi="SimSun" w:eastAsia="SimSun" w:cs="SimSun"/>
          <w:sz w:val="20"/>
          <w:szCs w:val="20"/>
          <w:spacing w:val="8"/>
        </w:rPr>
        <w:t>业、新业态、新需求的出现，创造新的劳动力就业岗位。因此我们需要综合人工</w:t>
      </w:r>
      <w:r>
        <w:rPr>
          <w:rFonts w:ascii="SimSun" w:hAnsi="SimSun" w:eastAsia="SimSun" w:cs="SimSun"/>
          <w:sz w:val="20"/>
          <w:szCs w:val="20"/>
        </w:rPr>
        <w:t xml:space="preserve">  </w:t>
      </w:r>
      <w:r>
        <w:rPr>
          <w:rFonts w:ascii="SimSun" w:hAnsi="SimSun" w:eastAsia="SimSun" w:cs="SimSun"/>
          <w:sz w:val="20"/>
          <w:szCs w:val="20"/>
          <w:spacing w:val="5"/>
        </w:rPr>
        <w:t>智能的替代效应和收入效应，同时考虑中等收入群体规</w:t>
      </w:r>
      <w:r>
        <w:rPr>
          <w:rFonts w:ascii="SimSun" w:hAnsi="SimSun" w:eastAsia="SimSun" w:cs="SimSun"/>
          <w:sz w:val="20"/>
          <w:szCs w:val="20"/>
          <w:spacing w:val="4"/>
        </w:rPr>
        <w:t>模将会如何对应受到影响。</w:t>
      </w:r>
      <w:r>
        <w:rPr>
          <w:rFonts w:ascii="SimSun" w:hAnsi="SimSun" w:eastAsia="SimSun" w:cs="SimSun"/>
          <w:sz w:val="20"/>
          <w:szCs w:val="20"/>
        </w:rPr>
        <w:t xml:space="preserve"> </w:t>
      </w:r>
      <w:r>
        <w:rPr>
          <w:rFonts w:ascii="SimSun" w:hAnsi="SimSun" w:eastAsia="SimSun" w:cs="SimSun"/>
          <w:sz w:val="20"/>
          <w:szCs w:val="20"/>
          <w:spacing w:val="8"/>
        </w:rPr>
        <w:t>也就是说，人工智能影响中等收入群体规模最终的方向和幅度，应当取决</w:t>
      </w:r>
      <w:r>
        <w:rPr>
          <w:rFonts w:ascii="SimSun" w:hAnsi="SimSun" w:eastAsia="SimSun" w:cs="SimSun"/>
          <w:sz w:val="20"/>
          <w:szCs w:val="20"/>
          <w:spacing w:val="7"/>
        </w:rPr>
        <w:t>于两个</w:t>
      </w:r>
      <w:r>
        <w:rPr>
          <w:rFonts w:ascii="SimSun" w:hAnsi="SimSun" w:eastAsia="SimSun" w:cs="SimSun"/>
          <w:sz w:val="20"/>
          <w:szCs w:val="20"/>
        </w:rPr>
        <w:t xml:space="preserve">  </w:t>
      </w:r>
      <w:r>
        <w:rPr>
          <w:rFonts w:ascii="SimSun" w:hAnsi="SimSun" w:eastAsia="SimSun" w:cs="SimSun"/>
          <w:sz w:val="20"/>
          <w:szCs w:val="20"/>
          <w:spacing w:val="6"/>
        </w:rPr>
        <w:t>效应之间的比较，这也进一步显示出本节进行量化分析的必要性和重要性。</w:t>
      </w:r>
    </w:p>
    <w:p>
      <w:pPr>
        <w:ind w:left="579" w:firstLine="410"/>
        <w:spacing w:before="84" w:line="291" w:lineRule="auto"/>
        <w:rPr>
          <w:rFonts w:ascii="SimSun" w:hAnsi="SimSun" w:eastAsia="SimSun" w:cs="SimSun"/>
          <w:sz w:val="20"/>
          <w:szCs w:val="20"/>
        </w:rPr>
      </w:pPr>
      <w:r>
        <w:rPr>
          <w:rFonts w:ascii="SimSun" w:hAnsi="SimSun" w:eastAsia="SimSun" w:cs="SimSun"/>
          <w:sz w:val="20"/>
          <w:szCs w:val="20"/>
          <w:spacing w:val="8"/>
        </w:rPr>
        <w:t>表6.15展示了综合考虑人工智能对就业的替代</w:t>
      </w:r>
      <w:r>
        <w:rPr>
          <w:rFonts w:ascii="SimSun" w:hAnsi="SimSun" w:eastAsia="SimSun" w:cs="SimSun"/>
          <w:sz w:val="20"/>
          <w:szCs w:val="20"/>
          <w:spacing w:val="7"/>
        </w:rPr>
        <w:t>效应和收入效应后，中等收入</w:t>
      </w:r>
      <w:r>
        <w:rPr>
          <w:rFonts w:ascii="SimSun" w:hAnsi="SimSun" w:eastAsia="SimSun" w:cs="SimSun"/>
          <w:sz w:val="20"/>
          <w:szCs w:val="20"/>
        </w:rPr>
        <w:t xml:space="preserve">  </w:t>
      </w:r>
      <w:r>
        <w:rPr>
          <w:rFonts w:ascii="SimSun" w:hAnsi="SimSun" w:eastAsia="SimSun" w:cs="SimSun"/>
          <w:sz w:val="20"/>
          <w:szCs w:val="20"/>
          <w:spacing w:val="11"/>
        </w:rPr>
        <w:t>群体的占比和数量在2025年、2030年、2035年相较于2015年发生的变化”。我</w:t>
      </w:r>
      <w:r>
        <w:rPr>
          <w:rFonts w:ascii="SimSun" w:hAnsi="SimSun" w:eastAsia="SimSun" w:cs="SimSun"/>
          <w:sz w:val="20"/>
          <w:szCs w:val="20"/>
          <w:spacing w:val="7"/>
        </w:rPr>
        <w:t xml:space="preserve">  </w:t>
      </w:r>
      <w:r>
        <w:rPr>
          <w:rFonts w:ascii="SimSun" w:hAnsi="SimSun" w:eastAsia="SimSun" w:cs="SimSun"/>
          <w:sz w:val="20"/>
          <w:szCs w:val="20"/>
          <w:spacing w:val="5"/>
        </w:rPr>
        <w:t>们发现，人工智能的应用将导致人口中的中等收入群体相</w:t>
      </w:r>
      <w:r>
        <w:rPr>
          <w:rFonts w:ascii="SimSun" w:hAnsi="SimSun" w:eastAsia="SimSun" w:cs="SimSun"/>
          <w:sz w:val="20"/>
          <w:szCs w:val="20"/>
          <w:spacing w:val="4"/>
        </w:rPr>
        <w:t>对占比和绝对数量提升，</w:t>
      </w:r>
      <w:r>
        <w:rPr>
          <w:rFonts w:ascii="SimSun" w:hAnsi="SimSun" w:eastAsia="SimSun" w:cs="SimSun"/>
          <w:sz w:val="20"/>
          <w:szCs w:val="20"/>
        </w:rPr>
        <w:t xml:space="preserve"> </w:t>
      </w:r>
      <w:r>
        <w:rPr>
          <w:rFonts w:ascii="SimSun" w:hAnsi="SimSun" w:eastAsia="SimSun" w:cs="SimSun"/>
          <w:sz w:val="20"/>
          <w:szCs w:val="20"/>
          <w:spacing w:val="10"/>
        </w:rPr>
        <w:t>且这种正向影响随时间增长越发显著。到2025 年，中等收入群体占</w:t>
      </w:r>
      <w:r>
        <w:rPr>
          <w:rFonts w:ascii="SimSun" w:hAnsi="SimSun" w:eastAsia="SimSun" w:cs="SimSun"/>
          <w:sz w:val="20"/>
          <w:szCs w:val="20"/>
          <w:spacing w:val="9"/>
        </w:rPr>
        <w:t>比仅增加了</w:t>
      </w:r>
      <w:r>
        <w:rPr>
          <w:rFonts w:ascii="SimSun" w:hAnsi="SimSun" w:eastAsia="SimSun" w:cs="SimSun"/>
          <w:sz w:val="20"/>
          <w:szCs w:val="20"/>
        </w:rPr>
        <w:t xml:space="preserve">  </w:t>
      </w:r>
      <w:r>
        <w:rPr>
          <w:rFonts w:ascii="SimSun" w:hAnsi="SimSun" w:eastAsia="SimSun" w:cs="SimSun"/>
          <w:sz w:val="20"/>
          <w:szCs w:val="20"/>
          <w:spacing w:val="9"/>
        </w:rPr>
        <w:t>0.55个百分点，人数增加了约400万人；而到了2035年，由于人工智能收入效应</w:t>
      </w:r>
      <w:r>
        <w:rPr>
          <w:rFonts w:ascii="SimSun" w:hAnsi="SimSun" w:eastAsia="SimSun" w:cs="SimSun"/>
          <w:sz w:val="20"/>
          <w:szCs w:val="20"/>
          <w:spacing w:val="8"/>
        </w:rPr>
        <w:t xml:space="preserve">  </w:t>
      </w:r>
      <w:r>
        <w:rPr>
          <w:rFonts w:ascii="SimSun" w:hAnsi="SimSun" w:eastAsia="SimSun" w:cs="SimSun"/>
          <w:sz w:val="20"/>
          <w:szCs w:val="20"/>
          <w:spacing w:val="10"/>
        </w:rPr>
        <w:t>愈发凸显，中等收入群体占比的提升也将达到1.9个百分点，对应着约140</w:t>
      </w:r>
      <w:r>
        <w:rPr>
          <w:rFonts w:ascii="SimSun" w:hAnsi="SimSun" w:eastAsia="SimSun" w:cs="SimSun"/>
          <w:sz w:val="20"/>
          <w:szCs w:val="20"/>
          <w:spacing w:val="9"/>
        </w:rPr>
        <w:t>0万人</w:t>
      </w:r>
      <w:r>
        <w:rPr>
          <w:rFonts w:ascii="SimSun" w:hAnsi="SimSun" w:eastAsia="SimSun" w:cs="SimSun"/>
          <w:sz w:val="20"/>
          <w:szCs w:val="20"/>
        </w:rPr>
        <w:t xml:space="preserve">  </w:t>
      </w:r>
      <w:r>
        <w:rPr>
          <w:rFonts w:ascii="SimSun" w:hAnsi="SimSun" w:eastAsia="SimSun" w:cs="SimSun"/>
          <w:sz w:val="20"/>
          <w:szCs w:val="20"/>
          <w:spacing w:val="-6"/>
        </w:rPr>
        <w:t>的规模。</w:t>
      </w:r>
    </w:p>
    <w:p>
      <w:pPr>
        <w:pStyle w:val="BodyText"/>
        <w:spacing w:line="261" w:lineRule="auto"/>
        <w:rPr/>
      </w:pPr>
      <w:r/>
    </w:p>
    <w:p>
      <w:pPr>
        <w:ind w:left="2542"/>
        <w:spacing w:before="65" w:line="221" w:lineRule="auto"/>
        <w:rPr>
          <w:rFonts w:ascii="SimHei" w:hAnsi="SimHei" w:eastAsia="SimHei" w:cs="SimHei"/>
          <w:sz w:val="20"/>
          <w:szCs w:val="20"/>
        </w:rPr>
      </w:pPr>
      <w:r>
        <w:rPr>
          <w:rFonts w:ascii="SimHei" w:hAnsi="SimHei" w:eastAsia="SimHei" w:cs="SimHei"/>
          <w:sz w:val="20"/>
          <w:szCs w:val="20"/>
          <w:b/>
          <w:bCs/>
          <w:spacing w:val="-13"/>
        </w:rPr>
        <w:t>表6.15</w:t>
      </w:r>
      <w:r>
        <w:rPr>
          <w:rFonts w:ascii="SimHei" w:hAnsi="SimHei" w:eastAsia="SimHei" w:cs="SimHei"/>
          <w:sz w:val="20"/>
          <w:szCs w:val="20"/>
          <w:spacing w:val="-13"/>
        </w:rPr>
        <w:t xml:space="preserve">  </w:t>
      </w:r>
      <w:r>
        <w:rPr>
          <w:rFonts w:ascii="SimHei" w:hAnsi="SimHei" w:eastAsia="SimHei" w:cs="SimHei"/>
          <w:sz w:val="20"/>
          <w:szCs w:val="20"/>
          <w:b/>
          <w:bCs/>
          <w:spacing w:val="-13"/>
        </w:rPr>
        <w:t>人工智能对中等收入群体的影响</w:t>
      </w:r>
    </w:p>
    <w:p>
      <w:pPr>
        <w:spacing w:line="52" w:lineRule="exact"/>
        <w:rPr/>
      </w:pPr>
      <w:r/>
    </w:p>
    <w:tbl>
      <w:tblPr>
        <w:tblStyle w:val="TableNormal"/>
        <w:tblW w:w="7380" w:type="dxa"/>
        <w:tblInd w:w="54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675"/>
        <w:gridCol w:w="1488"/>
        <w:gridCol w:w="1584"/>
        <w:gridCol w:w="1633"/>
      </w:tblGrid>
      <w:tr>
        <w:trPr>
          <w:trHeight w:val="301" w:hRule="atLeast"/>
        </w:trPr>
        <w:tc>
          <w:tcPr>
            <w:tcW w:w="2675" w:type="dxa"/>
            <w:vAlign w:val="top"/>
            <w:tcBorders>
              <w:bottom w:val="single" w:color="000000" w:sz="4" w:space="0"/>
              <w:top w:val="single" w:color="000000" w:sz="4" w:space="0"/>
            </w:tcBorders>
          </w:tcPr>
          <w:p>
            <w:pPr>
              <w:ind w:left="1170"/>
              <w:spacing w:before="72" w:line="220" w:lineRule="auto"/>
              <w:rPr>
                <w:rFonts w:ascii="SimSun" w:hAnsi="SimSun" w:eastAsia="SimSun" w:cs="SimSun"/>
                <w:sz w:val="16"/>
                <w:szCs w:val="16"/>
              </w:rPr>
            </w:pPr>
            <w:r>
              <w:rPr>
                <w:rFonts w:ascii="SimSun" w:hAnsi="SimSun" w:eastAsia="SimSun" w:cs="SimSun"/>
                <w:sz w:val="16"/>
                <w:szCs w:val="16"/>
                <w:spacing w:val="-5"/>
              </w:rPr>
              <w:t>项 目</w:t>
            </w:r>
          </w:p>
        </w:tc>
        <w:tc>
          <w:tcPr>
            <w:tcW w:w="1488" w:type="dxa"/>
            <w:vAlign w:val="top"/>
            <w:tcBorders>
              <w:bottom w:val="single" w:color="000000" w:sz="4" w:space="0"/>
              <w:top w:val="single" w:color="000000" w:sz="4" w:space="0"/>
            </w:tcBorders>
          </w:tcPr>
          <w:p>
            <w:pPr>
              <w:ind w:left="505"/>
              <w:spacing w:before="71" w:line="219" w:lineRule="auto"/>
              <w:rPr>
                <w:rFonts w:ascii="SimSun" w:hAnsi="SimSun" w:eastAsia="SimSun" w:cs="SimSun"/>
                <w:sz w:val="16"/>
                <w:szCs w:val="16"/>
              </w:rPr>
            </w:pPr>
            <w:r>
              <w:rPr>
                <w:rFonts w:ascii="SimSun" w:hAnsi="SimSun" w:eastAsia="SimSun" w:cs="SimSun"/>
                <w:sz w:val="16"/>
                <w:szCs w:val="16"/>
                <w:spacing w:val="-2"/>
              </w:rPr>
              <w:t>2025年</w:t>
            </w:r>
          </w:p>
        </w:tc>
        <w:tc>
          <w:tcPr>
            <w:tcW w:w="1584" w:type="dxa"/>
            <w:vAlign w:val="top"/>
            <w:tcBorders>
              <w:bottom w:val="single" w:color="000000" w:sz="4" w:space="0"/>
              <w:top w:val="single" w:color="000000" w:sz="4" w:space="0"/>
            </w:tcBorders>
          </w:tcPr>
          <w:p>
            <w:pPr>
              <w:ind w:left="557"/>
              <w:spacing w:before="71" w:line="219" w:lineRule="auto"/>
              <w:rPr>
                <w:rFonts w:ascii="SimSun" w:hAnsi="SimSun" w:eastAsia="SimSun" w:cs="SimSun"/>
                <w:sz w:val="16"/>
                <w:szCs w:val="16"/>
              </w:rPr>
            </w:pPr>
            <w:r>
              <w:rPr>
                <w:rFonts w:ascii="SimSun" w:hAnsi="SimSun" w:eastAsia="SimSun" w:cs="SimSun"/>
                <w:sz w:val="16"/>
                <w:szCs w:val="16"/>
                <w:spacing w:val="-2"/>
              </w:rPr>
              <w:t>2030年</w:t>
            </w:r>
          </w:p>
        </w:tc>
        <w:tc>
          <w:tcPr>
            <w:tcW w:w="1633" w:type="dxa"/>
            <w:vAlign w:val="top"/>
            <w:tcBorders>
              <w:bottom w:val="single" w:color="000000" w:sz="4" w:space="0"/>
              <w:top w:val="single" w:color="000000" w:sz="4" w:space="0"/>
            </w:tcBorders>
          </w:tcPr>
          <w:p>
            <w:pPr>
              <w:ind w:left="573"/>
              <w:spacing w:before="71" w:line="219" w:lineRule="auto"/>
              <w:rPr>
                <w:rFonts w:ascii="SimSun" w:hAnsi="SimSun" w:eastAsia="SimSun" w:cs="SimSun"/>
                <w:sz w:val="16"/>
                <w:szCs w:val="16"/>
              </w:rPr>
            </w:pPr>
            <w:r>
              <w:rPr>
                <w:rFonts w:ascii="SimSun" w:hAnsi="SimSun" w:eastAsia="SimSun" w:cs="SimSun"/>
                <w:sz w:val="16"/>
                <w:szCs w:val="16"/>
                <w:spacing w:val="-2"/>
              </w:rPr>
              <w:t>2035年</w:t>
            </w:r>
          </w:p>
        </w:tc>
      </w:tr>
      <w:tr>
        <w:trPr>
          <w:trHeight w:val="302" w:hRule="atLeast"/>
        </w:trPr>
        <w:tc>
          <w:tcPr>
            <w:tcW w:w="2675" w:type="dxa"/>
            <w:vAlign w:val="top"/>
            <w:tcBorders>
              <w:top w:val="single" w:color="000000" w:sz="4" w:space="0"/>
            </w:tcBorders>
          </w:tcPr>
          <w:p>
            <w:pPr>
              <w:ind w:left="490"/>
              <w:spacing w:before="80" w:line="219" w:lineRule="auto"/>
              <w:rPr>
                <w:rFonts w:ascii="SimSun" w:hAnsi="SimSun" w:eastAsia="SimSun" w:cs="SimSun"/>
                <w:sz w:val="16"/>
                <w:szCs w:val="16"/>
              </w:rPr>
            </w:pPr>
            <w:r>
              <w:rPr>
                <w:rFonts w:ascii="SimSun" w:hAnsi="SimSun" w:eastAsia="SimSun" w:cs="SimSun"/>
                <w:sz w:val="16"/>
                <w:szCs w:val="16"/>
                <w:spacing w:val="1"/>
              </w:rPr>
              <w:t>人口占比变化/个百分点</w:t>
            </w:r>
          </w:p>
        </w:tc>
        <w:tc>
          <w:tcPr>
            <w:tcW w:w="1488" w:type="dxa"/>
            <w:vAlign w:val="top"/>
            <w:tcBorders>
              <w:top w:val="single" w:color="000000" w:sz="4" w:space="0"/>
            </w:tcBorders>
          </w:tcPr>
          <w:p>
            <w:pPr>
              <w:ind w:left="585"/>
              <w:spacing w:before="121" w:line="183" w:lineRule="auto"/>
              <w:rPr>
                <w:rFonts w:ascii="SimSun" w:hAnsi="SimSun" w:eastAsia="SimSun" w:cs="SimSun"/>
                <w:sz w:val="16"/>
                <w:szCs w:val="16"/>
              </w:rPr>
            </w:pPr>
            <w:r>
              <w:rPr>
                <w:rFonts w:ascii="SimSun" w:hAnsi="SimSun" w:eastAsia="SimSun" w:cs="SimSun"/>
                <w:sz w:val="16"/>
                <w:szCs w:val="16"/>
                <w:spacing w:val="-2"/>
              </w:rPr>
              <w:t>0.55</w:t>
            </w:r>
          </w:p>
        </w:tc>
        <w:tc>
          <w:tcPr>
            <w:tcW w:w="1584" w:type="dxa"/>
            <w:vAlign w:val="top"/>
            <w:tcBorders>
              <w:top w:val="single" w:color="000000" w:sz="4" w:space="0"/>
            </w:tcBorders>
          </w:tcPr>
          <w:p>
            <w:pPr>
              <w:ind w:left="636"/>
              <w:spacing w:before="121" w:line="184" w:lineRule="auto"/>
              <w:rPr>
                <w:rFonts w:ascii="SimSun" w:hAnsi="SimSun" w:eastAsia="SimSun" w:cs="SimSun"/>
                <w:sz w:val="16"/>
                <w:szCs w:val="16"/>
              </w:rPr>
            </w:pPr>
            <w:r>
              <w:rPr>
                <w:rFonts w:ascii="SimSun" w:hAnsi="SimSun" w:eastAsia="SimSun" w:cs="SimSun"/>
                <w:sz w:val="16"/>
                <w:szCs w:val="16"/>
                <w:spacing w:val="-4"/>
              </w:rPr>
              <w:t>1.35</w:t>
            </w:r>
          </w:p>
        </w:tc>
        <w:tc>
          <w:tcPr>
            <w:tcW w:w="1633" w:type="dxa"/>
            <w:vAlign w:val="top"/>
            <w:tcBorders>
              <w:top w:val="single" w:color="000000" w:sz="4" w:space="0"/>
            </w:tcBorders>
          </w:tcPr>
          <w:p>
            <w:pPr>
              <w:ind w:left="653"/>
              <w:spacing w:before="121" w:line="184" w:lineRule="auto"/>
              <w:rPr>
                <w:rFonts w:ascii="SimSun" w:hAnsi="SimSun" w:eastAsia="SimSun" w:cs="SimSun"/>
                <w:sz w:val="16"/>
                <w:szCs w:val="16"/>
              </w:rPr>
            </w:pPr>
            <w:r>
              <w:rPr>
                <w:rFonts w:ascii="SimSun" w:hAnsi="SimSun" w:eastAsia="SimSun" w:cs="SimSun"/>
                <w:sz w:val="16"/>
                <w:szCs w:val="16"/>
                <w:spacing w:val="-4"/>
              </w:rPr>
              <w:t>1.90</w:t>
            </w:r>
          </w:p>
        </w:tc>
      </w:tr>
      <w:tr>
        <w:trPr>
          <w:trHeight w:val="287" w:hRule="atLeast"/>
        </w:trPr>
        <w:tc>
          <w:tcPr>
            <w:tcW w:w="2675" w:type="dxa"/>
            <w:vAlign w:val="top"/>
            <w:tcBorders>
              <w:bottom w:val="single" w:color="000000" w:sz="4" w:space="0"/>
            </w:tcBorders>
          </w:tcPr>
          <w:p>
            <w:pPr>
              <w:ind w:left="650"/>
              <w:spacing w:before="78" w:line="219" w:lineRule="auto"/>
              <w:rPr>
                <w:rFonts w:ascii="SimSun" w:hAnsi="SimSun" w:eastAsia="SimSun" w:cs="SimSun"/>
                <w:sz w:val="16"/>
                <w:szCs w:val="16"/>
              </w:rPr>
            </w:pPr>
            <w:r>
              <w:rPr>
                <w:rFonts w:ascii="SimSun" w:hAnsi="SimSun" w:eastAsia="SimSun" w:cs="SimSun"/>
                <w:sz w:val="16"/>
                <w:szCs w:val="16"/>
                <w:spacing w:val="-1"/>
              </w:rPr>
              <w:t>绝对数量变化/万人</w:t>
            </w:r>
          </w:p>
        </w:tc>
        <w:tc>
          <w:tcPr>
            <w:tcW w:w="1488" w:type="dxa"/>
            <w:vAlign w:val="top"/>
            <w:tcBorders>
              <w:bottom w:val="single" w:color="000000" w:sz="4" w:space="0"/>
            </w:tcBorders>
          </w:tcPr>
          <w:p>
            <w:pPr>
              <w:ind w:left="505"/>
              <w:spacing w:before="119" w:line="182" w:lineRule="auto"/>
              <w:rPr>
                <w:rFonts w:ascii="SimSun" w:hAnsi="SimSun" w:eastAsia="SimSun" w:cs="SimSun"/>
                <w:sz w:val="16"/>
                <w:szCs w:val="16"/>
              </w:rPr>
            </w:pPr>
            <w:r>
              <w:rPr>
                <w:rFonts w:ascii="SimSun" w:hAnsi="SimSun" w:eastAsia="SimSun" w:cs="SimSun"/>
                <w:sz w:val="16"/>
                <w:szCs w:val="16"/>
                <w:spacing w:val="-1"/>
              </w:rPr>
              <w:t>413.30</w:t>
            </w:r>
          </w:p>
        </w:tc>
        <w:tc>
          <w:tcPr>
            <w:tcW w:w="1584" w:type="dxa"/>
            <w:vAlign w:val="top"/>
            <w:tcBorders>
              <w:bottom w:val="single" w:color="000000" w:sz="4" w:space="0"/>
            </w:tcBorders>
          </w:tcPr>
          <w:p>
            <w:pPr>
              <w:ind w:left="517"/>
              <w:spacing w:before="119" w:line="182" w:lineRule="auto"/>
              <w:rPr>
                <w:rFonts w:ascii="SimSun" w:hAnsi="SimSun" w:eastAsia="SimSun" w:cs="SimSun"/>
                <w:sz w:val="16"/>
                <w:szCs w:val="16"/>
              </w:rPr>
            </w:pPr>
            <w:r>
              <w:rPr>
                <w:rFonts w:ascii="SimSun" w:hAnsi="SimSun" w:eastAsia="SimSun" w:cs="SimSun"/>
                <w:sz w:val="16"/>
                <w:szCs w:val="16"/>
                <w:spacing w:val="-3"/>
              </w:rPr>
              <w:t>1009.90</w:t>
            </w:r>
          </w:p>
        </w:tc>
        <w:tc>
          <w:tcPr>
            <w:tcW w:w="1633" w:type="dxa"/>
            <w:vAlign w:val="top"/>
            <w:tcBorders>
              <w:bottom w:val="single" w:color="000000" w:sz="4" w:space="0"/>
            </w:tcBorders>
          </w:tcPr>
          <w:p>
            <w:pPr>
              <w:ind w:left="533"/>
              <w:spacing w:before="119" w:line="182" w:lineRule="auto"/>
              <w:rPr>
                <w:rFonts w:ascii="SimSun" w:hAnsi="SimSun" w:eastAsia="SimSun" w:cs="SimSun"/>
                <w:sz w:val="16"/>
                <w:szCs w:val="16"/>
              </w:rPr>
            </w:pPr>
            <w:r>
              <w:rPr>
                <w:rFonts w:ascii="SimSun" w:hAnsi="SimSun" w:eastAsia="SimSun" w:cs="SimSun"/>
                <w:sz w:val="16"/>
                <w:szCs w:val="16"/>
                <w:spacing w:val="-3"/>
              </w:rPr>
              <w:t>1421.48</w:t>
            </w:r>
          </w:p>
        </w:tc>
      </w:tr>
    </w:tbl>
    <w:p>
      <w:pPr>
        <w:pStyle w:val="BodyText"/>
        <w:spacing w:line="406" w:lineRule="auto"/>
        <w:rPr/>
      </w:pPr>
      <w:r/>
    </w:p>
    <w:p>
      <w:pPr>
        <w:ind w:left="989"/>
        <w:spacing w:before="66" w:line="220" w:lineRule="auto"/>
        <w:rPr>
          <w:rFonts w:ascii="SimSun" w:hAnsi="SimSun" w:eastAsia="SimSun" w:cs="SimSun"/>
          <w:sz w:val="20"/>
          <w:szCs w:val="20"/>
        </w:rPr>
      </w:pPr>
      <w:r>
        <w:rPr>
          <w:rFonts w:ascii="SimSun" w:hAnsi="SimSun" w:eastAsia="SimSun" w:cs="SimSun"/>
          <w:sz w:val="20"/>
          <w:szCs w:val="20"/>
          <w:spacing w:val="-6"/>
        </w:rPr>
        <w:t>1.</w:t>
      </w:r>
      <w:r>
        <w:rPr>
          <w:rFonts w:ascii="SimSun" w:hAnsi="SimSun" w:eastAsia="SimSun" w:cs="SimSun"/>
          <w:sz w:val="20"/>
          <w:szCs w:val="20"/>
          <w:spacing w:val="-18"/>
        </w:rPr>
        <w:t xml:space="preserve"> </w:t>
      </w:r>
      <w:r>
        <w:rPr>
          <w:rFonts w:ascii="SimSun" w:hAnsi="SimSun" w:eastAsia="SimSun" w:cs="SimSun"/>
          <w:sz w:val="20"/>
          <w:szCs w:val="20"/>
          <w:spacing w:val="-6"/>
        </w:rPr>
        <w:t>分地区</w:t>
      </w:r>
    </w:p>
    <w:p>
      <w:pPr>
        <w:ind w:left="579" w:right="75" w:firstLine="410"/>
        <w:spacing w:before="260" w:line="287" w:lineRule="auto"/>
        <w:jc w:val="both"/>
        <w:rPr>
          <w:rFonts w:ascii="SimSun" w:hAnsi="SimSun" w:eastAsia="SimSun" w:cs="SimSun"/>
          <w:sz w:val="20"/>
          <w:szCs w:val="20"/>
        </w:rPr>
      </w:pPr>
      <w:r>
        <w:rPr>
          <w:rFonts w:ascii="SimSun" w:hAnsi="SimSun" w:eastAsia="SimSun" w:cs="SimSun"/>
          <w:sz w:val="20"/>
          <w:szCs w:val="20"/>
          <w:spacing w:val="8"/>
        </w:rPr>
        <w:t>图6.29展示了人工智能对不同地区中等收入群</w:t>
      </w:r>
      <w:r>
        <w:rPr>
          <w:rFonts w:ascii="SimSun" w:hAnsi="SimSun" w:eastAsia="SimSun" w:cs="SimSun"/>
          <w:sz w:val="20"/>
          <w:szCs w:val="20"/>
          <w:spacing w:val="7"/>
        </w:rPr>
        <w:t>体占比和规模的影响。我们发</w:t>
      </w:r>
      <w:r>
        <w:rPr>
          <w:rFonts w:ascii="SimSun" w:hAnsi="SimSun" w:eastAsia="SimSun" w:cs="SimSun"/>
          <w:sz w:val="20"/>
          <w:szCs w:val="20"/>
        </w:rPr>
        <w:t xml:space="preserve"> </w:t>
      </w:r>
      <w:r>
        <w:rPr>
          <w:rFonts w:ascii="SimSun" w:hAnsi="SimSun" w:eastAsia="SimSun" w:cs="SimSun"/>
          <w:sz w:val="20"/>
          <w:szCs w:val="20"/>
          <w:spacing w:val="8"/>
        </w:rPr>
        <w:t>现随着时间的推移，人工智能的收入效应逐渐占据主导地位，对于就业的促进作</w:t>
      </w:r>
      <w:r>
        <w:rPr>
          <w:rFonts w:ascii="SimSun" w:hAnsi="SimSun" w:eastAsia="SimSun" w:cs="SimSun"/>
          <w:sz w:val="20"/>
          <w:szCs w:val="20"/>
          <w:spacing w:val="2"/>
        </w:rPr>
        <w:t xml:space="preserve"> </w:t>
      </w:r>
      <w:r>
        <w:rPr>
          <w:rFonts w:ascii="SimSun" w:hAnsi="SimSun" w:eastAsia="SimSun" w:cs="SimSun"/>
          <w:sz w:val="20"/>
          <w:szCs w:val="20"/>
          <w:spacing w:val="8"/>
        </w:rPr>
        <w:t>用也更加明显，中等收入群体的占比和数量因</w:t>
      </w:r>
      <w:r>
        <w:rPr>
          <w:rFonts w:ascii="SimSun" w:hAnsi="SimSun" w:eastAsia="SimSun" w:cs="SimSun"/>
          <w:sz w:val="20"/>
          <w:szCs w:val="20"/>
          <w:spacing w:val="7"/>
        </w:rPr>
        <w:t>此得以不断上升。2025年人工智能</w:t>
      </w:r>
      <w:r>
        <w:rPr>
          <w:rFonts w:ascii="SimSun" w:hAnsi="SimSun" w:eastAsia="SimSun" w:cs="SimSun"/>
          <w:sz w:val="20"/>
          <w:szCs w:val="20"/>
        </w:rPr>
        <w:t xml:space="preserve"> </w:t>
      </w:r>
      <w:r>
        <w:rPr>
          <w:rFonts w:ascii="SimSun" w:hAnsi="SimSun" w:eastAsia="SimSun" w:cs="SimSun"/>
          <w:sz w:val="20"/>
          <w:szCs w:val="20"/>
          <w:spacing w:val="8"/>
        </w:rPr>
        <w:t>在湖北、宁夏的替代效应超过收入效应，因此中等收入群体的占比和数</w:t>
      </w:r>
      <w:r>
        <w:rPr>
          <w:rFonts w:ascii="SimSun" w:hAnsi="SimSun" w:eastAsia="SimSun" w:cs="SimSun"/>
          <w:sz w:val="20"/>
          <w:szCs w:val="20"/>
          <w:spacing w:val="7"/>
        </w:rPr>
        <w:t>量均有所</w:t>
      </w:r>
      <w:r>
        <w:rPr>
          <w:rFonts w:ascii="SimSun" w:hAnsi="SimSun" w:eastAsia="SimSun" w:cs="SimSun"/>
          <w:sz w:val="20"/>
          <w:szCs w:val="20"/>
        </w:rPr>
        <w:t xml:space="preserve"> </w:t>
      </w:r>
      <w:r>
        <w:rPr>
          <w:rFonts w:ascii="SimSun" w:hAnsi="SimSun" w:eastAsia="SimSun" w:cs="SimSun"/>
          <w:sz w:val="20"/>
          <w:szCs w:val="20"/>
          <w:spacing w:val="13"/>
        </w:rPr>
        <w:t>减少；但到2030年和2035年，人工智能</w:t>
      </w:r>
      <w:r>
        <w:rPr>
          <w:rFonts w:ascii="SimSun" w:hAnsi="SimSun" w:eastAsia="SimSun" w:cs="SimSun"/>
          <w:sz w:val="20"/>
          <w:szCs w:val="20"/>
          <w:spacing w:val="12"/>
        </w:rPr>
        <w:t>的影响由负转正，大幅增加了中等收入</w:t>
      </w:r>
      <w:r>
        <w:rPr>
          <w:rFonts w:ascii="SimSun" w:hAnsi="SimSun" w:eastAsia="SimSun" w:cs="SimSun"/>
          <w:sz w:val="20"/>
          <w:szCs w:val="20"/>
        </w:rPr>
        <w:t xml:space="preserve"> </w:t>
      </w:r>
      <w:r>
        <w:rPr>
          <w:rFonts w:ascii="SimSun" w:hAnsi="SimSun" w:eastAsia="SimSun" w:cs="SimSun"/>
          <w:sz w:val="20"/>
          <w:szCs w:val="20"/>
          <w:spacing w:val="8"/>
        </w:rPr>
        <w:t>群体的占比和数量。回忆本节第三部分中展示的结果，像北京、长三角、珠三角</w:t>
      </w:r>
      <w:r>
        <w:rPr>
          <w:rFonts w:ascii="SimSun" w:hAnsi="SimSun" w:eastAsia="SimSun" w:cs="SimSun"/>
          <w:sz w:val="20"/>
          <w:szCs w:val="20"/>
          <w:spacing w:val="13"/>
        </w:rPr>
        <w:t xml:space="preserve"> </w:t>
      </w:r>
      <w:r>
        <w:rPr>
          <w:rFonts w:ascii="SimSun" w:hAnsi="SimSun" w:eastAsia="SimSun" w:cs="SimSun"/>
          <w:sz w:val="20"/>
          <w:szCs w:val="20"/>
          <w:spacing w:val="8"/>
        </w:rPr>
        <w:t>这样经济较为发达的地区，人工智能应用率较高，对就业的替代效应和收</w:t>
      </w:r>
      <w:r>
        <w:rPr>
          <w:rFonts w:ascii="SimSun" w:hAnsi="SimSun" w:eastAsia="SimSun" w:cs="SimSun"/>
          <w:sz w:val="20"/>
          <w:szCs w:val="20"/>
          <w:spacing w:val="7"/>
        </w:rPr>
        <w:t>入效应</w:t>
      </w:r>
      <w:r>
        <w:rPr>
          <w:rFonts w:ascii="SimSun" w:hAnsi="SimSun" w:eastAsia="SimSun" w:cs="SimSun"/>
          <w:sz w:val="20"/>
          <w:szCs w:val="20"/>
        </w:rPr>
        <w:t xml:space="preserve"> </w:t>
      </w:r>
      <w:r>
        <w:rPr>
          <w:rFonts w:ascii="SimSun" w:hAnsi="SimSun" w:eastAsia="SimSun" w:cs="SimSun"/>
          <w:sz w:val="20"/>
          <w:szCs w:val="20"/>
          <w:spacing w:val="8"/>
        </w:rPr>
        <w:t>都较高，而在本部分综合考虑两种效应后，我们发现人工智能对这些地区的</w:t>
      </w:r>
      <w:r>
        <w:rPr>
          <w:rFonts w:ascii="SimSun" w:hAnsi="SimSun" w:eastAsia="SimSun" w:cs="SimSun"/>
          <w:sz w:val="20"/>
          <w:szCs w:val="20"/>
          <w:spacing w:val="7"/>
        </w:rPr>
        <w:t>中等</w:t>
      </w:r>
      <w:r>
        <w:rPr>
          <w:rFonts w:ascii="SimSun" w:hAnsi="SimSun" w:eastAsia="SimSun" w:cs="SimSun"/>
          <w:sz w:val="20"/>
          <w:szCs w:val="20"/>
        </w:rPr>
        <w:t xml:space="preserve"> </w:t>
      </w:r>
      <w:r>
        <w:rPr>
          <w:rFonts w:ascii="SimSun" w:hAnsi="SimSun" w:eastAsia="SimSun" w:cs="SimSun"/>
          <w:sz w:val="20"/>
          <w:szCs w:val="20"/>
          <w:spacing w:val="8"/>
        </w:rPr>
        <w:t>收入群体的净影响相对较小。东北地区、西北地区因人工智能导致的中等</w:t>
      </w:r>
      <w:r>
        <w:rPr>
          <w:rFonts w:ascii="SimSun" w:hAnsi="SimSun" w:eastAsia="SimSun" w:cs="SimSun"/>
          <w:sz w:val="20"/>
          <w:szCs w:val="20"/>
          <w:spacing w:val="7"/>
        </w:rPr>
        <w:t>收入群</w:t>
      </w:r>
    </w:p>
    <w:p>
      <w:pPr>
        <w:pStyle w:val="BodyText"/>
        <w:spacing w:line="266" w:lineRule="auto"/>
        <w:rPr/>
      </w:pPr>
      <w:r/>
    </w:p>
    <w:p>
      <w:pPr>
        <w:pStyle w:val="BodyText"/>
        <w:spacing w:line="267" w:lineRule="auto"/>
        <w:rPr/>
      </w:pPr>
      <w:r/>
    </w:p>
    <w:p>
      <w:pPr>
        <w:ind w:left="579" w:right="51" w:firstLine="410"/>
        <w:spacing w:before="65" w:line="221" w:lineRule="auto"/>
        <w:jc w:val="both"/>
        <w:rPr>
          <w:rFonts w:ascii="SimSun" w:hAnsi="SimSun" w:eastAsia="SimSun" w:cs="SimSun"/>
          <w:sz w:val="20"/>
          <w:szCs w:val="20"/>
        </w:rPr>
      </w:pPr>
      <w:r>
        <w:rPr>
          <w:rFonts w:ascii="SimSun" w:hAnsi="SimSun" w:eastAsia="SimSun" w:cs="SimSun"/>
          <w:sz w:val="20"/>
          <w:szCs w:val="20"/>
          <w:spacing w:val="-24"/>
        </w:rPr>
        <w:t>①</w:t>
      </w:r>
      <w:r>
        <w:rPr>
          <w:rFonts w:ascii="SimSun" w:hAnsi="SimSun" w:eastAsia="SimSun" w:cs="SimSun"/>
          <w:sz w:val="20"/>
          <w:szCs w:val="20"/>
          <w:spacing w:val="-33"/>
        </w:rPr>
        <w:t xml:space="preserve"> </w:t>
      </w:r>
      <w:r>
        <w:rPr>
          <w:rFonts w:ascii="SimSun" w:hAnsi="SimSun" w:eastAsia="SimSun" w:cs="SimSun"/>
          <w:sz w:val="20"/>
          <w:szCs w:val="20"/>
          <w:spacing w:val="-24"/>
        </w:rPr>
        <w:t>注意本节中定义的中等收入群体在人口中</w:t>
      </w:r>
      <w:r>
        <w:rPr>
          <w:rFonts w:ascii="SimSun" w:hAnsi="SimSun" w:eastAsia="SimSun" w:cs="SimSun"/>
          <w:sz w:val="20"/>
          <w:szCs w:val="20"/>
          <w:spacing w:val="-25"/>
        </w:rPr>
        <w:t>的占比，是以劳动适龄人口(25～59</w:t>
      </w:r>
      <w:r>
        <w:rPr>
          <w:rFonts w:ascii="SimSun" w:hAnsi="SimSun" w:eastAsia="SimSun" w:cs="SimSun"/>
          <w:sz w:val="20"/>
          <w:szCs w:val="20"/>
          <w:spacing w:val="-29"/>
        </w:rPr>
        <w:t xml:space="preserve"> </w:t>
      </w:r>
      <w:r>
        <w:rPr>
          <w:rFonts w:ascii="SimSun" w:hAnsi="SimSun" w:eastAsia="SimSun" w:cs="SimSun"/>
          <w:sz w:val="20"/>
          <w:szCs w:val="20"/>
          <w:spacing w:val="-25"/>
        </w:rPr>
        <w:t>岁人群)数</w:t>
      </w:r>
      <w:r>
        <w:rPr>
          <w:rFonts w:ascii="SimSun" w:hAnsi="SimSun" w:eastAsia="SimSun" w:cs="SimSun"/>
          <w:sz w:val="20"/>
          <w:szCs w:val="20"/>
        </w:rPr>
        <w:t xml:space="preserve"> </w:t>
      </w:r>
      <w:r>
        <w:rPr>
          <w:rFonts w:ascii="SimSun" w:hAnsi="SimSun" w:eastAsia="SimSun" w:cs="SimSun"/>
          <w:sz w:val="20"/>
          <w:szCs w:val="20"/>
          <w:spacing w:val="-20"/>
          <w:w w:val="93"/>
        </w:rPr>
        <w:t>量为分母、其中的中等收入群体数量为分子计算的。这一口径可能和常见的定义标准不完全一致，我</w:t>
      </w:r>
      <w:r>
        <w:rPr>
          <w:rFonts w:ascii="SimSun" w:hAnsi="SimSun" w:eastAsia="SimSun" w:cs="SimSun"/>
          <w:sz w:val="20"/>
          <w:szCs w:val="20"/>
          <w:spacing w:val="11"/>
        </w:rPr>
        <w:t xml:space="preserve"> </w:t>
      </w:r>
      <w:r>
        <w:rPr>
          <w:rFonts w:ascii="SimSun" w:hAnsi="SimSun" w:eastAsia="SimSun" w:cs="SimSun"/>
          <w:sz w:val="20"/>
          <w:szCs w:val="20"/>
          <w:spacing w:val="-22"/>
          <w:w w:val="95"/>
        </w:rPr>
        <w:t>们在最后一节中对此标准问题进行了专门讨论。</w:t>
      </w:r>
    </w:p>
    <w:p>
      <w:pPr>
        <w:spacing w:line="221" w:lineRule="auto"/>
        <w:sectPr>
          <w:pgSz w:w="8910" w:h="13210"/>
          <w:pgMar w:top="400" w:right="719" w:bottom="0" w:left="240" w:header="0" w:footer="0" w:gutter="0"/>
        </w:sectPr>
        <w:rPr>
          <w:rFonts w:ascii="SimSun" w:hAnsi="SimSun" w:eastAsia="SimSun" w:cs="SimSun"/>
          <w:sz w:val="20"/>
          <w:szCs w:val="20"/>
        </w:rPr>
      </w:pPr>
    </w:p>
    <w:p>
      <w:pPr>
        <w:pStyle w:val="BodyText"/>
        <w:spacing w:line="354" w:lineRule="auto"/>
        <w:rPr/>
      </w:pPr>
      <w:r>
        <w:pict>
          <v:rect id="_x0000_s360" style="position:absolute;margin-left:400.999pt;margin-top:0.997376pt;mso-position-vertical-relative:page;mso-position-horizontal-relative:page;width:0.5pt;height:39.05pt;z-index:252703744;" o:allowincell="f" fillcolor="#000000" filled="true" stroked="false"/>
        </w:pict>
      </w:r>
      <w:r>
        <mc:AlternateContent xmlns:mc="http://schemas.openxmlformats.org/markup-compatibility/2006">
          <mc:Choice Requires="wps">
            <w:drawing>
              <wp:anchor distT="0" distB="0" distL="0" distR="0" simplePos="0" relativeHeight="252702720" behindDoc="0" locked="0" layoutInCell="0" allowOverlap="1">
                <wp:simplePos x="0" y="0"/>
                <wp:positionH relativeFrom="page">
                  <wp:posOffset>672212</wp:posOffset>
                </wp:positionH>
                <wp:positionV relativeFrom="page">
                  <wp:posOffset>4621253</wp:posOffset>
                </wp:positionV>
                <wp:extent cx="227329" cy="182879"/>
                <wp:effectExtent l="0" t="0" r="0" b="0"/>
                <wp:wrapNone/>
                <wp:docPr id="724" name="TextBox 724"/>
                <wp:cNvGraphicFramePr/>
                <a:graphic>
                  <a:graphicData uri="http://schemas.microsoft.com/office/word/2010/wordprocessingShape">
                    <wps:wsp>
                      <wps:cNvSpPr txBox="1"/>
                      <wps:spPr>
                        <a:xfrm rot="16200000">
                          <a:off x="672212" y="4621253"/>
                          <a:ext cx="227329" cy="1828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24"/>
                                <w:w w:val="96"/>
                              </w:rPr>
                              <w:t>省</w:t>
                            </w:r>
                            <w:r>
                              <w:rPr>
                                <w:rFonts w:ascii="SimSun" w:hAnsi="SimSun" w:eastAsia="SimSun" w:cs="SimSun"/>
                                <w:sz w:val="18"/>
                                <w:szCs w:val="18"/>
                                <w:spacing w:val="-8"/>
                                <w:w w:val="96"/>
                              </w:rPr>
                              <w:t>份</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62" style="position:absolute;margin-left:52.9301pt;margin-top:363.878pt;mso-position-vertical-relative:page;mso-position-horizontal-relative:page;width:17.9pt;height:14.4pt;z-index:252702720;rotation:270;" o:allowincell="f" filled="false" stroked="false" type="#_x0000_t202">
                <v:fill on="false"/>
                <v:stroke on="false"/>
                <v:path/>
                <v:imagedata o:title=""/>
                <o:lock v:ext="edit" aspectratio="false"/>
                <v:textbox inset="0mm,0mm,0mm,0mm">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24"/>
                          <w:w w:val="96"/>
                        </w:rPr>
                        <w:t>省</w:t>
                      </w:r>
                      <w:r>
                        <w:rPr>
                          <w:rFonts w:ascii="SimSun" w:hAnsi="SimSun" w:eastAsia="SimSun" w:cs="SimSun"/>
                          <w:sz w:val="18"/>
                          <w:szCs w:val="18"/>
                          <w:spacing w:val="-8"/>
                          <w:w w:val="96"/>
                        </w:rPr>
                        <w:t>份</w:t>
                      </w:r>
                    </w:p>
                  </w:txbxContent>
                </v:textbox>
              </v:shape>
            </w:pict>
          </mc:Fallback>
        </mc:AlternateContent>
      </w:r>
      <w:r>
        <w:pict>
          <v:group id="_x0000_s364" style="position:absolute;margin-left:390pt;margin-top:37.9985pt;mso-position-vertical-relative:page;mso-position-horizontal-relative:page;width:41.5pt;height:16.05pt;z-index:252701696;" o:allowincell="f" filled="false" stroked="false" coordsize="830,320" coordorigin="0,0">
            <v:shape id="_x0000_s366" style="position:absolute;left:0;top:0;width:830;height:320;" filled="false" stroked="false" type="#_x0000_t75">
              <v:imagedata o:title="" r:id="rId346"/>
            </v:shape>
            <v:shape id="_x0000_s368" style="position:absolute;left:-20;top:-20;width:870;height:407;" filled="false" stroked="false" type="#_x0000_t202">
              <v:fill on="false"/>
              <v:stroke on="false"/>
              <v:path/>
              <v:imagedata o:title=""/>
              <o:lock v:ext="edit" aspectratio="false"/>
              <v:textbox inset="0mm,0mm,0mm,0mm">
                <w:txbxContent>
                  <w:p>
                    <w:pPr>
                      <w:ind w:left="419"/>
                      <w:spacing w:before="157" w:line="184" w:lineRule="auto"/>
                      <w:rPr>
                        <w:rFonts w:ascii="SimSun" w:hAnsi="SimSun" w:eastAsia="SimSun" w:cs="SimSun"/>
                        <w:sz w:val="16"/>
                        <w:szCs w:val="16"/>
                      </w:rPr>
                    </w:pPr>
                    <w:r>
                      <w:rPr>
                        <w:rFonts w:ascii="SimSun" w:hAnsi="SimSun" w:eastAsia="SimSun" w:cs="SimSun"/>
                        <w:sz w:val="16"/>
                        <w:szCs w:val="16"/>
                        <w:spacing w:val="-5"/>
                      </w:rPr>
                      <w:t>127</w:t>
                    </w:r>
                  </w:p>
                </w:txbxContent>
              </v:textbox>
            </v:shape>
          </v:group>
        </w:pict>
      </w:r>
      <w:r/>
    </w:p>
    <w:p>
      <w:pPr>
        <w:ind w:left="3042"/>
        <w:spacing w:before="62" w:line="223" w:lineRule="auto"/>
        <w:rPr>
          <w:rFonts w:ascii="STXinwei" w:hAnsi="STXinwei" w:eastAsia="STXinwei" w:cs="STXinwei"/>
          <w:sz w:val="19"/>
          <w:szCs w:val="19"/>
        </w:rPr>
      </w:pPr>
      <w:r>
        <w:rPr>
          <w:rFonts w:ascii="STXinwei" w:hAnsi="STXinwei" w:eastAsia="STXinwei" w:cs="STXinwei"/>
          <w:sz w:val="19"/>
          <w:szCs w:val="19"/>
          <w:b/>
          <w:bCs/>
        </w:rPr>
        <w:t>第六章</w:t>
      </w:r>
      <w:r>
        <w:rPr>
          <w:rFonts w:ascii="STXinwei" w:hAnsi="STXinwei" w:eastAsia="STXinwei" w:cs="STXinwei"/>
          <w:sz w:val="19"/>
          <w:szCs w:val="19"/>
        </w:rPr>
        <w:t xml:space="preserve">  </w:t>
      </w:r>
      <w:r>
        <w:rPr>
          <w:rFonts w:ascii="STXinwei" w:hAnsi="STXinwei" w:eastAsia="STXinwei" w:cs="STXinwei"/>
          <w:sz w:val="19"/>
          <w:szCs w:val="19"/>
          <w:b/>
          <w:bCs/>
        </w:rPr>
        <w:t>数字化转型下的中等收入群体变化预测</w:t>
      </w:r>
    </w:p>
    <w:p>
      <w:pPr>
        <w:pStyle w:val="BodyText"/>
        <w:spacing w:line="319" w:lineRule="auto"/>
        <w:rPr/>
      </w:pPr>
      <w:r/>
    </w:p>
    <w:p>
      <w:pPr>
        <w:ind w:right="620"/>
        <w:spacing w:before="62" w:line="293" w:lineRule="auto"/>
        <w:jc w:val="both"/>
        <w:rPr>
          <w:rFonts w:ascii="SimSun" w:hAnsi="SimSun" w:eastAsia="SimSun" w:cs="SimSun"/>
          <w:sz w:val="19"/>
          <w:szCs w:val="19"/>
        </w:rPr>
      </w:pPr>
      <w:r>
        <w:rPr>
          <w:rFonts w:ascii="SimSun" w:hAnsi="SimSun" w:eastAsia="SimSun" w:cs="SimSun"/>
          <w:sz w:val="19"/>
          <w:szCs w:val="19"/>
          <w:spacing w:val="22"/>
        </w:rPr>
        <w:t>体占比增加较为明显，到2035年可提高2～4个百分点；而考虑到各地区的就业</w:t>
      </w:r>
      <w:r>
        <w:rPr>
          <w:rFonts w:ascii="SimSun" w:hAnsi="SimSun" w:eastAsia="SimSun" w:cs="SimSun"/>
          <w:sz w:val="19"/>
          <w:szCs w:val="19"/>
          <w:spacing w:val="11"/>
        </w:rPr>
        <w:t xml:space="preserve"> </w:t>
      </w:r>
      <w:r>
        <w:rPr>
          <w:rFonts w:ascii="SimSun" w:hAnsi="SimSun" w:eastAsia="SimSun" w:cs="SimSun"/>
          <w:sz w:val="19"/>
          <w:szCs w:val="19"/>
          <w:spacing w:val="17"/>
        </w:rPr>
        <w:t>基数，河北、山东、河南、辽宁等地的中等收入群体数量增加最多，到2035年将</w:t>
      </w:r>
      <w:r>
        <w:rPr>
          <w:rFonts w:ascii="SimSun" w:hAnsi="SimSun" w:eastAsia="SimSun" w:cs="SimSun"/>
          <w:sz w:val="19"/>
          <w:szCs w:val="19"/>
          <w:spacing w:val="9"/>
        </w:rPr>
        <w:t xml:space="preserve"> </w:t>
      </w:r>
      <w:r>
        <w:rPr>
          <w:rFonts w:ascii="SimSun" w:hAnsi="SimSun" w:eastAsia="SimSun" w:cs="SimSun"/>
          <w:sz w:val="19"/>
          <w:szCs w:val="19"/>
          <w:spacing w:val="21"/>
        </w:rPr>
        <w:t>分别新增约112万人、103万人、85万人、82万人。从这些特征来看，人工智能</w:t>
      </w:r>
      <w:r>
        <w:rPr>
          <w:rFonts w:ascii="SimSun" w:hAnsi="SimSun" w:eastAsia="SimSun" w:cs="SimSun"/>
          <w:sz w:val="19"/>
          <w:szCs w:val="19"/>
          <w:spacing w:val="9"/>
        </w:rPr>
        <w:t xml:space="preserve"> </w:t>
      </w:r>
      <w:r>
        <w:rPr>
          <w:rFonts w:ascii="SimSun" w:hAnsi="SimSun" w:eastAsia="SimSun" w:cs="SimSun"/>
          <w:sz w:val="19"/>
          <w:szCs w:val="19"/>
          <w:spacing w:val="18"/>
        </w:rPr>
        <w:t>很可能不会进一步扩大地区间的收入差距，反而有助于帮助落后地区实现追赶超</w:t>
      </w:r>
      <w:r>
        <w:rPr>
          <w:rFonts w:ascii="SimSun" w:hAnsi="SimSun" w:eastAsia="SimSun" w:cs="SimSun"/>
          <w:sz w:val="19"/>
          <w:szCs w:val="19"/>
          <w:spacing w:val="7"/>
        </w:rPr>
        <w:t xml:space="preserve"> </w:t>
      </w:r>
      <w:r>
        <w:rPr>
          <w:rFonts w:ascii="SimSun" w:hAnsi="SimSun" w:eastAsia="SimSun" w:cs="SimSun"/>
          <w:sz w:val="19"/>
          <w:szCs w:val="19"/>
          <w:spacing w:val="16"/>
        </w:rPr>
        <w:t>越，助力区域协调发展的实现。</w:t>
      </w:r>
    </w:p>
    <w:p>
      <w:pPr>
        <w:spacing w:before="15"/>
        <w:rPr/>
      </w:pPr>
      <w:r/>
    </w:p>
    <w:p>
      <w:pPr>
        <w:sectPr>
          <w:pgSz w:w="8910" w:h="13210"/>
          <w:pgMar w:top="400" w:right="280" w:bottom="0" w:left="720" w:header="0" w:footer="0" w:gutter="0"/>
          <w:cols w:equalWidth="0" w:num="1">
            <w:col w:w="7910" w:space="0"/>
          </w:cols>
        </w:sectPr>
        <w:rPr/>
      </w:pPr>
    </w:p>
    <w:p>
      <w:pPr>
        <w:ind w:left="1580"/>
        <w:spacing w:before="156" w:line="270" w:lineRule="exact"/>
        <w:rPr>
          <w:rFonts w:ascii="SimSun" w:hAnsi="SimSun" w:eastAsia="SimSun" w:cs="SimSun"/>
          <w:sz w:val="16"/>
          <w:szCs w:val="16"/>
        </w:rPr>
      </w:pPr>
      <w:r>
        <w:rPr>
          <w:rFonts w:ascii="SimSun" w:hAnsi="SimSun" w:eastAsia="SimSun" w:cs="SimSun"/>
          <w:sz w:val="16"/>
          <w:szCs w:val="16"/>
          <w:spacing w:val="-2"/>
          <w:position w:val="8"/>
        </w:rPr>
        <w:t>北京市</w:t>
      </w:r>
    </w:p>
    <w:p>
      <w:pPr>
        <w:ind w:left="1580"/>
        <w:spacing w:line="219" w:lineRule="auto"/>
        <w:rPr>
          <w:rFonts w:ascii="SimSun" w:hAnsi="SimSun" w:eastAsia="SimSun" w:cs="SimSun"/>
          <w:sz w:val="16"/>
          <w:szCs w:val="16"/>
        </w:rPr>
      </w:pPr>
      <w:r>
        <w:rPr>
          <w:rFonts w:ascii="SimSun" w:hAnsi="SimSun" w:eastAsia="SimSun" w:cs="SimSun"/>
          <w:sz w:val="16"/>
          <w:szCs w:val="16"/>
          <w:spacing w:val="-3"/>
        </w:rPr>
        <w:t>天津市</w:t>
      </w:r>
    </w:p>
    <w:p>
      <w:pPr>
        <w:ind w:left="1580"/>
        <w:spacing w:before="51" w:line="219" w:lineRule="auto"/>
        <w:rPr>
          <w:rFonts w:ascii="SimSun" w:hAnsi="SimSun" w:eastAsia="SimSun" w:cs="SimSun"/>
          <w:sz w:val="19"/>
          <w:szCs w:val="19"/>
        </w:rPr>
      </w:pPr>
      <w:r>
        <w:rPr>
          <w:rFonts w:ascii="SimSun" w:hAnsi="SimSun" w:eastAsia="SimSun" w:cs="SimSun"/>
          <w:sz w:val="19"/>
          <w:szCs w:val="19"/>
          <w:spacing w:val="-18"/>
          <w:w w:val="99"/>
        </w:rPr>
        <w:t>河北省</w:t>
      </w:r>
    </w:p>
    <w:p>
      <w:pPr>
        <w:ind w:left="1580"/>
        <w:spacing w:before="44" w:line="219" w:lineRule="auto"/>
        <w:rPr>
          <w:rFonts w:ascii="SimSun" w:hAnsi="SimSun" w:eastAsia="SimSun" w:cs="SimSun"/>
          <w:sz w:val="19"/>
          <w:szCs w:val="19"/>
        </w:rPr>
      </w:pPr>
      <w:r>
        <w:rPr>
          <w:rFonts w:ascii="SimSun" w:hAnsi="SimSun" w:eastAsia="SimSun" w:cs="SimSun"/>
          <w:sz w:val="19"/>
          <w:szCs w:val="19"/>
          <w:spacing w:val="-19"/>
        </w:rPr>
        <w:t>山西省</w:t>
      </w:r>
    </w:p>
    <w:p>
      <w:pPr>
        <w:ind w:left="1169"/>
        <w:spacing w:before="54" w:line="219" w:lineRule="auto"/>
        <w:rPr>
          <w:rFonts w:ascii="SimSun" w:hAnsi="SimSun" w:eastAsia="SimSun" w:cs="SimSun"/>
          <w:sz w:val="16"/>
          <w:szCs w:val="16"/>
        </w:rPr>
      </w:pPr>
      <w:r>
        <w:rPr>
          <w:rFonts w:ascii="SimSun" w:hAnsi="SimSun" w:eastAsia="SimSun" w:cs="SimSun"/>
          <w:sz w:val="16"/>
          <w:szCs w:val="16"/>
          <w:spacing w:val="-4"/>
        </w:rPr>
        <w:t>内蒙古自治区</w:t>
      </w:r>
    </w:p>
    <w:p>
      <w:pPr>
        <w:ind w:left="1580"/>
        <w:spacing w:before="61" w:line="279" w:lineRule="exact"/>
        <w:rPr>
          <w:rFonts w:ascii="SimSun" w:hAnsi="SimSun" w:eastAsia="SimSun" w:cs="SimSun"/>
          <w:sz w:val="19"/>
          <w:szCs w:val="19"/>
        </w:rPr>
      </w:pPr>
      <w:r>
        <w:rPr>
          <w:rFonts w:ascii="SimSun" w:hAnsi="SimSun" w:eastAsia="SimSun" w:cs="SimSun"/>
          <w:sz w:val="19"/>
          <w:szCs w:val="19"/>
          <w:spacing w:val="-19"/>
          <w:position w:val="6"/>
        </w:rPr>
        <w:t>辽宁省</w:t>
      </w:r>
    </w:p>
    <w:p>
      <w:pPr>
        <w:ind w:left="1580"/>
        <w:spacing w:line="219" w:lineRule="auto"/>
        <w:rPr>
          <w:rFonts w:ascii="SimSun" w:hAnsi="SimSun" w:eastAsia="SimSun" w:cs="SimSun"/>
          <w:sz w:val="16"/>
          <w:szCs w:val="16"/>
        </w:rPr>
      </w:pPr>
      <w:r>
        <w:rPr>
          <w:rFonts w:ascii="SimSun" w:hAnsi="SimSun" w:eastAsia="SimSun" w:cs="SimSun"/>
          <w:sz w:val="16"/>
          <w:szCs w:val="16"/>
          <w:spacing w:val="-3"/>
        </w:rPr>
        <w:t>吉林省</w:t>
      </w:r>
    </w:p>
    <w:p>
      <w:pPr>
        <w:ind w:left="1479"/>
        <w:spacing w:before="80" w:line="219" w:lineRule="auto"/>
        <w:rPr>
          <w:rFonts w:ascii="SimSun" w:hAnsi="SimSun" w:eastAsia="SimSun" w:cs="SimSun"/>
          <w:sz w:val="16"/>
          <w:szCs w:val="16"/>
        </w:rPr>
      </w:pPr>
      <w:r>
        <w:rPr>
          <w:rFonts w:ascii="SimSun" w:hAnsi="SimSun" w:eastAsia="SimSun" w:cs="SimSun"/>
          <w:sz w:val="16"/>
          <w:szCs w:val="16"/>
          <w:spacing w:val="-2"/>
        </w:rPr>
        <w:t>黑龙江省</w:t>
      </w:r>
    </w:p>
    <w:p>
      <w:pPr>
        <w:ind w:left="1580"/>
        <w:spacing w:before="80" w:line="219" w:lineRule="auto"/>
        <w:rPr>
          <w:rFonts w:ascii="SimSun" w:hAnsi="SimSun" w:eastAsia="SimSun" w:cs="SimSun"/>
          <w:sz w:val="16"/>
          <w:szCs w:val="16"/>
        </w:rPr>
      </w:pPr>
      <w:r>
        <w:rPr>
          <w:rFonts w:ascii="SimSun" w:hAnsi="SimSun" w:eastAsia="SimSun" w:cs="SimSun"/>
          <w:sz w:val="16"/>
          <w:szCs w:val="16"/>
          <w:spacing w:val="-2"/>
        </w:rPr>
        <w:t>上海市</w:t>
      </w:r>
    </w:p>
    <w:p>
      <w:pPr>
        <w:ind w:left="1580"/>
        <w:spacing w:before="42" w:line="219" w:lineRule="auto"/>
        <w:rPr>
          <w:rFonts w:ascii="SimSun" w:hAnsi="SimSun" w:eastAsia="SimSun" w:cs="SimSun"/>
          <w:sz w:val="19"/>
          <w:szCs w:val="19"/>
        </w:rPr>
      </w:pPr>
      <w:r>
        <w:rPr>
          <w:rFonts w:ascii="SimSun" w:hAnsi="SimSun" w:eastAsia="SimSun" w:cs="SimSun"/>
          <w:sz w:val="19"/>
          <w:szCs w:val="19"/>
          <w:spacing w:val="-19"/>
        </w:rPr>
        <w:t>江苏省</w:t>
      </w:r>
    </w:p>
    <w:p>
      <w:pPr>
        <w:ind w:left="1580"/>
        <w:spacing w:before="45" w:line="219" w:lineRule="auto"/>
        <w:rPr>
          <w:rFonts w:ascii="SimSun" w:hAnsi="SimSun" w:eastAsia="SimSun" w:cs="SimSun"/>
          <w:sz w:val="19"/>
          <w:szCs w:val="19"/>
        </w:rPr>
      </w:pPr>
      <w:r>
        <w:rPr>
          <w:rFonts w:ascii="SimSun" w:hAnsi="SimSun" w:eastAsia="SimSun" w:cs="SimSun"/>
          <w:sz w:val="19"/>
          <w:szCs w:val="19"/>
          <w:spacing w:val="-16"/>
          <w:w w:val="98"/>
        </w:rPr>
        <w:t>浙江省</w:t>
      </w:r>
    </w:p>
    <w:p>
      <w:pPr>
        <w:ind w:left="1580"/>
        <w:spacing w:before="44" w:line="219" w:lineRule="auto"/>
        <w:rPr>
          <w:rFonts w:ascii="SimSun" w:hAnsi="SimSun" w:eastAsia="SimSun" w:cs="SimSun"/>
          <w:sz w:val="19"/>
          <w:szCs w:val="19"/>
        </w:rPr>
      </w:pPr>
      <w:r>
        <w:rPr>
          <w:rFonts w:ascii="SimSun" w:hAnsi="SimSun" w:eastAsia="SimSun" w:cs="SimSun"/>
          <w:sz w:val="19"/>
          <w:szCs w:val="19"/>
          <w:spacing w:val="-19"/>
        </w:rPr>
        <w:t>安徽省</w:t>
      </w:r>
    </w:p>
    <w:p>
      <w:pPr>
        <w:ind w:left="1580"/>
        <w:spacing w:before="45" w:line="219" w:lineRule="auto"/>
        <w:rPr>
          <w:rFonts w:ascii="SimSun" w:hAnsi="SimSun" w:eastAsia="SimSun" w:cs="SimSun"/>
          <w:sz w:val="19"/>
          <w:szCs w:val="19"/>
        </w:rPr>
      </w:pPr>
      <w:r>
        <w:rPr>
          <w:rFonts w:ascii="SimSun" w:hAnsi="SimSun" w:eastAsia="SimSun" w:cs="SimSun"/>
          <w:sz w:val="19"/>
          <w:szCs w:val="19"/>
          <w:spacing w:val="-16"/>
          <w:w w:val="98"/>
        </w:rPr>
        <w:t>福建省</w:t>
      </w:r>
    </w:p>
    <w:p>
      <w:pPr>
        <w:ind w:left="1580"/>
        <w:spacing w:before="24" w:line="219" w:lineRule="auto"/>
        <w:rPr>
          <w:rFonts w:ascii="SimSun" w:hAnsi="SimSun" w:eastAsia="SimSun" w:cs="SimSun"/>
          <w:sz w:val="19"/>
          <w:szCs w:val="19"/>
        </w:rPr>
      </w:pPr>
      <w:r>
        <w:rPr>
          <w:rFonts w:ascii="SimSun" w:hAnsi="SimSun" w:eastAsia="SimSun" w:cs="SimSun"/>
          <w:sz w:val="19"/>
          <w:szCs w:val="19"/>
          <w:spacing w:val="-19"/>
        </w:rPr>
        <w:t>江西省</w:t>
      </w:r>
    </w:p>
    <w:p>
      <w:pPr>
        <w:ind w:left="1580"/>
        <w:spacing w:before="55" w:line="219" w:lineRule="auto"/>
        <w:rPr>
          <w:rFonts w:ascii="SimSun" w:hAnsi="SimSun" w:eastAsia="SimSun" w:cs="SimSun"/>
          <w:sz w:val="19"/>
          <w:szCs w:val="19"/>
        </w:rPr>
      </w:pPr>
      <w:r>
        <w:rPr>
          <w:rFonts w:ascii="SimSun" w:hAnsi="SimSun" w:eastAsia="SimSun" w:cs="SimSun"/>
          <w:sz w:val="19"/>
          <w:szCs w:val="19"/>
          <w:spacing w:val="-19"/>
        </w:rPr>
        <w:t>山东省</w:t>
      </w:r>
    </w:p>
    <w:p>
      <w:pPr>
        <w:ind w:left="1580"/>
        <w:spacing w:before="45" w:line="219" w:lineRule="auto"/>
        <w:rPr>
          <w:rFonts w:ascii="SimSun" w:hAnsi="SimSun" w:eastAsia="SimSun" w:cs="SimSun"/>
          <w:sz w:val="19"/>
          <w:szCs w:val="19"/>
        </w:rPr>
      </w:pPr>
      <w:r>
        <w:rPr>
          <w:rFonts w:ascii="SimSun" w:hAnsi="SimSun" w:eastAsia="SimSun" w:cs="SimSun"/>
          <w:sz w:val="19"/>
          <w:szCs w:val="19"/>
          <w:spacing w:val="-18"/>
          <w:w w:val="99"/>
        </w:rPr>
        <w:t>河南省</w:t>
      </w:r>
    </w:p>
    <w:p>
      <w:pPr>
        <w:ind w:left="1580"/>
        <w:spacing w:before="34" w:line="219" w:lineRule="auto"/>
        <w:rPr>
          <w:rFonts w:ascii="SimSun" w:hAnsi="SimSun" w:eastAsia="SimSun" w:cs="SimSun"/>
          <w:sz w:val="19"/>
          <w:szCs w:val="19"/>
        </w:rPr>
      </w:pPr>
      <w:r>
        <w:rPr>
          <w:rFonts w:ascii="SimSun" w:hAnsi="SimSun" w:eastAsia="SimSun" w:cs="SimSun"/>
          <w:sz w:val="19"/>
          <w:szCs w:val="19"/>
          <w:spacing w:val="-18"/>
          <w:w w:val="99"/>
        </w:rPr>
        <w:t>湖北省</w:t>
      </w:r>
    </w:p>
    <w:p>
      <w:pPr>
        <w:ind w:left="1580"/>
        <w:spacing w:before="74" w:line="219" w:lineRule="auto"/>
        <w:rPr>
          <w:rFonts w:ascii="SimSun" w:hAnsi="SimSun" w:eastAsia="SimSun" w:cs="SimSun"/>
          <w:sz w:val="16"/>
          <w:szCs w:val="16"/>
        </w:rPr>
      </w:pPr>
      <w:r>
        <w:rPr>
          <w:rFonts w:ascii="SimSun" w:hAnsi="SimSun" w:eastAsia="SimSun" w:cs="SimSun"/>
          <w:sz w:val="16"/>
          <w:szCs w:val="16"/>
          <w:spacing w:val="-2"/>
        </w:rPr>
        <w:t>湖南省</w:t>
      </w:r>
    </w:p>
    <w:p>
      <w:pPr>
        <w:ind w:left="1580"/>
        <w:spacing w:before="80" w:line="219" w:lineRule="auto"/>
        <w:rPr>
          <w:rFonts w:ascii="SimSun" w:hAnsi="SimSun" w:eastAsia="SimSun" w:cs="SimSun"/>
          <w:sz w:val="16"/>
          <w:szCs w:val="16"/>
        </w:rPr>
      </w:pPr>
      <w:r>
        <w:rPr>
          <w:rFonts w:ascii="SimSun" w:hAnsi="SimSun" w:eastAsia="SimSun" w:cs="SimSun"/>
          <w:sz w:val="16"/>
          <w:szCs w:val="16"/>
          <w:spacing w:val="-2"/>
        </w:rPr>
        <w:t>广东省</w:t>
      </w:r>
    </w:p>
    <w:p>
      <w:pPr>
        <w:ind w:left="989"/>
        <w:spacing w:before="60" w:line="270" w:lineRule="exact"/>
        <w:rPr>
          <w:rFonts w:ascii="SimSun" w:hAnsi="SimSun" w:eastAsia="SimSun" w:cs="SimSun"/>
          <w:sz w:val="16"/>
          <w:szCs w:val="16"/>
        </w:rPr>
      </w:pPr>
      <w:r>
        <w:rPr>
          <w:rFonts w:ascii="SimSun" w:hAnsi="SimSun" w:eastAsia="SimSun" w:cs="SimSun"/>
          <w:sz w:val="16"/>
          <w:szCs w:val="16"/>
          <w:spacing w:val="-1"/>
          <w:position w:val="8"/>
        </w:rPr>
        <w:t>广西壮族自治区</w:t>
      </w:r>
    </w:p>
    <w:p>
      <w:pPr>
        <w:ind w:left="1580"/>
        <w:spacing w:line="219" w:lineRule="auto"/>
        <w:rPr>
          <w:rFonts w:ascii="SimSun" w:hAnsi="SimSun" w:eastAsia="SimSun" w:cs="SimSun"/>
          <w:sz w:val="16"/>
          <w:szCs w:val="16"/>
        </w:rPr>
      </w:pPr>
      <w:r>
        <w:rPr>
          <w:rFonts w:ascii="SimSun" w:hAnsi="SimSun" w:eastAsia="SimSun" w:cs="SimSun"/>
          <w:sz w:val="16"/>
          <w:szCs w:val="16"/>
          <w:spacing w:val="-2"/>
        </w:rPr>
        <w:t>海南省</w:t>
      </w:r>
    </w:p>
    <w:p>
      <w:pPr>
        <w:ind w:left="1580"/>
        <w:spacing w:before="51" w:line="219" w:lineRule="auto"/>
        <w:rPr>
          <w:rFonts w:ascii="SimSun" w:hAnsi="SimSun" w:eastAsia="SimSun" w:cs="SimSun"/>
          <w:sz w:val="19"/>
          <w:szCs w:val="19"/>
        </w:rPr>
      </w:pPr>
      <w:r>
        <w:rPr>
          <w:rFonts w:ascii="SimSun" w:hAnsi="SimSun" w:eastAsia="SimSun" w:cs="SimSun"/>
          <w:sz w:val="19"/>
          <w:szCs w:val="19"/>
          <w:spacing w:val="-16"/>
          <w:w w:val="97"/>
        </w:rPr>
        <w:t>重庆市</w:t>
      </w:r>
    </w:p>
    <w:p>
      <w:pPr>
        <w:ind w:left="1580"/>
        <w:spacing w:before="64" w:line="219" w:lineRule="auto"/>
        <w:rPr>
          <w:rFonts w:ascii="SimSun" w:hAnsi="SimSun" w:eastAsia="SimSun" w:cs="SimSun"/>
          <w:sz w:val="16"/>
          <w:szCs w:val="16"/>
        </w:rPr>
      </w:pPr>
      <w:r>
        <w:rPr>
          <w:rFonts w:ascii="SimSun" w:hAnsi="SimSun" w:eastAsia="SimSun" w:cs="SimSun"/>
          <w:sz w:val="16"/>
          <w:szCs w:val="16"/>
          <w:spacing w:val="1"/>
        </w:rPr>
        <w:t>四川省</w:t>
      </w:r>
    </w:p>
    <w:p>
      <w:pPr>
        <w:ind w:left="1580"/>
        <w:spacing w:before="79" w:line="219" w:lineRule="auto"/>
        <w:rPr>
          <w:rFonts w:ascii="SimSun" w:hAnsi="SimSun" w:eastAsia="SimSun" w:cs="SimSun"/>
          <w:sz w:val="16"/>
          <w:szCs w:val="16"/>
        </w:rPr>
      </w:pPr>
      <w:r>
        <w:rPr>
          <w:rFonts w:ascii="SimSun" w:hAnsi="SimSun" w:eastAsia="SimSun" w:cs="SimSun"/>
          <w:sz w:val="16"/>
          <w:szCs w:val="16"/>
          <w:spacing w:val="-2"/>
        </w:rPr>
        <w:t>贵州省</w:t>
      </w:r>
    </w:p>
    <w:p>
      <w:pPr>
        <w:ind w:left="1580"/>
        <w:spacing w:before="81" w:line="219" w:lineRule="auto"/>
        <w:rPr>
          <w:rFonts w:ascii="SimSun" w:hAnsi="SimSun" w:eastAsia="SimSun" w:cs="SimSun"/>
          <w:sz w:val="16"/>
          <w:szCs w:val="16"/>
        </w:rPr>
      </w:pPr>
      <w:r>
        <w:rPr>
          <w:rFonts w:ascii="SimSun" w:hAnsi="SimSun" w:eastAsia="SimSun" w:cs="SimSun"/>
          <w:sz w:val="16"/>
          <w:szCs w:val="16"/>
          <w:spacing w:val="-3"/>
        </w:rPr>
        <w:t>云南省</w:t>
      </w:r>
    </w:p>
    <w:p>
      <w:pPr>
        <w:ind w:left="1320"/>
        <w:spacing w:before="60" w:line="251" w:lineRule="exact"/>
        <w:rPr>
          <w:rFonts w:ascii="SimSun" w:hAnsi="SimSun" w:eastAsia="SimSun" w:cs="SimSun"/>
          <w:sz w:val="16"/>
          <w:szCs w:val="16"/>
        </w:rPr>
      </w:pPr>
      <w:r>
        <w:rPr>
          <w:rFonts w:ascii="SimSun" w:hAnsi="SimSun" w:eastAsia="SimSun" w:cs="SimSun"/>
          <w:sz w:val="16"/>
          <w:szCs w:val="16"/>
          <w:spacing w:val="-2"/>
          <w:position w:val="6"/>
        </w:rPr>
        <w:t>西藏自治区</w:t>
      </w:r>
    </w:p>
    <w:p>
      <w:pPr>
        <w:ind w:left="1580"/>
        <w:spacing w:before="1" w:line="219" w:lineRule="auto"/>
        <w:rPr>
          <w:rFonts w:ascii="SimSun" w:hAnsi="SimSun" w:eastAsia="SimSun" w:cs="SimSun"/>
          <w:sz w:val="19"/>
          <w:szCs w:val="19"/>
        </w:rPr>
      </w:pPr>
      <w:r>
        <w:rPr>
          <w:rFonts w:ascii="SimSun" w:hAnsi="SimSun" w:eastAsia="SimSun" w:cs="SimSun"/>
          <w:sz w:val="19"/>
          <w:szCs w:val="19"/>
          <w:spacing w:val="-19"/>
        </w:rPr>
        <w:t>陕西省</w:t>
      </w:r>
    </w:p>
    <w:p>
      <w:pPr>
        <w:ind w:left="1580"/>
        <w:spacing w:before="72" w:line="219" w:lineRule="auto"/>
        <w:rPr>
          <w:rFonts w:ascii="SimSun" w:hAnsi="SimSun" w:eastAsia="SimSun" w:cs="SimSun"/>
          <w:sz w:val="16"/>
          <w:szCs w:val="16"/>
        </w:rPr>
      </w:pPr>
      <w:r>
        <w:rPr>
          <w:rFonts w:ascii="SimSun" w:hAnsi="SimSun" w:eastAsia="SimSun" w:cs="SimSun"/>
          <w:sz w:val="16"/>
          <w:szCs w:val="16"/>
          <w:spacing w:val="-2"/>
        </w:rPr>
        <w:t>甘肃省</w:t>
      </w:r>
    </w:p>
    <w:p>
      <w:pPr>
        <w:ind w:left="1580"/>
        <w:spacing w:before="60" w:line="219" w:lineRule="auto"/>
        <w:rPr>
          <w:rFonts w:ascii="SimSun" w:hAnsi="SimSun" w:eastAsia="SimSun" w:cs="SimSun"/>
          <w:sz w:val="16"/>
          <w:szCs w:val="16"/>
        </w:rPr>
      </w:pPr>
      <w:r>
        <w:rPr>
          <w:rFonts w:ascii="SimSun" w:hAnsi="SimSun" w:eastAsia="SimSun" w:cs="SimSun"/>
          <w:sz w:val="16"/>
          <w:szCs w:val="16"/>
          <w:spacing w:val="-2"/>
        </w:rPr>
        <w:t>青海省</w:t>
      </w:r>
    </w:p>
    <w:p>
      <w:pPr>
        <w:ind w:left="999"/>
        <w:spacing w:before="82" w:line="220" w:lineRule="auto"/>
        <w:rPr>
          <w:rFonts w:ascii="SimSun" w:hAnsi="SimSun" w:eastAsia="SimSun" w:cs="SimSun"/>
          <w:sz w:val="16"/>
          <w:szCs w:val="16"/>
        </w:rPr>
      </w:pPr>
      <w:r>
        <w:rPr>
          <w:rFonts w:ascii="SimSun" w:hAnsi="SimSun" w:eastAsia="SimSun" w:cs="SimSun"/>
          <w:sz w:val="16"/>
          <w:szCs w:val="16"/>
          <w:spacing w:val="-2"/>
        </w:rPr>
        <w:t>宁夏回族自治区</w:t>
      </w:r>
    </w:p>
    <w:p>
      <w:pPr>
        <w:ind w:left="829"/>
        <w:spacing w:before="69" w:line="220" w:lineRule="auto"/>
        <w:rPr>
          <w:rFonts w:ascii="SimSun" w:hAnsi="SimSun" w:eastAsia="SimSun" w:cs="SimSun"/>
          <w:sz w:val="16"/>
          <w:szCs w:val="16"/>
        </w:rPr>
      </w:pPr>
      <w:r>
        <w:rPr>
          <w:rFonts w:ascii="SimSun" w:hAnsi="SimSun" w:eastAsia="SimSun" w:cs="SimSun"/>
          <w:sz w:val="16"/>
          <w:szCs w:val="16"/>
          <w:spacing w:val="-1"/>
        </w:rPr>
        <w:t>新疆维吾尔自治区</w:t>
      </w:r>
      <w:r>
        <w:rPr>
          <w:rFonts w:ascii="SimSun" w:hAnsi="SimSun" w:eastAsia="SimSun" w:cs="SimSun"/>
          <w:sz w:val="16"/>
          <w:szCs w:val="16"/>
          <w:spacing w:val="26"/>
          <w:w w:val="101"/>
        </w:rPr>
        <w:t xml:space="preserve"> </w:t>
      </w:r>
      <w:r>
        <w:rPr>
          <w:rFonts w:ascii="SimSun" w:hAnsi="SimSun" w:eastAsia="SimSun" w:cs="SimSun"/>
          <w:sz w:val="16"/>
          <w:szCs w:val="16"/>
          <w:u w:val="single" w:color="auto"/>
        </w:rPr>
        <w:t xml:space="preserve">                     </w:t>
      </w:r>
    </w:p>
    <w:p>
      <w:pPr>
        <w:ind w:left="2180" w:right="425"/>
        <w:spacing w:before="80" w:line="236" w:lineRule="auto"/>
        <w:jc w:val="right"/>
        <w:rPr>
          <w:rFonts w:ascii="SimSun" w:hAnsi="SimSun" w:eastAsia="SimSun" w:cs="SimSun"/>
          <w:sz w:val="16"/>
          <w:szCs w:val="16"/>
        </w:rPr>
      </w:pPr>
      <w:r>
        <w:rPr>
          <w:rFonts w:ascii="SimSun" w:hAnsi="SimSun" w:eastAsia="SimSun" w:cs="SimSun"/>
          <w:sz w:val="16"/>
          <w:szCs w:val="16"/>
          <w:spacing w:val="-6"/>
        </w:rPr>
        <w:t>-2</w:t>
      </w:r>
      <w:r>
        <w:rPr>
          <w:rFonts w:ascii="SimSun" w:hAnsi="SimSun" w:eastAsia="SimSun" w:cs="SimSun"/>
          <w:sz w:val="16"/>
          <w:szCs w:val="16"/>
          <w:spacing w:val="5"/>
        </w:rPr>
        <w:t xml:space="preserve">   </w:t>
      </w:r>
      <w:r>
        <w:rPr>
          <w:rFonts w:ascii="SimSun" w:hAnsi="SimSun" w:eastAsia="SimSun" w:cs="SimSun"/>
          <w:sz w:val="16"/>
          <w:szCs w:val="16"/>
          <w:spacing w:val="-6"/>
        </w:rPr>
        <w:t>0</w:t>
      </w:r>
      <w:r>
        <w:rPr>
          <w:rFonts w:ascii="SimSun" w:hAnsi="SimSun" w:eastAsia="SimSun" w:cs="SimSun"/>
          <w:sz w:val="16"/>
          <w:szCs w:val="16"/>
          <w:spacing w:val="22"/>
          <w:w w:val="101"/>
        </w:rPr>
        <w:t xml:space="preserve">   </w:t>
      </w:r>
      <w:r>
        <w:rPr>
          <w:rFonts w:ascii="SimSun" w:hAnsi="SimSun" w:eastAsia="SimSun" w:cs="SimSun"/>
          <w:sz w:val="16"/>
          <w:szCs w:val="16"/>
          <w:spacing w:val="-6"/>
        </w:rPr>
        <w:t>2</w:t>
      </w:r>
      <w:r>
        <w:rPr>
          <w:rFonts w:ascii="SimSun" w:hAnsi="SimSun" w:eastAsia="SimSun" w:cs="SimSun"/>
          <w:sz w:val="16"/>
          <w:szCs w:val="16"/>
          <w:spacing w:val="26"/>
        </w:rPr>
        <w:t xml:space="preserve">   </w:t>
      </w:r>
      <w:r>
        <w:rPr>
          <w:rFonts w:ascii="SimSun" w:hAnsi="SimSun" w:eastAsia="SimSun" w:cs="SimSun"/>
          <w:sz w:val="16"/>
          <w:szCs w:val="16"/>
          <w:spacing w:val="-6"/>
        </w:rPr>
        <w:t>4</w:t>
      </w:r>
      <w:r>
        <w:rPr>
          <w:rFonts w:ascii="SimSun" w:hAnsi="SimSun" w:eastAsia="SimSun" w:cs="SimSun"/>
          <w:sz w:val="16"/>
          <w:szCs w:val="16"/>
          <w:spacing w:val="1"/>
        </w:rPr>
        <w:t xml:space="preserve">    </w:t>
      </w:r>
      <w:r>
        <w:rPr>
          <w:rFonts w:ascii="SimSun" w:hAnsi="SimSun" w:eastAsia="SimSun" w:cs="SimSun"/>
          <w:sz w:val="16"/>
          <w:szCs w:val="16"/>
          <w:spacing w:val="-6"/>
        </w:rPr>
        <w:t>6</w:t>
      </w:r>
      <w:r>
        <w:rPr>
          <w:rFonts w:ascii="SimSun" w:hAnsi="SimSun" w:eastAsia="SimSun" w:cs="SimSun"/>
          <w:sz w:val="16"/>
          <w:szCs w:val="16"/>
          <w:spacing w:val="2"/>
        </w:rPr>
        <w:t xml:space="preserve"> </w:t>
      </w:r>
      <w:r>
        <w:rPr>
          <w:rFonts w:ascii="SimSun" w:hAnsi="SimSun" w:eastAsia="SimSun" w:cs="SimSun"/>
          <w:sz w:val="16"/>
          <w:szCs w:val="16"/>
          <w:spacing w:val="-7"/>
        </w:rPr>
        <w:t>占比变化/个百分点</w:t>
      </w:r>
    </w:p>
    <w:p>
      <w:pPr>
        <w:ind w:left="2959"/>
        <w:spacing w:before="20" w:line="212" w:lineRule="auto"/>
        <w:rPr>
          <w:rFonts w:ascii="SimSun" w:hAnsi="SimSun" w:eastAsia="SimSun" w:cs="SimSun"/>
          <w:sz w:val="19"/>
          <w:szCs w:val="19"/>
        </w:rPr>
      </w:pPr>
      <w:r>
        <w:rPr>
          <w:rFonts w:ascii="Times New Roman" w:hAnsi="Times New Roman" w:eastAsia="Times New Roman" w:cs="Times New Roman"/>
          <w:sz w:val="19"/>
          <w:szCs w:val="19"/>
          <w:spacing w:val="-4"/>
        </w:rPr>
        <w:t>(a)</w:t>
      </w:r>
      <w:r>
        <w:rPr>
          <w:rFonts w:ascii="SimSun" w:hAnsi="SimSun" w:eastAsia="SimSun" w:cs="SimSun"/>
          <w:sz w:val="19"/>
          <w:szCs w:val="19"/>
          <w:spacing w:val="-4"/>
        </w:rPr>
        <w:t>占比</w:t>
      </w:r>
    </w:p>
    <w:p>
      <w:pPr>
        <w:ind w:left="2169"/>
        <w:spacing w:before="62" w:line="184" w:lineRule="auto"/>
        <w:rPr>
          <w:rFonts w:ascii="SimSun" w:hAnsi="SimSun" w:eastAsia="SimSun" w:cs="SimSun"/>
          <w:sz w:val="16"/>
          <w:szCs w:val="16"/>
        </w:rPr>
      </w:pPr>
      <w:r>
        <w:rPr>
          <w:rFonts w:ascii="SimSun" w:hAnsi="SimSun" w:eastAsia="SimSun" w:cs="SimSun"/>
          <w:sz w:val="16"/>
          <w:szCs w:val="16"/>
          <w:spacing w:val="3"/>
        </w:rPr>
        <w:t>口2025年□2030年■2035年</w:t>
      </w:r>
    </w:p>
    <w:p>
      <w:pPr>
        <w:pStyle w:val="BodyText"/>
        <w:spacing w:line="14" w:lineRule="auto"/>
        <w:rPr>
          <w:sz w:val="2"/>
        </w:rPr>
      </w:pPr>
      <w:r>
        <w:rPr>
          <w:sz w:val="2"/>
          <w:szCs w:val="2"/>
        </w:rPr>
        <w:br w:type="column"/>
      </w:r>
    </w:p>
    <w:p>
      <w:pPr>
        <w:pStyle w:val="BodyText"/>
        <w:spacing w:line="8568" w:lineRule="exact"/>
        <w:rPr/>
      </w:pPr>
      <w:r>
        <w:rPr>
          <w:position w:val="-171"/>
        </w:rPr>
        <w:pict>
          <v:group id="_x0000_s370" style="mso-position-vertical-relative:line;mso-position-horizontal-relative:char;width:108pt;height:428.5pt;" filled="false" stroked="false" coordsize="2160,8570" coordorigin="0,0">
            <v:shape id="_x0000_s372" style="position:absolute;left:9;top:0;width:2150;height:8570;" filled="false" stroked="false" type="#_x0000_t75">
              <v:imagedata o:title="" r:id="rId347"/>
            </v:shape>
            <v:shape id="_x0000_s374" style="position:absolute;left:-20;top:-20;width:2200;height:8610;" filled="false" stroked="false" type="#_x0000_t202">
              <v:fill on="false"/>
              <v:stroke on="false"/>
              <v:path/>
              <v:imagedata o:title=""/>
              <o:lock v:ext="edit" aspectratio="false"/>
              <v:textbox inset="0mm,0mm,0mm,0mm">
                <w:txbxContent>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20"/>
                      <w:spacing w:before="62" w:line="183" w:lineRule="auto"/>
                      <w:rPr>
                        <w:rFonts w:ascii="SimSun" w:hAnsi="SimSun" w:eastAsia="SimSun" w:cs="SimSun"/>
                        <w:sz w:val="16"/>
                        <w:szCs w:val="16"/>
                      </w:rPr>
                    </w:pPr>
                    <w:r>
                      <w:rPr>
                        <w:rFonts w:ascii="SimSun" w:hAnsi="SimSun" w:eastAsia="SimSun" w:cs="SimSun"/>
                        <w:sz w:val="19"/>
                        <w:szCs w:val="19"/>
                        <w:color w:val="FFFFFF"/>
                        <w:spacing w:val="-8"/>
                      </w:rPr>
                      <w:t>-20</w:t>
                    </w:r>
                    <w:r>
                      <w:rPr>
                        <w:rFonts w:ascii="SimSun" w:hAnsi="SimSun" w:eastAsia="SimSun" w:cs="SimSun"/>
                        <w:sz w:val="19"/>
                        <w:szCs w:val="19"/>
                        <w:color w:val="FFFFFF"/>
                        <w:spacing w:val="6"/>
                      </w:rPr>
                      <w:t xml:space="preserve">    </w:t>
                    </w:r>
                    <w:r>
                      <w:rPr>
                        <w:rFonts w:ascii="SimSun" w:hAnsi="SimSun" w:eastAsia="SimSun" w:cs="SimSun"/>
                        <w:sz w:val="16"/>
                        <w:szCs w:val="16"/>
                        <w:color w:val="FFFFFF"/>
                        <w:spacing w:val="-8"/>
                      </w:rPr>
                      <w:t>30</w:t>
                    </w:r>
                    <w:r>
                      <w:rPr>
                        <w:rFonts w:ascii="SimSun" w:hAnsi="SimSun" w:eastAsia="SimSun" w:cs="SimSun"/>
                        <w:sz w:val="16"/>
                        <w:szCs w:val="16"/>
                        <w:color w:val="FFFFFF"/>
                        <w:spacing w:val="1"/>
                      </w:rPr>
                      <w:t xml:space="preserve">      </w:t>
                    </w:r>
                    <w:r>
                      <w:rPr>
                        <w:rFonts w:ascii="SimSun" w:hAnsi="SimSun" w:eastAsia="SimSun" w:cs="SimSun"/>
                        <w:sz w:val="16"/>
                        <w:szCs w:val="16"/>
                        <w:spacing w:val="-8"/>
                      </w:rPr>
                      <w:t>80</w:t>
                    </w:r>
                    <w:r>
                      <w:rPr>
                        <w:rFonts w:ascii="SimSun" w:hAnsi="SimSun" w:eastAsia="SimSun" w:cs="SimSun"/>
                        <w:sz w:val="16"/>
                        <w:szCs w:val="16"/>
                        <w:spacing w:val="1"/>
                      </w:rPr>
                      <w:t xml:space="preserve">      </w:t>
                    </w:r>
                    <w:r>
                      <w:rPr>
                        <w:rFonts w:ascii="SimSun" w:hAnsi="SimSun" w:eastAsia="SimSun" w:cs="SimSun"/>
                        <w:sz w:val="16"/>
                        <w:szCs w:val="16"/>
                        <w:spacing w:val="-8"/>
                      </w:rPr>
                      <w:t>130</w:t>
                    </w:r>
                  </w:p>
                </w:txbxContent>
              </v:textbox>
            </v:shape>
          </v:group>
        </w:pict>
      </w:r>
    </w:p>
    <w:p>
      <w:pPr>
        <w:ind w:left="540"/>
        <w:spacing w:before="36" w:line="222" w:lineRule="exact"/>
        <w:rPr>
          <w:rFonts w:ascii="SimSun" w:hAnsi="SimSun" w:eastAsia="SimSun" w:cs="SimSun"/>
          <w:sz w:val="16"/>
          <w:szCs w:val="16"/>
        </w:rPr>
      </w:pPr>
      <w:r>
        <w:rPr>
          <w:rFonts w:ascii="SimSun" w:hAnsi="SimSun" w:eastAsia="SimSun" w:cs="SimSun"/>
          <w:sz w:val="16"/>
          <w:szCs w:val="16"/>
          <w:spacing w:val="-1"/>
          <w:position w:val="4"/>
        </w:rPr>
        <w:t>规模变化/万人</w:t>
      </w:r>
    </w:p>
    <w:p>
      <w:pPr>
        <w:ind w:left="779"/>
        <w:spacing w:line="212" w:lineRule="auto"/>
        <w:rPr>
          <w:rFonts w:ascii="SimSun" w:hAnsi="SimSun" w:eastAsia="SimSun" w:cs="SimSun"/>
          <w:sz w:val="16"/>
          <w:szCs w:val="16"/>
        </w:rPr>
      </w:pPr>
      <w:r>
        <w:rPr>
          <w:rFonts w:ascii="Times New Roman" w:hAnsi="Times New Roman" w:eastAsia="Times New Roman" w:cs="Times New Roman"/>
          <w:sz w:val="16"/>
          <w:szCs w:val="16"/>
          <w:spacing w:val="-3"/>
        </w:rPr>
        <w:t>(b)</w:t>
      </w:r>
      <w:r>
        <w:rPr>
          <w:rFonts w:ascii="Times New Roman" w:hAnsi="Times New Roman" w:eastAsia="Times New Roman" w:cs="Times New Roman"/>
          <w:sz w:val="16"/>
          <w:szCs w:val="16"/>
          <w:spacing w:val="14"/>
        </w:rPr>
        <w:t xml:space="preserve"> </w:t>
      </w:r>
      <w:r>
        <w:rPr>
          <w:rFonts w:ascii="SimSun" w:hAnsi="SimSun" w:eastAsia="SimSun" w:cs="SimSun"/>
          <w:sz w:val="16"/>
          <w:szCs w:val="16"/>
          <w:spacing w:val="-3"/>
        </w:rPr>
        <w:t>规模</w:t>
      </w:r>
    </w:p>
    <w:p>
      <w:pPr>
        <w:ind w:left="150"/>
        <w:spacing w:before="84" w:line="196" w:lineRule="auto"/>
        <w:rPr>
          <w:rFonts w:ascii="SimSun" w:hAnsi="SimSun" w:eastAsia="SimSun" w:cs="SimSun"/>
          <w:sz w:val="16"/>
          <w:szCs w:val="16"/>
        </w:rPr>
      </w:pPr>
      <w:r>
        <w:rPr>
          <w:rFonts w:ascii="SimSun" w:hAnsi="SimSun" w:eastAsia="SimSun" w:cs="SimSun"/>
          <w:sz w:val="16"/>
          <w:szCs w:val="16"/>
          <w:spacing w:val="2"/>
        </w:rPr>
        <w:t>口2025年□2030年■2035年</w:t>
      </w:r>
    </w:p>
    <w:p>
      <w:pPr>
        <w:spacing w:line="196" w:lineRule="auto"/>
        <w:sectPr>
          <w:type w:val="continuous"/>
          <w:pgSz w:w="8910" w:h="13210"/>
          <w:pgMar w:top="400" w:right="280" w:bottom="0" w:left="720" w:header="0" w:footer="0" w:gutter="0"/>
          <w:cols w:equalWidth="0" w:num="2">
            <w:col w:w="4280" w:space="100"/>
            <w:col w:w="3530" w:space="0"/>
          </w:cols>
        </w:sectPr>
        <w:rPr>
          <w:rFonts w:ascii="SimSun" w:hAnsi="SimSun" w:eastAsia="SimSun" w:cs="SimSun"/>
          <w:sz w:val="16"/>
          <w:szCs w:val="16"/>
        </w:rPr>
      </w:pPr>
    </w:p>
    <w:p>
      <w:pPr>
        <w:ind w:left="1580"/>
        <w:spacing w:before="162" w:line="184" w:lineRule="auto"/>
        <w:rPr>
          <w:rFonts w:ascii="SimSun" w:hAnsi="SimSun" w:eastAsia="SimSun" w:cs="SimSun"/>
          <w:sz w:val="19"/>
          <w:szCs w:val="19"/>
        </w:rPr>
      </w:pPr>
      <w:r>
        <w:rPr>
          <w:rFonts w:ascii="SimSun" w:hAnsi="SimSun" w:eastAsia="SimSun" w:cs="SimSun"/>
          <w:sz w:val="19"/>
          <w:szCs w:val="19"/>
          <w:spacing w:val="-2"/>
        </w:rPr>
        <w:t>图6.29  分地区的人工智能对中等收入群体</w:t>
      </w:r>
      <w:r>
        <w:rPr>
          <w:rFonts w:ascii="SimSun" w:hAnsi="SimSun" w:eastAsia="SimSun" w:cs="SimSun"/>
          <w:sz w:val="19"/>
          <w:szCs w:val="19"/>
          <w:spacing w:val="-3"/>
        </w:rPr>
        <w:t>的影响</w:t>
      </w:r>
    </w:p>
    <w:p>
      <w:pPr>
        <w:spacing w:line="184" w:lineRule="auto"/>
        <w:sectPr>
          <w:type w:val="continuous"/>
          <w:pgSz w:w="8910" w:h="13210"/>
          <w:pgMar w:top="400" w:right="280" w:bottom="0" w:left="720" w:header="0" w:footer="0" w:gutter="0"/>
          <w:cols w:equalWidth="0" w:num="1">
            <w:col w:w="7910" w:space="0"/>
          </w:cols>
        </w:sectPr>
        <w:rPr>
          <w:rFonts w:ascii="SimSun" w:hAnsi="SimSun" w:eastAsia="SimSun" w:cs="SimSun"/>
          <w:sz w:val="19"/>
          <w:szCs w:val="19"/>
        </w:rPr>
      </w:pPr>
    </w:p>
    <w:p>
      <w:pPr>
        <w:spacing w:before="239" w:line="223" w:lineRule="auto"/>
        <w:outlineLvl w:val="1"/>
        <w:rPr>
          <w:rFonts w:ascii="STXinwei" w:hAnsi="STXinwei" w:eastAsia="STXinwei" w:cs="STXinwei"/>
          <w:sz w:val="17"/>
          <w:szCs w:val="17"/>
        </w:rPr>
      </w:pPr>
      <w:r>
        <mc:AlternateContent xmlns:mc="http://schemas.openxmlformats.org/markup-compatibility/2006">
          <mc:Choice Requires="wps">
            <w:drawing>
              <wp:anchor distT="0" distB="0" distL="0" distR="0" simplePos="0" relativeHeight="252710912" behindDoc="0" locked="0" layoutInCell="0" allowOverlap="1">
                <wp:simplePos x="0" y="0"/>
                <wp:positionH relativeFrom="page">
                  <wp:posOffset>813590</wp:posOffset>
                </wp:positionH>
                <wp:positionV relativeFrom="page">
                  <wp:posOffset>4438731</wp:posOffset>
                </wp:positionV>
                <wp:extent cx="223520" cy="182879"/>
                <wp:effectExtent l="0" t="0" r="0" b="0"/>
                <wp:wrapNone/>
                <wp:docPr id="726" name="TextBox 726"/>
                <wp:cNvGraphicFramePr/>
                <a:graphic>
                  <a:graphicData uri="http://schemas.microsoft.com/office/word/2010/wordprocessingShape">
                    <wps:wsp>
                      <wps:cNvSpPr txBox="1"/>
                      <wps:spPr>
                        <a:xfrm rot="16200000">
                          <a:off x="813590" y="4438731"/>
                          <a:ext cx="223520" cy="1828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20"/>
                                <w:w w:val="97"/>
                              </w:rPr>
                              <w:t>城乡</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76" style="position:absolute;margin-left:64.0623pt;margin-top:349.506pt;mso-position-vertical-relative:page;mso-position-horizontal-relative:page;width:17.6pt;height:14.4pt;z-index:252710912;rotation:270;" o:allowincell="f" filled="false" stroked="false" type="#_x0000_t202">
                <v:fill on="false"/>
                <v:stroke on="false"/>
                <v:path/>
                <v:imagedata o:title=""/>
                <o:lock v:ext="edit" aspectratio="false"/>
                <v:textbox inset="0mm,0mm,0mm,0mm">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20"/>
                          <w:w w:val="97"/>
                        </w:rPr>
                        <w:t>城乡</w:t>
                      </w:r>
                    </w:p>
                  </w:txbxContent>
                </v:textbox>
              </v:shape>
            </w:pict>
          </mc:Fallback>
        </mc:AlternateContent>
      </w:r>
      <w:r>
        <w:rPr>
          <w:rFonts w:ascii="SimSun" w:hAnsi="SimSun" w:eastAsia="SimSun" w:cs="SimSun"/>
          <w:sz w:val="17"/>
          <w:szCs w:val="17"/>
          <w:b/>
          <w:bCs/>
          <w:spacing w:val="9"/>
          <w:position w:val="-3"/>
        </w:rPr>
        <w:t>128</w:t>
      </w:r>
      <w:r>
        <w:rPr>
          <w:rFonts w:ascii="SimSun" w:hAnsi="SimSun" w:eastAsia="SimSun" w:cs="SimSun"/>
          <w:sz w:val="17"/>
          <w:szCs w:val="17"/>
          <w:spacing w:val="16"/>
          <w:position w:val="-3"/>
        </w:rPr>
        <w:t xml:space="preserve">      </w:t>
      </w:r>
      <w:r>
        <w:rPr>
          <w:rFonts w:ascii="STXinwei" w:hAnsi="STXinwei" w:eastAsia="STXinwei" w:cs="STXinwei"/>
          <w:sz w:val="17"/>
          <w:szCs w:val="17"/>
          <w:b/>
          <w:bCs/>
          <w:spacing w:val="9"/>
        </w:rPr>
        <w:t>数字化转型、产业升级与中等收入群体</w:t>
      </w:r>
    </w:p>
    <w:p>
      <w:pPr>
        <w:pStyle w:val="BodyText"/>
        <w:spacing w:line="330" w:lineRule="auto"/>
        <w:rPr/>
      </w:pPr>
      <w:r/>
    </w:p>
    <w:p>
      <w:pPr>
        <w:ind w:left="857"/>
        <w:spacing w:before="68" w:line="230" w:lineRule="auto"/>
        <w:rPr>
          <w:rFonts w:ascii="KaiTi" w:hAnsi="KaiTi" w:eastAsia="KaiTi" w:cs="KaiTi"/>
          <w:sz w:val="21"/>
          <w:szCs w:val="21"/>
        </w:rPr>
      </w:pPr>
      <w:r>
        <w:rPr>
          <w:rFonts w:ascii="KaiTi" w:hAnsi="KaiTi" w:eastAsia="KaiTi" w:cs="KaiTi"/>
          <w:sz w:val="21"/>
          <w:szCs w:val="21"/>
          <w:spacing w:val="2"/>
        </w:rPr>
        <w:t>2.</w:t>
      </w:r>
      <w:r>
        <w:rPr>
          <w:rFonts w:ascii="KaiTi" w:hAnsi="KaiTi" w:eastAsia="KaiTi" w:cs="KaiTi"/>
          <w:sz w:val="21"/>
          <w:szCs w:val="21"/>
          <w:spacing w:val="-39"/>
        </w:rPr>
        <w:t xml:space="preserve"> </w:t>
      </w:r>
      <w:r>
        <w:rPr>
          <w:rFonts w:ascii="KaiTi" w:hAnsi="KaiTi" w:eastAsia="KaiTi" w:cs="KaiTi"/>
          <w:sz w:val="21"/>
          <w:szCs w:val="21"/>
          <w:spacing w:val="2"/>
        </w:rPr>
        <w:t>分城乡</w:t>
      </w:r>
    </w:p>
    <w:p>
      <w:pPr>
        <w:ind w:left="437" w:firstLine="420"/>
        <w:spacing w:before="195" w:line="281" w:lineRule="auto"/>
        <w:rPr>
          <w:rFonts w:ascii="SimSun" w:hAnsi="SimSun" w:eastAsia="SimSun" w:cs="SimSun"/>
          <w:sz w:val="21"/>
          <w:szCs w:val="21"/>
        </w:rPr>
      </w:pPr>
      <w:r>
        <w:rPr>
          <w:rFonts w:ascii="SimSun" w:hAnsi="SimSun" w:eastAsia="SimSun" w:cs="SimSun"/>
          <w:sz w:val="21"/>
          <w:szCs w:val="21"/>
          <w:spacing w:val="-3"/>
        </w:rPr>
        <w:t>图6.30 展示了人工智能对不同城乡群体的中等收入群体占比和数量的影响。</w:t>
      </w:r>
      <w:r>
        <w:rPr>
          <w:rFonts w:ascii="SimSun" w:hAnsi="SimSun" w:eastAsia="SimSun" w:cs="SimSun"/>
          <w:sz w:val="21"/>
          <w:szCs w:val="21"/>
          <w:spacing w:val="16"/>
        </w:rPr>
        <w:t xml:space="preserve"> </w:t>
      </w:r>
      <w:r>
        <w:rPr>
          <w:rFonts w:ascii="SimSun" w:hAnsi="SimSun" w:eastAsia="SimSun" w:cs="SimSun"/>
          <w:sz w:val="21"/>
          <w:szCs w:val="21"/>
          <w:spacing w:val="-2"/>
        </w:rPr>
        <w:t>我们发现，人工智能对农业户口的中等收入群体占比</w:t>
      </w:r>
      <w:r>
        <w:rPr>
          <w:rFonts w:ascii="SimSun" w:hAnsi="SimSun" w:eastAsia="SimSun" w:cs="SimSun"/>
          <w:sz w:val="21"/>
          <w:szCs w:val="21"/>
          <w:spacing w:val="-3"/>
        </w:rPr>
        <w:t>的影响较非农业户口大，且</w:t>
      </w:r>
      <w:r>
        <w:rPr>
          <w:rFonts w:ascii="SimSun" w:hAnsi="SimSun" w:eastAsia="SimSun" w:cs="SimSun"/>
          <w:sz w:val="21"/>
          <w:szCs w:val="21"/>
        </w:rPr>
        <w:t xml:space="preserve">  </w:t>
      </w:r>
      <w:r>
        <w:rPr>
          <w:rFonts w:ascii="SimSun" w:hAnsi="SimSun" w:eastAsia="SimSun" w:cs="SimSun"/>
          <w:sz w:val="21"/>
          <w:szCs w:val="21"/>
          <w:spacing w:val="-2"/>
        </w:rPr>
        <w:t>因为农业户口人群基数较大，中等收入群体的新增数量也较大</w:t>
      </w:r>
      <w:r>
        <w:rPr>
          <w:rFonts w:ascii="SimSun" w:hAnsi="SimSun" w:eastAsia="SimSun" w:cs="SimSun"/>
          <w:sz w:val="21"/>
          <w:szCs w:val="21"/>
          <w:spacing w:val="-3"/>
        </w:rPr>
        <w:t>。到2035年，农业</w:t>
      </w:r>
      <w:r>
        <w:rPr>
          <w:rFonts w:ascii="SimSun" w:hAnsi="SimSun" w:eastAsia="SimSun" w:cs="SimSun"/>
          <w:sz w:val="21"/>
          <w:szCs w:val="21"/>
        </w:rPr>
        <w:t xml:space="preserve">  </w:t>
      </w:r>
      <w:r>
        <w:rPr>
          <w:rFonts w:ascii="SimSun" w:hAnsi="SimSun" w:eastAsia="SimSun" w:cs="SimSun"/>
          <w:sz w:val="21"/>
          <w:szCs w:val="21"/>
          <w:spacing w:val="4"/>
        </w:rPr>
        <w:t>户口的中等收入群体将增加约700万人，使其中</w:t>
      </w:r>
      <w:r>
        <w:rPr>
          <w:rFonts w:ascii="SimSun" w:hAnsi="SimSun" w:eastAsia="SimSun" w:cs="SimSun"/>
          <w:sz w:val="21"/>
          <w:szCs w:val="21"/>
          <w:spacing w:val="3"/>
        </w:rPr>
        <w:t>等收入群体占比再上升1.5个百</w:t>
      </w:r>
      <w:r>
        <w:rPr>
          <w:rFonts w:ascii="SimSun" w:hAnsi="SimSun" w:eastAsia="SimSun" w:cs="SimSun"/>
          <w:sz w:val="21"/>
          <w:szCs w:val="21"/>
        </w:rPr>
        <w:t xml:space="preserve">  </w:t>
      </w:r>
      <w:r>
        <w:rPr>
          <w:rFonts w:ascii="SimSun" w:hAnsi="SimSun" w:eastAsia="SimSun" w:cs="SimSun"/>
          <w:sz w:val="21"/>
          <w:szCs w:val="21"/>
          <w:spacing w:val="-3"/>
        </w:rPr>
        <w:t>分点。从这一点来看，人工智能的使用将导致城乡之间收入差距的缩小。此外，</w:t>
      </w:r>
      <w:r>
        <w:rPr>
          <w:rFonts w:ascii="SimSun" w:hAnsi="SimSun" w:eastAsia="SimSun" w:cs="SimSun"/>
          <w:sz w:val="21"/>
          <w:szCs w:val="21"/>
          <w:spacing w:val="4"/>
        </w:rPr>
        <w:t xml:space="preserve">  </w:t>
      </w:r>
      <w:r>
        <w:rPr>
          <w:rFonts w:ascii="SimSun" w:hAnsi="SimSun" w:eastAsia="SimSun" w:cs="SimSun"/>
          <w:sz w:val="21"/>
          <w:szCs w:val="21"/>
          <w:spacing w:val="-2"/>
        </w:rPr>
        <w:t>农民工群体也值得我们特别关注。前文已提到人工智能对农民工就业的替代效应 </w:t>
      </w:r>
      <w:r>
        <w:rPr>
          <w:rFonts w:ascii="SimSun" w:hAnsi="SimSun" w:eastAsia="SimSun" w:cs="SimSun"/>
          <w:sz w:val="21"/>
          <w:szCs w:val="21"/>
          <w:spacing w:val="-2"/>
        </w:rPr>
        <w:t>和收入效应都很高，综合考虑这两种效应后，我们发现人工智能在2025年对农民 </w:t>
      </w:r>
      <w:r>
        <w:rPr>
          <w:rFonts w:ascii="SimSun" w:hAnsi="SimSun" w:eastAsia="SimSun" w:cs="SimSun"/>
          <w:sz w:val="21"/>
          <w:szCs w:val="21"/>
          <w:spacing w:val="2"/>
        </w:rPr>
        <w:t>工人群中的中等收入群体将会造成显著的负</w:t>
      </w:r>
      <w:r>
        <w:rPr>
          <w:rFonts w:ascii="SimSun" w:hAnsi="SimSun" w:eastAsia="SimSun" w:cs="SimSun"/>
          <w:sz w:val="21"/>
          <w:szCs w:val="21"/>
          <w:spacing w:val="1"/>
        </w:rPr>
        <w:t>向影响，相对于2015 年分别减少约</w:t>
      </w:r>
    </w:p>
    <w:p>
      <w:pPr>
        <w:ind w:left="437" w:right="93"/>
        <w:spacing w:before="131" w:line="276" w:lineRule="auto"/>
        <w:rPr>
          <w:rFonts w:ascii="SimSun" w:hAnsi="SimSun" w:eastAsia="SimSun" w:cs="SimSun"/>
          <w:sz w:val="21"/>
          <w:szCs w:val="21"/>
        </w:rPr>
      </w:pPr>
      <w:r>
        <w:rPr>
          <w:rFonts w:ascii="SimSun" w:hAnsi="SimSun" w:eastAsia="SimSun" w:cs="SimSun"/>
          <w:sz w:val="21"/>
          <w:szCs w:val="21"/>
        </w:rPr>
        <w:t>0.3个百分点，约14万人；而2030年和2035年，随着人工智能收入效应的凸显，</w:t>
      </w:r>
      <w:r>
        <w:rPr>
          <w:rFonts w:ascii="SimSun" w:hAnsi="SimSun" w:eastAsia="SimSun" w:cs="SimSun"/>
          <w:sz w:val="21"/>
          <w:szCs w:val="21"/>
          <w:spacing w:val="8"/>
        </w:rPr>
        <w:t xml:space="preserve"> </w:t>
      </w:r>
      <w:r>
        <w:rPr>
          <w:rFonts w:ascii="SimSun" w:hAnsi="SimSun" w:eastAsia="SimSun" w:cs="SimSun"/>
          <w:sz w:val="21"/>
          <w:szCs w:val="21"/>
          <w:spacing w:val="-2"/>
        </w:rPr>
        <w:t>农民工人群中的中等收入群体将转而受到人工智能</w:t>
      </w:r>
      <w:r>
        <w:rPr>
          <w:rFonts w:ascii="SimSun" w:hAnsi="SimSun" w:eastAsia="SimSun" w:cs="SimSun"/>
          <w:sz w:val="21"/>
          <w:szCs w:val="21"/>
          <w:spacing w:val="-3"/>
        </w:rPr>
        <w:t>的正向影响。考虑到农民工群</w:t>
      </w:r>
      <w:r>
        <w:rPr>
          <w:rFonts w:ascii="SimSun" w:hAnsi="SimSun" w:eastAsia="SimSun" w:cs="SimSun"/>
          <w:sz w:val="21"/>
          <w:szCs w:val="21"/>
        </w:rPr>
        <w:t xml:space="preserve"> </w:t>
      </w:r>
      <w:r>
        <w:rPr>
          <w:rFonts w:ascii="SimSun" w:hAnsi="SimSun" w:eastAsia="SimSun" w:cs="SimSun"/>
          <w:sz w:val="21"/>
          <w:szCs w:val="21"/>
          <w:spacing w:val="-2"/>
        </w:rPr>
        <w:t>体在缩小城乡收入差距、提高城镇化水平、维护社</w:t>
      </w:r>
      <w:r>
        <w:rPr>
          <w:rFonts w:ascii="SimSun" w:hAnsi="SimSun" w:eastAsia="SimSun" w:cs="SimSun"/>
          <w:sz w:val="21"/>
          <w:szCs w:val="21"/>
          <w:spacing w:val="-3"/>
        </w:rPr>
        <w:t>会稳定中的重要地位，我们应</w:t>
      </w:r>
      <w:r>
        <w:rPr>
          <w:rFonts w:ascii="SimSun" w:hAnsi="SimSun" w:eastAsia="SimSun" w:cs="SimSun"/>
          <w:sz w:val="21"/>
          <w:szCs w:val="21"/>
        </w:rPr>
        <w:t xml:space="preserve"> </w:t>
      </w:r>
      <w:r>
        <w:rPr>
          <w:rFonts w:ascii="SimSun" w:hAnsi="SimSun" w:eastAsia="SimSun" w:cs="SimSun"/>
          <w:sz w:val="21"/>
          <w:szCs w:val="21"/>
          <w:spacing w:val="-2"/>
        </w:rPr>
        <w:t>当高度重视这种前期的负面冲击，通过政策工具加以干预</w:t>
      </w:r>
      <w:r>
        <w:rPr>
          <w:rFonts w:ascii="SimSun" w:hAnsi="SimSun" w:eastAsia="SimSun" w:cs="SimSun"/>
          <w:sz w:val="21"/>
          <w:szCs w:val="21"/>
          <w:spacing w:val="-3"/>
        </w:rPr>
        <w:t>，帮助农民工群体平稳</w:t>
      </w:r>
      <w:r>
        <w:rPr>
          <w:rFonts w:ascii="SimSun" w:hAnsi="SimSun" w:eastAsia="SimSun" w:cs="SimSun"/>
          <w:sz w:val="21"/>
          <w:szCs w:val="21"/>
        </w:rPr>
        <w:t xml:space="preserve"> </w:t>
      </w:r>
      <w:r>
        <w:rPr>
          <w:rFonts w:ascii="SimSun" w:hAnsi="SimSun" w:eastAsia="SimSun" w:cs="SimSun"/>
          <w:sz w:val="21"/>
          <w:szCs w:val="21"/>
          <w:spacing w:val="-6"/>
        </w:rPr>
        <w:t>过渡到人工智能收入效应更加凸显的阶段。</w:t>
      </w:r>
    </w:p>
    <w:p>
      <w:pPr>
        <w:spacing w:before="20"/>
        <w:rPr/>
      </w:pPr>
      <w:r/>
    </w:p>
    <w:p>
      <w:pPr>
        <w:sectPr>
          <w:pgSz w:w="8910" w:h="13210"/>
          <w:pgMar w:top="400" w:right="735" w:bottom="0" w:left="372" w:header="0" w:footer="0" w:gutter="0"/>
          <w:cols w:equalWidth="0" w:num="1">
            <w:col w:w="7803" w:space="0"/>
          </w:cols>
        </w:sectPr>
        <w:rPr/>
      </w:pPr>
    </w:p>
    <w:p>
      <w:pPr>
        <w:ind w:firstLine="1207"/>
        <w:spacing w:line="2000" w:lineRule="exact"/>
        <w:rPr/>
      </w:pPr>
      <w:r>
        <w:rPr>
          <w:position w:val="-39"/>
        </w:rPr>
        <w:drawing>
          <wp:inline distT="0" distB="0" distL="0" distR="0">
            <wp:extent cx="2178045" cy="1269996"/>
            <wp:effectExtent l="0" t="0" r="0" b="0"/>
            <wp:docPr id="728" name="IM 728"/>
            <wp:cNvGraphicFramePr/>
            <a:graphic>
              <a:graphicData uri="http://schemas.openxmlformats.org/drawingml/2006/picture">
                <pic:pic>
                  <pic:nvPicPr>
                    <pic:cNvPr id="728" name="IM 728"/>
                    <pic:cNvPicPr/>
                  </pic:nvPicPr>
                  <pic:blipFill>
                    <a:blip r:embed="rId348"/>
                    <a:stretch>
                      <a:fillRect/>
                    </a:stretch>
                  </pic:blipFill>
                  <pic:spPr>
                    <a:xfrm rot="0">
                      <a:off x="0" y="0"/>
                      <a:ext cx="2178045" cy="1269996"/>
                    </a:xfrm>
                    <a:prstGeom prst="rect">
                      <a:avLst/>
                    </a:prstGeom>
                  </pic:spPr>
                </pic:pic>
              </a:graphicData>
            </a:graphic>
          </wp:inline>
        </w:drawing>
      </w:r>
    </w:p>
    <w:p>
      <w:pPr>
        <w:ind w:left="3026" w:right="775" w:hanging="409"/>
        <w:spacing w:before="88" w:line="231" w:lineRule="auto"/>
        <w:rPr>
          <w:rFonts w:ascii="SimSun" w:hAnsi="SimSun" w:eastAsia="SimSun" w:cs="SimSun"/>
          <w:sz w:val="17"/>
          <w:szCs w:val="17"/>
        </w:rPr>
      </w:pPr>
      <w:r>
        <w:rPr>
          <w:rFonts w:ascii="SimSun" w:hAnsi="SimSun" w:eastAsia="SimSun" w:cs="SimSun"/>
          <w:sz w:val="17"/>
          <w:szCs w:val="17"/>
          <w:spacing w:val="-16"/>
        </w:rPr>
        <w:t>占比变化/个百分点</w:t>
      </w:r>
      <w:r>
        <w:rPr>
          <w:rFonts w:ascii="SimSun" w:hAnsi="SimSun" w:eastAsia="SimSun" w:cs="SimSun"/>
          <w:sz w:val="17"/>
          <w:szCs w:val="17"/>
          <w:spacing w:val="2"/>
        </w:rPr>
        <w:t xml:space="preserve"> </w:t>
      </w:r>
      <w:r>
        <w:rPr>
          <w:rFonts w:ascii="Times New Roman" w:hAnsi="Times New Roman" w:eastAsia="Times New Roman" w:cs="Times New Roman"/>
          <w:sz w:val="17"/>
          <w:szCs w:val="17"/>
          <w:spacing w:val="1"/>
        </w:rPr>
        <w:t>(a)</w:t>
      </w:r>
      <w:r>
        <w:rPr>
          <w:rFonts w:ascii="SimSun" w:hAnsi="SimSun" w:eastAsia="SimSun" w:cs="SimSun"/>
          <w:sz w:val="17"/>
          <w:szCs w:val="17"/>
          <w:spacing w:val="1"/>
        </w:rPr>
        <w:t>占比</w:t>
      </w:r>
    </w:p>
    <w:p>
      <w:pPr>
        <w:ind w:left="2387"/>
        <w:spacing w:before="124" w:line="184" w:lineRule="auto"/>
        <w:rPr>
          <w:rFonts w:ascii="SimSun" w:hAnsi="SimSun" w:eastAsia="SimSun" w:cs="SimSun"/>
          <w:sz w:val="17"/>
          <w:szCs w:val="17"/>
        </w:rPr>
      </w:pPr>
      <w:r>
        <w:rPr>
          <w:rFonts w:ascii="SimSun" w:hAnsi="SimSun" w:eastAsia="SimSun" w:cs="SimSun"/>
          <w:sz w:val="17"/>
          <w:szCs w:val="17"/>
          <w:spacing w:val="-4"/>
        </w:rPr>
        <w:t>口2025年□2030年■2035年</w:t>
      </w:r>
    </w:p>
    <w:p>
      <w:pPr>
        <w:pStyle w:val="BodyText"/>
        <w:spacing w:line="14" w:lineRule="auto"/>
        <w:rPr>
          <w:sz w:val="2"/>
        </w:rPr>
      </w:pPr>
      <w:r>
        <w:rPr>
          <w:sz w:val="2"/>
          <w:szCs w:val="2"/>
        </w:rPr>
        <w:br w:type="column"/>
      </w:r>
    </w:p>
    <w:p>
      <w:pPr>
        <w:spacing w:line="1979" w:lineRule="exact"/>
        <w:rPr/>
      </w:pPr>
      <w:r>
        <w:rPr>
          <w:position w:val="-39"/>
        </w:rPr>
        <w:drawing>
          <wp:inline distT="0" distB="0" distL="0" distR="0">
            <wp:extent cx="1568412" cy="1256453"/>
            <wp:effectExtent l="0" t="0" r="0" b="0"/>
            <wp:docPr id="730" name="IM 730"/>
            <wp:cNvGraphicFramePr/>
            <a:graphic>
              <a:graphicData uri="http://schemas.openxmlformats.org/drawingml/2006/picture">
                <pic:pic>
                  <pic:nvPicPr>
                    <pic:cNvPr id="730" name="IM 730"/>
                    <pic:cNvPicPr/>
                  </pic:nvPicPr>
                  <pic:blipFill>
                    <a:blip r:embed="rId349"/>
                    <a:stretch>
                      <a:fillRect/>
                    </a:stretch>
                  </pic:blipFill>
                  <pic:spPr>
                    <a:xfrm rot="0">
                      <a:off x="0" y="0"/>
                      <a:ext cx="1568412" cy="1256453"/>
                    </a:xfrm>
                    <a:prstGeom prst="rect">
                      <a:avLst/>
                    </a:prstGeom>
                  </pic:spPr>
                </pic:pic>
              </a:graphicData>
            </a:graphic>
          </wp:inline>
        </w:drawing>
      </w:r>
    </w:p>
    <w:p>
      <w:pPr>
        <w:ind w:left="699"/>
        <w:spacing w:before="107" w:line="231" w:lineRule="exact"/>
        <w:rPr>
          <w:rFonts w:ascii="SimSun" w:hAnsi="SimSun" w:eastAsia="SimSun" w:cs="SimSun"/>
          <w:sz w:val="17"/>
          <w:szCs w:val="17"/>
        </w:rPr>
      </w:pPr>
      <w:r>
        <w:rPr>
          <w:rFonts w:ascii="SimSun" w:hAnsi="SimSun" w:eastAsia="SimSun" w:cs="SimSun"/>
          <w:sz w:val="17"/>
          <w:szCs w:val="17"/>
          <w:spacing w:val="-12"/>
          <w:position w:val="4"/>
        </w:rPr>
        <w:t>规模变化/万人</w:t>
      </w:r>
    </w:p>
    <w:p>
      <w:pPr>
        <w:ind w:left="940"/>
        <w:spacing w:line="212" w:lineRule="auto"/>
        <w:rPr>
          <w:rFonts w:ascii="SimSun" w:hAnsi="SimSun" w:eastAsia="SimSun" w:cs="SimSun"/>
          <w:sz w:val="17"/>
          <w:szCs w:val="17"/>
        </w:rPr>
      </w:pPr>
      <w:r>
        <w:rPr>
          <w:rFonts w:ascii="Times New Roman" w:hAnsi="Times New Roman" w:eastAsia="Times New Roman" w:cs="Times New Roman"/>
          <w:sz w:val="17"/>
          <w:szCs w:val="17"/>
          <w:spacing w:val="-3"/>
        </w:rPr>
        <w:t>(b) </w:t>
      </w:r>
      <w:r>
        <w:rPr>
          <w:rFonts w:ascii="SimSun" w:hAnsi="SimSun" w:eastAsia="SimSun" w:cs="SimSun"/>
          <w:sz w:val="17"/>
          <w:szCs w:val="17"/>
          <w:spacing w:val="-3"/>
        </w:rPr>
        <w:t>规模</w:t>
      </w:r>
    </w:p>
    <w:p>
      <w:pPr>
        <w:ind w:left="329"/>
        <w:spacing w:before="64" w:line="219" w:lineRule="auto"/>
        <w:rPr>
          <w:rFonts w:ascii="SimSun" w:hAnsi="SimSun" w:eastAsia="SimSun" w:cs="SimSun"/>
          <w:sz w:val="17"/>
          <w:szCs w:val="17"/>
        </w:rPr>
      </w:pPr>
      <w:r>
        <w:rPr>
          <w:rFonts w:ascii="SimSun" w:hAnsi="SimSun" w:eastAsia="SimSun" w:cs="SimSun"/>
          <w:sz w:val="17"/>
          <w:szCs w:val="17"/>
          <w:spacing w:val="-3"/>
        </w:rPr>
        <w:t>口2025年□2030年■2035年</w:t>
      </w:r>
    </w:p>
    <w:p>
      <w:pPr>
        <w:spacing w:line="219" w:lineRule="auto"/>
        <w:sectPr>
          <w:type w:val="continuous"/>
          <w:pgSz w:w="8910" w:h="13210"/>
          <w:pgMar w:top="400" w:right="735" w:bottom="0" w:left="372" w:header="0" w:footer="0" w:gutter="0"/>
          <w:cols w:equalWidth="0" w:num="2">
            <w:col w:w="4698" w:space="100"/>
            <w:col w:w="3005" w:space="0"/>
          </w:cols>
        </w:sectPr>
        <w:rPr>
          <w:rFonts w:ascii="SimSun" w:hAnsi="SimSun" w:eastAsia="SimSun" w:cs="SimSun"/>
          <w:sz w:val="17"/>
          <w:szCs w:val="17"/>
        </w:rPr>
      </w:pPr>
    </w:p>
    <w:p>
      <w:pPr>
        <w:ind w:left="2047"/>
        <w:spacing w:before="181" w:line="219" w:lineRule="auto"/>
        <w:rPr>
          <w:rFonts w:ascii="SimSun" w:hAnsi="SimSun" w:eastAsia="SimSun" w:cs="SimSun"/>
          <w:sz w:val="17"/>
          <w:szCs w:val="17"/>
        </w:rPr>
      </w:pPr>
      <w:r>
        <w:rPr>
          <w:rFonts w:ascii="SimSun" w:hAnsi="SimSun" w:eastAsia="SimSun" w:cs="SimSun"/>
          <w:sz w:val="17"/>
          <w:szCs w:val="17"/>
          <w:spacing w:val="16"/>
        </w:rPr>
        <w:t>图6.30</w:t>
      </w:r>
      <w:r>
        <w:rPr>
          <w:rFonts w:ascii="SimSun" w:hAnsi="SimSun" w:eastAsia="SimSun" w:cs="SimSun"/>
          <w:sz w:val="17"/>
          <w:szCs w:val="17"/>
          <w:spacing w:val="7"/>
        </w:rPr>
        <w:t xml:space="preserve">  </w:t>
      </w:r>
      <w:r>
        <w:rPr>
          <w:rFonts w:ascii="SimSun" w:hAnsi="SimSun" w:eastAsia="SimSun" w:cs="SimSun"/>
          <w:sz w:val="17"/>
          <w:szCs w:val="17"/>
          <w:spacing w:val="16"/>
        </w:rPr>
        <w:t>分城乡的人工智能对中等收入群体的影响</w:t>
      </w:r>
    </w:p>
    <w:p>
      <w:pPr>
        <w:ind w:left="857"/>
        <w:spacing w:before="272" w:line="229" w:lineRule="auto"/>
        <w:rPr>
          <w:rFonts w:ascii="KaiTi" w:hAnsi="KaiTi" w:eastAsia="KaiTi" w:cs="KaiTi"/>
          <w:sz w:val="21"/>
          <w:szCs w:val="21"/>
        </w:rPr>
      </w:pPr>
      <w:r>
        <w:rPr>
          <w:rFonts w:ascii="KaiTi" w:hAnsi="KaiTi" w:eastAsia="KaiTi" w:cs="KaiTi"/>
          <w:sz w:val="21"/>
          <w:szCs w:val="21"/>
        </w:rPr>
        <w:t>3.</w:t>
      </w:r>
      <w:r>
        <w:rPr>
          <w:rFonts w:ascii="KaiTi" w:hAnsi="KaiTi" w:eastAsia="KaiTi" w:cs="KaiTi"/>
          <w:sz w:val="21"/>
          <w:szCs w:val="21"/>
          <w:spacing w:val="-24"/>
        </w:rPr>
        <w:t xml:space="preserve"> </w:t>
      </w:r>
      <w:r>
        <w:rPr>
          <w:rFonts w:ascii="KaiTi" w:hAnsi="KaiTi" w:eastAsia="KaiTi" w:cs="KaiTi"/>
          <w:sz w:val="21"/>
          <w:szCs w:val="21"/>
        </w:rPr>
        <w:t>分性别</w:t>
      </w:r>
    </w:p>
    <w:p>
      <w:pPr>
        <w:ind w:left="437" w:right="47" w:firstLine="420"/>
        <w:spacing w:before="227" w:line="288" w:lineRule="auto"/>
        <w:jc w:val="both"/>
        <w:rPr>
          <w:rFonts w:ascii="SimSun" w:hAnsi="SimSun" w:eastAsia="SimSun" w:cs="SimSun"/>
          <w:sz w:val="21"/>
          <w:szCs w:val="21"/>
        </w:rPr>
      </w:pPr>
      <w:r>
        <w:rPr>
          <w:rFonts w:ascii="SimSun" w:hAnsi="SimSun" w:eastAsia="SimSun" w:cs="SimSun"/>
          <w:sz w:val="21"/>
          <w:szCs w:val="21"/>
          <w:spacing w:val="1"/>
        </w:rPr>
        <w:t>图6.31 展示了人工智能对不同性别的中等收</w:t>
      </w:r>
      <w:r>
        <w:rPr>
          <w:rFonts w:ascii="SimSun" w:hAnsi="SimSun" w:eastAsia="SimSun" w:cs="SimSun"/>
          <w:sz w:val="21"/>
          <w:szCs w:val="21"/>
        </w:rPr>
        <w:t>入群体占比和数量的影响。人 </w:t>
      </w:r>
      <w:r>
        <w:rPr>
          <w:rFonts w:ascii="SimSun" w:hAnsi="SimSun" w:eastAsia="SimSun" w:cs="SimSun"/>
          <w:sz w:val="21"/>
          <w:szCs w:val="21"/>
          <w:spacing w:val="4"/>
        </w:rPr>
        <w:t>工智能对男性中等收入群体的影响高于女性，</w:t>
      </w:r>
      <w:r>
        <w:rPr>
          <w:rFonts w:ascii="SimSun" w:hAnsi="SimSun" w:eastAsia="SimSun" w:cs="SimSun"/>
          <w:sz w:val="21"/>
          <w:szCs w:val="21"/>
          <w:spacing w:val="3"/>
        </w:rPr>
        <w:t>以到2035年的情况为例，两个群</w:t>
      </w:r>
      <w:r>
        <w:rPr>
          <w:rFonts w:ascii="SimSun" w:hAnsi="SimSun" w:eastAsia="SimSun" w:cs="SimSun"/>
          <w:sz w:val="21"/>
          <w:szCs w:val="21"/>
        </w:rPr>
        <w:t xml:space="preserve"> </w:t>
      </w:r>
      <w:r>
        <w:rPr>
          <w:rFonts w:ascii="SimSun" w:hAnsi="SimSun" w:eastAsia="SimSun" w:cs="SimSun"/>
          <w:sz w:val="17"/>
          <w:szCs w:val="17"/>
          <w:spacing w:val="-12"/>
        </w:rPr>
        <w:t>体 中 的</w:t>
      </w:r>
      <w:r>
        <w:rPr>
          <w:rFonts w:ascii="SimSun" w:hAnsi="SimSun" w:eastAsia="SimSun" w:cs="SimSun"/>
          <w:sz w:val="17"/>
          <w:szCs w:val="17"/>
          <w:spacing w:val="-14"/>
        </w:rPr>
        <w:t xml:space="preserve"> </w:t>
      </w:r>
      <w:r>
        <w:rPr>
          <w:rFonts w:ascii="SimSun" w:hAnsi="SimSun" w:eastAsia="SimSun" w:cs="SimSun"/>
          <w:sz w:val="17"/>
          <w:szCs w:val="17"/>
          <w:spacing w:val="-12"/>
        </w:rPr>
        <w:t>中</w:t>
      </w:r>
      <w:r>
        <w:rPr>
          <w:rFonts w:ascii="SimSun" w:hAnsi="SimSun" w:eastAsia="SimSun" w:cs="SimSun"/>
          <w:sz w:val="17"/>
          <w:szCs w:val="17"/>
          <w:spacing w:val="-31"/>
        </w:rPr>
        <w:t xml:space="preserve"> </w:t>
      </w:r>
      <w:r>
        <w:rPr>
          <w:rFonts w:ascii="SimSun" w:hAnsi="SimSun" w:eastAsia="SimSun" w:cs="SimSun"/>
          <w:sz w:val="17"/>
          <w:szCs w:val="17"/>
          <w:spacing w:val="-12"/>
        </w:rPr>
        <w:t>等</w:t>
      </w:r>
      <w:r>
        <w:rPr>
          <w:rFonts w:ascii="SimSun" w:hAnsi="SimSun" w:eastAsia="SimSun" w:cs="SimSun"/>
          <w:sz w:val="17"/>
          <w:szCs w:val="17"/>
          <w:spacing w:val="-33"/>
        </w:rPr>
        <w:t xml:space="preserve"> </w:t>
      </w:r>
      <w:r>
        <w:rPr>
          <w:rFonts w:ascii="SimSun" w:hAnsi="SimSun" w:eastAsia="SimSun" w:cs="SimSun"/>
          <w:sz w:val="17"/>
          <w:szCs w:val="17"/>
          <w:spacing w:val="-12"/>
        </w:rPr>
        <w:t>群</w:t>
      </w:r>
      <w:r>
        <w:rPr>
          <w:rFonts w:ascii="SimSun" w:hAnsi="SimSun" w:eastAsia="SimSun" w:cs="SimSun"/>
          <w:sz w:val="17"/>
          <w:szCs w:val="17"/>
          <w:spacing w:val="-33"/>
        </w:rPr>
        <w:t xml:space="preserve"> </w:t>
      </w:r>
      <w:r>
        <w:rPr>
          <w:rFonts w:ascii="SimSun" w:hAnsi="SimSun" w:eastAsia="SimSun" w:cs="SimSun"/>
          <w:sz w:val="17"/>
          <w:szCs w:val="17"/>
          <w:spacing w:val="-12"/>
        </w:rPr>
        <w:t>体 占</w:t>
      </w:r>
      <w:r>
        <w:rPr>
          <w:rFonts w:ascii="SimSun" w:hAnsi="SimSun" w:eastAsia="SimSun" w:cs="SimSun"/>
          <w:sz w:val="17"/>
          <w:szCs w:val="17"/>
          <w:spacing w:val="-14"/>
        </w:rPr>
        <w:t xml:space="preserve"> </w:t>
      </w:r>
      <w:r>
        <w:rPr>
          <w:rFonts w:ascii="SimSun" w:hAnsi="SimSun" w:eastAsia="SimSun" w:cs="SimSun"/>
          <w:sz w:val="17"/>
          <w:szCs w:val="17"/>
          <w:spacing w:val="-12"/>
        </w:rPr>
        <w:t>比</w:t>
      </w:r>
      <w:r>
        <w:rPr>
          <w:rFonts w:ascii="SimSun" w:hAnsi="SimSun" w:eastAsia="SimSun" w:cs="SimSun"/>
          <w:sz w:val="17"/>
          <w:szCs w:val="17"/>
          <w:spacing w:val="-35"/>
        </w:rPr>
        <w:t xml:space="preserve"> </w:t>
      </w:r>
      <w:r>
        <w:rPr>
          <w:rFonts w:ascii="SimSun" w:hAnsi="SimSun" w:eastAsia="SimSun" w:cs="SimSun"/>
          <w:sz w:val="17"/>
          <w:szCs w:val="17"/>
          <w:spacing w:val="-12"/>
        </w:rPr>
        <w:t>将</w:t>
      </w:r>
      <w:r>
        <w:rPr>
          <w:rFonts w:ascii="SimSun" w:hAnsi="SimSun" w:eastAsia="SimSun" w:cs="SimSun"/>
          <w:sz w:val="17"/>
          <w:szCs w:val="17"/>
          <w:spacing w:val="-30"/>
        </w:rPr>
        <w:t xml:space="preserve"> </w:t>
      </w:r>
      <w:r>
        <w:rPr>
          <w:rFonts w:ascii="SimSun" w:hAnsi="SimSun" w:eastAsia="SimSun" w:cs="SimSun"/>
          <w:sz w:val="17"/>
          <w:szCs w:val="17"/>
          <w:spacing w:val="-12"/>
        </w:rPr>
        <w:t>分</w:t>
      </w:r>
      <w:r>
        <w:rPr>
          <w:rFonts w:ascii="SimSun" w:hAnsi="SimSun" w:eastAsia="SimSun" w:cs="SimSun"/>
          <w:sz w:val="17"/>
          <w:szCs w:val="17"/>
          <w:spacing w:val="-31"/>
        </w:rPr>
        <w:t xml:space="preserve"> </w:t>
      </w:r>
      <w:r>
        <w:rPr>
          <w:rFonts w:ascii="SimSun" w:hAnsi="SimSun" w:eastAsia="SimSun" w:cs="SimSun"/>
          <w:sz w:val="17"/>
          <w:szCs w:val="17"/>
          <w:spacing w:val="-12"/>
        </w:rPr>
        <w:t>别</w:t>
      </w:r>
      <w:r>
        <w:rPr>
          <w:rFonts w:ascii="SimSun" w:hAnsi="SimSun" w:eastAsia="SimSun" w:cs="SimSun"/>
          <w:sz w:val="17"/>
          <w:szCs w:val="17"/>
          <w:spacing w:val="-32"/>
        </w:rPr>
        <w:t xml:space="preserve"> </w:t>
      </w:r>
      <w:r>
        <w:rPr>
          <w:rFonts w:ascii="SimSun" w:hAnsi="SimSun" w:eastAsia="SimSun" w:cs="SimSun"/>
          <w:sz w:val="17"/>
          <w:szCs w:val="17"/>
          <w:spacing w:val="-12"/>
        </w:rPr>
        <w:t>增</w:t>
      </w:r>
      <w:r>
        <w:rPr>
          <w:rFonts w:ascii="SimSun" w:hAnsi="SimSun" w:eastAsia="SimSun" w:cs="SimSun"/>
          <w:sz w:val="17"/>
          <w:szCs w:val="17"/>
          <w:spacing w:val="-33"/>
        </w:rPr>
        <w:t xml:space="preserve"> </w:t>
      </w:r>
      <w:r>
        <w:rPr>
          <w:rFonts w:ascii="SimSun" w:hAnsi="SimSun" w:eastAsia="SimSun" w:cs="SimSun"/>
          <w:sz w:val="17"/>
          <w:szCs w:val="17"/>
          <w:spacing w:val="-12"/>
        </w:rPr>
        <w:t>加</w:t>
      </w:r>
      <w:r>
        <w:rPr>
          <w:rFonts w:ascii="SimSun" w:hAnsi="SimSun" w:eastAsia="SimSun" w:cs="SimSun"/>
          <w:sz w:val="17"/>
          <w:szCs w:val="17"/>
          <w:spacing w:val="-29"/>
        </w:rPr>
        <w:t xml:space="preserve"> </w:t>
      </w:r>
      <w:r>
        <w:rPr>
          <w:rFonts w:ascii="SimSun" w:hAnsi="SimSun" w:eastAsia="SimSun" w:cs="SimSun"/>
          <w:sz w:val="17"/>
          <w:szCs w:val="17"/>
          <w:spacing w:val="-12"/>
        </w:rPr>
        <w:t>约</w:t>
      </w:r>
      <w:r>
        <w:rPr>
          <w:rFonts w:ascii="SimSun" w:hAnsi="SimSun" w:eastAsia="SimSun" w:cs="SimSun"/>
          <w:sz w:val="17"/>
          <w:szCs w:val="17"/>
          <w:spacing w:val="-31"/>
        </w:rPr>
        <w:t xml:space="preserve"> </w:t>
      </w:r>
      <w:r>
        <w:rPr>
          <w:rFonts w:ascii="SimSun" w:hAnsi="SimSun" w:eastAsia="SimSun" w:cs="SimSun"/>
          <w:sz w:val="17"/>
          <w:szCs w:val="17"/>
          <w:spacing w:val="-12"/>
        </w:rPr>
        <w:t>2</w:t>
      </w:r>
      <w:r>
        <w:rPr>
          <w:rFonts w:ascii="SimSun" w:hAnsi="SimSun" w:eastAsia="SimSun" w:cs="SimSun"/>
          <w:sz w:val="17"/>
          <w:szCs w:val="17"/>
          <w:spacing w:val="-28"/>
        </w:rPr>
        <w:t xml:space="preserve"> </w:t>
      </w:r>
      <w:r>
        <w:rPr>
          <w:rFonts w:ascii="SimSun" w:hAnsi="SimSun" w:eastAsia="SimSun" w:cs="SimSun"/>
          <w:sz w:val="17"/>
          <w:szCs w:val="17"/>
          <w:spacing w:val="-12"/>
        </w:rPr>
        <w:t>.</w:t>
      </w:r>
      <w:r>
        <w:rPr>
          <w:rFonts w:ascii="SimSun" w:hAnsi="SimSun" w:eastAsia="SimSun" w:cs="SimSun"/>
          <w:sz w:val="17"/>
          <w:szCs w:val="17"/>
          <w:spacing w:val="-31"/>
        </w:rPr>
        <w:t xml:space="preserve"> </w:t>
      </w:r>
      <w:r>
        <w:rPr>
          <w:rFonts w:ascii="SimSun" w:hAnsi="SimSun" w:eastAsia="SimSun" w:cs="SimSun"/>
          <w:sz w:val="17"/>
          <w:szCs w:val="17"/>
          <w:spacing w:val="-12"/>
        </w:rPr>
        <w:t>6</w:t>
      </w:r>
      <w:r>
        <w:rPr>
          <w:rFonts w:ascii="SimSun" w:hAnsi="SimSun" w:eastAsia="SimSun" w:cs="SimSun"/>
          <w:sz w:val="17"/>
          <w:szCs w:val="17"/>
          <w:spacing w:val="-33"/>
        </w:rPr>
        <w:t xml:space="preserve"> </w:t>
      </w:r>
      <w:r>
        <w:rPr>
          <w:rFonts w:ascii="SimSun" w:hAnsi="SimSun" w:eastAsia="SimSun" w:cs="SimSun"/>
          <w:sz w:val="17"/>
          <w:szCs w:val="17"/>
          <w:spacing w:val="-12"/>
        </w:rPr>
        <w:t>和</w:t>
      </w:r>
      <w:r>
        <w:rPr>
          <w:rFonts w:ascii="SimSun" w:hAnsi="SimSun" w:eastAsia="SimSun" w:cs="SimSun"/>
          <w:sz w:val="17"/>
          <w:szCs w:val="17"/>
          <w:spacing w:val="-20"/>
        </w:rPr>
        <w:t xml:space="preserve"> </w:t>
      </w:r>
      <w:r>
        <w:rPr>
          <w:rFonts w:ascii="SimSun" w:hAnsi="SimSun" w:eastAsia="SimSun" w:cs="SimSun"/>
          <w:sz w:val="17"/>
          <w:szCs w:val="17"/>
          <w:spacing w:val="-12"/>
        </w:rPr>
        <w:t>1</w:t>
      </w:r>
      <w:r>
        <w:rPr>
          <w:rFonts w:ascii="SimSun" w:hAnsi="SimSun" w:eastAsia="SimSun" w:cs="SimSun"/>
          <w:sz w:val="17"/>
          <w:szCs w:val="17"/>
          <w:spacing w:val="-28"/>
        </w:rPr>
        <w:t xml:space="preserve"> </w:t>
      </w:r>
      <w:r>
        <w:rPr>
          <w:rFonts w:ascii="SimSun" w:hAnsi="SimSun" w:eastAsia="SimSun" w:cs="SimSun"/>
          <w:sz w:val="17"/>
          <w:szCs w:val="17"/>
          <w:spacing w:val="-12"/>
        </w:rPr>
        <w:t>.</w:t>
      </w:r>
      <w:r>
        <w:rPr>
          <w:rFonts w:ascii="SimSun" w:hAnsi="SimSun" w:eastAsia="SimSun" w:cs="SimSun"/>
          <w:sz w:val="17"/>
          <w:szCs w:val="17"/>
          <w:spacing w:val="-34"/>
        </w:rPr>
        <w:t xml:space="preserve"> </w:t>
      </w:r>
      <w:r>
        <w:rPr>
          <w:rFonts w:ascii="SimSun" w:hAnsi="SimSun" w:eastAsia="SimSun" w:cs="SimSun"/>
          <w:sz w:val="17"/>
          <w:szCs w:val="17"/>
          <w:spacing w:val="-12"/>
        </w:rPr>
        <w:t>4</w:t>
      </w:r>
      <w:r>
        <w:rPr>
          <w:rFonts w:ascii="SimSun" w:hAnsi="SimSun" w:eastAsia="SimSun" w:cs="SimSun"/>
          <w:sz w:val="17"/>
          <w:szCs w:val="17"/>
          <w:spacing w:val="-32"/>
        </w:rPr>
        <w:t xml:space="preserve"> </w:t>
      </w:r>
      <w:r>
        <w:rPr>
          <w:rFonts w:ascii="SimSun" w:hAnsi="SimSun" w:eastAsia="SimSun" w:cs="SimSun"/>
          <w:sz w:val="17"/>
          <w:szCs w:val="17"/>
          <w:spacing w:val="-12"/>
        </w:rPr>
        <w:t>个</w:t>
      </w:r>
      <w:r>
        <w:rPr>
          <w:rFonts w:ascii="SimSun" w:hAnsi="SimSun" w:eastAsia="SimSun" w:cs="SimSun"/>
          <w:sz w:val="17"/>
          <w:szCs w:val="17"/>
          <w:spacing w:val="-27"/>
        </w:rPr>
        <w:t xml:space="preserve"> </w:t>
      </w:r>
      <w:r>
        <w:rPr>
          <w:rFonts w:ascii="SimSun" w:hAnsi="SimSun" w:eastAsia="SimSun" w:cs="SimSun"/>
          <w:sz w:val="17"/>
          <w:szCs w:val="17"/>
          <w:spacing w:val="-12"/>
        </w:rPr>
        <w:t>百</w:t>
      </w:r>
      <w:r>
        <w:rPr>
          <w:rFonts w:ascii="SimSun" w:hAnsi="SimSun" w:eastAsia="SimSun" w:cs="SimSun"/>
          <w:sz w:val="17"/>
          <w:szCs w:val="17"/>
          <w:spacing w:val="-31"/>
        </w:rPr>
        <w:t xml:space="preserve"> </w:t>
      </w:r>
      <w:r>
        <w:rPr>
          <w:rFonts w:ascii="SimSun" w:hAnsi="SimSun" w:eastAsia="SimSun" w:cs="SimSun"/>
          <w:sz w:val="17"/>
          <w:szCs w:val="17"/>
          <w:spacing w:val="-12"/>
        </w:rPr>
        <w:t>分</w:t>
      </w:r>
      <w:r>
        <w:rPr>
          <w:rFonts w:ascii="SimSun" w:hAnsi="SimSun" w:eastAsia="SimSun" w:cs="SimSun"/>
          <w:sz w:val="17"/>
          <w:szCs w:val="17"/>
          <w:spacing w:val="-24"/>
        </w:rPr>
        <w:t xml:space="preserve"> </w:t>
      </w:r>
      <w:r>
        <w:rPr>
          <w:rFonts w:ascii="SimSun" w:hAnsi="SimSun" w:eastAsia="SimSun" w:cs="SimSun"/>
          <w:sz w:val="17"/>
          <w:szCs w:val="17"/>
          <w:spacing w:val="-12"/>
        </w:rPr>
        <w:t>点</w:t>
      </w:r>
      <w:r>
        <w:rPr>
          <w:rFonts w:ascii="SimSun" w:hAnsi="SimSun" w:eastAsia="SimSun" w:cs="SimSun"/>
          <w:sz w:val="17"/>
          <w:szCs w:val="17"/>
          <w:spacing w:val="-19"/>
        </w:rPr>
        <w:t xml:space="preserve"> </w:t>
      </w:r>
      <w:r>
        <w:rPr>
          <w:rFonts w:ascii="SimSun" w:hAnsi="SimSun" w:eastAsia="SimSun" w:cs="SimSun"/>
          <w:sz w:val="17"/>
          <w:szCs w:val="17"/>
          <w:spacing w:val="-12"/>
        </w:rPr>
        <w:t>，</w:t>
      </w:r>
      <w:r>
        <w:rPr>
          <w:rFonts w:ascii="SimSun" w:hAnsi="SimSun" w:eastAsia="SimSun" w:cs="SimSun"/>
          <w:sz w:val="17"/>
          <w:szCs w:val="17"/>
          <w:spacing w:val="-32"/>
        </w:rPr>
        <w:t xml:space="preserve"> </w:t>
      </w:r>
      <w:r>
        <w:rPr>
          <w:rFonts w:ascii="SimSun" w:hAnsi="SimSun" w:eastAsia="SimSun" w:cs="SimSun"/>
          <w:sz w:val="17"/>
          <w:szCs w:val="17"/>
          <w:spacing w:val="-12"/>
        </w:rPr>
        <w:t>数</w:t>
      </w:r>
      <w:r>
        <w:rPr>
          <w:rFonts w:ascii="SimSun" w:hAnsi="SimSun" w:eastAsia="SimSun" w:cs="SimSun"/>
          <w:sz w:val="17"/>
          <w:szCs w:val="17"/>
          <w:spacing w:val="-32"/>
        </w:rPr>
        <w:t xml:space="preserve"> </w:t>
      </w:r>
      <w:r>
        <w:rPr>
          <w:rFonts w:ascii="SimSun" w:hAnsi="SimSun" w:eastAsia="SimSun" w:cs="SimSun"/>
          <w:sz w:val="17"/>
          <w:szCs w:val="17"/>
          <w:spacing w:val="-12"/>
        </w:rPr>
        <w:t>量</w:t>
      </w:r>
      <w:r>
        <w:rPr>
          <w:rFonts w:ascii="SimSun" w:hAnsi="SimSun" w:eastAsia="SimSun" w:cs="SimSun"/>
          <w:sz w:val="17"/>
          <w:szCs w:val="17"/>
          <w:spacing w:val="-31"/>
        </w:rPr>
        <w:t xml:space="preserve"> </w:t>
      </w:r>
      <w:r>
        <w:rPr>
          <w:rFonts w:ascii="SimSun" w:hAnsi="SimSun" w:eastAsia="SimSun" w:cs="SimSun"/>
          <w:sz w:val="17"/>
          <w:szCs w:val="17"/>
          <w:spacing w:val="-12"/>
        </w:rPr>
        <w:t>分</w:t>
      </w:r>
      <w:r>
        <w:rPr>
          <w:rFonts w:ascii="SimSun" w:hAnsi="SimSun" w:eastAsia="SimSun" w:cs="SimSun"/>
          <w:sz w:val="17"/>
          <w:szCs w:val="17"/>
          <w:spacing w:val="-31"/>
        </w:rPr>
        <w:t xml:space="preserve"> </w:t>
      </w:r>
      <w:r>
        <w:rPr>
          <w:rFonts w:ascii="SimSun" w:hAnsi="SimSun" w:eastAsia="SimSun" w:cs="SimSun"/>
          <w:sz w:val="17"/>
          <w:szCs w:val="17"/>
          <w:spacing w:val="-12"/>
        </w:rPr>
        <w:t>别</w:t>
      </w:r>
      <w:r>
        <w:rPr>
          <w:rFonts w:ascii="SimSun" w:hAnsi="SimSun" w:eastAsia="SimSun" w:cs="SimSun"/>
          <w:sz w:val="17"/>
          <w:szCs w:val="17"/>
          <w:spacing w:val="-32"/>
        </w:rPr>
        <w:t xml:space="preserve"> </w:t>
      </w:r>
      <w:r>
        <w:rPr>
          <w:rFonts w:ascii="SimSun" w:hAnsi="SimSun" w:eastAsia="SimSun" w:cs="SimSun"/>
          <w:sz w:val="17"/>
          <w:szCs w:val="17"/>
          <w:spacing w:val="-12"/>
        </w:rPr>
        <w:t>增</w:t>
      </w:r>
      <w:r>
        <w:rPr>
          <w:rFonts w:ascii="SimSun" w:hAnsi="SimSun" w:eastAsia="SimSun" w:cs="SimSun"/>
          <w:sz w:val="17"/>
          <w:szCs w:val="17"/>
          <w:spacing w:val="-33"/>
        </w:rPr>
        <w:t xml:space="preserve"> </w:t>
      </w:r>
      <w:r>
        <w:rPr>
          <w:rFonts w:ascii="SimSun" w:hAnsi="SimSun" w:eastAsia="SimSun" w:cs="SimSun"/>
          <w:sz w:val="17"/>
          <w:szCs w:val="17"/>
          <w:spacing w:val="-12"/>
        </w:rPr>
        <w:t>加</w:t>
      </w:r>
      <w:r>
        <w:rPr>
          <w:rFonts w:ascii="SimSun" w:hAnsi="SimSun" w:eastAsia="SimSun" w:cs="SimSun"/>
          <w:sz w:val="17"/>
          <w:szCs w:val="17"/>
          <w:spacing w:val="-29"/>
        </w:rPr>
        <w:t xml:space="preserve"> </w:t>
      </w:r>
      <w:r>
        <w:rPr>
          <w:rFonts w:ascii="SimSun" w:hAnsi="SimSun" w:eastAsia="SimSun" w:cs="SimSun"/>
          <w:sz w:val="17"/>
          <w:szCs w:val="17"/>
          <w:spacing w:val="-12"/>
        </w:rPr>
        <w:t>约</w:t>
      </w:r>
      <w:r>
        <w:rPr>
          <w:rFonts w:ascii="SimSun" w:hAnsi="SimSun" w:eastAsia="SimSun" w:cs="SimSun"/>
          <w:sz w:val="17"/>
          <w:szCs w:val="17"/>
          <w:spacing w:val="-20"/>
        </w:rPr>
        <w:t xml:space="preserve"> </w:t>
      </w:r>
      <w:r>
        <w:rPr>
          <w:rFonts w:ascii="SimSun" w:hAnsi="SimSun" w:eastAsia="SimSun" w:cs="SimSun"/>
          <w:sz w:val="17"/>
          <w:szCs w:val="17"/>
          <w:spacing w:val="-12"/>
        </w:rPr>
        <w:t>1</w:t>
      </w:r>
      <w:r>
        <w:rPr>
          <w:rFonts w:ascii="SimSun" w:hAnsi="SimSun" w:eastAsia="SimSun" w:cs="SimSun"/>
          <w:sz w:val="17"/>
          <w:szCs w:val="17"/>
          <w:spacing w:val="-20"/>
        </w:rPr>
        <w:t xml:space="preserve"> </w:t>
      </w:r>
      <w:r>
        <w:rPr>
          <w:rFonts w:ascii="SimSun" w:hAnsi="SimSun" w:eastAsia="SimSun" w:cs="SimSun"/>
          <w:sz w:val="17"/>
          <w:szCs w:val="17"/>
          <w:spacing w:val="-12"/>
        </w:rPr>
        <w:t>1</w:t>
      </w:r>
      <w:r>
        <w:rPr>
          <w:rFonts w:ascii="SimSun" w:hAnsi="SimSun" w:eastAsia="SimSun" w:cs="SimSun"/>
          <w:sz w:val="17"/>
          <w:szCs w:val="17"/>
          <w:spacing w:val="-32"/>
        </w:rPr>
        <w:t xml:space="preserve"> </w:t>
      </w:r>
      <w:r>
        <w:rPr>
          <w:rFonts w:ascii="SimSun" w:hAnsi="SimSun" w:eastAsia="SimSun" w:cs="SimSun"/>
          <w:sz w:val="17"/>
          <w:szCs w:val="17"/>
          <w:spacing w:val="-12"/>
        </w:rPr>
        <w:t>0</w:t>
      </w:r>
      <w:r>
        <w:rPr>
          <w:rFonts w:ascii="SimSun" w:hAnsi="SimSun" w:eastAsia="SimSun" w:cs="SimSun"/>
          <w:sz w:val="17"/>
          <w:szCs w:val="17"/>
          <w:spacing w:val="-31"/>
        </w:rPr>
        <w:t xml:space="preserve"> </w:t>
      </w:r>
      <w:r>
        <w:rPr>
          <w:rFonts w:ascii="SimSun" w:hAnsi="SimSun" w:eastAsia="SimSun" w:cs="SimSun"/>
          <w:sz w:val="17"/>
          <w:szCs w:val="17"/>
          <w:spacing w:val="-12"/>
        </w:rPr>
        <w:t>0</w:t>
      </w:r>
      <w:r>
        <w:rPr>
          <w:rFonts w:ascii="SimSun" w:hAnsi="SimSun" w:eastAsia="SimSun" w:cs="SimSun"/>
          <w:sz w:val="17"/>
          <w:szCs w:val="17"/>
        </w:rPr>
        <w:t xml:space="preserve"> </w:t>
      </w:r>
      <w:r>
        <w:rPr>
          <w:rFonts w:ascii="SimSun" w:hAnsi="SimSun" w:eastAsia="SimSun" w:cs="SimSun"/>
          <w:sz w:val="21"/>
          <w:szCs w:val="21"/>
          <w:spacing w:val="11"/>
        </w:rPr>
        <w:t>万人和450万人。给定2015年男性的中等收入群体占比就达到了52.9%,远高</w:t>
      </w:r>
      <w:r>
        <w:rPr>
          <w:rFonts w:ascii="SimSun" w:hAnsi="SimSun" w:eastAsia="SimSun" w:cs="SimSun"/>
          <w:sz w:val="21"/>
          <w:szCs w:val="21"/>
          <w:spacing w:val="14"/>
        </w:rPr>
        <w:t xml:space="preserve"> </w:t>
      </w:r>
      <w:r>
        <w:rPr>
          <w:rFonts w:ascii="SimSun" w:hAnsi="SimSun" w:eastAsia="SimSun" w:cs="SimSun"/>
          <w:sz w:val="21"/>
          <w:szCs w:val="21"/>
          <w:spacing w:val="9"/>
        </w:rPr>
        <w:t>于女性群体(21.3%),因此我们有理由担心人工智能将会导致性别差距进一步</w:t>
      </w:r>
      <w:r>
        <w:rPr>
          <w:rFonts w:ascii="SimSun" w:hAnsi="SimSun" w:eastAsia="SimSun" w:cs="SimSun"/>
          <w:sz w:val="21"/>
          <w:szCs w:val="21"/>
          <w:spacing w:val="6"/>
        </w:rPr>
        <w:t xml:space="preserve"> </w:t>
      </w:r>
      <w:r>
        <w:rPr>
          <w:rFonts w:ascii="SimSun" w:hAnsi="SimSun" w:eastAsia="SimSun" w:cs="SimSun"/>
          <w:sz w:val="21"/>
          <w:szCs w:val="21"/>
          <w:spacing w:val="-1"/>
        </w:rPr>
        <w:t>扩大。在产业升级协同发展的大背景下，更需要注重加强对女性劳动者的关注与</w:t>
      </w:r>
      <w:r>
        <w:rPr>
          <w:rFonts w:ascii="SimSun" w:hAnsi="SimSun" w:eastAsia="SimSun" w:cs="SimSun"/>
          <w:sz w:val="21"/>
          <w:szCs w:val="21"/>
          <w:spacing w:val="1"/>
        </w:rPr>
        <w:t xml:space="preserve"> </w:t>
      </w:r>
      <w:r>
        <w:rPr>
          <w:rFonts w:ascii="SimSun" w:hAnsi="SimSun" w:eastAsia="SimSun" w:cs="SimSun"/>
          <w:sz w:val="21"/>
          <w:szCs w:val="21"/>
          <w:spacing w:val="-2"/>
        </w:rPr>
        <w:t>保护。</w:t>
      </w:r>
    </w:p>
    <w:p>
      <w:pPr>
        <w:spacing w:line="288" w:lineRule="auto"/>
        <w:sectPr>
          <w:type w:val="continuous"/>
          <w:pgSz w:w="8910" w:h="13210"/>
          <w:pgMar w:top="400" w:right="735" w:bottom="0" w:left="372" w:header="0" w:footer="0" w:gutter="0"/>
          <w:cols w:equalWidth="0" w:num="1">
            <w:col w:w="7803" w:space="0"/>
          </w:cols>
        </w:sectPr>
        <w:rPr>
          <w:rFonts w:ascii="SimSun" w:hAnsi="SimSun" w:eastAsia="SimSun" w:cs="SimSun"/>
          <w:sz w:val="21"/>
          <w:szCs w:val="21"/>
        </w:rPr>
      </w:pPr>
    </w:p>
    <w:p>
      <w:pPr>
        <w:pStyle w:val="BodyText"/>
        <w:spacing w:line="317" w:lineRule="auto"/>
        <w:rPr/>
      </w:pPr>
      <w:r>
        <mc:AlternateContent xmlns:mc="http://schemas.openxmlformats.org/markup-compatibility/2006">
          <mc:Choice Requires="wps">
            <w:drawing>
              <wp:anchor distT="0" distB="0" distL="0" distR="0" simplePos="0" relativeHeight="252721152" behindDoc="0" locked="0" layoutInCell="0" allowOverlap="1">
                <wp:simplePos x="0" y="0"/>
                <wp:positionH relativeFrom="page">
                  <wp:posOffset>807976</wp:posOffset>
                </wp:positionH>
                <wp:positionV relativeFrom="page">
                  <wp:posOffset>1104844</wp:posOffset>
                </wp:positionV>
                <wp:extent cx="248284" cy="184150"/>
                <wp:effectExtent l="0" t="0" r="0" b="0"/>
                <wp:wrapNone/>
                <wp:docPr id="732" name="TextBox 732"/>
                <wp:cNvGraphicFramePr/>
                <a:graphic>
                  <a:graphicData uri="http://schemas.microsoft.com/office/word/2010/wordprocessingShape">
                    <wps:wsp>
                      <wps:cNvSpPr txBox="1"/>
                      <wps:spPr>
                        <a:xfrm rot="16200000">
                          <a:off x="807976" y="1104844"/>
                          <a:ext cx="248284" cy="1841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4" w:line="220" w:lineRule="auto"/>
                              <w:rPr>
                                <w:rFonts w:ascii="SimSun" w:hAnsi="SimSun" w:eastAsia="SimSun" w:cs="SimSun"/>
                                <w:sz w:val="18"/>
                                <w:szCs w:val="18"/>
                              </w:rPr>
                            </w:pPr>
                            <w:r>
                              <w:rPr>
                                <w:rFonts w:ascii="SimSun" w:hAnsi="SimSun" w:eastAsia="SimSun" w:cs="SimSun"/>
                                <w:sz w:val="18"/>
                                <w:szCs w:val="18"/>
                                <w:spacing w:val="-3"/>
                              </w:rPr>
                              <w:t>性别</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78" style="position:absolute;margin-left:63.6202pt;margin-top:86.9956pt;mso-position-vertical-relative:page;mso-position-horizontal-relative:page;width:19.55pt;height:14.5pt;z-index:252721152;rotation:270;" o:allowincell="f" filled="false" stroked="false" type="#_x0000_t202">
                <v:fill on="false"/>
                <v:stroke on="false"/>
                <v:path/>
                <v:imagedata o:title=""/>
                <o:lock v:ext="edit" aspectratio="false"/>
                <v:textbox inset="0mm,0mm,0mm,0mm">
                  <w:txbxContent>
                    <w:p>
                      <w:pPr>
                        <w:ind w:left="20"/>
                        <w:spacing w:before="54" w:line="220" w:lineRule="auto"/>
                        <w:rPr>
                          <w:rFonts w:ascii="SimSun" w:hAnsi="SimSun" w:eastAsia="SimSun" w:cs="SimSun"/>
                          <w:sz w:val="18"/>
                          <w:szCs w:val="18"/>
                        </w:rPr>
                      </w:pPr>
                      <w:r>
                        <w:rPr>
                          <w:rFonts w:ascii="SimSun" w:hAnsi="SimSun" w:eastAsia="SimSun" w:cs="SimSun"/>
                          <w:sz w:val="18"/>
                          <w:szCs w:val="18"/>
                          <w:spacing w:val="-3"/>
                        </w:rPr>
                        <w:t>性别</w:t>
                      </w:r>
                    </w:p>
                  </w:txbxContent>
                </v:textbox>
              </v:shape>
            </w:pict>
          </mc:Fallback>
        </mc:AlternateContent>
      </w:r>
      <w:r>
        <mc:AlternateContent xmlns:mc="http://schemas.openxmlformats.org/markup-compatibility/2006">
          <mc:Choice Requires="wps">
            <w:drawing>
              <wp:anchor distT="0" distB="0" distL="0" distR="0" simplePos="0" relativeHeight="252722176" behindDoc="0" locked="0" layoutInCell="0" allowOverlap="1">
                <wp:simplePos x="0" y="0"/>
                <wp:positionH relativeFrom="page">
                  <wp:posOffset>949850</wp:posOffset>
                </wp:positionH>
                <wp:positionV relativeFrom="page">
                  <wp:posOffset>5597369</wp:posOffset>
                </wp:positionV>
                <wp:extent cx="167004" cy="182879"/>
                <wp:effectExtent l="0" t="0" r="0" b="0"/>
                <wp:wrapNone/>
                <wp:docPr id="734" name="TextBox 734"/>
                <wp:cNvGraphicFramePr/>
                <a:graphic>
                  <a:graphicData uri="http://schemas.microsoft.com/office/word/2010/wordprocessingShape">
                    <wps:wsp>
                      <wps:cNvSpPr txBox="1"/>
                      <wps:spPr>
                        <a:xfrm rot="16200000">
                          <a:off x="949850" y="5597369"/>
                          <a:ext cx="167004" cy="1828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5"/>
                                <w:w w:val="43"/>
                              </w:rPr>
                              <w:t>年龄组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80" style="position:absolute;margin-left:74.7914pt;margin-top:440.738pt;mso-position-vertical-relative:page;mso-position-horizontal-relative:page;width:13.15pt;height:14.4pt;z-index:252722176;rotation:270;" o:allowincell="f" filled="false" stroked="false" type="#_x0000_t202">
                <v:fill on="false"/>
                <v:stroke on="false"/>
                <v:path/>
                <v:imagedata o:title=""/>
                <o:lock v:ext="edit" aspectratio="false"/>
                <v:textbox inset="0mm,0mm,0mm,0mm">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5"/>
                          <w:w w:val="43"/>
                        </w:rPr>
                        <w:t>年龄组</w:t>
                      </w:r>
                    </w:p>
                  </w:txbxContent>
                </v:textbox>
              </v:shape>
            </w:pict>
          </mc:Fallback>
        </mc:AlternateContent>
      </w:r>
      <w:r/>
    </w:p>
    <w:p>
      <w:pPr>
        <w:ind w:left="3022"/>
        <w:spacing w:before="69" w:line="223" w:lineRule="auto"/>
        <w:rPr>
          <w:rFonts w:ascii="STXinwei" w:hAnsi="STXinwei" w:eastAsia="STXinwei" w:cs="STXinwei"/>
          <w:sz w:val="21"/>
          <w:szCs w:val="21"/>
        </w:rPr>
      </w:pPr>
      <w:r>
        <w:pict>
          <v:shape id="_x0000_s382" style="position:absolute;margin-left:352.996pt;margin-top:2.07292pt;mso-position-vertical-relative:text;mso-position-horizontal-relative:text;width:41.05pt;height:17.05pt;z-index:252720128;" fillcolor="#BFBFBF" filled="true" stroked="false" type="#_x0000_t202">
            <v:fill on="true"/>
            <v:stroke on="false"/>
            <v:path/>
            <v:imagedata o:title=""/>
            <o:lock v:ext="edit" aspectratio="false"/>
            <v:textbox inset="0mm,0mm,0mm,0mm">
              <w:txbxContent>
                <w:p>
                  <w:pPr>
                    <w:ind w:left="400"/>
                    <w:spacing w:before="137" w:line="184" w:lineRule="auto"/>
                    <w:rPr>
                      <w:rFonts w:ascii="SimSun" w:hAnsi="SimSun" w:eastAsia="SimSun" w:cs="SimSun"/>
                      <w:sz w:val="16"/>
                      <w:szCs w:val="16"/>
                    </w:rPr>
                  </w:pPr>
                  <w:r>
                    <w:rPr>
                      <w:rFonts w:ascii="SimSun" w:hAnsi="SimSun" w:eastAsia="SimSun" w:cs="SimSun"/>
                      <w:sz w:val="16"/>
                      <w:szCs w:val="16"/>
                      <w:spacing w:val="-5"/>
                    </w:rPr>
                    <w:t>129</w:t>
                  </w:r>
                </w:p>
              </w:txbxContent>
            </v:textbox>
          </v:shape>
        </w:pict>
      </w:r>
      <w:r>
        <w:rPr>
          <w:rFonts w:ascii="STXinwei" w:hAnsi="STXinwei" w:eastAsia="STXinwei" w:cs="STXinwei"/>
          <w:sz w:val="21"/>
          <w:szCs w:val="21"/>
          <w:b/>
          <w:bCs/>
          <w:spacing w:val="-22"/>
        </w:rPr>
        <w:t>第六章</w:t>
      </w:r>
      <w:r>
        <w:rPr>
          <w:rFonts w:ascii="STXinwei" w:hAnsi="STXinwei" w:eastAsia="STXinwei" w:cs="STXinwei"/>
          <w:sz w:val="21"/>
          <w:szCs w:val="21"/>
          <w:spacing w:val="-22"/>
        </w:rPr>
        <w:t xml:space="preserve">    </w:t>
      </w:r>
      <w:r>
        <w:rPr>
          <w:rFonts w:ascii="STXinwei" w:hAnsi="STXinwei" w:eastAsia="STXinwei" w:cs="STXinwei"/>
          <w:sz w:val="21"/>
          <w:szCs w:val="21"/>
          <w:b/>
          <w:bCs/>
          <w:spacing w:val="-22"/>
        </w:rPr>
        <w:t>数字化转型下的中等收入群体变化预测</w:t>
      </w:r>
    </w:p>
    <w:p>
      <w:pPr>
        <w:spacing w:before="31"/>
        <w:rPr/>
      </w:pPr>
      <w:r/>
    </w:p>
    <w:p>
      <w:pPr>
        <w:sectPr>
          <w:pgSz w:w="8910" w:h="13210"/>
          <w:pgMar w:top="400" w:right="319" w:bottom="0" w:left="710" w:header="0" w:footer="0" w:gutter="0"/>
          <w:cols w:equalWidth="0" w:num="1">
            <w:col w:w="7881" w:space="0"/>
          </w:cols>
        </w:sectPr>
        <w:rPr/>
      </w:pPr>
    </w:p>
    <w:p>
      <w:pPr>
        <w:ind w:firstLine="839"/>
        <w:spacing w:line="1340" w:lineRule="exact"/>
        <w:rPr/>
      </w:pPr>
      <w:r>
        <w:rPr>
          <w:position w:val="-26"/>
        </w:rPr>
        <w:drawing>
          <wp:inline distT="0" distB="0" distL="0" distR="0">
            <wp:extent cx="2127238" cy="850914"/>
            <wp:effectExtent l="0" t="0" r="0" b="0"/>
            <wp:docPr id="736" name="IM 736"/>
            <wp:cNvGraphicFramePr/>
            <a:graphic>
              <a:graphicData uri="http://schemas.openxmlformats.org/drawingml/2006/picture">
                <pic:pic>
                  <pic:nvPicPr>
                    <pic:cNvPr id="736" name="IM 736"/>
                    <pic:cNvPicPr/>
                  </pic:nvPicPr>
                  <pic:blipFill>
                    <a:blip r:embed="rId350"/>
                    <a:stretch>
                      <a:fillRect/>
                    </a:stretch>
                  </pic:blipFill>
                  <pic:spPr>
                    <a:xfrm rot="0">
                      <a:off x="0" y="0"/>
                      <a:ext cx="2127238" cy="850914"/>
                    </a:xfrm>
                    <a:prstGeom prst="rect">
                      <a:avLst/>
                    </a:prstGeom>
                  </pic:spPr>
                </pic:pic>
              </a:graphicData>
            </a:graphic>
          </wp:inline>
        </w:drawing>
      </w:r>
    </w:p>
    <w:p>
      <w:pPr>
        <w:ind w:left="2109"/>
        <w:spacing w:before="46" w:line="219" w:lineRule="auto"/>
        <w:rPr>
          <w:rFonts w:ascii="SimSun" w:hAnsi="SimSun" w:eastAsia="SimSun" w:cs="SimSun"/>
          <w:sz w:val="16"/>
          <w:szCs w:val="16"/>
        </w:rPr>
      </w:pPr>
      <w:r>
        <w:rPr>
          <w:rFonts w:ascii="SimSun" w:hAnsi="SimSun" w:eastAsia="SimSun" w:cs="SimSun"/>
          <w:sz w:val="16"/>
          <w:szCs w:val="16"/>
          <w:spacing w:val="-4"/>
        </w:rPr>
        <w:t>占比变化/个百分点</w:t>
      </w:r>
    </w:p>
    <w:p>
      <w:pPr>
        <w:ind w:left="2499"/>
        <w:spacing w:before="22" w:line="212" w:lineRule="auto"/>
        <w:rPr>
          <w:rFonts w:ascii="SimSun" w:hAnsi="SimSun" w:eastAsia="SimSun" w:cs="SimSun"/>
          <w:sz w:val="16"/>
          <w:szCs w:val="16"/>
        </w:rPr>
      </w:pPr>
      <w:r>
        <w:rPr>
          <w:rFonts w:ascii="Times New Roman" w:hAnsi="Times New Roman" w:eastAsia="Times New Roman" w:cs="Times New Roman"/>
          <w:sz w:val="16"/>
          <w:szCs w:val="16"/>
          <w:spacing w:val="-5"/>
        </w:rPr>
        <w:t>(a)</w:t>
      </w:r>
      <w:r>
        <w:rPr>
          <w:rFonts w:ascii="Times New Roman" w:hAnsi="Times New Roman" w:eastAsia="Times New Roman" w:cs="Times New Roman"/>
          <w:sz w:val="16"/>
          <w:szCs w:val="16"/>
          <w:spacing w:val="20"/>
        </w:rPr>
        <w:t xml:space="preserve"> </w:t>
      </w:r>
      <w:r>
        <w:rPr>
          <w:rFonts w:ascii="SimSun" w:hAnsi="SimSun" w:eastAsia="SimSun" w:cs="SimSun"/>
          <w:sz w:val="16"/>
          <w:szCs w:val="16"/>
          <w:spacing w:val="-5"/>
        </w:rPr>
        <w:t>占比</w:t>
      </w:r>
    </w:p>
    <w:p>
      <w:pPr>
        <w:ind w:left="1779"/>
        <w:spacing w:before="64" w:line="196" w:lineRule="auto"/>
        <w:rPr>
          <w:rFonts w:ascii="SimSun" w:hAnsi="SimSun" w:eastAsia="SimSun" w:cs="SimSun"/>
          <w:sz w:val="16"/>
          <w:szCs w:val="16"/>
        </w:rPr>
      </w:pPr>
      <w:r>
        <w:rPr>
          <w:rFonts w:ascii="SimSun" w:hAnsi="SimSun" w:eastAsia="SimSun" w:cs="SimSun"/>
          <w:sz w:val="16"/>
          <w:szCs w:val="16"/>
        </w:rPr>
        <w:t>口2025年口2030年■2035年</w:t>
      </w:r>
    </w:p>
    <w:p>
      <w:pPr>
        <w:pStyle w:val="BodyText"/>
        <w:spacing w:line="14" w:lineRule="auto"/>
        <w:rPr>
          <w:sz w:val="2"/>
        </w:rPr>
      </w:pPr>
      <w:r>
        <w:rPr>
          <w:sz w:val="2"/>
          <w:szCs w:val="2"/>
        </w:rPr>
        <w:br w:type="column"/>
      </w:r>
    </w:p>
    <w:p>
      <w:pPr>
        <w:spacing w:before="18" w:line="1320" w:lineRule="exact"/>
        <w:rPr/>
      </w:pPr>
      <w:r>
        <w:rPr>
          <w:position w:val="-26"/>
        </w:rPr>
        <w:drawing>
          <wp:inline distT="0" distB="0" distL="0" distR="0">
            <wp:extent cx="1460517" cy="838164"/>
            <wp:effectExtent l="0" t="0" r="0" b="0"/>
            <wp:docPr id="738" name="IM 738"/>
            <wp:cNvGraphicFramePr/>
            <a:graphic>
              <a:graphicData uri="http://schemas.openxmlformats.org/drawingml/2006/picture">
                <pic:pic>
                  <pic:nvPicPr>
                    <pic:cNvPr id="738" name="IM 738"/>
                    <pic:cNvPicPr/>
                  </pic:nvPicPr>
                  <pic:blipFill>
                    <a:blip r:embed="rId351"/>
                    <a:stretch>
                      <a:fillRect/>
                    </a:stretch>
                  </pic:blipFill>
                  <pic:spPr>
                    <a:xfrm rot="0">
                      <a:off x="0" y="0"/>
                      <a:ext cx="1460517" cy="838164"/>
                    </a:xfrm>
                    <a:prstGeom prst="rect">
                      <a:avLst/>
                    </a:prstGeom>
                  </pic:spPr>
                </pic:pic>
              </a:graphicData>
            </a:graphic>
          </wp:inline>
        </w:drawing>
      </w:r>
    </w:p>
    <w:p>
      <w:pPr>
        <w:ind w:left="610"/>
        <w:spacing w:before="56" w:line="212" w:lineRule="exact"/>
        <w:rPr>
          <w:rFonts w:ascii="SimSun" w:hAnsi="SimSun" w:eastAsia="SimSun" w:cs="SimSun"/>
          <w:sz w:val="16"/>
          <w:szCs w:val="16"/>
        </w:rPr>
      </w:pPr>
      <w:r>
        <w:rPr>
          <w:rFonts w:ascii="SimSun" w:hAnsi="SimSun" w:eastAsia="SimSun" w:cs="SimSun"/>
          <w:sz w:val="16"/>
          <w:szCs w:val="16"/>
          <w:spacing w:val="-1"/>
          <w:position w:val="3"/>
        </w:rPr>
        <w:t>规模变化/万人</w:t>
      </w:r>
    </w:p>
    <w:p>
      <w:pPr>
        <w:ind w:left="850"/>
        <w:spacing w:line="212" w:lineRule="auto"/>
        <w:rPr>
          <w:rFonts w:ascii="SimSun" w:hAnsi="SimSun" w:eastAsia="SimSun" w:cs="SimSun"/>
          <w:sz w:val="16"/>
          <w:szCs w:val="16"/>
        </w:rPr>
      </w:pPr>
      <w:r>
        <w:rPr>
          <w:rFonts w:ascii="Times New Roman" w:hAnsi="Times New Roman" w:eastAsia="Times New Roman" w:cs="Times New Roman"/>
          <w:sz w:val="16"/>
          <w:szCs w:val="16"/>
          <w:spacing w:val="-3"/>
        </w:rPr>
        <w:t>(b)</w:t>
      </w:r>
      <w:r>
        <w:rPr>
          <w:rFonts w:ascii="Times New Roman" w:hAnsi="Times New Roman" w:eastAsia="Times New Roman" w:cs="Times New Roman"/>
          <w:sz w:val="16"/>
          <w:szCs w:val="16"/>
          <w:spacing w:val="24"/>
        </w:rPr>
        <w:t xml:space="preserve"> </w:t>
      </w:r>
      <w:r>
        <w:rPr>
          <w:rFonts w:ascii="SimSun" w:hAnsi="SimSun" w:eastAsia="SimSun" w:cs="SimSun"/>
          <w:sz w:val="16"/>
          <w:szCs w:val="16"/>
          <w:spacing w:val="-3"/>
        </w:rPr>
        <w:t>规模</w:t>
      </w:r>
    </w:p>
    <w:p>
      <w:pPr>
        <w:ind w:left="240"/>
        <w:spacing w:before="65" w:line="184" w:lineRule="auto"/>
        <w:rPr>
          <w:rFonts w:ascii="SimSun" w:hAnsi="SimSun" w:eastAsia="SimSun" w:cs="SimSun"/>
          <w:sz w:val="16"/>
          <w:szCs w:val="16"/>
        </w:rPr>
      </w:pPr>
      <w:r>
        <w:rPr>
          <w:rFonts w:ascii="SimSun" w:hAnsi="SimSun" w:eastAsia="SimSun" w:cs="SimSun"/>
          <w:sz w:val="16"/>
          <w:szCs w:val="16"/>
          <w:spacing w:val="-1"/>
        </w:rPr>
        <w:t>口2025年口2030年■2035年</w:t>
      </w:r>
    </w:p>
    <w:p>
      <w:pPr>
        <w:spacing w:line="184" w:lineRule="auto"/>
        <w:sectPr>
          <w:type w:val="continuous"/>
          <w:pgSz w:w="8910" w:h="13210"/>
          <w:pgMar w:top="400" w:right="319" w:bottom="0" w:left="710" w:header="0" w:footer="0" w:gutter="0"/>
          <w:cols w:equalWidth="0" w:num="2">
            <w:col w:w="4300" w:space="100"/>
            <w:col w:w="3481" w:space="0"/>
          </w:cols>
        </w:sectPr>
        <w:rPr>
          <w:rFonts w:ascii="SimSun" w:hAnsi="SimSun" w:eastAsia="SimSun" w:cs="SimSun"/>
          <w:sz w:val="16"/>
          <w:szCs w:val="16"/>
        </w:rPr>
      </w:pPr>
    </w:p>
    <w:p>
      <w:pPr>
        <w:ind w:left="1579"/>
        <w:spacing w:before="142" w:line="458" w:lineRule="exact"/>
        <w:rPr>
          <w:rFonts w:ascii="SimSun" w:hAnsi="SimSun" w:eastAsia="SimSun" w:cs="SimSun"/>
          <w:sz w:val="21"/>
          <w:szCs w:val="21"/>
        </w:rPr>
      </w:pPr>
      <w:r>
        <w:rPr>
          <w:rFonts w:ascii="SimSun" w:hAnsi="SimSun" w:eastAsia="SimSun" w:cs="SimSun"/>
          <w:sz w:val="21"/>
          <w:szCs w:val="21"/>
          <w:spacing w:val="-19"/>
          <w:position w:val="19"/>
        </w:rPr>
        <w:t>图6.31  分性别的人工智能对中等收入群体的影响</w:t>
      </w:r>
    </w:p>
    <w:p>
      <w:pPr>
        <w:ind w:left="419"/>
        <w:spacing w:line="225" w:lineRule="auto"/>
        <w:rPr>
          <w:rFonts w:ascii="KaiTi" w:hAnsi="KaiTi" w:eastAsia="KaiTi" w:cs="KaiTi"/>
          <w:sz w:val="21"/>
          <w:szCs w:val="21"/>
        </w:rPr>
      </w:pPr>
      <w:r>
        <w:rPr>
          <w:rFonts w:ascii="KaiTi" w:hAnsi="KaiTi" w:eastAsia="KaiTi" w:cs="KaiTi"/>
          <w:sz w:val="21"/>
          <w:szCs w:val="21"/>
          <w:spacing w:val="3"/>
        </w:rPr>
        <w:t>4.</w:t>
      </w:r>
      <w:r>
        <w:rPr>
          <w:rFonts w:ascii="KaiTi" w:hAnsi="KaiTi" w:eastAsia="KaiTi" w:cs="KaiTi"/>
          <w:sz w:val="21"/>
          <w:szCs w:val="21"/>
          <w:spacing w:val="-53"/>
        </w:rPr>
        <w:t xml:space="preserve"> </w:t>
      </w:r>
      <w:r>
        <w:rPr>
          <w:rFonts w:ascii="KaiTi" w:hAnsi="KaiTi" w:eastAsia="KaiTi" w:cs="KaiTi"/>
          <w:sz w:val="21"/>
          <w:szCs w:val="21"/>
          <w:spacing w:val="3"/>
        </w:rPr>
        <w:t>分年龄组</w:t>
      </w:r>
    </w:p>
    <w:p>
      <w:pPr>
        <w:ind w:right="578" w:firstLine="419"/>
        <w:spacing w:before="257" w:line="275" w:lineRule="auto"/>
        <w:rPr>
          <w:rFonts w:ascii="SimSun" w:hAnsi="SimSun" w:eastAsia="SimSun" w:cs="SimSun"/>
          <w:sz w:val="21"/>
          <w:szCs w:val="21"/>
        </w:rPr>
      </w:pPr>
      <w:r>
        <w:rPr>
          <w:rFonts w:ascii="SimSun" w:hAnsi="SimSun" w:eastAsia="SimSun" w:cs="SimSun"/>
          <w:sz w:val="21"/>
          <w:szCs w:val="21"/>
          <w:spacing w:val="-2"/>
        </w:rPr>
        <w:t>图6.32展示了人工智能对不同年龄组中等收入群体</w:t>
      </w:r>
      <w:r>
        <w:rPr>
          <w:rFonts w:ascii="SimSun" w:hAnsi="SimSun" w:eastAsia="SimSun" w:cs="SimSun"/>
          <w:sz w:val="21"/>
          <w:szCs w:val="21"/>
          <w:spacing w:val="-3"/>
        </w:rPr>
        <w:t>占比和数量的影响。在前</w:t>
      </w:r>
      <w:r>
        <w:rPr>
          <w:rFonts w:ascii="SimSun" w:hAnsi="SimSun" w:eastAsia="SimSun" w:cs="SimSun"/>
          <w:sz w:val="21"/>
          <w:szCs w:val="21"/>
        </w:rPr>
        <w:t xml:space="preserve"> </w:t>
      </w:r>
      <w:r>
        <w:rPr>
          <w:rFonts w:ascii="SimSun" w:hAnsi="SimSun" w:eastAsia="SimSun" w:cs="SimSun"/>
          <w:sz w:val="21"/>
          <w:szCs w:val="21"/>
          <w:spacing w:val="-3"/>
        </w:rPr>
        <w:t>文中分析人工智能对劳动力市场影响的部分，我们已经发现随着年龄的上升，人</w:t>
      </w:r>
      <w:r>
        <w:rPr>
          <w:rFonts w:ascii="SimSun" w:hAnsi="SimSun" w:eastAsia="SimSun" w:cs="SimSun"/>
          <w:sz w:val="21"/>
          <w:szCs w:val="21"/>
          <w:spacing w:val="2"/>
        </w:rPr>
        <w:t xml:space="preserve"> </w:t>
      </w:r>
      <w:r>
        <w:rPr>
          <w:rFonts w:ascii="SimSun" w:hAnsi="SimSun" w:eastAsia="SimSun" w:cs="SimSun"/>
          <w:sz w:val="21"/>
          <w:szCs w:val="21"/>
          <w:spacing w:val="-3"/>
        </w:rPr>
        <w:t>工智能对就业的替代效应和收入效应均随之下降。综合考虑两种效应之后，人工</w:t>
      </w:r>
      <w:r>
        <w:rPr>
          <w:rFonts w:ascii="SimSun" w:hAnsi="SimSun" w:eastAsia="SimSun" w:cs="SimSun"/>
          <w:sz w:val="21"/>
          <w:szCs w:val="21"/>
          <w:spacing w:val="5"/>
        </w:rPr>
        <w:t xml:space="preserve"> </w:t>
      </w:r>
      <w:r>
        <w:rPr>
          <w:rFonts w:ascii="SimSun" w:hAnsi="SimSun" w:eastAsia="SimSun" w:cs="SimSun"/>
          <w:sz w:val="21"/>
          <w:szCs w:val="21"/>
          <w:spacing w:val="-2"/>
        </w:rPr>
        <w:t>智能对中等收入群体的影响呈现出与年龄的倒</w:t>
      </w:r>
      <w:r>
        <w:rPr>
          <w:rFonts w:ascii="Times New Roman" w:hAnsi="Times New Roman" w:eastAsia="Times New Roman" w:cs="Times New Roman"/>
          <w:sz w:val="21"/>
          <w:szCs w:val="21"/>
          <w:spacing w:val="-2"/>
        </w:rPr>
        <w:t>“U” </w:t>
      </w:r>
      <w:r>
        <w:rPr>
          <w:rFonts w:ascii="SimSun" w:hAnsi="SimSun" w:eastAsia="SimSun" w:cs="SimSun"/>
          <w:sz w:val="21"/>
          <w:szCs w:val="21"/>
          <w:spacing w:val="-2"/>
        </w:rPr>
        <w:t>形关系。对于35～39岁群体，</w:t>
      </w:r>
      <w:r>
        <w:rPr>
          <w:rFonts w:ascii="SimSun" w:hAnsi="SimSun" w:eastAsia="SimSun" w:cs="SimSun"/>
          <w:sz w:val="21"/>
          <w:szCs w:val="21"/>
          <w:spacing w:val="1"/>
        </w:rPr>
        <w:t xml:space="preserve"> </w:t>
      </w:r>
      <w:r>
        <w:rPr>
          <w:rFonts w:ascii="SimSun" w:hAnsi="SimSun" w:eastAsia="SimSun" w:cs="SimSun"/>
          <w:sz w:val="21"/>
          <w:szCs w:val="21"/>
        </w:rPr>
        <w:t>人工智能扩大中等收入群体占比的正面影响最为明显，到20</w:t>
      </w:r>
      <w:r>
        <w:rPr>
          <w:rFonts w:ascii="SimSun" w:hAnsi="SimSun" w:eastAsia="SimSun" w:cs="SimSun"/>
          <w:sz w:val="21"/>
          <w:szCs w:val="21"/>
          <w:spacing w:val="-1"/>
        </w:rPr>
        <w:t>35年可增长约2.6个</w:t>
      </w:r>
      <w:r>
        <w:rPr>
          <w:rFonts w:ascii="SimSun" w:hAnsi="SimSun" w:eastAsia="SimSun" w:cs="SimSun"/>
          <w:sz w:val="21"/>
          <w:szCs w:val="21"/>
        </w:rPr>
        <w:t xml:space="preserve"> </w:t>
      </w:r>
      <w:r>
        <w:rPr>
          <w:rFonts w:ascii="SimSun" w:hAnsi="SimSun" w:eastAsia="SimSun" w:cs="SimSun"/>
          <w:sz w:val="21"/>
          <w:szCs w:val="21"/>
          <w:spacing w:val="-2"/>
        </w:rPr>
        <w:t>百分点；考虑到人口基数，人工智能对40～44岁群体的中等收入</w:t>
      </w:r>
      <w:r>
        <w:rPr>
          <w:rFonts w:ascii="SimSun" w:hAnsi="SimSun" w:eastAsia="SimSun" w:cs="SimSun"/>
          <w:sz w:val="21"/>
          <w:szCs w:val="21"/>
          <w:spacing w:val="-3"/>
        </w:rPr>
        <w:t>群体数量提升最</w:t>
      </w:r>
      <w:r>
        <w:rPr>
          <w:rFonts w:ascii="SimSun" w:hAnsi="SimSun" w:eastAsia="SimSun" w:cs="SimSun"/>
          <w:sz w:val="21"/>
          <w:szCs w:val="21"/>
        </w:rPr>
        <w:t xml:space="preserve"> </w:t>
      </w:r>
      <w:r>
        <w:rPr>
          <w:rFonts w:ascii="SimSun" w:hAnsi="SimSun" w:eastAsia="SimSun" w:cs="SimSun"/>
          <w:sz w:val="21"/>
          <w:szCs w:val="21"/>
          <w:spacing w:val="6"/>
        </w:rPr>
        <w:t>多，到2035年将新增约300万人。特别地，对于55～5</w:t>
      </w:r>
      <w:r>
        <w:rPr>
          <w:rFonts w:ascii="SimSun" w:hAnsi="SimSun" w:eastAsia="SimSun" w:cs="SimSun"/>
          <w:sz w:val="21"/>
          <w:szCs w:val="21"/>
          <w:spacing w:val="5"/>
        </w:rPr>
        <w:t>9岁的高龄人群，人工智</w:t>
      </w:r>
      <w:r>
        <w:rPr>
          <w:rFonts w:ascii="SimSun" w:hAnsi="SimSun" w:eastAsia="SimSun" w:cs="SimSun"/>
          <w:sz w:val="21"/>
          <w:szCs w:val="21"/>
        </w:rPr>
        <w:t xml:space="preserve"> </w:t>
      </w:r>
      <w:r>
        <w:rPr>
          <w:rFonts w:ascii="SimSun" w:hAnsi="SimSun" w:eastAsia="SimSun" w:cs="SimSun"/>
          <w:sz w:val="21"/>
          <w:szCs w:val="21"/>
          <w:spacing w:val="-1"/>
        </w:rPr>
        <w:t>能对中等收入群体的影响非常有限，甚至在202</w:t>
      </w:r>
      <w:r>
        <w:rPr>
          <w:rFonts w:ascii="SimSun" w:hAnsi="SimSun" w:eastAsia="SimSun" w:cs="SimSun"/>
          <w:sz w:val="21"/>
          <w:szCs w:val="21"/>
          <w:spacing w:val="-2"/>
        </w:rPr>
        <w:t>5年中等收入群体的占比和数量还</w:t>
      </w:r>
      <w:r>
        <w:rPr>
          <w:rFonts w:ascii="SimSun" w:hAnsi="SimSun" w:eastAsia="SimSun" w:cs="SimSun"/>
          <w:sz w:val="21"/>
          <w:szCs w:val="21"/>
        </w:rPr>
        <w:t xml:space="preserve"> </w:t>
      </w:r>
      <w:r>
        <w:rPr>
          <w:rFonts w:ascii="SimSun" w:hAnsi="SimSun" w:eastAsia="SimSun" w:cs="SimSun"/>
          <w:sz w:val="21"/>
          <w:szCs w:val="21"/>
          <w:spacing w:val="-1"/>
        </w:rPr>
        <w:t>略有下降。在社会老龄化的背景下，尤其是考</w:t>
      </w:r>
      <w:r>
        <w:rPr>
          <w:rFonts w:ascii="SimSun" w:hAnsi="SimSun" w:eastAsia="SimSun" w:cs="SimSun"/>
          <w:sz w:val="21"/>
          <w:szCs w:val="21"/>
          <w:spacing w:val="-2"/>
        </w:rPr>
        <w:t>虑到延迟退休政策的可能性，这部</w:t>
      </w:r>
      <w:r>
        <w:rPr>
          <w:rFonts w:ascii="SimSun" w:hAnsi="SimSun" w:eastAsia="SimSun" w:cs="SimSun"/>
          <w:sz w:val="21"/>
          <w:szCs w:val="21"/>
        </w:rPr>
        <w:t xml:space="preserve"> </w:t>
      </w:r>
      <w:r>
        <w:rPr>
          <w:rFonts w:ascii="SimSun" w:hAnsi="SimSun" w:eastAsia="SimSun" w:cs="SimSun"/>
          <w:sz w:val="21"/>
          <w:szCs w:val="21"/>
          <w:spacing w:val="-5"/>
        </w:rPr>
        <w:t>分高龄劳动力的就业和技能培训应当受到关注。</w:t>
      </w:r>
    </w:p>
    <w:p>
      <w:pPr>
        <w:spacing w:before="1"/>
        <w:rPr/>
      </w:pPr>
      <w:r/>
    </w:p>
    <w:p>
      <w:pPr>
        <w:sectPr>
          <w:type w:val="continuous"/>
          <w:pgSz w:w="8910" w:h="13210"/>
          <w:pgMar w:top="400" w:right="319" w:bottom="0" w:left="710" w:header="0" w:footer="0" w:gutter="0"/>
          <w:cols w:equalWidth="0" w:num="1">
            <w:col w:w="7881" w:space="0"/>
          </w:cols>
        </w:sectPr>
        <w:rPr/>
      </w:pPr>
    </w:p>
    <w:p>
      <w:pPr>
        <w:ind w:firstLine="999"/>
        <w:spacing w:line="2300" w:lineRule="exact"/>
        <w:rPr/>
      </w:pPr>
      <w:r>
        <w:rPr>
          <w:position w:val="-45"/>
        </w:rPr>
        <w:drawing>
          <wp:inline distT="0" distB="0" distL="0" distR="0">
            <wp:extent cx="2000219" cy="1460495"/>
            <wp:effectExtent l="0" t="0" r="0" b="0"/>
            <wp:docPr id="740" name="IM 740"/>
            <wp:cNvGraphicFramePr/>
            <a:graphic>
              <a:graphicData uri="http://schemas.openxmlformats.org/drawingml/2006/picture">
                <pic:pic>
                  <pic:nvPicPr>
                    <pic:cNvPr id="740" name="IM 740"/>
                    <pic:cNvPicPr/>
                  </pic:nvPicPr>
                  <pic:blipFill>
                    <a:blip r:embed="rId352"/>
                    <a:stretch>
                      <a:fillRect/>
                    </a:stretch>
                  </pic:blipFill>
                  <pic:spPr>
                    <a:xfrm rot="0">
                      <a:off x="0" y="0"/>
                      <a:ext cx="2000219" cy="1460495"/>
                    </a:xfrm>
                    <a:prstGeom prst="rect">
                      <a:avLst/>
                    </a:prstGeom>
                  </pic:spPr>
                </pic:pic>
              </a:graphicData>
            </a:graphic>
          </wp:inline>
        </w:drawing>
      </w:r>
    </w:p>
    <w:p>
      <w:pPr>
        <w:ind w:left="2119"/>
        <w:spacing w:before="7" w:line="194" w:lineRule="auto"/>
        <w:rPr>
          <w:rFonts w:ascii="SimSun" w:hAnsi="SimSun" w:eastAsia="SimSun" w:cs="SimSun"/>
          <w:sz w:val="16"/>
          <w:szCs w:val="16"/>
        </w:rPr>
      </w:pPr>
      <w:r>
        <w:rPr>
          <w:rFonts w:ascii="SimSun" w:hAnsi="SimSun" w:eastAsia="SimSun" w:cs="SimSun"/>
          <w:sz w:val="16"/>
          <w:szCs w:val="16"/>
          <w:spacing w:val="-4"/>
        </w:rPr>
        <w:t>占比变化/个百分点</w:t>
      </w:r>
    </w:p>
    <w:p>
      <w:pPr>
        <w:ind w:left="2529"/>
        <w:spacing w:line="212" w:lineRule="auto"/>
        <w:rPr>
          <w:rFonts w:ascii="SimSun" w:hAnsi="SimSun" w:eastAsia="SimSun" w:cs="SimSun"/>
          <w:sz w:val="21"/>
          <w:szCs w:val="21"/>
        </w:rPr>
      </w:pPr>
      <w:r>
        <w:rPr>
          <w:rFonts w:ascii="Times New Roman" w:hAnsi="Times New Roman" w:eastAsia="Times New Roman" w:cs="Times New Roman"/>
          <w:sz w:val="21"/>
          <w:szCs w:val="21"/>
          <w:spacing w:val="-15"/>
        </w:rPr>
        <w:t>(a)</w:t>
      </w:r>
      <w:r>
        <w:rPr>
          <w:rFonts w:ascii="SimSun" w:hAnsi="SimSun" w:eastAsia="SimSun" w:cs="SimSun"/>
          <w:sz w:val="21"/>
          <w:szCs w:val="21"/>
          <w:spacing w:val="-15"/>
        </w:rPr>
        <w:t>占比</w:t>
      </w:r>
    </w:p>
    <w:p>
      <w:pPr>
        <w:ind w:left="1869"/>
        <w:spacing w:before="40" w:line="196" w:lineRule="auto"/>
        <w:rPr>
          <w:rFonts w:ascii="SimSun" w:hAnsi="SimSun" w:eastAsia="SimSun" w:cs="SimSun"/>
          <w:sz w:val="16"/>
          <w:szCs w:val="16"/>
        </w:rPr>
      </w:pPr>
      <w:r>
        <w:rPr>
          <w:rFonts w:ascii="SimSun" w:hAnsi="SimSun" w:eastAsia="SimSun" w:cs="SimSun"/>
          <w:sz w:val="16"/>
          <w:szCs w:val="16"/>
        </w:rPr>
        <w:t>口2025年口2030年■2035年</w:t>
      </w:r>
    </w:p>
    <w:p>
      <w:pPr>
        <w:pStyle w:val="BodyText"/>
        <w:spacing w:line="14" w:lineRule="auto"/>
        <w:rPr>
          <w:sz w:val="2"/>
        </w:rPr>
      </w:pPr>
      <w:r>
        <w:rPr>
          <w:sz w:val="2"/>
          <w:szCs w:val="2"/>
        </w:rPr>
        <w:br w:type="column"/>
      </w:r>
    </w:p>
    <w:p>
      <w:pPr>
        <w:spacing w:line="2289" w:lineRule="exact"/>
        <w:rPr/>
      </w:pPr>
      <w:r>
        <w:rPr>
          <w:position w:val="-45"/>
        </w:rPr>
        <w:drawing>
          <wp:inline distT="0" distB="0" distL="0" distR="0">
            <wp:extent cx="1358902" cy="1453244"/>
            <wp:effectExtent l="0" t="0" r="0" b="0"/>
            <wp:docPr id="742" name="IM 742"/>
            <wp:cNvGraphicFramePr/>
            <a:graphic>
              <a:graphicData uri="http://schemas.openxmlformats.org/drawingml/2006/picture">
                <pic:pic>
                  <pic:nvPicPr>
                    <pic:cNvPr id="742" name="IM 742"/>
                    <pic:cNvPicPr/>
                  </pic:nvPicPr>
                  <pic:blipFill>
                    <a:blip r:embed="rId353"/>
                    <a:stretch>
                      <a:fillRect/>
                    </a:stretch>
                  </pic:blipFill>
                  <pic:spPr>
                    <a:xfrm rot="0">
                      <a:off x="0" y="0"/>
                      <a:ext cx="1358902" cy="1453244"/>
                    </a:xfrm>
                    <a:prstGeom prst="rect">
                      <a:avLst/>
                    </a:prstGeom>
                  </pic:spPr>
                </pic:pic>
              </a:graphicData>
            </a:graphic>
          </wp:inline>
        </w:drawing>
      </w:r>
    </w:p>
    <w:p>
      <w:pPr>
        <w:ind w:left="569"/>
        <w:spacing w:before="36" w:line="222" w:lineRule="auto"/>
        <w:rPr>
          <w:rFonts w:ascii="SimSun" w:hAnsi="SimSun" w:eastAsia="SimSun" w:cs="SimSun"/>
          <w:sz w:val="16"/>
          <w:szCs w:val="16"/>
        </w:rPr>
      </w:pPr>
      <w:r>
        <w:rPr>
          <w:rFonts w:ascii="SimSun" w:hAnsi="SimSun" w:eastAsia="SimSun" w:cs="SimSun"/>
          <w:sz w:val="16"/>
          <w:szCs w:val="16"/>
          <w:spacing w:val="-5"/>
        </w:rPr>
        <w:t>规模变化/万人</w:t>
      </w:r>
    </w:p>
    <w:p>
      <w:pPr>
        <w:ind w:left="799"/>
        <w:spacing w:line="212" w:lineRule="auto"/>
        <w:rPr>
          <w:rFonts w:ascii="SimSun" w:hAnsi="SimSun" w:eastAsia="SimSun" w:cs="SimSun"/>
          <w:sz w:val="16"/>
          <w:szCs w:val="16"/>
        </w:rPr>
      </w:pPr>
      <w:r>
        <w:rPr>
          <w:rFonts w:ascii="Times New Roman" w:hAnsi="Times New Roman" w:eastAsia="Times New Roman" w:cs="Times New Roman"/>
          <w:sz w:val="16"/>
          <w:szCs w:val="16"/>
          <w:spacing w:val="-5"/>
        </w:rPr>
        <w:t>(b)</w:t>
      </w:r>
      <w:r>
        <w:rPr>
          <w:rFonts w:ascii="Times New Roman" w:hAnsi="Times New Roman" w:eastAsia="Times New Roman" w:cs="Times New Roman"/>
          <w:sz w:val="16"/>
          <w:szCs w:val="16"/>
          <w:spacing w:val="20"/>
          <w:w w:val="101"/>
        </w:rPr>
        <w:t xml:space="preserve"> </w:t>
      </w:r>
      <w:r>
        <w:rPr>
          <w:rFonts w:ascii="SimSun" w:hAnsi="SimSun" w:eastAsia="SimSun" w:cs="SimSun"/>
          <w:sz w:val="16"/>
          <w:szCs w:val="16"/>
          <w:spacing w:val="-5"/>
        </w:rPr>
        <w:t>规模</w:t>
      </w:r>
    </w:p>
    <w:p>
      <w:pPr>
        <w:ind w:left="229"/>
        <w:spacing w:before="64" w:line="184" w:lineRule="auto"/>
        <w:rPr>
          <w:rFonts w:ascii="SimSun" w:hAnsi="SimSun" w:eastAsia="SimSun" w:cs="SimSun"/>
          <w:sz w:val="16"/>
          <w:szCs w:val="16"/>
        </w:rPr>
      </w:pPr>
      <w:r>
        <w:rPr>
          <w:rFonts w:ascii="SimSun" w:hAnsi="SimSun" w:eastAsia="SimSun" w:cs="SimSun"/>
          <w:sz w:val="16"/>
          <w:szCs w:val="16"/>
          <w:spacing w:val="-1"/>
        </w:rPr>
        <w:t>口2025年口2030年■2035年</w:t>
      </w:r>
    </w:p>
    <w:p>
      <w:pPr>
        <w:spacing w:line="184" w:lineRule="auto"/>
        <w:sectPr>
          <w:type w:val="continuous"/>
          <w:pgSz w:w="8910" w:h="13210"/>
          <w:pgMar w:top="400" w:right="319" w:bottom="0" w:left="710" w:header="0" w:footer="0" w:gutter="0"/>
          <w:cols w:equalWidth="0" w:num="2">
            <w:col w:w="4230" w:space="100"/>
            <w:col w:w="3551" w:space="0"/>
          </w:cols>
        </w:sectPr>
        <w:rPr>
          <w:rFonts w:ascii="SimSun" w:hAnsi="SimSun" w:eastAsia="SimSun" w:cs="SimSun"/>
          <w:sz w:val="16"/>
          <w:szCs w:val="16"/>
        </w:rPr>
      </w:pPr>
    </w:p>
    <w:p>
      <w:pPr>
        <w:ind w:left="1489"/>
        <w:spacing w:before="143" w:line="219" w:lineRule="auto"/>
        <w:rPr>
          <w:rFonts w:ascii="SimSun" w:hAnsi="SimSun" w:eastAsia="SimSun" w:cs="SimSun"/>
          <w:sz w:val="21"/>
          <w:szCs w:val="21"/>
        </w:rPr>
      </w:pPr>
      <w:r>
        <w:rPr>
          <w:rFonts w:ascii="SimSun" w:hAnsi="SimSun" w:eastAsia="SimSun" w:cs="SimSun"/>
          <w:sz w:val="21"/>
          <w:szCs w:val="21"/>
          <w:spacing w:val="-20"/>
        </w:rPr>
        <w:t>图6.32</w:t>
      </w:r>
      <w:r>
        <w:rPr>
          <w:rFonts w:ascii="SimSun" w:hAnsi="SimSun" w:eastAsia="SimSun" w:cs="SimSun"/>
          <w:sz w:val="21"/>
          <w:szCs w:val="21"/>
          <w:spacing w:val="101"/>
        </w:rPr>
        <w:t xml:space="preserve"> </w:t>
      </w:r>
      <w:r>
        <w:rPr>
          <w:rFonts w:ascii="SimSun" w:hAnsi="SimSun" w:eastAsia="SimSun" w:cs="SimSun"/>
          <w:sz w:val="21"/>
          <w:szCs w:val="21"/>
          <w:spacing w:val="-20"/>
        </w:rPr>
        <w:t>分年龄组的人工智能对中等收入群体的影响</w:t>
      </w:r>
    </w:p>
    <w:p>
      <w:pPr>
        <w:ind w:left="419"/>
        <w:spacing w:before="275" w:line="223" w:lineRule="auto"/>
        <w:rPr>
          <w:rFonts w:ascii="KaiTi" w:hAnsi="KaiTi" w:eastAsia="KaiTi" w:cs="KaiTi"/>
          <w:sz w:val="21"/>
          <w:szCs w:val="21"/>
        </w:rPr>
      </w:pPr>
      <w:r>
        <w:rPr>
          <w:rFonts w:ascii="KaiTi" w:hAnsi="KaiTi" w:eastAsia="KaiTi" w:cs="KaiTi"/>
          <w:sz w:val="21"/>
          <w:szCs w:val="21"/>
          <w:spacing w:val="3"/>
        </w:rPr>
        <w:t>5.</w:t>
      </w:r>
      <w:r>
        <w:rPr>
          <w:rFonts w:ascii="KaiTi" w:hAnsi="KaiTi" w:eastAsia="KaiTi" w:cs="KaiTi"/>
          <w:sz w:val="21"/>
          <w:szCs w:val="21"/>
          <w:spacing w:val="-59"/>
        </w:rPr>
        <w:t xml:space="preserve"> </w:t>
      </w:r>
      <w:r>
        <w:rPr>
          <w:rFonts w:ascii="KaiTi" w:hAnsi="KaiTi" w:eastAsia="KaiTi" w:cs="KaiTi"/>
          <w:sz w:val="21"/>
          <w:szCs w:val="21"/>
          <w:spacing w:val="3"/>
        </w:rPr>
        <w:t>分受教育水平</w:t>
      </w:r>
    </w:p>
    <w:p>
      <w:pPr>
        <w:ind w:right="581" w:firstLine="419"/>
        <w:spacing w:before="231" w:line="255" w:lineRule="auto"/>
        <w:jc w:val="both"/>
        <w:rPr>
          <w:rFonts w:ascii="SimSun" w:hAnsi="SimSun" w:eastAsia="SimSun" w:cs="SimSun"/>
          <w:sz w:val="21"/>
          <w:szCs w:val="21"/>
        </w:rPr>
      </w:pPr>
      <w:r>
        <w:rPr>
          <w:rFonts w:ascii="SimSun" w:hAnsi="SimSun" w:eastAsia="SimSun" w:cs="SimSun"/>
          <w:sz w:val="21"/>
          <w:szCs w:val="21"/>
          <w:spacing w:val="-2"/>
        </w:rPr>
        <w:t>图6.33展示了人工智能对不同受教育水平群体中的中等收入群体占比和数量</w:t>
      </w:r>
      <w:r>
        <w:rPr>
          <w:rFonts w:ascii="SimSun" w:hAnsi="SimSun" w:eastAsia="SimSun" w:cs="SimSun"/>
          <w:sz w:val="21"/>
          <w:szCs w:val="21"/>
          <w:spacing w:val="17"/>
        </w:rPr>
        <w:t xml:space="preserve"> </w:t>
      </w:r>
      <w:r>
        <w:rPr>
          <w:rFonts w:ascii="SimSun" w:hAnsi="SimSun" w:eastAsia="SimSun" w:cs="SimSun"/>
          <w:sz w:val="21"/>
          <w:szCs w:val="21"/>
          <w:spacing w:val="-3"/>
        </w:rPr>
        <w:t>的影响。随着时间的推移，人工智能对未上过大学人群中的中等收入群体的正向</w:t>
      </w:r>
      <w:r>
        <w:rPr>
          <w:rFonts w:ascii="SimSun" w:hAnsi="SimSun" w:eastAsia="SimSun" w:cs="SimSun"/>
          <w:sz w:val="21"/>
          <w:szCs w:val="21"/>
          <w:spacing w:val="15"/>
        </w:rPr>
        <w:t xml:space="preserve"> </w:t>
      </w:r>
      <w:r>
        <w:rPr>
          <w:rFonts w:ascii="SimSun" w:hAnsi="SimSun" w:eastAsia="SimSun" w:cs="SimSun"/>
          <w:sz w:val="21"/>
          <w:szCs w:val="21"/>
          <w:spacing w:val="-3"/>
        </w:rPr>
        <w:t>影响显著增加，而对上过大学人群的影响变化不大。到2035年，人工智能将使未</w:t>
      </w:r>
    </w:p>
    <w:p>
      <w:pPr>
        <w:spacing w:line="255" w:lineRule="auto"/>
        <w:sectPr>
          <w:type w:val="continuous"/>
          <w:pgSz w:w="8910" w:h="13210"/>
          <w:pgMar w:top="400" w:right="319" w:bottom="0" w:left="710" w:header="0" w:footer="0" w:gutter="0"/>
          <w:cols w:equalWidth="0" w:num="1">
            <w:col w:w="7881" w:space="0"/>
          </w:cols>
        </w:sectPr>
        <w:rPr>
          <w:rFonts w:ascii="SimSun" w:hAnsi="SimSun" w:eastAsia="SimSun" w:cs="SimSun"/>
          <w:sz w:val="21"/>
          <w:szCs w:val="21"/>
        </w:rPr>
      </w:pPr>
    </w:p>
    <w:p>
      <w:pPr>
        <w:ind w:left="579"/>
        <w:spacing w:line="598" w:lineRule="exact"/>
        <w:rPr/>
      </w:pPr>
      <w:r>
        <mc:AlternateContent xmlns:mc="http://schemas.openxmlformats.org/markup-compatibility/2006">
          <mc:Choice Requires="wps">
            <w:drawing>
              <wp:anchor distT="0" distB="0" distL="0" distR="0" simplePos="0" relativeHeight="252731392" behindDoc="0" locked="0" layoutInCell="0" allowOverlap="1">
                <wp:simplePos x="0" y="0"/>
                <wp:positionH relativeFrom="page">
                  <wp:posOffset>884410</wp:posOffset>
                </wp:positionH>
                <wp:positionV relativeFrom="page">
                  <wp:posOffset>1939304</wp:posOffset>
                </wp:positionV>
                <wp:extent cx="544830" cy="174625"/>
                <wp:effectExtent l="0" t="0" r="0" b="0"/>
                <wp:wrapNone/>
                <wp:docPr id="744" name="TextBox 744"/>
                <wp:cNvGraphicFramePr/>
                <a:graphic>
                  <a:graphicData uri="http://schemas.microsoft.com/office/word/2010/wordprocessingShape">
                    <wps:wsp>
                      <wps:cNvSpPr txBox="1"/>
                      <wps:spPr>
                        <a:xfrm rot="16200000">
                          <a:off x="884410" y="1939304"/>
                          <a:ext cx="544830" cy="1746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6"/>
                              </w:rPr>
                              <w:t>受教育水平</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84" style="position:absolute;margin-left:69.6386pt;margin-top:152.701pt;mso-position-vertical-relative:page;mso-position-horizontal-relative:page;width:42.9pt;height:13.75pt;z-index:252731392;rotation:270;" o:allowincell="f" filled="false" stroked="false" type="#_x0000_t202">
                <v:fill on="false"/>
                <v:stroke on="false"/>
                <v:path/>
                <v:imagedata o:title=""/>
                <o:lock v:ext="edit" aspectratio="false"/>
                <v:textbox inset="0mm,0mm,0mm,0mm">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6"/>
                        </w:rPr>
                        <w:t>受教育水平</w:t>
                      </w:r>
                    </w:p>
                  </w:txbxContent>
                </v:textbox>
              </v:shape>
            </w:pict>
          </mc:Fallback>
        </mc:AlternateContent>
      </w:r>
      <w:r>
        <w:drawing>
          <wp:anchor distT="0" distB="0" distL="0" distR="0" simplePos="0" relativeHeight="252730368" behindDoc="0" locked="0" layoutInCell="0" allowOverlap="1">
            <wp:simplePos x="0" y="0"/>
            <wp:positionH relativeFrom="page">
              <wp:posOffset>3359121</wp:posOffset>
            </wp:positionH>
            <wp:positionV relativeFrom="page">
              <wp:posOffset>1701828</wp:posOffset>
            </wp:positionV>
            <wp:extent cx="1384306" cy="787330"/>
            <wp:effectExtent l="0" t="0" r="0" b="0"/>
            <wp:wrapNone/>
            <wp:docPr id="746" name="IM 746"/>
            <wp:cNvGraphicFramePr/>
            <a:graphic>
              <a:graphicData uri="http://schemas.openxmlformats.org/drawingml/2006/picture">
                <pic:pic>
                  <pic:nvPicPr>
                    <pic:cNvPr id="746" name="IM 746"/>
                    <pic:cNvPicPr/>
                  </pic:nvPicPr>
                  <pic:blipFill>
                    <a:blip r:embed="rId354"/>
                    <a:stretch>
                      <a:fillRect/>
                    </a:stretch>
                  </pic:blipFill>
                  <pic:spPr>
                    <a:xfrm rot="0">
                      <a:off x="0" y="0"/>
                      <a:ext cx="1384306" cy="787330"/>
                    </a:xfrm>
                    <a:prstGeom prst="rect">
                      <a:avLst/>
                    </a:prstGeom>
                  </pic:spPr>
                </pic:pic>
              </a:graphicData>
            </a:graphic>
          </wp:anchor>
        </w:drawing>
      </w:r>
      <w:r>
        <w:rPr>
          <w:position w:val="-12"/>
        </w:rPr>
        <w:drawing>
          <wp:inline distT="0" distB="0" distL="0" distR="0">
            <wp:extent cx="6337" cy="380122"/>
            <wp:effectExtent l="0" t="0" r="0" b="0"/>
            <wp:docPr id="748" name="IM 748"/>
            <wp:cNvGraphicFramePr/>
            <a:graphic>
              <a:graphicData uri="http://schemas.openxmlformats.org/drawingml/2006/picture">
                <pic:pic>
                  <pic:nvPicPr>
                    <pic:cNvPr id="748" name="IM 748"/>
                    <pic:cNvPicPr/>
                  </pic:nvPicPr>
                  <pic:blipFill>
                    <a:blip r:embed="rId355"/>
                    <a:stretch>
                      <a:fillRect/>
                    </a:stretch>
                  </pic:blipFill>
                  <pic:spPr>
                    <a:xfrm rot="0">
                      <a:off x="0" y="0"/>
                      <a:ext cx="6337" cy="380122"/>
                    </a:xfrm>
                    <a:prstGeom prst="rect">
                      <a:avLst/>
                    </a:prstGeom>
                  </pic:spPr>
                </pic:pic>
              </a:graphicData>
            </a:graphic>
          </wp:inline>
        </w:drawing>
      </w:r>
    </w:p>
    <w:p>
      <w:pPr>
        <w:ind w:left="119"/>
        <w:spacing w:before="18" w:line="223" w:lineRule="auto"/>
        <w:rPr>
          <w:rFonts w:ascii="STXinwei" w:hAnsi="STXinwei" w:eastAsia="STXinwei" w:cs="STXinwei"/>
          <w:sz w:val="20"/>
          <w:szCs w:val="20"/>
        </w:rPr>
      </w:pPr>
      <w:r>
        <w:drawing>
          <wp:anchor distT="0" distB="0" distL="0" distR="0" simplePos="0" relativeHeight="252729344" behindDoc="1" locked="0" layoutInCell="1" allowOverlap="1">
            <wp:simplePos x="0" y="0"/>
            <wp:positionH relativeFrom="column">
              <wp:posOffset>0</wp:posOffset>
            </wp:positionH>
            <wp:positionV relativeFrom="paragraph">
              <wp:posOffset>-18775</wp:posOffset>
            </wp:positionV>
            <wp:extent cx="520691" cy="203165"/>
            <wp:effectExtent l="0" t="0" r="0" b="0"/>
            <wp:wrapNone/>
            <wp:docPr id="750" name="IM 750"/>
            <wp:cNvGraphicFramePr/>
            <a:graphic>
              <a:graphicData uri="http://schemas.openxmlformats.org/drawingml/2006/picture">
                <pic:pic>
                  <pic:nvPicPr>
                    <pic:cNvPr id="750" name="IM 750"/>
                    <pic:cNvPicPr/>
                  </pic:nvPicPr>
                  <pic:blipFill>
                    <a:blip r:embed="rId356"/>
                    <a:stretch>
                      <a:fillRect/>
                    </a:stretch>
                  </pic:blipFill>
                  <pic:spPr>
                    <a:xfrm rot="0">
                      <a:off x="0" y="0"/>
                      <a:ext cx="520691" cy="203165"/>
                    </a:xfrm>
                    <a:prstGeom prst="rect">
                      <a:avLst/>
                    </a:prstGeom>
                  </pic:spPr>
                </pic:pic>
              </a:graphicData>
            </a:graphic>
          </wp:anchor>
        </w:drawing>
      </w:r>
      <w:r>
        <w:rPr>
          <w:rFonts w:ascii="SimSun" w:hAnsi="SimSun" w:eastAsia="SimSun" w:cs="SimSun"/>
          <w:sz w:val="15"/>
          <w:szCs w:val="15"/>
          <w:spacing w:val="-15"/>
          <w:position w:val="-3"/>
        </w:rPr>
        <w:t>130</w:t>
      </w:r>
      <w:r>
        <w:rPr>
          <w:rFonts w:ascii="SimSun" w:hAnsi="SimSun" w:eastAsia="SimSun" w:cs="SimSun"/>
          <w:sz w:val="15"/>
          <w:szCs w:val="15"/>
          <w:spacing w:val="1"/>
          <w:position w:val="-3"/>
        </w:rPr>
        <w:t xml:space="preserve">        </w:t>
      </w:r>
      <w:r>
        <w:rPr>
          <w:rFonts w:ascii="STXinwei" w:hAnsi="STXinwei" w:eastAsia="STXinwei" w:cs="STXinwei"/>
          <w:sz w:val="20"/>
          <w:szCs w:val="20"/>
          <w:b/>
          <w:bCs/>
          <w:spacing w:val="-15"/>
        </w:rPr>
        <w:t>数字化转型、产业升级与中等收入群体</w:t>
      </w:r>
    </w:p>
    <w:p>
      <w:pPr>
        <w:pStyle w:val="BodyText"/>
        <w:spacing w:line="327" w:lineRule="auto"/>
        <w:rPr/>
      </w:pPr>
      <w:r/>
    </w:p>
    <w:p>
      <w:pPr>
        <w:ind w:left="569" w:right="89"/>
        <w:spacing w:before="65" w:line="283" w:lineRule="auto"/>
        <w:jc w:val="both"/>
        <w:rPr>
          <w:rFonts w:ascii="SimSun" w:hAnsi="SimSun" w:eastAsia="SimSun" w:cs="SimSun"/>
          <w:sz w:val="20"/>
          <w:szCs w:val="20"/>
        </w:rPr>
      </w:pPr>
      <w:r>
        <w:rPr>
          <w:rFonts w:ascii="SimSun" w:hAnsi="SimSun" w:eastAsia="SimSun" w:cs="SimSun"/>
          <w:sz w:val="20"/>
          <w:szCs w:val="20"/>
          <w:spacing w:val="10"/>
        </w:rPr>
        <w:t>上过大学人群中的中等收入群体占比增加约2个百分点，对应着1300万人，这是</w:t>
      </w:r>
      <w:r>
        <w:rPr>
          <w:rFonts w:ascii="SimSun" w:hAnsi="SimSun" w:eastAsia="SimSun" w:cs="SimSun"/>
          <w:sz w:val="20"/>
          <w:szCs w:val="20"/>
          <w:spacing w:val="9"/>
        </w:rPr>
        <w:t xml:space="preserve"> </w:t>
      </w:r>
      <w:r>
        <w:rPr>
          <w:rFonts w:ascii="SimSun" w:hAnsi="SimSun" w:eastAsia="SimSun" w:cs="SimSun"/>
          <w:sz w:val="20"/>
          <w:szCs w:val="20"/>
          <w:spacing w:val="8"/>
        </w:rPr>
        <w:t>一个十分可观的规模。这意味着人工智能的使用并不是对低素质、低技能劳</w:t>
      </w:r>
      <w:r>
        <w:rPr>
          <w:rFonts w:ascii="SimSun" w:hAnsi="SimSun" w:eastAsia="SimSun" w:cs="SimSun"/>
          <w:sz w:val="20"/>
          <w:szCs w:val="20"/>
          <w:spacing w:val="7"/>
        </w:rPr>
        <w:t>动者</w:t>
      </w:r>
      <w:r>
        <w:rPr>
          <w:rFonts w:ascii="SimSun" w:hAnsi="SimSun" w:eastAsia="SimSun" w:cs="SimSun"/>
          <w:sz w:val="20"/>
          <w:szCs w:val="20"/>
        </w:rPr>
        <w:t xml:space="preserve"> </w:t>
      </w:r>
      <w:r>
        <w:rPr>
          <w:rFonts w:ascii="SimSun" w:hAnsi="SimSun" w:eastAsia="SimSun" w:cs="SimSun"/>
          <w:sz w:val="20"/>
          <w:szCs w:val="20"/>
          <w:spacing w:val="8"/>
        </w:rPr>
        <w:t>全面不友好的，然而提升劳动者的受教育水平仍然具有重要意义，本节</w:t>
      </w:r>
      <w:r>
        <w:rPr>
          <w:rFonts w:ascii="SimSun" w:hAnsi="SimSun" w:eastAsia="SimSun" w:cs="SimSun"/>
          <w:sz w:val="20"/>
          <w:szCs w:val="20"/>
          <w:spacing w:val="7"/>
        </w:rPr>
        <w:t>将会在进</w:t>
      </w:r>
      <w:r>
        <w:rPr>
          <w:rFonts w:ascii="SimSun" w:hAnsi="SimSun" w:eastAsia="SimSun" w:cs="SimSun"/>
          <w:sz w:val="20"/>
          <w:szCs w:val="20"/>
        </w:rPr>
        <w:t xml:space="preserve"> </w:t>
      </w:r>
      <w:r>
        <w:rPr>
          <w:rFonts w:ascii="SimSun" w:hAnsi="SimSun" w:eastAsia="SimSun" w:cs="SimSun"/>
          <w:sz w:val="20"/>
          <w:szCs w:val="20"/>
          <w:spacing w:val="5"/>
        </w:rPr>
        <w:t>一步讨论中继续阐释受教育水平变化对于中等收入群体的可能影响。</w:t>
      </w:r>
    </w:p>
    <w:p>
      <w:pPr>
        <w:ind w:firstLine="1549"/>
        <w:spacing w:before="194" w:line="1250" w:lineRule="exact"/>
        <w:rPr/>
      </w:pPr>
      <w:r>
        <w:rPr>
          <w:position w:val="-24"/>
        </w:rPr>
        <w:drawing>
          <wp:inline distT="0" distB="0" distL="0" distR="0">
            <wp:extent cx="2019286" cy="793705"/>
            <wp:effectExtent l="0" t="0" r="0" b="0"/>
            <wp:docPr id="752" name="IM 752"/>
            <wp:cNvGraphicFramePr/>
            <a:graphic>
              <a:graphicData uri="http://schemas.openxmlformats.org/drawingml/2006/picture">
                <pic:pic>
                  <pic:nvPicPr>
                    <pic:cNvPr id="752" name="IM 752"/>
                    <pic:cNvPicPr/>
                  </pic:nvPicPr>
                  <pic:blipFill>
                    <a:blip r:embed="rId357"/>
                    <a:stretch>
                      <a:fillRect/>
                    </a:stretch>
                  </pic:blipFill>
                  <pic:spPr>
                    <a:xfrm rot="0">
                      <a:off x="0" y="0"/>
                      <a:ext cx="2019286" cy="793705"/>
                    </a:xfrm>
                    <a:prstGeom prst="rect">
                      <a:avLst/>
                    </a:prstGeom>
                  </pic:spPr>
                </pic:pic>
              </a:graphicData>
            </a:graphic>
          </wp:inline>
        </w:drawing>
      </w:r>
    </w:p>
    <w:p>
      <w:pPr>
        <w:spacing w:line="57" w:lineRule="exact"/>
        <w:rPr/>
      </w:pPr>
      <w:r/>
    </w:p>
    <w:tbl>
      <w:tblPr>
        <w:tblStyle w:val="TableNormal"/>
        <w:tblW w:w="4477" w:type="dxa"/>
        <w:tblInd w:w="255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239"/>
        <w:gridCol w:w="2238"/>
      </w:tblGrid>
      <w:tr>
        <w:trPr>
          <w:trHeight w:val="181" w:hRule="atLeast"/>
        </w:trPr>
        <w:tc>
          <w:tcPr>
            <w:tcW w:w="2239" w:type="dxa"/>
            <w:vAlign w:val="top"/>
          </w:tcPr>
          <w:p>
            <w:pPr>
              <w:ind w:left="350"/>
              <w:spacing w:line="185" w:lineRule="auto"/>
              <w:rPr>
                <w:rFonts w:ascii="SimSun" w:hAnsi="SimSun" w:eastAsia="SimSun" w:cs="SimSun"/>
                <w:sz w:val="17"/>
                <w:szCs w:val="17"/>
              </w:rPr>
            </w:pPr>
            <w:r>
              <w:rPr>
                <w:rFonts w:ascii="SimSun" w:hAnsi="SimSun" w:eastAsia="SimSun" w:cs="SimSun"/>
                <w:sz w:val="17"/>
                <w:szCs w:val="17"/>
                <w:spacing w:val="-12"/>
              </w:rPr>
              <w:t>占比变化/个百分点</w:t>
            </w:r>
          </w:p>
        </w:tc>
        <w:tc>
          <w:tcPr>
            <w:tcW w:w="2238" w:type="dxa"/>
            <w:vAlign w:val="top"/>
          </w:tcPr>
          <w:p>
            <w:pPr>
              <w:ind w:left="681"/>
              <w:spacing w:line="185" w:lineRule="auto"/>
              <w:rPr>
                <w:rFonts w:ascii="SimSun" w:hAnsi="SimSun" w:eastAsia="SimSun" w:cs="SimSun"/>
                <w:sz w:val="17"/>
                <w:szCs w:val="17"/>
              </w:rPr>
            </w:pPr>
            <w:r>
              <w:rPr>
                <w:rFonts w:ascii="SimSun" w:hAnsi="SimSun" w:eastAsia="SimSun" w:cs="SimSun"/>
                <w:sz w:val="17"/>
                <w:szCs w:val="17"/>
                <w:spacing w:val="-11"/>
              </w:rPr>
              <w:t>规模变化/万人</w:t>
            </w:r>
          </w:p>
        </w:tc>
      </w:tr>
      <w:tr>
        <w:trPr>
          <w:trHeight w:val="255" w:hRule="atLeast"/>
        </w:trPr>
        <w:tc>
          <w:tcPr>
            <w:tcW w:w="2239" w:type="dxa"/>
            <w:vAlign w:val="top"/>
          </w:tcPr>
          <w:p>
            <w:pPr>
              <w:ind w:left="720"/>
              <w:spacing w:before="12" w:line="215" w:lineRule="auto"/>
              <w:rPr>
                <w:rFonts w:ascii="SimSun" w:hAnsi="SimSun" w:eastAsia="SimSun" w:cs="SimSun"/>
                <w:sz w:val="20"/>
                <w:szCs w:val="20"/>
              </w:rPr>
            </w:pPr>
            <w:r>
              <w:rPr>
                <w:rFonts w:ascii="SimSun" w:hAnsi="SimSun" w:eastAsia="SimSun" w:cs="SimSun"/>
                <w:sz w:val="20"/>
                <w:szCs w:val="20"/>
                <w:spacing w:val="-19"/>
                <w:w w:val="96"/>
              </w:rPr>
              <w:t>(a)占比</w:t>
            </w:r>
          </w:p>
        </w:tc>
        <w:tc>
          <w:tcPr>
            <w:tcW w:w="2238" w:type="dxa"/>
            <w:vAlign w:val="top"/>
          </w:tcPr>
          <w:p>
            <w:pPr>
              <w:ind w:left="801"/>
              <w:spacing w:before="19" w:line="212" w:lineRule="auto"/>
              <w:rPr>
                <w:rFonts w:ascii="SimSun" w:hAnsi="SimSun" w:eastAsia="SimSun" w:cs="SimSun"/>
                <w:sz w:val="17"/>
                <w:szCs w:val="17"/>
              </w:rPr>
            </w:pPr>
            <w:r>
              <w:rPr>
                <w:rFonts w:ascii="Times New Roman" w:hAnsi="Times New Roman" w:eastAsia="Times New Roman" w:cs="Times New Roman"/>
                <w:sz w:val="17"/>
                <w:szCs w:val="17"/>
                <w:spacing w:val="-3"/>
                <w:position w:val="1"/>
              </w:rPr>
              <w:t>(b)</w:t>
            </w:r>
            <w:r>
              <w:rPr>
                <w:rFonts w:ascii="Times New Roman" w:hAnsi="Times New Roman" w:eastAsia="Times New Roman" w:cs="Times New Roman"/>
                <w:sz w:val="17"/>
                <w:szCs w:val="17"/>
                <w:spacing w:val="-11"/>
                <w:position w:val="1"/>
              </w:rPr>
              <w:t xml:space="preserve"> </w:t>
            </w:r>
            <w:r>
              <w:rPr>
                <w:rFonts w:ascii="SimSun" w:hAnsi="SimSun" w:eastAsia="SimSun" w:cs="SimSun"/>
                <w:sz w:val="17"/>
                <w:szCs w:val="17"/>
                <w:spacing w:val="-3"/>
                <w:position w:val="1"/>
              </w:rPr>
              <w:t>规模</w:t>
            </w:r>
          </w:p>
        </w:tc>
      </w:tr>
      <w:tr>
        <w:trPr>
          <w:trHeight w:val="213" w:hRule="atLeast"/>
        </w:trPr>
        <w:tc>
          <w:tcPr>
            <w:tcW w:w="2239" w:type="dxa"/>
            <w:vAlign w:val="top"/>
          </w:tcPr>
          <w:p>
            <w:pPr>
              <w:spacing w:before="43" w:line="173" w:lineRule="auto"/>
              <w:rPr>
                <w:rFonts w:ascii="SimSun" w:hAnsi="SimSun" w:eastAsia="SimSun" w:cs="SimSun"/>
                <w:sz w:val="17"/>
                <w:szCs w:val="17"/>
              </w:rPr>
            </w:pPr>
            <w:r>
              <w:rPr>
                <w:rFonts w:ascii="SimSun" w:hAnsi="SimSun" w:eastAsia="SimSun" w:cs="SimSun"/>
                <w:sz w:val="17"/>
                <w:szCs w:val="17"/>
                <w:spacing w:val="-6"/>
              </w:rPr>
              <w:t>口2025年口2030年■2035年</w:t>
            </w:r>
          </w:p>
        </w:tc>
        <w:tc>
          <w:tcPr>
            <w:tcW w:w="2238" w:type="dxa"/>
            <w:vAlign w:val="top"/>
          </w:tcPr>
          <w:p>
            <w:pPr>
              <w:spacing w:before="43" w:line="173" w:lineRule="auto"/>
              <w:jc w:val="right"/>
              <w:rPr>
                <w:rFonts w:ascii="SimSun" w:hAnsi="SimSun" w:eastAsia="SimSun" w:cs="SimSun"/>
                <w:sz w:val="17"/>
                <w:szCs w:val="17"/>
              </w:rPr>
            </w:pPr>
            <w:r>
              <w:rPr>
                <w:rFonts w:ascii="SimSun" w:hAnsi="SimSun" w:eastAsia="SimSun" w:cs="SimSun"/>
                <w:sz w:val="17"/>
                <w:szCs w:val="17"/>
                <w:spacing w:val="-6"/>
              </w:rPr>
              <w:t>口2025年口2030年■2035年</w:t>
            </w:r>
          </w:p>
        </w:tc>
      </w:tr>
    </w:tbl>
    <w:p>
      <w:pPr>
        <w:ind w:left="1859"/>
        <w:spacing w:before="152" w:line="219" w:lineRule="auto"/>
        <w:rPr>
          <w:rFonts w:ascii="SimSun" w:hAnsi="SimSun" w:eastAsia="SimSun" w:cs="SimSun"/>
          <w:sz w:val="20"/>
          <w:szCs w:val="20"/>
        </w:rPr>
      </w:pPr>
      <w:r>
        <w:rPr>
          <w:rFonts w:ascii="SimSun" w:hAnsi="SimSun" w:eastAsia="SimSun" w:cs="SimSun"/>
          <w:sz w:val="20"/>
          <w:szCs w:val="20"/>
          <w:spacing w:val="-10"/>
        </w:rPr>
        <w:t>图6.33</w:t>
      </w:r>
      <w:r>
        <w:rPr>
          <w:rFonts w:ascii="SimSun" w:hAnsi="SimSun" w:eastAsia="SimSun" w:cs="SimSun"/>
          <w:sz w:val="20"/>
          <w:szCs w:val="20"/>
          <w:spacing w:val="84"/>
        </w:rPr>
        <w:t xml:space="preserve"> </w:t>
      </w:r>
      <w:r>
        <w:rPr>
          <w:rFonts w:ascii="SimSun" w:hAnsi="SimSun" w:eastAsia="SimSun" w:cs="SimSun"/>
          <w:sz w:val="20"/>
          <w:szCs w:val="20"/>
          <w:spacing w:val="-10"/>
        </w:rPr>
        <w:t>分受教育水平的人工智能对中等收入群体的影响</w:t>
      </w:r>
    </w:p>
    <w:p>
      <w:pPr>
        <w:ind w:left="942"/>
        <w:spacing w:before="292" w:line="224" w:lineRule="auto"/>
        <w:rPr>
          <w:rFonts w:ascii="SimHei" w:hAnsi="SimHei" w:eastAsia="SimHei" w:cs="SimHei"/>
          <w:sz w:val="20"/>
          <w:szCs w:val="20"/>
        </w:rPr>
      </w:pPr>
      <w:r>
        <w:rPr>
          <w:rFonts w:ascii="SimHei" w:hAnsi="SimHei" w:eastAsia="SimHei" w:cs="SimHei"/>
          <w:sz w:val="20"/>
          <w:szCs w:val="20"/>
          <w:b/>
          <w:bCs/>
          <w:spacing w:val="25"/>
        </w:rPr>
        <w:t>(三)工业机器人</w:t>
      </w:r>
    </w:p>
    <w:p>
      <w:pPr>
        <w:ind w:left="569" w:right="70" w:firstLine="370"/>
        <w:spacing w:before="215" w:line="291" w:lineRule="auto"/>
        <w:rPr>
          <w:rFonts w:ascii="SimSun" w:hAnsi="SimSun" w:eastAsia="SimSun" w:cs="SimSun"/>
          <w:sz w:val="20"/>
          <w:szCs w:val="20"/>
        </w:rPr>
      </w:pPr>
      <w:r>
        <w:rPr>
          <w:rFonts w:ascii="SimSun" w:hAnsi="SimSun" w:eastAsia="SimSun" w:cs="SimSun"/>
          <w:sz w:val="20"/>
          <w:szCs w:val="20"/>
          <w:spacing w:val="8"/>
        </w:rPr>
        <w:t>接下来，我们考虑工业机器人的使用对中等收入群体的影响。由于我们主要</w:t>
      </w:r>
      <w:r>
        <w:rPr>
          <w:rFonts w:ascii="SimSun" w:hAnsi="SimSun" w:eastAsia="SimSun" w:cs="SimSun"/>
          <w:sz w:val="20"/>
          <w:szCs w:val="20"/>
          <w:spacing w:val="5"/>
        </w:rPr>
        <w:t xml:space="preserve"> </w:t>
      </w:r>
      <w:r>
        <w:rPr>
          <w:rFonts w:ascii="SimSun" w:hAnsi="SimSun" w:eastAsia="SimSun" w:cs="SimSun"/>
          <w:sz w:val="20"/>
          <w:szCs w:val="20"/>
          <w:spacing w:val="8"/>
        </w:rPr>
        <w:t>考虑工业机器人的使用对就业起替代作用，因此工业机器人将会减少中等</w:t>
      </w:r>
      <w:r>
        <w:rPr>
          <w:rFonts w:ascii="SimSun" w:hAnsi="SimSun" w:eastAsia="SimSun" w:cs="SimSun"/>
          <w:sz w:val="20"/>
          <w:szCs w:val="20"/>
          <w:spacing w:val="7"/>
        </w:rPr>
        <w:t>收入群</w:t>
      </w:r>
      <w:r>
        <w:rPr>
          <w:rFonts w:ascii="SimSun" w:hAnsi="SimSun" w:eastAsia="SimSun" w:cs="SimSun"/>
          <w:sz w:val="20"/>
          <w:szCs w:val="20"/>
        </w:rPr>
        <w:t xml:space="preserve"> </w:t>
      </w:r>
      <w:r>
        <w:rPr>
          <w:rFonts w:ascii="SimSun" w:hAnsi="SimSun" w:eastAsia="SimSun" w:cs="SimSun"/>
          <w:sz w:val="20"/>
          <w:szCs w:val="20"/>
          <w:spacing w:val="7"/>
        </w:rPr>
        <w:t>体的占比和数量。如表6.16所示，受工业机器</w:t>
      </w:r>
      <w:r>
        <w:rPr>
          <w:rFonts w:ascii="SimSun" w:hAnsi="SimSun" w:eastAsia="SimSun" w:cs="SimSun"/>
          <w:sz w:val="20"/>
          <w:szCs w:val="20"/>
          <w:spacing w:val="6"/>
        </w:rPr>
        <w:t>人使用的影响，2025年、2030年、</w:t>
      </w:r>
      <w:r>
        <w:rPr>
          <w:rFonts w:ascii="SimSun" w:hAnsi="SimSun" w:eastAsia="SimSun" w:cs="SimSun"/>
          <w:sz w:val="20"/>
          <w:szCs w:val="20"/>
        </w:rPr>
        <w:t xml:space="preserve"> </w:t>
      </w:r>
      <w:r>
        <w:rPr>
          <w:rFonts w:ascii="SimSun" w:hAnsi="SimSun" w:eastAsia="SimSun" w:cs="SimSun"/>
          <w:sz w:val="20"/>
          <w:szCs w:val="20"/>
          <w:spacing w:val="10"/>
        </w:rPr>
        <w:t>2035年的中等收入群体占比将会相对于2015年降低约3.2个百分点，对应的</w:t>
      </w:r>
      <w:r>
        <w:rPr>
          <w:rFonts w:ascii="SimSun" w:hAnsi="SimSun" w:eastAsia="SimSun" w:cs="SimSun"/>
          <w:sz w:val="20"/>
          <w:szCs w:val="20"/>
          <w:spacing w:val="9"/>
        </w:rPr>
        <w:t>人口</w:t>
      </w:r>
      <w:r>
        <w:rPr>
          <w:rFonts w:ascii="SimSun" w:hAnsi="SimSun" w:eastAsia="SimSun" w:cs="SimSun"/>
          <w:sz w:val="20"/>
          <w:szCs w:val="20"/>
        </w:rPr>
        <w:t xml:space="preserve"> </w:t>
      </w:r>
      <w:r>
        <w:rPr>
          <w:rFonts w:ascii="SimSun" w:hAnsi="SimSun" w:eastAsia="SimSun" w:cs="SimSun"/>
          <w:sz w:val="20"/>
          <w:szCs w:val="20"/>
          <w:spacing w:val="8"/>
        </w:rPr>
        <w:t>数量为2400万人左右。这一影响在时间上较为稳定，主</w:t>
      </w:r>
      <w:r>
        <w:rPr>
          <w:rFonts w:ascii="SimSun" w:hAnsi="SimSun" w:eastAsia="SimSun" w:cs="SimSun"/>
          <w:sz w:val="20"/>
          <w:szCs w:val="20"/>
          <w:spacing w:val="7"/>
        </w:rPr>
        <w:t>要是受工业机器人使用和</w:t>
      </w:r>
      <w:r>
        <w:rPr>
          <w:rFonts w:ascii="SimSun" w:hAnsi="SimSun" w:eastAsia="SimSun" w:cs="SimSun"/>
          <w:sz w:val="20"/>
          <w:szCs w:val="20"/>
        </w:rPr>
        <w:t xml:space="preserve"> </w:t>
      </w:r>
      <w:r>
        <w:rPr>
          <w:rFonts w:ascii="SimSun" w:hAnsi="SimSun" w:eastAsia="SimSun" w:cs="SimSun"/>
          <w:sz w:val="20"/>
          <w:szCs w:val="20"/>
        </w:rPr>
        <w:t>发展进入平台期的影响。</w:t>
      </w:r>
    </w:p>
    <w:p>
      <w:pPr>
        <w:ind w:left="2442"/>
        <w:spacing w:before="296" w:line="221" w:lineRule="auto"/>
        <w:rPr>
          <w:rFonts w:ascii="SimHei" w:hAnsi="SimHei" w:eastAsia="SimHei" w:cs="SimHei"/>
          <w:sz w:val="20"/>
          <w:szCs w:val="20"/>
        </w:rPr>
      </w:pPr>
      <w:r>
        <w:rPr>
          <w:rFonts w:ascii="SimHei" w:hAnsi="SimHei" w:eastAsia="SimHei" w:cs="SimHei"/>
          <w:sz w:val="20"/>
          <w:szCs w:val="20"/>
          <w:b/>
          <w:bCs/>
          <w:spacing w:val="-12"/>
        </w:rPr>
        <w:t>表6.16</w:t>
      </w:r>
      <w:r>
        <w:rPr>
          <w:rFonts w:ascii="SimHei" w:hAnsi="SimHei" w:eastAsia="SimHei" w:cs="SimHei"/>
          <w:sz w:val="20"/>
          <w:szCs w:val="20"/>
          <w:spacing w:val="-12"/>
        </w:rPr>
        <w:t xml:space="preserve">  </w:t>
      </w:r>
      <w:r>
        <w:rPr>
          <w:rFonts w:ascii="SimHei" w:hAnsi="SimHei" w:eastAsia="SimHei" w:cs="SimHei"/>
          <w:sz w:val="20"/>
          <w:szCs w:val="20"/>
          <w:b/>
          <w:bCs/>
          <w:spacing w:val="-12"/>
        </w:rPr>
        <w:t>工业机器人对中等收入群体的影响</w:t>
      </w:r>
    </w:p>
    <w:p>
      <w:pPr>
        <w:spacing w:line="33" w:lineRule="exact"/>
        <w:rPr/>
      </w:pPr>
      <w:r/>
    </w:p>
    <w:tbl>
      <w:tblPr>
        <w:tblStyle w:val="TableNormal"/>
        <w:tblW w:w="7379" w:type="dxa"/>
        <w:tblInd w:w="52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680"/>
        <w:gridCol w:w="1478"/>
        <w:gridCol w:w="1574"/>
        <w:gridCol w:w="1647"/>
      </w:tblGrid>
      <w:tr>
        <w:trPr>
          <w:trHeight w:val="311" w:hRule="atLeast"/>
        </w:trPr>
        <w:tc>
          <w:tcPr>
            <w:tcW w:w="2680" w:type="dxa"/>
            <w:vAlign w:val="top"/>
            <w:tcBorders>
              <w:bottom w:val="single" w:color="000000" w:sz="4" w:space="0"/>
              <w:top w:val="single" w:color="000000" w:sz="4" w:space="0"/>
            </w:tcBorders>
          </w:tcPr>
          <w:p>
            <w:pPr>
              <w:ind w:left="1169"/>
              <w:spacing w:before="102" w:line="220" w:lineRule="auto"/>
              <w:rPr>
                <w:rFonts w:ascii="SimSun" w:hAnsi="SimSun" w:eastAsia="SimSun" w:cs="SimSun"/>
                <w:sz w:val="16"/>
                <w:szCs w:val="16"/>
              </w:rPr>
            </w:pPr>
            <w:r>
              <w:rPr>
                <w:rFonts w:ascii="SimSun" w:hAnsi="SimSun" w:eastAsia="SimSun" w:cs="SimSun"/>
                <w:sz w:val="16"/>
                <w:szCs w:val="16"/>
                <w:spacing w:val="-5"/>
              </w:rPr>
              <w:t>项 目</w:t>
            </w:r>
          </w:p>
        </w:tc>
        <w:tc>
          <w:tcPr>
            <w:tcW w:w="1478" w:type="dxa"/>
            <w:vAlign w:val="top"/>
            <w:tcBorders>
              <w:bottom w:val="single" w:color="000000" w:sz="4" w:space="0"/>
              <w:top w:val="single" w:color="000000" w:sz="4" w:space="0"/>
            </w:tcBorders>
          </w:tcPr>
          <w:p>
            <w:pPr>
              <w:ind w:left="480"/>
              <w:spacing w:before="111" w:line="219" w:lineRule="auto"/>
              <w:rPr>
                <w:rFonts w:ascii="SimSun" w:hAnsi="SimSun" w:eastAsia="SimSun" w:cs="SimSun"/>
                <w:sz w:val="16"/>
                <w:szCs w:val="16"/>
              </w:rPr>
            </w:pPr>
            <w:r>
              <w:rPr>
                <w:rFonts w:ascii="SimSun" w:hAnsi="SimSun" w:eastAsia="SimSun" w:cs="SimSun"/>
                <w:sz w:val="16"/>
                <w:szCs w:val="16"/>
                <w:spacing w:val="-2"/>
              </w:rPr>
              <w:t>2025年</w:t>
            </w:r>
          </w:p>
        </w:tc>
        <w:tc>
          <w:tcPr>
            <w:tcW w:w="1574" w:type="dxa"/>
            <w:vAlign w:val="top"/>
            <w:tcBorders>
              <w:bottom w:val="single" w:color="000000" w:sz="4" w:space="0"/>
              <w:top w:val="single" w:color="000000" w:sz="4" w:space="0"/>
            </w:tcBorders>
          </w:tcPr>
          <w:p>
            <w:pPr>
              <w:ind w:left="531"/>
              <w:spacing w:before="121" w:line="207" w:lineRule="auto"/>
              <w:rPr>
                <w:rFonts w:ascii="SimSun" w:hAnsi="SimSun" w:eastAsia="SimSun" w:cs="SimSun"/>
                <w:sz w:val="16"/>
                <w:szCs w:val="16"/>
              </w:rPr>
            </w:pPr>
            <w:r>
              <w:rPr>
                <w:rFonts w:ascii="SimSun" w:hAnsi="SimSun" w:eastAsia="SimSun" w:cs="SimSun"/>
                <w:sz w:val="16"/>
                <w:szCs w:val="16"/>
                <w:spacing w:val="-2"/>
              </w:rPr>
              <w:t>2030年</w:t>
            </w:r>
          </w:p>
        </w:tc>
        <w:tc>
          <w:tcPr>
            <w:tcW w:w="1647" w:type="dxa"/>
            <w:vAlign w:val="top"/>
            <w:tcBorders>
              <w:bottom w:val="single" w:color="000000" w:sz="4" w:space="0"/>
              <w:top w:val="single" w:color="000000" w:sz="4" w:space="0"/>
            </w:tcBorders>
          </w:tcPr>
          <w:p>
            <w:pPr>
              <w:ind w:left="577"/>
              <w:spacing w:before="81" w:line="219" w:lineRule="auto"/>
              <w:rPr>
                <w:rFonts w:ascii="SimSun" w:hAnsi="SimSun" w:eastAsia="SimSun" w:cs="SimSun"/>
                <w:sz w:val="16"/>
                <w:szCs w:val="16"/>
              </w:rPr>
            </w:pPr>
            <w:r>
              <w:rPr>
                <w:rFonts w:ascii="SimSun" w:hAnsi="SimSun" w:eastAsia="SimSun" w:cs="SimSun"/>
                <w:sz w:val="16"/>
                <w:szCs w:val="16"/>
                <w:spacing w:val="-2"/>
              </w:rPr>
              <w:t>2035年</w:t>
            </w:r>
          </w:p>
        </w:tc>
      </w:tr>
      <w:tr>
        <w:trPr>
          <w:trHeight w:val="292" w:hRule="atLeast"/>
        </w:trPr>
        <w:tc>
          <w:tcPr>
            <w:tcW w:w="2680" w:type="dxa"/>
            <w:vAlign w:val="top"/>
            <w:tcBorders>
              <w:top w:val="single" w:color="000000" w:sz="4" w:space="0"/>
            </w:tcBorders>
          </w:tcPr>
          <w:p>
            <w:pPr>
              <w:ind w:left="599"/>
              <w:spacing w:before="70" w:line="219" w:lineRule="auto"/>
              <w:rPr>
                <w:rFonts w:ascii="SimSun" w:hAnsi="SimSun" w:eastAsia="SimSun" w:cs="SimSun"/>
                <w:sz w:val="16"/>
                <w:szCs w:val="16"/>
              </w:rPr>
            </w:pPr>
            <w:r>
              <w:rPr>
                <w:rFonts w:ascii="SimSun" w:hAnsi="SimSun" w:eastAsia="SimSun" w:cs="SimSun"/>
                <w:sz w:val="16"/>
                <w:szCs w:val="16"/>
                <w:spacing w:val="1"/>
              </w:rPr>
              <w:t>人口占比变化/个百分点</w:t>
            </w:r>
          </w:p>
        </w:tc>
        <w:tc>
          <w:tcPr>
            <w:tcW w:w="1478" w:type="dxa"/>
            <w:vAlign w:val="top"/>
            <w:tcBorders>
              <w:top w:val="single" w:color="000000" w:sz="4" w:space="0"/>
            </w:tcBorders>
          </w:tcPr>
          <w:p>
            <w:pPr>
              <w:ind w:left="520"/>
              <w:spacing w:before="111" w:line="183" w:lineRule="auto"/>
              <w:rPr>
                <w:rFonts w:ascii="SimSun" w:hAnsi="SimSun" w:eastAsia="SimSun" w:cs="SimSun"/>
                <w:sz w:val="16"/>
                <w:szCs w:val="16"/>
              </w:rPr>
            </w:pPr>
            <w:r>
              <w:rPr>
                <w:rFonts w:ascii="SimSun" w:hAnsi="SimSun" w:eastAsia="SimSun" w:cs="SimSun"/>
                <w:sz w:val="16"/>
                <w:szCs w:val="16"/>
                <w:spacing w:val="-1"/>
              </w:rPr>
              <w:t>-3.22</w:t>
            </w:r>
          </w:p>
        </w:tc>
        <w:tc>
          <w:tcPr>
            <w:tcW w:w="1574" w:type="dxa"/>
            <w:vAlign w:val="top"/>
            <w:tcBorders>
              <w:top w:val="single" w:color="000000" w:sz="4" w:space="0"/>
            </w:tcBorders>
          </w:tcPr>
          <w:p>
            <w:pPr>
              <w:ind w:left="571"/>
              <w:spacing w:before="111" w:line="183" w:lineRule="auto"/>
              <w:rPr>
                <w:rFonts w:ascii="SimSun" w:hAnsi="SimSun" w:eastAsia="SimSun" w:cs="SimSun"/>
                <w:sz w:val="16"/>
                <w:szCs w:val="16"/>
              </w:rPr>
            </w:pPr>
            <w:r>
              <w:rPr>
                <w:rFonts w:ascii="SimSun" w:hAnsi="SimSun" w:eastAsia="SimSun" w:cs="SimSun"/>
                <w:sz w:val="16"/>
                <w:szCs w:val="16"/>
                <w:spacing w:val="-1"/>
              </w:rPr>
              <w:t>-3.24</w:t>
            </w:r>
          </w:p>
        </w:tc>
        <w:tc>
          <w:tcPr>
            <w:tcW w:w="1647" w:type="dxa"/>
            <w:vAlign w:val="top"/>
            <w:tcBorders>
              <w:top w:val="single" w:color="000000" w:sz="4" w:space="0"/>
            </w:tcBorders>
          </w:tcPr>
          <w:p>
            <w:pPr>
              <w:ind w:left="617"/>
              <w:spacing w:before="111" w:line="183" w:lineRule="auto"/>
              <w:rPr>
                <w:rFonts w:ascii="SimSun" w:hAnsi="SimSun" w:eastAsia="SimSun" w:cs="SimSun"/>
                <w:sz w:val="16"/>
                <w:szCs w:val="16"/>
              </w:rPr>
            </w:pPr>
            <w:r>
              <w:rPr>
                <w:rFonts w:ascii="SimSun" w:hAnsi="SimSun" w:eastAsia="SimSun" w:cs="SimSun"/>
                <w:sz w:val="16"/>
                <w:szCs w:val="16"/>
                <w:spacing w:val="-1"/>
              </w:rPr>
              <w:t>-3.25</w:t>
            </w:r>
          </w:p>
        </w:tc>
      </w:tr>
      <w:tr>
        <w:trPr>
          <w:trHeight w:val="287" w:hRule="atLeast"/>
        </w:trPr>
        <w:tc>
          <w:tcPr>
            <w:tcW w:w="2680" w:type="dxa"/>
            <w:vAlign w:val="top"/>
            <w:tcBorders>
              <w:bottom w:val="single" w:color="000000" w:sz="4" w:space="0"/>
            </w:tcBorders>
          </w:tcPr>
          <w:p>
            <w:pPr>
              <w:ind w:left="649"/>
              <w:spacing w:before="78" w:line="219" w:lineRule="auto"/>
              <w:rPr>
                <w:rFonts w:ascii="SimSun" w:hAnsi="SimSun" w:eastAsia="SimSun" w:cs="SimSun"/>
                <w:sz w:val="16"/>
                <w:szCs w:val="16"/>
              </w:rPr>
            </w:pPr>
            <w:r>
              <w:rPr>
                <w:rFonts w:ascii="SimSun" w:hAnsi="SimSun" w:eastAsia="SimSun" w:cs="SimSun"/>
                <w:sz w:val="16"/>
                <w:szCs w:val="16"/>
                <w:spacing w:val="-1"/>
              </w:rPr>
              <w:t>绝对数量变化/万人</w:t>
            </w:r>
          </w:p>
        </w:tc>
        <w:tc>
          <w:tcPr>
            <w:tcW w:w="1478" w:type="dxa"/>
            <w:vAlign w:val="top"/>
            <w:tcBorders>
              <w:bottom w:val="single" w:color="000000" w:sz="4" w:space="0"/>
            </w:tcBorders>
          </w:tcPr>
          <w:p>
            <w:pPr>
              <w:ind w:left="400"/>
              <w:spacing w:before="119" w:line="182" w:lineRule="auto"/>
              <w:rPr>
                <w:rFonts w:ascii="SimSun" w:hAnsi="SimSun" w:eastAsia="SimSun" w:cs="SimSun"/>
                <w:sz w:val="16"/>
                <w:szCs w:val="16"/>
              </w:rPr>
            </w:pPr>
            <w:r>
              <w:rPr>
                <w:rFonts w:ascii="SimSun" w:hAnsi="SimSun" w:eastAsia="SimSun" w:cs="SimSun"/>
                <w:sz w:val="16"/>
                <w:szCs w:val="16"/>
                <w:spacing w:val="-1"/>
              </w:rPr>
              <w:t>-2417.79</w:t>
            </w:r>
          </w:p>
        </w:tc>
        <w:tc>
          <w:tcPr>
            <w:tcW w:w="1574" w:type="dxa"/>
            <w:vAlign w:val="top"/>
            <w:tcBorders>
              <w:bottom w:val="single" w:color="000000" w:sz="4" w:space="0"/>
            </w:tcBorders>
          </w:tcPr>
          <w:p>
            <w:pPr>
              <w:ind w:left="452"/>
              <w:spacing w:before="120" w:line="181" w:lineRule="auto"/>
              <w:rPr>
                <w:rFonts w:ascii="SimSun" w:hAnsi="SimSun" w:eastAsia="SimSun" w:cs="SimSun"/>
                <w:sz w:val="16"/>
                <w:szCs w:val="16"/>
              </w:rPr>
            </w:pPr>
            <w:r>
              <w:rPr>
                <w:rFonts w:ascii="SimSun" w:hAnsi="SimSun" w:eastAsia="SimSun" w:cs="SimSun"/>
                <w:sz w:val="16"/>
                <w:szCs w:val="16"/>
                <w:spacing w:val="-1"/>
              </w:rPr>
              <w:t>-2432.28</w:t>
            </w:r>
          </w:p>
        </w:tc>
        <w:tc>
          <w:tcPr>
            <w:tcW w:w="1647" w:type="dxa"/>
            <w:vAlign w:val="top"/>
            <w:tcBorders>
              <w:bottom w:val="single" w:color="000000" w:sz="4" w:space="0"/>
            </w:tcBorders>
          </w:tcPr>
          <w:p>
            <w:pPr>
              <w:ind w:left="497"/>
              <w:spacing w:before="119" w:line="182" w:lineRule="auto"/>
              <w:rPr>
                <w:rFonts w:ascii="SimSun" w:hAnsi="SimSun" w:eastAsia="SimSun" w:cs="SimSun"/>
                <w:sz w:val="16"/>
                <w:szCs w:val="16"/>
              </w:rPr>
            </w:pPr>
            <w:r>
              <w:rPr>
                <w:rFonts w:ascii="SimSun" w:hAnsi="SimSun" w:eastAsia="SimSun" w:cs="SimSun"/>
                <w:sz w:val="16"/>
                <w:szCs w:val="16"/>
                <w:spacing w:val="-1"/>
              </w:rPr>
              <w:t>-2435.91</w:t>
            </w:r>
          </w:p>
        </w:tc>
      </w:tr>
    </w:tbl>
    <w:p>
      <w:pPr>
        <w:pStyle w:val="BodyText"/>
        <w:spacing w:line="416" w:lineRule="auto"/>
        <w:rPr/>
      </w:pPr>
      <w:r/>
    </w:p>
    <w:p>
      <w:pPr>
        <w:ind w:left="940"/>
        <w:spacing w:before="65" w:line="220" w:lineRule="auto"/>
        <w:rPr>
          <w:rFonts w:ascii="SimSun" w:hAnsi="SimSun" w:eastAsia="SimSun" w:cs="SimSun"/>
          <w:sz w:val="20"/>
          <w:szCs w:val="20"/>
        </w:rPr>
      </w:pPr>
      <w:r>
        <w:rPr>
          <w:rFonts w:ascii="SimSun" w:hAnsi="SimSun" w:eastAsia="SimSun" w:cs="SimSun"/>
          <w:sz w:val="20"/>
          <w:szCs w:val="20"/>
          <w:spacing w:val="2"/>
        </w:rPr>
        <w:t>1.</w:t>
      </w:r>
      <w:r>
        <w:rPr>
          <w:rFonts w:ascii="SimSun" w:hAnsi="SimSun" w:eastAsia="SimSun" w:cs="SimSun"/>
          <w:sz w:val="20"/>
          <w:szCs w:val="20"/>
          <w:spacing w:val="-24"/>
        </w:rPr>
        <w:t xml:space="preserve"> </w:t>
      </w:r>
      <w:r>
        <w:rPr>
          <w:rFonts w:ascii="SimSun" w:hAnsi="SimSun" w:eastAsia="SimSun" w:cs="SimSun"/>
          <w:sz w:val="20"/>
          <w:szCs w:val="20"/>
          <w:spacing w:val="2"/>
        </w:rPr>
        <w:t>分地区</w:t>
      </w:r>
    </w:p>
    <w:p>
      <w:pPr>
        <w:ind w:left="569" w:firstLine="370"/>
        <w:spacing w:before="230" w:line="294" w:lineRule="auto"/>
        <w:rPr>
          <w:rFonts w:ascii="SimSun" w:hAnsi="SimSun" w:eastAsia="SimSun" w:cs="SimSun"/>
          <w:sz w:val="20"/>
          <w:szCs w:val="20"/>
        </w:rPr>
      </w:pPr>
      <w:r>
        <w:rPr>
          <w:rFonts w:ascii="SimSun" w:hAnsi="SimSun" w:eastAsia="SimSun" w:cs="SimSun"/>
          <w:sz w:val="20"/>
          <w:szCs w:val="20"/>
          <w:spacing w:val="8"/>
        </w:rPr>
        <w:t>图6.34展示了工业机器人对不同地区中等收入群体占</w:t>
      </w:r>
      <w:r>
        <w:rPr>
          <w:rFonts w:ascii="SimSun" w:hAnsi="SimSun" w:eastAsia="SimSun" w:cs="SimSun"/>
          <w:sz w:val="20"/>
          <w:szCs w:val="20"/>
          <w:spacing w:val="7"/>
        </w:rPr>
        <w:t>比和数量的影响。由于</w:t>
      </w:r>
      <w:r>
        <w:rPr>
          <w:rFonts w:ascii="SimSun" w:hAnsi="SimSun" w:eastAsia="SimSun" w:cs="SimSun"/>
          <w:sz w:val="20"/>
          <w:szCs w:val="20"/>
        </w:rPr>
        <w:t xml:space="preserve">  </w:t>
      </w:r>
      <w:r>
        <w:rPr>
          <w:rFonts w:ascii="SimSun" w:hAnsi="SimSun" w:eastAsia="SimSun" w:cs="SimSun"/>
          <w:sz w:val="20"/>
          <w:szCs w:val="20"/>
          <w:spacing w:val="8"/>
        </w:rPr>
        <w:t>工业机器人主要在制造业使用并对劳动力就业起替代作用，制造业较为发</w:t>
      </w:r>
      <w:r>
        <w:rPr>
          <w:rFonts w:ascii="SimSun" w:hAnsi="SimSun" w:eastAsia="SimSun" w:cs="SimSun"/>
          <w:sz w:val="20"/>
          <w:szCs w:val="20"/>
          <w:spacing w:val="7"/>
        </w:rPr>
        <w:t>达的地</w:t>
      </w:r>
      <w:r>
        <w:rPr>
          <w:rFonts w:ascii="SimSun" w:hAnsi="SimSun" w:eastAsia="SimSun" w:cs="SimSun"/>
          <w:sz w:val="20"/>
          <w:szCs w:val="20"/>
        </w:rPr>
        <w:t xml:space="preserve">  </w:t>
      </w:r>
      <w:r>
        <w:rPr>
          <w:rFonts w:ascii="SimSun" w:hAnsi="SimSun" w:eastAsia="SimSun" w:cs="SimSun"/>
          <w:sz w:val="20"/>
          <w:szCs w:val="20"/>
          <w:spacing w:val="7"/>
        </w:rPr>
        <w:t>区如天津、长三角、珠三角等中等收入群体占比减少最多，上海、天津、浙江、</w:t>
      </w:r>
      <w:r>
        <w:rPr>
          <w:rFonts w:ascii="SimSun" w:hAnsi="SimSun" w:eastAsia="SimSun" w:cs="SimSun"/>
          <w:sz w:val="20"/>
          <w:szCs w:val="20"/>
          <w:spacing w:val="2"/>
        </w:rPr>
        <w:t xml:space="preserve">  </w:t>
      </w:r>
      <w:r>
        <w:rPr>
          <w:rFonts w:ascii="SimSun" w:hAnsi="SimSun" w:eastAsia="SimSun" w:cs="SimSun"/>
          <w:sz w:val="20"/>
          <w:szCs w:val="20"/>
          <w:spacing w:val="10"/>
        </w:rPr>
        <w:t>广东、江苏到2035年将分别减少约7.3、6、6、5.8、5.4个百分点</w:t>
      </w:r>
      <w:r>
        <w:rPr>
          <w:rFonts w:ascii="SimSun" w:hAnsi="SimSun" w:eastAsia="SimSun" w:cs="SimSun"/>
          <w:sz w:val="20"/>
          <w:szCs w:val="20"/>
          <w:spacing w:val="9"/>
        </w:rPr>
        <w:t>。由于珠三角</w:t>
      </w:r>
      <w:r>
        <w:rPr>
          <w:rFonts w:ascii="SimSun" w:hAnsi="SimSun" w:eastAsia="SimSun" w:cs="SimSun"/>
          <w:sz w:val="20"/>
          <w:szCs w:val="20"/>
        </w:rPr>
        <w:t xml:space="preserve"> </w:t>
      </w:r>
      <w:r>
        <w:rPr>
          <w:rFonts w:ascii="SimSun" w:hAnsi="SimSun" w:eastAsia="SimSun" w:cs="SimSun"/>
          <w:sz w:val="20"/>
          <w:szCs w:val="20"/>
          <w:spacing w:val="8"/>
        </w:rPr>
        <w:t>从事制造业的劳动力基数庞大，因此广东受工业机器人影响中等收入群体数量减</w:t>
      </w:r>
      <w:r>
        <w:rPr>
          <w:rFonts w:ascii="SimSun" w:hAnsi="SimSun" w:eastAsia="SimSun" w:cs="SimSun"/>
          <w:sz w:val="20"/>
          <w:szCs w:val="20"/>
        </w:rPr>
        <w:t xml:space="preserve">  </w:t>
      </w:r>
      <w:r>
        <w:rPr>
          <w:rFonts w:ascii="SimSun" w:hAnsi="SimSun" w:eastAsia="SimSun" w:cs="SimSun"/>
          <w:sz w:val="20"/>
          <w:szCs w:val="20"/>
          <w:spacing w:val="17"/>
        </w:rPr>
        <w:t>少最多，到2035年约为330万人；江苏、浙江分别减少约</w:t>
      </w:r>
      <w:r>
        <w:rPr>
          <w:rFonts w:ascii="SimSun" w:hAnsi="SimSun" w:eastAsia="SimSun" w:cs="SimSun"/>
          <w:sz w:val="20"/>
          <w:szCs w:val="20"/>
          <w:spacing w:val="16"/>
        </w:rPr>
        <w:t>260万人、190万人；</w:t>
      </w:r>
      <w:r>
        <w:rPr>
          <w:rFonts w:ascii="SimSun" w:hAnsi="SimSun" w:eastAsia="SimSun" w:cs="SimSun"/>
          <w:sz w:val="20"/>
          <w:szCs w:val="20"/>
        </w:rPr>
        <w:t xml:space="preserve"> </w:t>
      </w:r>
      <w:r>
        <w:rPr>
          <w:rFonts w:ascii="SimSun" w:hAnsi="SimSun" w:eastAsia="SimSun" w:cs="SimSun"/>
          <w:sz w:val="20"/>
          <w:szCs w:val="20"/>
          <w:spacing w:val="9"/>
        </w:rPr>
        <w:t>山东由于人口众多、就业基数庞大，中等收入群体数量受</w:t>
      </w:r>
      <w:r>
        <w:rPr>
          <w:rFonts w:ascii="SimSun" w:hAnsi="SimSun" w:eastAsia="SimSun" w:cs="SimSun"/>
          <w:sz w:val="20"/>
          <w:szCs w:val="20"/>
          <w:spacing w:val="8"/>
        </w:rPr>
        <w:t>工业机器人的负向影响</w:t>
      </w:r>
      <w:r>
        <w:rPr>
          <w:rFonts w:ascii="SimSun" w:hAnsi="SimSun" w:eastAsia="SimSun" w:cs="SimSun"/>
          <w:sz w:val="20"/>
          <w:szCs w:val="20"/>
        </w:rPr>
        <w:t xml:space="preserve"> </w:t>
      </w:r>
      <w:r>
        <w:rPr>
          <w:rFonts w:ascii="SimSun" w:hAnsi="SimSun" w:eastAsia="SimSun" w:cs="SimSun"/>
          <w:sz w:val="20"/>
          <w:szCs w:val="20"/>
          <w:spacing w:val="10"/>
        </w:rPr>
        <w:t>也十分明显，约减少200万人。</w:t>
      </w:r>
    </w:p>
    <w:p>
      <w:pPr>
        <w:spacing w:line="294" w:lineRule="auto"/>
        <w:sectPr>
          <w:pgSz w:w="8910" w:h="13210"/>
          <w:pgMar w:top="1" w:right="599" w:bottom="0" w:left="370" w:header="0" w:footer="0" w:gutter="0"/>
        </w:sectPr>
        <w:rPr>
          <w:rFonts w:ascii="SimSun" w:hAnsi="SimSun" w:eastAsia="SimSun" w:cs="SimSun"/>
          <w:sz w:val="20"/>
          <w:szCs w:val="20"/>
        </w:rPr>
      </w:pPr>
    </w:p>
    <w:p>
      <w:pPr>
        <w:pStyle w:val="BodyText"/>
        <w:spacing w:line="320" w:lineRule="auto"/>
        <w:rPr/>
      </w:pPr>
      <w:r>
        <mc:AlternateContent xmlns:mc="http://schemas.openxmlformats.org/markup-compatibility/2006">
          <mc:Choice Requires="wps">
            <w:drawing>
              <wp:anchor distT="0" distB="0" distL="0" distR="0" simplePos="0" relativeHeight="252740608" behindDoc="0" locked="0" layoutInCell="0" allowOverlap="1">
                <wp:simplePos x="0" y="0"/>
                <wp:positionH relativeFrom="page">
                  <wp:posOffset>748466</wp:posOffset>
                </wp:positionH>
                <wp:positionV relativeFrom="page">
                  <wp:posOffset>2875009</wp:posOffset>
                </wp:positionV>
                <wp:extent cx="226695" cy="182879"/>
                <wp:effectExtent l="0" t="0" r="0" b="0"/>
                <wp:wrapNone/>
                <wp:docPr id="754" name="TextBox 754"/>
                <wp:cNvGraphicFramePr/>
                <a:graphic>
                  <a:graphicData uri="http://schemas.microsoft.com/office/word/2010/wordprocessingShape">
                    <wps:wsp>
                      <wps:cNvSpPr txBox="1"/>
                      <wps:spPr>
                        <a:xfrm rot="16200000">
                          <a:off x="748466" y="2875009"/>
                          <a:ext cx="226695" cy="1828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24"/>
                                <w:w w:val="96"/>
                              </w:rPr>
                              <w:t>省</w:t>
                            </w:r>
                            <w:r>
                              <w:rPr>
                                <w:rFonts w:ascii="SimSun" w:hAnsi="SimSun" w:eastAsia="SimSun" w:cs="SimSun"/>
                                <w:sz w:val="18"/>
                                <w:szCs w:val="18"/>
                                <w:spacing w:val="-8"/>
                                <w:w w:val="96"/>
                              </w:rPr>
                              <w:t>份</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86" style="position:absolute;margin-left:58.9343pt;margin-top:226.379pt;mso-position-vertical-relative:page;mso-position-horizontal-relative:page;width:17.85pt;height:14.4pt;z-index:252740608;rotation:270;" o:allowincell="f" filled="false" stroked="false" type="#_x0000_t202">
                <v:fill on="false"/>
                <v:stroke on="false"/>
                <v:path/>
                <v:imagedata o:title=""/>
                <o:lock v:ext="edit" aspectratio="false"/>
                <v:textbox inset="0mm,0mm,0mm,0mm">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24"/>
                          <w:w w:val="96"/>
                        </w:rPr>
                        <w:t>省</w:t>
                      </w:r>
                      <w:r>
                        <w:rPr>
                          <w:rFonts w:ascii="SimSun" w:hAnsi="SimSun" w:eastAsia="SimSun" w:cs="SimSun"/>
                          <w:sz w:val="18"/>
                          <w:szCs w:val="18"/>
                          <w:spacing w:val="-8"/>
                          <w:w w:val="96"/>
                        </w:rPr>
                        <w:t>份</w:t>
                      </w:r>
                    </w:p>
                  </w:txbxContent>
                </v:textbox>
              </v:shape>
            </w:pict>
          </mc:Fallback>
        </mc:AlternateContent>
      </w:r>
      <w:r>
        <w:pict>
          <v:group id="_x0000_s388" style="position:absolute;margin-left:387.999pt;margin-top:37.5032pt;mso-position-vertical-relative:page;mso-position-horizontal-relative:page;width:41.55pt;height:15.5pt;z-index:252739584;" o:allowincell="f" filled="false" stroked="false" coordsize="830,310" coordorigin="0,0">
            <v:shape id="_x0000_s390" style="position:absolute;left:0;top:0;width:830;height:310;" filled="false" stroked="false" type="#_x0000_t75">
              <v:imagedata o:title="" r:id="rId358"/>
            </v:shape>
            <v:shape id="_x0000_s392" style="position:absolute;left:-20;top:-20;width:870;height:392;" filled="false" stroked="false" type="#_x0000_t202">
              <v:fill on="false"/>
              <v:stroke on="false"/>
              <v:path/>
              <v:imagedata o:title=""/>
              <o:lock v:ext="edit" aspectratio="false"/>
              <v:textbox inset="0mm,0mm,0mm,0mm">
                <w:txbxContent>
                  <w:p>
                    <w:pPr>
                      <w:ind w:left="419"/>
                      <w:spacing w:before="181" w:line="184" w:lineRule="auto"/>
                      <w:rPr>
                        <w:rFonts w:ascii="SimSun" w:hAnsi="SimSun" w:eastAsia="SimSun" w:cs="SimSun"/>
                        <w:sz w:val="14"/>
                        <w:szCs w:val="14"/>
                      </w:rPr>
                    </w:pPr>
                    <w:r>
                      <w:rPr>
                        <w:rFonts w:ascii="SimSun" w:hAnsi="SimSun" w:eastAsia="SimSun" w:cs="SimSun"/>
                        <w:sz w:val="14"/>
                        <w:szCs w:val="14"/>
                        <w:spacing w:val="-4"/>
                      </w:rPr>
                      <w:t>131</w:t>
                    </w:r>
                  </w:p>
                </w:txbxContent>
              </v:textbox>
            </v:shape>
          </v:group>
        </w:pict>
      </w:r>
      <w:r/>
    </w:p>
    <w:p>
      <w:pPr>
        <w:ind w:left="3080"/>
        <w:spacing w:before="69" w:line="223" w:lineRule="auto"/>
        <w:rPr>
          <w:rFonts w:ascii="STXinwei" w:hAnsi="STXinwei" w:eastAsia="STXinwei" w:cs="STXinwei"/>
          <w:sz w:val="21"/>
          <w:szCs w:val="21"/>
        </w:rPr>
      </w:pPr>
      <w:r>
        <w:rPr>
          <w:rFonts w:ascii="STXinwei" w:hAnsi="STXinwei" w:eastAsia="STXinwei" w:cs="STXinwei"/>
          <w:sz w:val="21"/>
          <w:szCs w:val="21"/>
          <w:spacing w:val="-16"/>
        </w:rPr>
        <w:t>第六章  数字化转型下的中等收入群体变化预测</w:t>
      </w:r>
    </w:p>
    <w:p>
      <w:pPr>
        <w:pStyle w:val="BodyText"/>
        <w:spacing w:line="298" w:lineRule="auto"/>
        <w:rPr/>
      </w:pPr>
      <w:r/>
    </w:p>
    <w:p>
      <w:pPr>
        <w:ind w:firstLine="800"/>
        <w:spacing w:line="6938" w:lineRule="exact"/>
        <w:rPr/>
      </w:pPr>
      <w:r>
        <w:rPr>
          <w:position w:val="-138"/>
        </w:rPr>
        <w:drawing>
          <wp:inline distT="0" distB="0" distL="0" distR="0">
            <wp:extent cx="3829006" cy="4405836"/>
            <wp:effectExtent l="0" t="0" r="0" b="0"/>
            <wp:docPr id="756" name="IM 756"/>
            <wp:cNvGraphicFramePr/>
            <a:graphic>
              <a:graphicData uri="http://schemas.openxmlformats.org/drawingml/2006/picture">
                <pic:pic>
                  <pic:nvPicPr>
                    <pic:cNvPr id="756" name="IM 756"/>
                    <pic:cNvPicPr/>
                  </pic:nvPicPr>
                  <pic:blipFill>
                    <a:blip r:embed="rId359"/>
                    <a:stretch>
                      <a:fillRect/>
                    </a:stretch>
                  </pic:blipFill>
                  <pic:spPr>
                    <a:xfrm rot="0">
                      <a:off x="0" y="0"/>
                      <a:ext cx="3829006" cy="4405836"/>
                    </a:xfrm>
                    <a:prstGeom prst="rect">
                      <a:avLst/>
                    </a:prstGeom>
                  </pic:spPr>
                </pic:pic>
              </a:graphicData>
            </a:graphic>
          </wp:inline>
        </w:drawing>
      </w:r>
    </w:p>
    <w:p>
      <w:pPr>
        <w:ind w:left="2560"/>
        <w:spacing w:line="217" w:lineRule="auto"/>
        <w:rPr>
          <w:rFonts w:ascii="SimSun" w:hAnsi="SimSun" w:eastAsia="SimSun" w:cs="SimSun"/>
          <w:sz w:val="17"/>
          <w:szCs w:val="17"/>
        </w:rPr>
      </w:pPr>
      <w:r>
        <w:rPr>
          <w:rFonts w:ascii="SimSun" w:hAnsi="SimSun" w:eastAsia="SimSun" w:cs="SimSun"/>
          <w:sz w:val="17"/>
          <w:szCs w:val="17"/>
          <w:spacing w:val="-10"/>
        </w:rPr>
        <w:t>减少占比/个百分点               减少规模/万人</w:t>
      </w:r>
    </w:p>
    <w:p>
      <w:pPr>
        <w:ind w:left="2950"/>
        <w:spacing w:before="9" w:line="223" w:lineRule="auto"/>
        <w:rPr>
          <w:rFonts w:ascii="SimSun" w:hAnsi="SimSun" w:eastAsia="SimSun" w:cs="SimSun"/>
          <w:sz w:val="17"/>
          <w:szCs w:val="17"/>
        </w:rPr>
      </w:pPr>
      <w:r>
        <w:rPr>
          <w:rFonts w:ascii="Times New Roman" w:hAnsi="Times New Roman" w:eastAsia="Times New Roman" w:cs="Times New Roman"/>
          <w:sz w:val="17"/>
          <w:szCs w:val="17"/>
          <w:spacing w:val="-6"/>
          <w:position w:val="1"/>
        </w:rPr>
        <w:t>(a)</w:t>
      </w:r>
      <w:r>
        <w:rPr>
          <w:rFonts w:ascii="Times New Roman" w:hAnsi="Times New Roman" w:eastAsia="Times New Roman" w:cs="Times New Roman"/>
          <w:sz w:val="17"/>
          <w:szCs w:val="17"/>
          <w:spacing w:val="26"/>
          <w:position w:val="1"/>
        </w:rPr>
        <w:t xml:space="preserve"> </w:t>
      </w:r>
      <w:r>
        <w:rPr>
          <w:rFonts w:ascii="SimSun" w:hAnsi="SimSun" w:eastAsia="SimSun" w:cs="SimSun"/>
          <w:sz w:val="17"/>
          <w:szCs w:val="17"/>
          <w:spacing w:val="-6"/>
          <w:position w:val="1"/>
        </w:rPr>
        <w:t>占比                        </w:t>
      </w:r>
      <w:r>
        <w:rPr>
          <w:rFonts w:ascii="Times New Roman" w:hAnsi="Times New Roman" w:eastAsia="Times New Roman" w:cs="Times New Roman"/>
          <w:sz w:val="17"/>
          <w:szCs w:val="17"/>
          <w:spacing w:val="-6"/>
          <w:position w:val="-1"/>
        </w:rPr>
        <w:t>(b)</w:t>
      </w:r>
      <w:r>
        <w:rPr>
          <w:rFonts w:ascii="Times New Roman" w:hAnsi="Times New Roman" w:eastAsia="Times New Roman" w:cs="Times New Roman"/>
          <w:sz w:val="17"/>
          <w:szCs w:val="17"/>
          <w:spacing w:val="-7"/>
          <w:position w:val="-1"/>
        </w:rPr>
        <w:t xml:space="preserve"> </w:t>
      </w:r>
      <w:r>
        <w:rPr>
          <w:rFonts w:ascii="SimSun" w:hAnsi="SimSun" w:eastAsia="SimSun" w:cs="SimSun"/>
          <w:sz w:val="17"/>
          <w:szCs w:val="17"/>
          <w:spacing w:val="-7"/>
          <w:position w:val="-1"/>
        </w:rPr>
        <w:t>规模</w:t>
      </w:r>
    </w:p>
    <w:p>
      <w:pPr>
        <w:ind w:left="1530" w:right="1282" w:firstLine="699"/>
        <w:spacing w:before="36" w:line="258" w:lineRule="auto"/>
        <w:rPr>
          <w:rFonts w:ascii="SimSun" w:hAnsi="SimSun" w:eastAsia="SimSun" w:cs="SimSun"/>
          <w:sz w:val="21"/>
          <w:szCs w:val="21"/>
        </w:rPr>
      </w:pPr>
      <w:r>
        <w:rPr>
          <w:rFonts w:ascii="SimSun" w:hAnsi="SimSun" w:eastAsia="SimSun" w:cs="SimSun"/>
          <w:sz w:val="17"/>
          <w:szCs w:val="17"/>
          <w:spacing w:val="-12"/>
        </w:rPr>
        <w:t>□2025年□2030年■2035年</w:t>
      </w:r>
      <w:r>
        <w:rPr>
          <w:rFonts w:ascii="SimSun" w:hAnsi="SimSun" w:eastAsia="SimSun" w:cs="SimSun"/>
          <w:sz w:val="17"/>
          <w:szCs w:val="17"/>
          <w:spacing w:val="17"/>
        </w:rPr>
        <w:t xml:space="preserve">   </w:t>
      </w:r>
      <w:r>
        <w:rPr>
          <w:rFonts w:ascii="SimSun" w:hAnsi="SimSun" w:eastAsia="SimSun" w:cs="SimSun"/>
          <w:sz w:val="21"/>
          <w:szCs w:val="21"/>
          <w:spacing w:val="-12"/>
        </w:rPr>
        <w:t>口2025年□2030年■2035年</w:t>
      </w:r>
      <w:r>
        <w:rPr>
          <w:rFonts w:ascii="SimSun" w:hAnsi="SimSun" w:eastAsia="SimSun" w:cs="SimSun"/>
          <w:sz w:val="21"/>
          <w:szCs w:val="21"/>
          <w:spacing w:val="2"/>
        </w:rPr>
        <w:t xml:space="preserve"> </w:t>
      </w:r>
      <w:r>
        <w:rPr>
          <w:rFonts w:ascii="SimSun" w:hAnsi="SimSun" w:eastAsia="SimSun" w:cs="SimSun"/>
          <w:sz w:val="21"/>
          <w:szCs w:val="21"/>
          <w:spacing w:val="-21"/>
        </w:rPr>
        <w:t>图6.34</w:t>
      </w:r>
      <w:r>
        <w:rPr>
          <w:rFonts w:ascii="SimSun" w:hAnsi="SimSun" w:eastAsia="SimSun" w:cs="SimSun"/>
          <w:sz w:val="21"/>
          <w:szCs w:val="21"/>
          <w:spacing w:val="96"/>
        </w:rPr>
        <w:t xml:space="preserve"> </w:t>
      </w:r>
      <w:r>
        <w:rPr>
          <w:rFonts w:ascii="SimSun" w:hAnsi="SimSun" w:eastAsia="SimSun" w:cs="SimSun"/>
          <w:sz w:val="21"/>
          <w:szCs w:val="21"/>
          <w:spacing w:val="-21"/>
        </w:rPr>
        <w:t>分地区的工业机器人对中等收入群体的影响</w:t>
      </w:r>
    </w:p>
    <w:p>
      <w:pPr>
        <w:pStyle w:val="BodyText"/>
        <w:spacing w:line="285" w:lineRule="auto"/>
        <w:rPr/>
      </w:pPr>
      <w:r/>
    </w:p>
    <w:p>
      <w:pPr>
        <w:ind w:left="439"/>
        <w:spacing w:before="69" w:line="230" w:lineRule="auto"/>
        <w:rPr>
          <w:rFonts w:ascii="KaiTi" w:hAnsi="KaiTi" w:eastAsia="KaiTi" w:cs="KaiTi"/>
          <w:sz w:val="21"/>
          <w:szCs w:val="21"/>
        </w:rPr>
      </w:pPr>
      <w:r>
        <w:rPr>
          <w:rFonts w:ascii="KaiTi" w:hAnsi="KaiTi" w:eastAsia="KaiTi" w:cs="KaiTi"/>
          <w:sz w:val="21"/>
          <w:szCs w:val="21"/>
          <w:spacing w:val="8"/>
        </w:rPr>
        <w:t>2.</w:t>
      </w:r>
      <w:r>
        <w:rPr>
          <w:rFonts w:ascii="KaiTi" w:hAnsi="KaiTi" w:eastAsia="KaiTi" w:cs="KaiTi"/>
          <w:sz w:val="21"/>
          <w:szCs w:val="21"/>
          <w:spacing w:val="-29"/>
        </w:rPr>
        <w:t xml:space="preserve"> </w:t>
      </w:r>
      <w:r>
        <w:rPr>
          <w:rFonts w:ascii="KaiTi" w:hAnsi="KaiTi" w:eastAsia="KaiTi" w:cs="KaiTi"/>
          <w:sz w:val="21"/>
          <w:szCs w:val="21"/>
          <w:spacing w:val="8"/>
        </w:rPr>
        <w:t>分城乡</w:t>
      </w:r>
    </w:p>
    <w:p>
      <w:pPr>
        <w:ind w:right="535" w:firstLine="449"/>
        <w:spacing w:before="227" w:line="281" w:lineRule="auto"/>
        <w:jc w:val="both"/>
        <w:rPr>
          <w:rFonts w:ascii="SimSun" w:hAnsi="SimSun" w:eastAsia="SimSun" w:cs="SimSun"/>
          <w:sz w:val="21"/>
          <w:szCs w:val="21"/>
        </w:rPr>
      </w:pPr>
      <w:r>
        <w:rPr>
          <w:rFonts w:ascii="SimSun" w:hAnsi="SimSun" w:eastAsia="SimSun" w:cs="SimSun"/>
          <w:sz w:val="21"/>
          <w:szCs w:val="21"/>
          <w:spacing w:val="-2"/>
        </w:rPr>
        <w:t>图6.35 展示了工业机器人对不同城乡群体中等收入群体占比和数量的影响。</w:t>
      </w:r>
      <w:r>
        <w:rPr>
          <w:rFonts w:ascii="SimSun" w:hAnsi="SimSun" w:eastAsia="SimSun" w:cs="SimSun"/>
          <w:sz w:val="21"/>
          <w:szCs w:val="21"/>
          <w:spacing w:val="1"/>
        </w:rPr>
        <w:t xml:space="preserve"> </w:t>
      </w:r>
      <w:r>
        <w:rPr>
          <w:rFonts w:ascii="SimSun" w:hAnsi="SimSun" w:eastAsia="SimSun" w:cs="SimSun"/>
          <w:sz w:val="21"/>
          <w:szCs w:val="21"/>
          <w:spacing w:val="-2"/>
        </w:rPr>
        <w:t>由于工业机器人主要在制造业对就业产生替代作用，</w:t>
      </w:r>
      <w:r>
        <w:rPr>
          <w:rFonts w:ascii="SimSun" w:hAnsi="SimSun" w:eastAsia="SimSun" w:cs="SimSun"/>
          <w:sz w:val="21"/>
          <w:szCs w:val="21"/>
          <w:spacing w:val="-3"/>
        </w:rPr>
        <w:t>而制造业又是农民工外出务</w:t>
      </w:r>
      <w:r>
        <w:rPr>
          <w:rFonts w:ascii="SimSun" w:hAnsi="SimSun" w:eastAsia="SimSun" w:cs="SimSun"/>
          <w:sz w:val="21"/>
          <w:szCs w:val="21"/>
        </w:rPr>
        <w:t xml:space="preserve">  </w:t>
      </w:r>
      <w:r>
        <w:rPr>
          <w:rFonts w:ascii="SimSun" w:hAnsi="SimSun" w:eastAsia="SimSun" w:cs="SimSun"/>
          <w:sz w:val="21"/>
          <w:szCs w:val="21"/>
          <w:spacing w:val="-2"/>
        </w:rPr>
        <w:t>工的一个主要就业方向，因此农民工受工业机器人影响中等收入群体占比减少最</w:t>
      </w:r>
      <w:r>
        <w:rPr>
          <w:rFonts w:ascii="SimSun" w:hAnsi="SimSun" w:eastAsia="SimSun" w:cs="SimSun"/>
          <w:sz w:val="21"/>
          <w:szCs w:val="21"/>
          <w:spacing w:val="4"/>
        </w:rPr>
        <w:t xml:space="preserve">  </w:t>
      </w:r>
      <w:r>
        <w:rPr>
          <w:rFonts w:ascii="SimSun" w:hAnsi="SimSun" w:eastAsia="SimSun" w:cs="SimSun"/>
          <w:sz w:val="21"/>
          <w:szCs w:val="21"/>
          <w:spacing w:val="1"/>
        </w:rPr>
        <w:t>多，到2035年将减少约7.6个百分点。农村居民主要在第一产业就业，因此工业  </w:t>
      </w:r>
      <w:r>
        <w:rPr>
          <w:rFonts w:ascii="SimSun" w:hAnsi="SimSun" w:eastAsia="SimSun" w:cs="SimSun"/>
          <w:sz w:val="21"/>
          <w:szCs w:val="21"/>
          <w:spacing w:val="-5"/>
        </w:rPr>
        <w:t>机器人对农业户口的中等收入群体占比影响较小，而对非农业户口群体影响更大，</w:t>
      </w:r>
      <w:r>
        <w:rPr>
          <w:rFonts w:ascii="SimSun" w:hAnsi="SimSun" w:eastAsia="SimSun" w:cs="SimSun"/>
          <w:sz w:val="21"/>
          <w:szCs w:val="21"/>
          <w:spacing w:val="4"/>
        </w:rPr>
        <w:t xml:space="preserve"> </w:t>
      </w:r>
      <w:r>
        <w:rPr>
          <w:rFonts w:ascii="SimSun" w:hAnsi="SimSun" w:eastAsia="SimSun" w:cs="SimSun"/>
          <w:sz w:val="21"/>
          <w:szCs w:val="21"/>
          <w:spacing w:val="-1"/>
        </w:rPr>
        <w:t>两者的中等收入群体占比将分别减少约2.1、</w:t>
      </w:r>
      <w:r>
        <w:rPr>
          <w:rFonts w:ascii="SimSun" w:hAnsi="SimSun" w:eastAsia="SimSun" w:cs="SimSun"/>
          <w:sz w:val="21"/>
          <w:szCs w:val="21"/>
          <w:spacing w:val="-2"/>
        </w:rPr>
        <w:t>4.4个百分点。但考虑到农村居民的</w:t>
      </w:r>
      <w:r>
        <w:rPr>
          <w:rFonts w:ascii="SimSun" w:hAnsi="SimSun" w:eastAsia="SimSun" w:cs="SimSun"/>
          <w:sz w:val="21"/>
          <w:szCs w:val="21"/>
        </w:rPr>
        <w:t xml:space="preserve">  </w:t>
      </w:r>
      <w:r>
        <w:rPr>
          <w:rFonts w:ascii="SimSun" w:hAnsi="SimSun" w:eastAsia="SimSun" w:cs="SimSun"/>
          <w:sz w:val="21"/>
          <w:szCs w:val="21"/>
          <w:spacing w:val="-2"/>
        </w:rPr>
        <w:t>庞大基数，农业户口和非农业户口中中等收入群体减少数量较为接近，到2035年</w:t>
      </w:r>
      <w:r>
        <w:rPr>
          <w:rFonts w:ascii="SimSun" w:hAnsi="SimSun" w:eastAsia="SimSun" w:cs="SimSun"/>
          <w:sz w:val="21"/>
          <w:szCs w:val="21"/>
          <w:spacing w:val="5"/>
        </w:rPr>
        <w:t xml:space="preserve">  </w:t>
      </w:r>
      <w:r>
        <w:rPr>
          <w:rFonts w:ascii="SimSun" w:hAnsi="SimSun" w:eastAsia="SimSun" w:cs="SimSun"/>
          <w:sz w:val="21"/>
          <w:szCs w:val="21"/>
          <w:spacing w:val="5"/>
        </w:rPr>
        <w:t>将分别减少约为970万人、1100万人。</w:t>
      </w:r>
    </w:p>
    <w:p>
      <w:pPr>
        <w:spacing w:line="281" w:lineRule="auto"/>
        <w:sectPr>
          <w:pgSz w:w="8910" w:h="13210"/>
          <w:pgMar w:top="400" w:right="319" w:bottom="0" w:left="640" w:header="0" w:footer="0" w:gutter="0"/>
        </w:sectPr>
        <w:rPr>
          <w:rFonts w:ascii="SimSun" w:hAnsi="SimSun" w:eastAsia="SimSun" w:cs="SimSun"/>
          <w:sz w:val="21"/>
          <w:szCs w:val="21"/>
        </w:rPr>
      </w:pPr>
    </w:p>
    <w:p>
      <w:pPr>
        <w:ind w:left="952"/>
        <w:spacing w:before="219" w:line="223" w:lineRule="auto"/>
        <w:rPr>
          <w:rFonts w:ascii="STXinwei" w:hAnsi="STXinwei" w:eastAsia="STXinwei" w:cs="STXinwei"/>
          <w:sz w:val="18"/>
          <w:szCs w:val="18"/>
        </w:rPr>
      </w:pPr>
      <w:r>
        <w:pict>
          <v:rect id="_x0000_s394" style="position:absolute;margin-left:44.501pt;margin-top:0pt;mso-position-vertical-relative:page;mso-position-horizontal-relative:page;width:0.5pt;height:29.05pt;z-index:252751872;" o:allowincell="f" fillcolor="#000000" filled="true" stroked="false"/>
        </w:pict>
      </w:r>
      <w:r>
        <mc:AlternateContent xmlns:mc="http://schemas.openxmlformats.org/markup-compatibility/2006">
          <mc:Choice Requires="wps">
            <w:drawing>
              <wp:anchor distT="0" distB="0" distL="0" distR="0" simplePos="0" relativeHeight="252750848" behindDoc="0" locked="0" layoutInCell="0" allowOverlap="1">
                <wp:simplePos x="0" y="0"/>
                <wp:positionH relativeFrom="page">
                  <wp:posOffset>1172658</wp:posOffset>
                </wp:positionH>
                <wp:positionV relativeFrom="page">
                  <wp:posOffset>4068212</wp:posOffset>
                </wp:positionV>
                <wp:extent cx="236220" cy="175260"/>
                <wp:effectExtent l="0" t="0" r="0" b="0"/>
                <wp:wrapNone/>
                <wp:docPr id="758" name="TextBox 758"/>
                <wp:cNvGraphicFramePr/>
                <a:graphic>
                  <a:graphicData uri="http://schemas.microsoft.com/office/word/2010/wordprocessingShape">
                    <wps:wsp>
                      <wps:cNvSpPr txBox="1"/>
                      <wps:spPr>
                        <a:xfrm rot="16200000">
                          <a:off x="1172658" y="4068212"/>
                          <a:ext cx="236220" cy="17526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2" w:line="220" w:lineRule="auto"/>
                              <w:rPr>
                                <w:rFonts w:ascii="SimSun" w:hAnsi="SimSun" w:eastAsia="SimSun" w:cs="SimSun"/>
                                <w:sz w:val="17"/>
                                <w:szCs w:val="17"/>
                              </w:rPr>
                            </w:pPr>
                            <w:r>
                              <w:rPr>
                                <w:rFonts w:ascii="SimSun" w:hAnsi="SimSun" w:eastAsia="SimSun" w:cs="SimSun"/>
                                <w:sz w:val="17"/>
                                <w:szCs w:val="17"/>
                                <w:spacing w:val="-3"/>
                              </w:rPr>
                              <w:t>性别</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96" style="position:absolute;margin-left:92.3353pt;margin-top:320.332pt;mso-position-vertical-relative:page;mso-position-horizontal-relative:page;width:18.6pt;height:13.8pt;z-index:252750848;rotation:270;" o:allowincell="f" filled="false" stroked="false" type="#_x0000_t202">
                <v:fill on="false"/>
                <v:stroke on="false"/>
                <v:path/>
                <v:imagedata o:title=""/>
                <o:lock v:ext="edit" aspectratio="false"/>
                <v:textbox inset="0mm,0mm,0mm,0mm">
                  <w:txbxContent>
                    <w:p>
                      <w:pPr>
                        <w:ind w:left="20"/>
                        <w:spacing w:before="52" w:line="220" w:lineRule="auto"/>
                        <w:rPr>
                          <w:rFonts w:ascii="SimSun" w:hAnsi="SimSun" w:eastAsia="SimSun" w:cs="SimSun"/>
                          <w:sz w:val="17"/>
                          <w:szCs w:val="17"/>
                        </w:rPr>
                      </w:pPr>
                      <w:r>
                        <w:rPr>
                          <w:rFonts w:ascii="SimSun" w:hAnsi="SimSun" w:eastAsia="SimSun" w:cs="SimSun"/>
                          <w:sz w:val="17"/>
                          <w:szCs w:val="17"/>
                          <w:spacing w:val="-3"/>
                        </w:rPr>
                        <w:t>性别</w:t>
                      </w:r>
                    </w:p>
                  </w:txbxContent>
                </v:textbox>
              </v:shape>
            </w:pict>
          </mc:Fallback>
        </mc:AlternateContent>
      </w:r>
      <w:r>
        <mc:AlternateContent xmlns:mc="http://schemas.openxmlformats.org/markup-compatibility/2006">
          <mc:Choice Requires="wps">
            <w:drawing>
              <wp:anchor distT="0" distB="0" distL="0" distR="0" simplePos="0" relativeHeight="252749824" behindDoc="0" locked="0" layoutInCell="0" allowOverlap="1">
                <wp:simplePos x="0" y="0"/>
                <wp:positionH relativeFrom="page">
                  <wp:posOffset>1107398</wp:posOffset>
                </wp:positionH>
                <wp:positionV relativeFrom="page">
                  <wp:posOffset>6638974</wp:posOffset>
                </wp:positionV>
                <wp:extent cx="327659" cy="174625"/>
                <wp:effectExtent l="0" t="0" r="0" b="0"/>
                <wp:wrapNone/>
                <wp:docPr id="760" name="TextBox 760"/>
                <wp:cNvGraphicFramePr/>
                <a:graphic>
                  <a:graphicData uri="http://schemas.microsoft.com/office/word/2010/wordprocessingShape">
                    <wps:wsp>
                      <wps:cNvSpPr txBox="1"/>
                      <wps:spPr>
                        <a:xfrm rot="16200000">
                          <a:off x="1107398" y="6638974"/>
                          <a:ext cx="327659" cy="1746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8"/>
                              </w:rPr>
                              <w:t>年龄组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98" style="position:absolute;margin-left:87.1967pt;margin-top:522.754pt;mso-position-vertical-relative:page;mso-position-horizontal-relative:page;width:25.8pt;height:13.75pt;z-index:252749824;rotation:270;" o:allowincell="f" filled="false" stroked="false" type="#_x0000_t202">
                <v:fill on="false"/>
                <v:stroke on="false"/>
                <v:path/>
                <v:imagedata o:title=""/>
                <o:lock v:ext="edit" aspectratio="false"/>
                <v:textbox inset="0mm,0mm,0mm,0mm">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8"/>
                        </w:rPr>
                        <w:t>年龄组</w:t>
                      </w:r>
                    </w:p>
                  </w:txbxContent>
                </v:textbox>
              </v:shape>
            </w:pict>
          </mc:Fallback>
        </mc:AlternateContent>
      </w:r>
      <w:r>
        <w:pict>
          <v:group id="_x0000_s400" style="position:absolute;margin-left:15pt;margin-top:27.0012pt;mso-position-vertical-relative:page;mso-position-horizontal-relative:page;width:41pt;height:16.5pt;z-index:252748800;" o:allowincell="f" filled="false" stroked="false" coordsize="820,330" coordorigin="0,0">
            <v:shape id="_x0000_s402" style="position:absolute;left:0;top:0;width:820;height:330;" filled="false" stroked="false" type="#_x0000_t75">
              <v:imagedata o:title="" r:id="rId360"/>
            </v:shape>
            <v:shape id="_x0000_s404" style="position:absolute;left:-20;top:-20;width:860;height:412;" filled="false" stroked="false" type="#_x0000_t202">
              <v:fill on="false"/>
              <v:stroke on="false"/>
              <v:path/>
              <v:imagedata o:title=""/>
              <o:lock v:ext="edit" aspectratio="false"/>
              <v:textbox inset="0mm,0mm,0mm,0mm">
                <w:txbxContent>
                  <w:p>
                    <w:pPr>
                      <w:ind w:left="140"/>
                      <w:spacing w:before="181" w:line="184" w:lineRule="auto"/>
                      <w:rPr>
                        <w:rFonts w:ascii="SimSun" w:hAnsi="SimSun" w:eastAsia="SimSun" w:cs="SimSun"/>
                        <w:sz w:val="14"/>
                        <w:szCs w:val="14"/>
                      </w:rPr>
                    </w:pPr>
                    <w:r>
                      <w:rPr>
                        <w:rFonts w:ascii="SimSun" w:hAnsi="SimSun" w:eastAsia="SimSun" w:cs="SimSun"/>
                        <w:sz w:val="14"/>
                        <w:szCs w:val="14"/>
                        <w:spacing w:val="-4"/>
                      </w:rPr>
                      <w:t>132</w:t>
                    </w:r>
                  </w:p>
                </w:txbxContent>
              </v:textbox>
            </v:shape>
          </v:group>
        </w:pict>
      </w:r>
      <w:bookmarkStart w:name="bookmark26" w:id="22"/>
      <w:bookmarkEnd w:id="22"/>
      <w:bookmarkStart w:name="bookmark27" w:id="23"/>
      <w:bookmarkEnd w:id="23"/>
      <w:r>
        <w:rPr>
          <w:rFonts w:ascii="STXinwei" w:hAnsi="STXinwei" w:eastAsia="STXinwei" w:cs="STXinwei"/>
          <w:sz w:val="18"/>
          <w:szCs w:val="18"/>
          <w:b/>
          <w:bCs/>
          <w:spacing w:val="3"/>
        </w:rPr>
        <w:t>数字化转型、产业升级与中等收入群体</w:t>
      </w:r>
    </w:p>
    <w:p>
      <w:pPr>
        <w:pStyle w:val="BodyText"/>
        <w:spacing w:line="298" w:lineRule="auto"/>
        <w:rPr/>
      </w:pPr>
      <w:r/>
    </w:p>
    <w:p>
      <w:pPr>
        <w:ind w:firstLine="1540"/>
        <w:spacing w:line="1503" w:lineRule="exact"/>
        <w:rPr/>
      </w:pPr>
      <w:r>
        <w:rPr>
          <w:position w:val="-30"/>
        </w:rPr>
        <w:drawing>
          <wp:inline distT="0" distB="0" distL="0" distR="0">
            <wp:extent cx="3352785" cy="954798"/>
            <wp:effectExtent l="0" t="0" r="0" b="0"/>
            <wp:docPr id="762" name="IM 762"/>
            <wp:cNvGraphicFramePr/>
            <a:graphic>
              <a:graphicData uri="http://schemas.openxmlformats.org/drawingml/2006/picture">
                <pic:pic>
                  <pic:nvPicPr>
                    <pic:cNvPr id="762" name="IM 762"/>
                    <pic:cNvPicPr/>
                  </pic:nvPicPr>
                  <pic:blipFill>
                    <a:blip r:embed="rId361"/>
                    <a:stretch>
                      <a:fillRect/>
                    </a:stretch>
                  </pic:blipFill>
                  <pic:spPr>
                    <a:xfrm rot="0">
                      <a:off x="0" y="0"/>
                      <a:ext cx="3352785" cy="954798"/>
                    </a:xfrm>
                    <a:prstGeom prst="rect">
                      <a:avLst/>
                    </a:prstGeom>
                  </pic:spPr>
                </pic:pic>
              </a:graphicData>
            </a:graphic>
          </wp:inline>
        </w:drawing>
      </w:r>
    </w:p>
    <w:p>
      <w:pPr>
        <w:ind w:left="2959"/>
        <w:spacing w:line="208" w:lineRule="auto"/>
        <w:rPr>
          <w:rFonts w:ascii="SimSun" w:hAnsi="SimSun" w:eastAsia="SimSun" w:cs="SimSun"/>
          <w:sz w:val="18"/>
          <w:szCs w:val="18"/>
        </w:rPr>
      </w:pPr>
      <w:r>
        <w:rPr>
          <w:rFonts w:ascii="SimSun" w:hAnsi="SimSun" w:eastAsia="SimSun" w:cs="SimSun"/>
          <w:sz w:val="18"/>
          <w:szCs w:val="18"/>
          <w:spacing w:val="-16"/>
        </w:rPr>
        <w:t>减少占比/个百分点             减少规模/万人</w:t>
      </w:r>
    </w:p>
    <w:p>
      <w:pPr>
        <w:ind w:left="3330"/>
        <w:spacing w:line="225" w:lineRule="auto"/>
        <w:rPr>
          <w:rFonts w:ascii="SimSun" w:hAnsi="SimSun" w:eastAsia="SimSun" w:cs="SimSun"/>
          <w:sz w:val="18"/>
          <w:szCs w:val="18"/>
        </w:rPr>
      </w:pPr>
      <w:r>
        <w:rPr>
          <w:rFonts w:ascii="Times New Roman" w:hAnsi="Times New Roman" w:eastAsia="Times New Roman" w:cs="Times New Roman"/>
          <w:sz w:val="18"/>
          <w:szCs w:val="18"/>
          <w:spacing w:val="-4"/>
        </w:rPr>
        <w:t>(a)</w:t>
      </w:r>
      <w:r>
        <w:rPr>
          <w:rFonts w:ascii="SimSun" w:hAnsi="SimSun" w:eastAsia="SimSun" w:cs="SimSun"/>
          <w:sz w:val="18"/>
          <w:szCs w:val="18"/>
          <w:spacing w:val="-4"/>
        </w:rPr>
        <w:t>占比</w:t>
      </w:r>
      <w:r>
        <w:rPr>
          <w:rFonts w:ascii="SimSun" w:hAnsi="SimSun" w:eastAsia="SimSun" w:cs="SimSun"/>
          <w:sz w:val="18"/>
          <w:szCs w:val="18"/>
          <w:spacing w:val="1"/>
        </w:rPr>
        <w:t xml:space="preserve">                  </w:t>
      </w:r>
      <w:r>
        <w:rPr>
          <w:rFonts w:ascii="Times New Roman" w:hAnsi="Times New Roman" w:eastAsia="Times New Roman" w:cs="Times New Roman"/>
          <w:sz w:val="18"/>
          <w:szCs w:val="18"/>
          <w:spacing w:val="-4"/>
        </w:rPr>
        <w:t>(b)</w:t>
      </w:r>
      <w:r>
        <w:rPr>
          <w:rFonts w:ascii="SimSun" w:hAnsi="SimSun" w:eastAsia="SimSun" w:cs="SimSun"/>
          <w:sz w:val="18"/>
          <w:szCs w:val="18"/>
          <w:spacing w:val="-4"/>
        </w:rPr>
        <w:t>规模</w:t>
      </w:r>
    </w:p>
    <w:p>
      <w:pPr>
        <w:ind w:left="2629"/>
        <w:spacing w:line="239" w:lineRule="auto"/>
        <w:rPr>
          <w:rFonts w:ascii="SimSun" w:hAnsi="SimSun" w:eastAsia="SimSun" w:cs="SimSun"/>
          <w:sz w:val="18"/>
          <w:szCs w:val="18"/>
        </w:rPr>
      </w:pPr>
      <w:r>
        <w:rPr>
          <w:rFonts w:ascii="SimSun" w:hAnsi="SimSun" w:eastAsia="SimSun" w:cs="SimSun"/>
          <w:sz w:val="18"/>
          <w:szCs w:val="18"/>
          <w:spacing w:val="-11"/>
        </w:rPr>
        <w:t>口2025年□2030年■2035年    口2025年□2030年■2035年</w:t>
      </w:r>
    </w:p>
    <w:p>
      <w:pPr>
        <w:ind w:left="2050"/>
        <w:spacing w:before="106" w:line="425" w:lineRule="exact"/>
        <w:rPr>
          <w:rFonts w:ascii="SimSun" w:hAnsi="SimSun" w:eastAsia="SimSun" w:cs="SimSun"/>
          <w:sz w:val="18"/>
          <w:szCs w:val="18"/>
        </w:rPr>
      </w:pPr>
      <w:r>
        <w:rPr>
          <w:rFonts w:ascii="SimSun" w:hAnsi="SimSun" w:eastAsia="SimSun" w:cs="SimSun"/>
          <w:sz w:val="18"/>
          <w:szCs w:val="18"/>
          <w:spacing w:val="6"/>
          <w:position w:val="19"/>
        </w:rPr>
        <w:t>图6.35  分城乡的工业机器人对中等收入群体的影响</w:t>
      </w:r>
    </w:p>
    <w:p>
      <w:pPr>
        <w:ind w:left="949"/>
        <w:spacing w:before="1" w:line="229" w:lineRule="auto"/>
        <w:rPr>
          <w:rFonts w:ascii="KaiTi" w:hAnsi="KaiTi" w:eastAsia="KaiTi" w:cs="KaiTi"/>
          <w:sz w:val="23"/>
          <w:szCs w:val="23"/>
        </w:rPr>
      </w:pPr>
      <w:r>
        <w:rPr>
          <w:rFonts w:ascii="KaiTi" w:hAnsi="KaiTi" w:eastAsia="KaiTi" w:cs="KaiTi"/>
          <w:sz w:val="23"/>
          <w:szCs w:val="23"/>
          <w:spacing w:val="-7"/>
        </w:rPr>
        <w:t>3.</w:t>
      </w:r>
      <w:r>
        <w:rPr>
          <w:rFonts w:ascii="KaiTi" w:hAnsi="KaiTi" w:eastAsia="KaiTi" w:cs="KaiTi"/>
          <w:sz w:val="23"/>
          <w:szCs w:val="23"/>
          <w:spacing w:val="-66"/>
        </w:rPr>
        <w:t xml:space="preserve"> </w:t>
      </w:r>
      <w:r>
        <w:rPr>
          <w:rFonts w:ascii="KaiTi" w:hAnsi="KaiTi" w:eastAsia="KaiTi" w:cs="KaiTi"/>
          <w:sz w:val="23"/>
          <w:szCs w:val="23"/>
          <w:spacing w:val="-7"/>
        </w:rPr>
        <w:t>分性别</w:t>
      </w:r>
    </w:p>
    <w:p>
      <w:pPr>
        <w:ind w:left="569" w:firstLine="380"/>
        <w:spacing w:before="266" w:line="307" w:lineRule="auto"/>
        <w:jc w:val="both"/>
        <w:rPr>
          <w:rFonts w:ascii="SimSun" w:hAnsi="SimSun" w:eastAsia="SimSun" w:cs="SimSun"/>
          <w:sz w:val="18"/>
          <w:szCs w:val="18"/>
        </w:rPr>
      </w:pPr>
      <w:r>
        <w:rPr>
          <w:rFonts w:ascii="SimSun" w:hAnsi="SimSun" w:eastAsia="SimSun" w:cs="SimSun"/>
          <w:sz w:val="18"/>
          <w:szCs w:val="18"/>
          <w:spacing w:val="25"/>
        </w:rPr>
        <w:t>图6</w:t>
      </w:r>
      <w:r>
        <w:rPr>
          <w:rFonts w:ascii="SimSun" w:hAnsi="SimSun" w:eastAsia="SimSun" w:cs="SimSun"/>
          <w:sz w:val="18"/>
          <w:szCs w:val="18"/>
          <w:spacing w:val="-50"/>
        </w:rPr>
        <w:t xml:space="preserve"> </w:t>
      </w:r>
      <w:r>
        <w:rPr>
          <w:rFonts w:ascii="SimSun" w:hAnsi="SimSun" w:eastAsia="SimSun" w:cs="SimSun"/>
          <w:sz w:val="18"/>
          <w:szCs w:val="18"/>
          <w:spacing w:val="25"/>
        </w:rPr>
        <w:t>.</w:t>
      </w:r>
      <w:r>
        <w:rPr>
          <w:rFonts w:ascii="SimSun" w:hAnsi="SimSun" w:eastAsia="SimSun" w:cs="SimSun"/>
          <w:sz w:val="18"/>
          <w:szCs w:val="18"/>
          <w:spacing w:val="-51"/>
        </w:rPr>
        <w:t xml:space="preserve"> </w:t>
      </w:r>
      <w:r>
        <w:rPr>
          <w:rFonts w:ascii="SimSun" w:hAnsi="SimSun" w:eastAsia="SimSun" w:cs="SimSun"/>
          <w:sz w:val="18"/>
          <w:szCs w:val="18"/>
          <w:spacing w:val="25"/>
        </w:rPr>
        <w:t>36展示了工业机器人对不同性别中等</w:t>
      </w:r>
      <w:r>
        <w:rPr>
          <w:rFonts w:ascii="SimSun" w:hAnsi="SimSun" w:eastAsia="SimSun" w:cs="SimSun"/>
          <w:sz w:val="18"/>
          <w:szCs w:val="18"/>
          <w:spacing w:val="24"/>
        </w:rPr>
        <w:t>收入群体占比和数量的影响。由于</w:t>
      </w:r>
      <w:r>
        <w:rPr>
          <w:rFonts w:ascii="SimSun" w:hAnsi="SimSun" w:eastAsia="SimSun" w:cs="SimSun"/>
          <w:sz w:val="18"/>
          <w:szCs w:val="18"/>
        </w:rPr>
        <w:t xml:space="preserve">  </w:t>
      </w:r>
      <w:r>
        <w:rPr>
          <w:rFonts w:ascii="SimSun" w:hAnsi="SimSun" w:eastAsia="SimSun" w:cs="SimSun"/>
          <w:sz w:val="18"/>
          <w:szCs w:val="18"/>
          <w:spacing w:val="24"/>
        </w:rPr>
        <w:t>男性在制造业就业的概率较高，工业机器人对男性中等收入群体的影响高于女性，</w:t>
      </w:r>
      <w:r>
        <w:rPr>
          <w:rFonts w:ascii="SimSun" w:hAnsi="SimSun" w:eastAsia="SimSun" w:cs="SimSun"/>
          <w:sz w:val="18"/>
          <w:szCs w:val="18"/>
          <w:spacing w:val="15"/>
        </w:rPr>
        <w:t xml:space="preserve"> </w:t>
      </w:r>
      <w:r>
        <w:rPr>
          <w:rFonts w:ascii="SimSun" w:hAnsi="SimSun" w:eastAsia="SimSun" w:cs="SimSun"/>
          <w:sz w:val="18"/>
          <w:szCs w:val="18"/>
          <w:spacing w:val="23"/>
        </w:rPr>
        <w:t>到2035年男性、女性中等收入群体占比将分别减少约3</w:t>
      </w:r>
      <w:r>
        <w:rPr>
          <w:rFonts w:ascii="SimSun" w:hAnsi="SimSun" w:eastAsia="SimSun" w:cs="SimSun"/>
          <w:sz w:val="18"/>
          <w:szCs w:val="18"/>
          <w:spacing w:val="-50"/>
        </w:rPr>
        <w:t xml:space="preserve"> </w:t>
      </w:r>
      <w:r>
        <w:rPr>
          <w:rFonts w:ascii="SimSun" w:hAnsi="SimSun" w:eastAsia="SimSun" w:cs="SimSun"/>
          <w:sz w:val="18"/>
          <w:szCs w:val="18"/>
          <w:spacing w:val="23"/>
        </w:rPr>
        <w:t>.8、1</w:t>
      </w:r>
      <w:r>
        <w:rPr>
          <w:rFonts w:ascii="SimSun" w:hAnsi="SimSun" w:eastAsia="SimSun" w:cs="SimSun"/>
          <w:sz w:val="18"/>
          <w:szCs w:val="18"/>
          <w:spacing w:val="-50"/>
        </w:rPr>
        <w:t xml:space="preserve"> </w:t>
      </w:r>
      <w:r>
        <w:rPr>
          <w:rFonts w:ascii="SimSun" w:hAnsi="SimSun" w:eastAsia="SimSun" w:cs="SimSun"/>
          <w:sz w:val="18"/>
          <w:szCs w:val="18"/>
          <w:spacing w:val="23"/>
        </w:rPr>
        <w:t>.</w:t>
      </w:r>
      <w:r>
        <w:rPr>
          <w:rFonts w:ascii="SimSun" w:hAnsi="SimSun" w:eastAsia="SimSun" w:cs="SimSun"/>
          <w:sz w:val="18"/>
          <w:szCs w:val="18"/>
          <w:spacing w:val="-52"/>
        </w:rPr>
        <w:t xml:space="preserve"> </w:t>
      </w:r>
      <w:r>
        <w:rPr>
          <w:rFonts w:ascii="SimSun" w:hAnsi="SimSun" w:eastAsia="SimSun" w:cs="SimSun"/>
          <w:sz w:val="18"/>
          <w:szCs w:val="18"/>
          <w:spacing w:val="23"/>
        </w:rPr>
        <w:t>5个百分点。同时，</w:t>
      </w:r>
      <w:r>
        <w:rPr>
          <w:rFonts w:ascii="SimSun" w:hAnsi="SimSun" w:eastAsia="SimSun" w:cs="SimSun"/>
          <w:sz w:val="18"/>
          <w:szCs w:val="18"/>
        </w:rPr>
        <w:t xml:space="preserve"> </w:t>
      </w:r>
      <w:r>
        <w:rPr>
          <w:rFonts w:ascii="SimSun" w:hAnsi="SimSun" w:eastAsia="SimSun" w:cs="SimSun"/>
          <w:sz w:val="18"/>
          <w:szCs w:val="18"/>
          <w:spacing w:val="26"/>
        </w:rPr>
        <w:t>由于男性在制造业的就业基数更高，中等收入群体数量减少也更多，到2035年男</w:t>
      </w:r>
      <w:r>
        <w:rPr>
          <w:rFonts w:ascii="SimSun" w:hAnsi="SimSun" w:eastAsia="SimSun" w:cs="SimSun"/>
          <w:sz w:val="18"/>
          <w:szCs w:val="18"/>
          <w:spacing w:val="3"/>
        </w:rPr>
        <w:t xml:space="preserve">  </w:t>
      </w:r>
      <w:r>
        <w:rPr>
          <w:rFonts w:ascii="SimSun" w:hAnsi="SimSun" w:eastAsia="SimSun" w:cs="SimSun"/>
          <w:sz w:val="18"/>
          <w:szCs w:val="18"/>
          <w:spacing w:val="27"/>
        </w:rPr>
        <w:t>性、女性中等收入群体数量将分别减少约1655万人、475万人。</w:t>
      </w:r>
    </w:p>
    <w:p>
      <w:pPr>
        <w:spacing w:line="199" w:lineRule="exact"/>
        <w:rPr/>
      </w:pPr>
      <w:r/>
    </w:p>
    <w:p>
      <w:pPr>
        <w:spacing w:line="199" w:lineRule="exact"/>
        <w:sectPr>
          <w:pgSz w:w="8910" w:h="13210"/>
          <w:pgMar w:top="400" w:right="679" w:bottom="0" w:left="299" w:header="0" w:footer="0" w:gutter="0"/>
          <w:cols w:equalWidth="0" w:num="1">
            <w:col w:w="7931" w:space="0"/>
          </w:cols>
        </w:sectPr>
        <w:rPr/>
      </w:pPr>
    </w:p>
    <w:p>
      <w:pPr>
        <w:ind w:firstLine="1819"/>
        <w:spacing w:line="1149" w:lineRule="exact"/>
        <w:rPr/>
      </w:pPr>
      <w:r>
        <w:rPr>
          <w:position w:val="-22"/>
        </w:rPr>
        <w:drawing>
          <wp:inline distT="0" distB="0" distL="0" distR="0">
            <wp:extent cx="1790709" cy="729320"/>
            <wp:effectExtent l="0" t="0" r="0" b="0"/>
            <wp:docPr id="764" name="IM 764"/>
            <wp:cNvGraphicFramePr/>
            <a:graphic>
              <a:graphicData uri="http://schemas.openxmlformats.org/drawingml/2006/picture">
                <pic:pic>
                  <pic:nvPicPr>
                    <pic:cNvPr id="764" name="IM 764"/>
                    <pic:cNvPicPr/>
                  </pic:nvPicPr>
                  <pic:blipFill>
                    <a:blip r:embed="rId362"/>
                    <a:stretch>
                      <a:fillRect/>
                    </a:stretch>
                  </pic:blipFill>
                  <pic:spPr>
                    <a:xfrm rot="0">
                      <a:off x="0" y="0"/>
                      <a:ext cx="1790709" cy="729320"/>
                    </a:xfrm>
                    <a:prstGeom prst="rect">
                      <a:avLst/>
                    </a:prstGeom>
                  </pic:spPr>
                </pic:pic>
              </a:graphicData>
            </a:graphic>
          </wp:inline>
        </w:drawing>
      </w:r>
    </w:p>
    <w:p>
      <w:pPr>
        <w:ind w:left="2730"/>
        <w:spacing w:before="1" w:line="203" w:lineRule="auto"/>
        <w:rPr>
          <w:rFonts w:ascii="SimSun" w:hAnsi="SimSun" w:eastAsia="SimSun" w:cs="SimSun"/>
          <w:sz w:val="18"/>
          <w:szCs w:val="18"/>
        </w:rPr>
      </w:pPr>
      <w:r>
        <w:rPr>
          <w:rFonts w:ascii="SimSun" w:hAnsi="SimSun" w:eastAsia="SimSun" w:cs="SimSun"/>
          <w:sz w:val="18"/>
          <w:szCs w:val="18"/>
          <w:spacing w:val="-20"/>
          <w:w w:val="99"/>
        </w:rPr>
        <w:t>减少占比/个百分点</w:t>
      </w:r>
    </w:p>
    <w:p>
      <w:pPr>
        <w:ind w:left="3070"/>
        <w:spacing w:line="212" w:lineRule="auto"/>
        <w:rPr>
          <w:rFonts w:ascii="SimSun" w:hAnsi="SimSun" w:eastAsia="SimSun" w:cs="SimSun"/>
          <w:sz w:val="18"/>
          <w:szCs w:val="18"/>
        </w:rPr>
      </w:pPr>
      <w:r>
        <w:rPr>
          <w:rFonts w:ascii="Times New Roman" w:hAnsi="Times New Roman" w:eastAsia="Times New Roman" w:cs="Times New Roman"/>
          <w:sz w:val="18"/>
          <w:szCs w:val="18"/>
          <w:spacing w:val="-5"/>
        </w:rPr>
        <w:t>(a)</w:t>
      </w:r>
      <w:r>
        <w:rPr>
          <w:rFonts w:ascii="SimSun" w:hAnsi="SimSun" w:eastAsia="SimSun" w:cs="SimSun"/>
          <w:sz w:val="18"/>
          <w:szCs w:val="18"/>
          <w:spacing w:val="-5"/>
        </w:rPr>
        <w:t>占比</w:t>
      </w:r>
    </w:p>
    <w:p>
      <w:pPr>
        <w:ind w:left="2380"/>
        <w:spacing w:before="33" w:line="184" w:lineRule="auto"/>
        <w:rPr>
          <w:rFonts w:ascii="SimSun" w:hAnsi="SimSun" w:eastAsia="SimSun" w:cs="SimSun"/>
          <w:sz w:val="18"/>
          <w:szCs w:val="18"/>
        </w:rPr>
      </w:pPr>
      <w:r>
        <w:rPr>
          <w:rFonts w:ascii="SimSun" w:hAnsi="SimSun" w:eastAsia="SimSun" w:cs="SimSun"/>
          <w:sz w:val="18"/>
          <w:szCs w:val="18"/>
          <w:spacing w:val="-12"/>
        </w:rPr>
        <w:t>口2025年口2030年■2035年</w:t>
      </w:r>
    </w:p>
    <w:p>
      <w:pPr>
        <w:pStyle w:val="BodyText"/>
        <w:spacing w:line="14" w:lineRule="auto"/>
        <w:rPr>
          <w:sz w:val="2"/>
        </w:rPr>
      </w:pPr>
      <w:r>
        <w:rPr>
          <w:sz w:val="2"/>
          <w:szCs w:val="2"/>
        </w:rPr>
        <w:br w:type="column"/>
      </w:r>
    </w:p>
    <w:p>
      <w:pPr>
        <w:ind w:firstLine="29"/>
        <w:spacing w:before="9" w:line="1130" w:lineRule="exact"/>
        <w:rPr/>
      </w:pPr>
      <w:r>
        <w:rPr>
          <w:position w:val="-22"/>
        </w:rPr>
        <w:drawing>
          <wp:inline distT="0" distB="0" distL="0" distR="0">
            <wp:extent cx="1263681" cy="717623"/>
            <wp:effectExtent l="0" t="0" r="0" b="0"/>
            <wp:docPr id="766" name="IM 766"/>
            <wp:cNvGraphicFramePr/>
            <a:graphic>
              <a:graphicData uri="http://schemas.openxmlformats.org/drawingml/2006/picture">
                <pic:pic>
                  <pic:nvPicPr>
                    <pic:cNvPr id="766" name="IM 766"/>
                    <pic:cNvPicPr/>
                  </pic:nvPicPr>
                  <pic:blipFill>
                    <a:blip r:embed="rId363"/>
                    <a:stretch>
                      <a:fillRect/>
                    </a:stretch>
                  </pic:blipFill>
                  <pic:spPr>
                    <a:xfrm rot="0">
                      <a:off x="0" y="0"/>
                      <a:ext cx="1263681" cy="717623"/>
                    </a:xfrm>
                    <a:prstGeom prst="rect">
                      <a:avLst/>
                    </a:prstGeom>
                  </pic:spPr>
                </pic:pic>
              </a:graphicData>
            </a:graphic>
          </wp:inline>
        </w:drawing>
      </w:r>
    </w:p>
    <w:p>
      <w:pPr>
        <w:ind w:left="489"/>
        <w:spacing w:before="27" w:line="195" w:lineRule="auto"/>
        <w:rPr>
          <w:rFonts w:ascii="SimSun" w:hAnsi="SimSun" w:eastAsia="SimSun" w:cs="SimSun"/>
          <w:sz w:val="18"/>
          <w:szCs w:val="18"/>
        </w:rPr>
      </w:pPr>
      <w:r>
        <w:rPr>
          <w:rFonts w:ascii="SimSun" w:hAnsi="SimSun" w:eastAsia="SimSun" w:cs="SimSun"/>
          <w:sz w:val="18"/>
          <w:szCs w:val="18"/>
          <w:spacing w:val="-14"/>
          <w:w w:val="97"/>
        </w:rPr>
        <w:t>减少规模/万人</w:t>
      </w:r>
    </w:p>
    <w:p>
      <w:pPr>
        <w:ind w:left="689"/>
        <w:spacing w:line="212" w:lineRule="auto"/>
        <w:rPr>
          <w:rFonts w:ascii="SimSun" w:hAnsi="SimSun" w:eastAsia="SimSun" w:cs="SimSun"/>
          <w:sz w:val="18"/>
          <w:szCs w:val="18"/>
        </w:rPr>
      </w:pPr>
      <w:r>
        <w:rPr>
          <w:rFonts w:ascii="Times New Roman" w:hAnsi="Times New Roman" w:eastAsia="Times New Roman" w:cs="Times New Roman"/>
          <w:sz w:val="18"/>
          <w:szCs w:val="18"/>
          <w:spacing w:val="-8"/>
        </w:rPr>
        <w:t>(b) </w:t>
      </w:r>
      <w:r>
        <w:rPr>
          <w:rFonts w:ascii="SimSun" w:hAnsi="SimSun" w:eastAsia="SimSun" w:cs="SimSun"/>
          <w:sz w:val="18"/>
          <w:szCs w:val="18"/>
          <w:spacing w:val="-8"/>
        </w:rPr>
        <w:t>规模</w:t>
      </w:r>
    </w:p>
    <w:p>
      <w:pPr>
        <w:spacing w:before="13" w:line="195" w:lineRule="auto"/>
        <w:rPr>
          <w:rFonts w:ascii="SimSun" w:hAnsi="SimSun" w:eastAsia="SimSun" w:cs="SimSun"/>
          <w:sz w:val="18"/>
          <w:szCs w:val="18"/>
        </w:rPr>
      </w:pPr>
      <w:r>
        <w:rPr>
          <w:rFonts w:ascii="SimSun" w:hAnsi="SimSun" w:eastAsia="SimSun" w:cs="SimSun"/>
          <w:sz w:val="18"/>
          <w:szCs w:val="18"/>
          <w:spacing w:val="-9"/>
        </w:rPr>
        <w:t>口2025年□2030年■2035年</w:t>
      </w:r>
    </w:p>
    <w:p>
      <w:pPr>
        <w:spacing w:line="195" w:lineRule="auto"/>
        <w:sectPr>
          <w:type w:val="continuous"/>
          <w:pgSz w:w="8910" w:h="13210"/>
          <w:pgMar w:top="400" w:right="679" w:bottom="0" w:left="299" w:header="0" w:footer="0" w:gutter="0"/>
          <w:cols w:equalWidth="0" w:num="2">
            <w:col w:w="4731" w:space="100"/>
            <w:col w:w="3101" w:space="0"/>
          </w:cols>
        </w:sectPr>
        <w:rPr>
          <w:rFonts w:ascii="SimSun" w:hAnsi="SimSun" w:eastAsia="SimSun" w:cs="SimSun"/>
          <w:sz w:val="18"/>
          <w:szCs w:val="18"/>
        </w:rPr>
      </w:pPr>
    </w:p>
    <w:p>
      <w:pPr>
        <w:ind w:left="2050"/>
        <w:spacing w:before="160" w:line="420" w:lineRule="exact"/>
        <w:rPr>
          <w:rFonts w:ascii="SimSun" w:hAnsi="SimSun" w:eastAsia="SimSun" w:cs="SimSun"/>
          <w:sz w:val="18"/>
          <w:szCs w:val="18"/>
        </w:rPr>
      </w:pPr>
      <w:r>
        <w:rPr>
          <w:rFonts w:ascii="SimSun" w:hAnsi="SimSun" w:eastAsia="SimSun" w:cs="SimSun"/>
          <w:sz w:val="18"/>
          <w:szCs w:val="18"/>
          <w:spacing w:val="6"/>
          <w:position w:val="18"/>
        </w:rPr>
        <w:t>图6.36  分性别的工业机器人对中等收入群体的影响</w:t>
      </w:r>
    </w:p>
    <w:p>
      <w:pPr>
        <w:ind w:left="949"/>
        <w:spacing w:line="225" w:lineRule="auto"/>
        <w:rPr>
          <w:rFonts w:ascii="KaiTi" w:hAnsi="KaiTi" w:eastAsia="KaiTi" w:cs="KaiTi"/>
          <w:sz w:val="23"/>
          <w:szCs w:val="23"/>
        </w:rPr>
      </w:pPr>
      <w:r>
        <w:rPr>
          <w:rFonts w:ascii="KaiTi" w:hAnsi="KaiTi" w:eastAsia="KaiTi" w:cs="KaiTi"/>
          <w:sz w:val="23"/>
          <w:szCs w:val="23"/>
          <w:spacing w:val="-3"/>
        </w:rPr>
        <w:t>4.分年龄组</w:t>
      </w:r>
    </w:p>
    <w:p>
      <w:pPr>
        <w:ind w:right="50"/>
        <w:spacing w:before="229" w:line="381" w:lineRule="exact"/>
        <w:jc w:val="right"/>
        <w:rPr>
          <w:rFonts w:ascii="SimSun" w:hAnsi="SimSun" w:eastAsia="SimSun" w:cs="SimSun"/>
          <w:sz w:val="18"/>
          <w:szCs w:val="18"/>
        </w:rPr>
      </w:pPr>
      <w:r>
        <w:rPr>
          <w:rFonts w:ascii="SimSun" w:hAnsi="SimSun" w:eastAsia="SimSun" w:cs="SimSun"/>
          <w:sz w:val="18"/>
          <w:szCs w:val="18"/>
          <w:spacing w:val="22"/>
          <w:position w:val="15"/>
        </w:rPr>
        <w:t>图6</w:t>
      </w:r>
      <w:r>
        <w:rPr>
          <w:rFonts w:ascii="SimSun" w:hAnsi="SimSun" w:eastAsia="SimSun" w:cs="SimSun"/>
          <w:sz w:val="18"/>
          <w:szCs w:val="18"/>
          <w:spacing w:val="-28"/>
          <w:position w:val="15"/>
        </w:rPr>
        <w:t xml:space="preserve"> </w:t>
      </w:r>
      <w:r>
        <w:rPr>
          <w:rFonts w:ascii="SimSun" w:hAnsi="SimSun" w:eastAsia="SimSun" w:cs="SimSun"/>
          <w:sz w:val="18"/>
          <w:szCs w:val="18"/>
          <w:spacing w:val="22"/>
          <w:position w:val="15"/>
        </w:rPr>
        <w:t>.</w:t>
      </w:r>
      <w:r>
        <w:rPr>
          <w:rFonts w:ascii="SimSun" w:hAnsi="SimSun" w:eastAsia="SimSun" w:cs="SimSun"/>
          <w:sz w:val="18"/>
          <w:szCs w:val="18"/>
          <w:spacing w:val="-45"/>
          <w:position w:val="15"/>
        </w:rPr>
        <w:t xml:space="preserve"> </w:t>
      </w:r>
      <w:r>
        <w:rPr>
          <w:rFonts w:ascii="SimSun" w:hAnsi="SimSun" w:eastAsia="SimSun" w:cs="SimSun"/>
          <w:sz w:val="18"/>
          <w:szCs w:val="18"/>
          <w:spacing w:val="22"/>
          <w:position w:val="15"/>
        </w:rPr>
        <w:t>37 展示了工业机器人对不同年龄组内中等收入群体占比和数量的影响。</w:t>
      </w:r>
    </w:p>
    <w:p>
      <w:pPr>
        <w:ind w:left="569"/>
        <w:spacing w:line="218" w:lineRule="auto"/>
        <w:rPr>
          <w:rFonts w:ascii="SimSun" w:hAnsi="SimSun" w:eastAsia="SimSun" w:cs="SimSun"/>
          <w:sz w:val="18"/>
          <w:szCs w:val="18"/>
        </w:rPr>
      </w:pPr>
      <w:r>
        <w:rPr>
          <w:rFonts w:ascii="SimSun" w:hAnsi="SimSun" w:eastAsia="SimSun" w:cs="SimSun"/>
          <w:sz w:val="18"/>
          <w:szCs w:val="18"/>
          <w:spacing w:val="22"/>
        </w:rPr>
        <w:t>随着年龄的增长，工业机器人对中等收人群体占比的负向影响呈倒 </w:t>
      </w:r>
      <w:r>
        <w:rPr>
          <w:rFonts w:ascii="Times New Roman" w:hAnsi="Times New Roman" w:eastAsia="Times New Roman" w:cs="Times New Roman"/>
          <w:sz w:val="18"/>
          <w:szCs w:val="18"/>
          <w:spacing w:val="22"/>
        </w:rPr>
        <w:t>“U”   </w:t>
      </w:r>
      <w:r>
        <w:rPr>
          <w:rFonts w:ascii="SimSun" w:hAnsi="SimSun" w:eastAsia="SimSun" w:cs="SimSun"/>
          <w:sz w:val="18"/>
          <w:szCs w:val="18"/>
          <w:spacing w:val="22"/>
        </w:rPr>
        <w:t>形</w:t>
      </w:r>
      <w:r>
        <w:rPr>
          <w:rFonts w:ascii="SimSun" w:hAnsi="SimSun" w:eastAsia="SimSun" w:cs="SimSun"/>
          <w:sz w:val="18"/>
          <w:szCs w:val="18"/>
          <w:spacing w:val="-15"/>
        </w:rPr>
        <w:t xml:space="preserve"> </w:t>
      </w:r>
      <w:r>
        <w:rPr>
          <w:rFonts w:ascii="SimSun" w:hAnsi="SimSun" w:eastAsia="SimSun" w:cs="SimSun"/>
          <w:sz w:val="18"/>
          <w:szCs w:val="18"/>
          <w:spacing w:val="22"/>
        </w:rPr>
        <w:t>，</w:t>
      </w:r>
      <w:r>
        <w:rPr>
          <w:rFonts w:ascii="SimSun" w:hAnsi="SimSun" w:eastAsia="SimSun" w:cs="SimSun"/>
          <w:sz w:val="18"/>
          <w:szCs w:val="18"/>
          <w:spacing w:val="-28"/>
        </w:rPr>
        <w:t xml:space="preserve"> </w:t>
      </w:r>
      <w:r>
        <w:rPr>
          <w:rFonts w:ascii="SimSun" w:hAnsi="SimSun" w:eastAsia="SimSun" w:cs="SimSun"/>
          <w:sz w:val="18"/>
          <w:szCs w:val="18"/>
          <w:spacing w:val="22"/>
        </w:rPr>
        <w:t>峰</w:t>
      </w:r>
    </w:p>
    <w:p>
      <w:pPr>
        <w:spacing w:line="130" w:lineRule="exact"/>
        <w:rPr/>
      </w:pPr>
      <w:r/>
    </w:p>
    <w:p>
      <w:pPr>
        <w:spacing w:line="130" w:lineRule="exact"/>
        <w:sectPr>
          <w:type w:val="continuous"/>
          <w:pgSz w:w="8910" w:h="13210"/>
          <w:pgMar w:top="400" w:right="679" w:bottom="0" w:left="299" w:header="0" w:footer="0" w:gutter="0"/>
          <w:cols w:equalWidth="0" w:num="1">
            <w:col w:w="7931" w:space="0"/>
          </w:cols>
        </w:sectPr>
        <w:rPr/>
      </w:pPr>
    </w:p>
    <w:p>
      <w:pPr>
        <w:ind w:firstLine="1790"/>
        <w:spacing w:line="2074" w:lineRule="exact"/>
        <w:rPr/>
      </w:pPr>
      <w:r>
        <w:rPr>
          <w:position w:val="-41"/>
        </w:rPr>
        <w:drawing>
          <wp:inline distT="0" distB="0" distL="0" distR="0">
            <wp:extent cx="1841460" cy="1316757"/>
            <wp:effectExtent l="0" t="0" r="0" b="0"/>
            <wp:docPr id="768" name="IM 768"/>
            <wp:cNvGraphicFramePr/>
            <a:graphic>
              <a:graphicData uri="http://schemas.openxmlformats.org/drawingml/2006/picture">
                <pic:pic>
                  <pic:nvPicPr>
                    <pic:cNvPr id="768" name="IM 768"/>
                    <pic:cNvPicPr/>
                  </pic:nvPicPr>
                  <pic:blipFill>
                    <a:blip r:embed="rId364"/>
                    <a:stretch>
                      <a:fillRect/>
                    </a:stretch>
                  </pic:blipFill>
                  <pic:spPr>
                    <a:xfrm rot="0">
                      <a:off x="0" y="0"/>
                      <a:ext cx="1841460" cy="1316757"/>
                    </a:xfrm>
                    <a:prstGeom prst="rect">
                      <a:avLst/>
                    </a:prstGeom>
                  </pic:spPr>
                </pic:pic>
              </a:graphicData>
            </a:graphic>
          </wp:inline>
        </w:drawing>
      </w:r>
    </w:p>
    <w:p>
      <w:pPr>
        <w:ind w:left="2940"/>
        <w:spacing w:line="167" w:lineRule="auto"/>
        <w:rPr>
          <w:rFonts w:ascii="SimSun" w:hAnsi="SimSun" w:eastAsia="SimSun" w:cs="SimSun"/>
          <w:sz w:val="18"/>
          <w:szCs w:val="18"/>
        </w:rPr>
      </w:pPr>
      <w:r>
        <w:rPr>
          <w:rFonts w:ascii="SimSun" w:hAnsi="SimSun" w:eastAsia="SimSun" w:cs="SimSun"/>
          <w:sz w:val="18"/>
          <w:szCs w:val="18"/>
          <w:spacing w:val="-20"/>
          <w:w w:val="99"/>
        </w:rPr>
        <w:t>减少占比/个百分点</w:t>
      </w:r>
    </w:p>
    <w:p>
      <w:pPr>
        <w:ind w:left="3240"/>
        <w:spacing w:before="1" w:line="201" w:lineRule="auto"/>
        <w:rPr>
          <w:rFonts w:ascii="SimSun" w:hAnsi="SimSun" w:eastAsia="SimSun" w:cs="SimSun"/>
          <w:sz w:val="18"/>
          <w:szCs w:val="18"/>
        </w:rPr>
      </w:pPr>
      <w:r>
        <w:rPr>
          <w:rFonts w:ascii="Times New Roman" w:hAnsi="Times New Roman" w:eastAsia="Times New Roman" w:cs="Times New Roman"/>
          <w:sz w:val="18"/>
          <w:szCs w:val="18"/>
          <w:spacing w:val="-4"/>
        </w:rPr>
        <w:t>(a)</w:t>
      </w:r>
      <w:r>
        <w:rPr>
          <w:rFonts w:ascii="SimSun" w:hAnsi="SimSun" w:eastAsia="SimSun" w:cs="SimSun"/>
          <w:sz w:val="18"/>
          <w:szCs w:val="18"/>
          <w:spacing w:val="-4"/>
        </w:rPr>
        <w:t>占比</w:t>
      </w:r>
    </w:p>
    <w:p>
      <w:pPr>
        <w:ind w:left="2529"/>
        <w:spacing w:before="64" w:line="184" w:lineRule="auto"/>
        <w:rPr>
          <w:rFonts w:ascii="SimSun" w:hAnsi="SimSun" w:eastAsia="SimSun" w:cs="SimSun"/>
          <w:sz w:val="18"/>
          <w:szCs w:val="18"/>
        </w:rPr>
      </w:pPr>
      <w:r>
        <w:rPr>
          <w:rFonts w:ascii="SimSun" w:hAnsi="SimSun" w:eastAsia="SimSun" w:cs="SimSun"/>
          <w:sz w:val="18"/>
          <w:szCs w:val="18"/>
          <w:spacing w:val="-14"/>
        </w:rPr>
        <w:t>口2025年口2030年■2035年</w:t>
      </w:r>
    </w:p>
    <w:p>
      <w:pPr>
        <w:pStyle w:val="BodyText"/>
        <w:spacing w:line="14" w:lineRule="auto"/>
        <w:rPr>
          <w:sz w:val="2"/>
        </w:rPr>
      </w:pPr>
      <w:r>
        <w:rPr>
          <w:sz w:val="2"/>
          <w:szCs w:val="2"/>
        </w:rPr>
        <w:br w:type="column"/>
      </w:r>
    </w:p>
    <w:p>
      <w:pPr>
        <w:spacing w:before="9" w:line="2053" w:lineRule="exact"/>
        <w:rPr/>
      </w:pPr>
      <w:r>
        <w:rPr>
          <w:position w:val="-41"/>
        </w:rPr>
        <w:drawing>
          <wp:inline distT="0" distB="0" distL="0" distR="0">
            <wp:extent cx="1225546" cy="1304048"/>
            <wp:effectExtent l="0" t="0" r="0" b="0"/>
            <wp:docPr id="770" name="IM 770"/>
            <wp:cNvGraphicFramePr/>
            <a:graphic>
              <a:graphicData uri="http://schemas.openxmlformats.org/drawingml/2006/picture">
                <pic:pic>
                  <pic:nvPicPr>
                    <pic:cNvPr id="770" name="IM 770"/>
                    <pic:cNvPicPr/>
                  </pic:nvPicPr>
                  <pic:blipFill>
                    <a:blip r:embed="rId365"/>
                    <a:stretch>
                      <a:fillRect/>
                    </a:stretch>
                  </pic:blipFill>
                  <pic:spPr>
                    <a:xfrm rot="0">
                      <a:off x="0" y="0"/>
                      <a:ext cx="1225546" cy="1304048"/>
                    </a:xfrm>
                    <a:prstGeom prst="rect">
                      <a:avLst/>
                    </a:prstGeom>
                  </pic:spPr>
                </pic:pic>
              </a:graphicData>
            </a:graphic>
          </wp:inline>
        </w:drawing>
      </w:r>
    </w:p>
    <w:p>
      <w:pPr>
        <w:ind w:left="490"/>
        <w:spacing w:before="1" w:line="188" w:lineRule="auto"/>
        <w:rPr>
          <w:rFonts w:ascii="SimSun" w:hAnsi="SimSun" w:eastAsia="SimSun" w:cs="SimSun"/>
          <w:sz w:val="18"/>
          <w:szCs w:val="18"/>
        </w:rPr>
      </w:pPr>
      <w:r>
        <w:rPr>
          <w:rFonts w:ascii="SimSun" w:hAnsi="SimSun" w:eastAsia="SimSun" w:cs="SimSun"/>
          <w:sz w:val="18"/>
          <w:szCs w:val="18"/>
          <w:spacing w:val="-14"/>
          <w:w w:val="97"/>
        </w:rPr>
        <w:t>减少规模/万人</w:t>
      </w:r>
    </w:p>
    <w:p>
      <w:pPr>
        <w:ind w:left="630"/>
        <w:spacing w:line="219" w:lineRule="auto"/>
        <w:rPr>
          <w:rFonts w:ascii="SimSun" w:hAnsi="SimSun" w:eastAsia="SimSun" w:cs="SimSun"/>
          <w:sz w:val="18"/>
          <w:szCs w:val="18"/>
        </w:rPr>
      </w:pPr>
      <w:r>
        <w:rPr>
          <w:rFonts w:ascii="SimSun" w:hAnsi="SimSun" w:eastAsia="SimSun" w:cs="SimSun"/>
          <w:sz w:val="18"/>
          <w:szCs w:val="18"/>
          <w:spacing w:val="-14"/>
        </w:rPr>
        <w:t>(b)规模</w:t>
      </w:r>
    </w:p>
    <w:p>
      <w:pPr>
        <w:spacing w:before="37" w:line="184" w:lineRule="auto"/>
        <w:rPr>
          <w:rFonts w:ascii="SimSun" w:hAnsi="SimSun" w:eastAsia="SimSun" w:cs="SimSun"/>
          <w:sz w:val="18"/>
          <w:szCs w:val="18"/>
        </w:rPr>
      </w:pPr>
      <w:r>
        <w:rPr>
          <w:rFonts w:ascii="SimSun" w:hAnsi="SimSun" w:eastAsia="SimSun" w:cs="SimSun"/>
          <w:sz w:val="18"/>
          <w:szCs w:val="18"/>
          <w:spacing w:val="-13"/>
        </w:rPr>
        <w:t>口2025年口2030年■2035年</w:t>
      </w:r>
    </w:p>
    <w:p>
      <w:pPr>
        <w:spacing w:line="184" w:lineRule="auto"/>
        <w:sectPr>
          <w:type w:val="continuous"/>
          <w:pgSz w:w="8910" w:h="13210"/>
          <w:pgMar w:top="400" w:right="679" w:bottom="0" w:left="299" w:header="0" w:footer="0" w:gutter="0"/>
          <w:cols w:equalWidth="0" w:num="2">
            <w:col w:w="4790" w:space="100"/>
            <w:col w:w="3041" w:space="0"/>
          </w:cols>
        </w:sectPr>
        <w:rPr>
          <w:rFonts w:ascii="SimSun" w:hAnsi="SimSun" w:eastAsia="SimSun" w:cs="SimSun"/>
          <w:sz w:val="18"/>
          <w:szCs w:val="18"/>
        </w:rPr>
      </w:pPr>
    </w:p>
    <w:p>
      <w:pPr>
        <w:ind w:left="1950"/>
        <w:spacing w:before="170" w:line="184" w:lineRule="auto"/>
        <w:rPr>
          <w:rFonts w:ascii="SimSun" w:hAnsi="SimSun" w:eastAsia="SimSun" w:cs="SimSun"/>
          <w:sz w:val="18"/>
          <w:szCs w:val="18"/>
        </w:rPr>
      </w:pPr>
      <w:r>
        <w:rPr>
          <w:rFonts w:ascii="SimSun" w:hAnsi="SimSun" w:eastAsia="SimSun" w:cs="SimSun"/>
          <w:sz w:val="18"/>
          <w:szCs w:val="18"/>
          <w:spacing w:val="8"/>
        </w:rPr>
        <w:t>图6.37</w:t>
      </w:r>
      <w:r>
        <w:rPr>
          <w:rFonts w:ascii="SimSun" w:hAnsi="SimSun" w:eastAsia="SimSun" w:cs="SimSun"/>
          <w:sz w:val="18"/>
          <w:szCs w:val="18"/>
          <w:spacing w:val="89"/>
        </w:rPr>
        <w:t xml:space="preserve"> </w:t>
      </w:r>
      <w:r>
        <w:rPr>
          <w:rFonts w:ascii="SimSun" w:hAnsi="SimSun" w:eastAsia="SimSun" w:cs="SimSun"/>
          <w:sz w:val="18"/>
          <w:szCs w:val="18"/>
          <w:spacing w:val="8"/>
        </w:rPr>
        <w:t>分年龄组的工业机器人对中等收</w:t>
      </w:r>
      <w:r>
        <w:rPr>
          <w:rFonts w:ascii="SimSun" w:hAnsi="SimSun" w:eastAsia="SimSun" w:cs="SimSun"/>
          <w:sz w:val="18"/>
          <w:szCs w:val="18"/>
          <w:spacing w:val="7"/>
        </w:rPr>
        <w:t>入群体的影响</w:t>
      </w:r>
    </w:p>
    <w:p>
      <w:pPr>
        <w:spacing w:line="184" w:lineRule="auto"/>
        <w:sectPr>
          <w:type w:val="continuous"/>
          <w:pgSz w:w="8910" w:h="13210"/>
          <w:pgMar w:top="400" w:right="679" w:bottom="0" w:left="299" w:header="0" w:footer="0" w:gutter="0"/>
          <w:cols w:equalWidth="0" w:num="1">
            <w:col w:w="7931" w:space="0"/>
          </w:cols>
        </w:sectPr>
        <w:rPr>
          <w:rFonts w:ascii="SimSun" w:hAnsi="SimSun" w:eastAsia="SimSun" w:cs="SimSun"/>
          <w:sz w:val="18"/>
          <w:szCs w:val="18"/>
        </w:rPr>
      </w:pPr>
    </w:p>
    <w:p>
      <w:pPr>
        <w:pStyle w:val="BodyText"/>
        <w:spacing w:line="324" w:lineRule="auto"/>
        <w:rPr/>
      </w:pPr>
      <w:r>
        <mc:AlternateContent xmlns:mc="http://schemas.openxmlformats.org/markup-compatibility/2006">
          <mc:Choice Requires="wps">
            <w:drawing>
              <wp:anchor distT="0" distB="0" distL="0" distR="0" simplePos="0" relativeHeight="252759040" behindDoc="0" locked="0" layoutInCell="0" allowOverlap="1">
                <wp:simplePos x="0" y="0"/>
                <wp:positionH relativeFrom="page">
                  <wp:posOffset>811770</wp:posOffset>
                </wp:positionH>
                <wp:positionV relativeFrom="page">
                  <wp:posOffset>3611407</wp:posOffset>
                </wp:positionV>
                <wp:extent cx="532130" cy="182879"/>
                <wp:effectExtent l="0" t="0" r="0" b="0"/>
                <wp:wrapNone/>
                <wp:docPr id="772" name="TextBox 772"/>
                <wp:cNvGraphicFramePr/>
                <a:graphic>
                  <a:graphicData uri="http://schemas.microsoft.com/office/word/2010/wordprocessingShape">
                    <wps:wsp>
                      <wps:cNvSpPr txBox="1"/>
                      <wps:spPr>
                        <a:xfrm rot="16200000">
                          <a:off x="811770" y="3611407"/>
                          <a:ext cx="532130" cy="1828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18"/>
                                <w:w w:val="97"/>
                              </w:rPr>
                              <w:t>受教育</w:t>
                            </w:r>
                            <w:r>
                              <w:rPr>
                                <w:rFonts w:ascii="SimSun" w:hAnsi="SimSun" w:eastAsia="SimSun" w:cs="SimSun"/>
                                <w:sz w:val="18"/>
                                <w:szCs w:val="18"/>
                                <w:spacing w:val="-17"/>
                                <w:w w:val="97"/>
                              </w:rPr>
                              <w:t>水</w:t>
                            </w:r>
                            <w:r>
                              <w:rPr>
                                <w:rFonts w:ascii="SimSun" w:hAnsi="SimSun" w:eastAsia="SimSun" w:cs="SimSun"/>
                                <w:sz w:val="18"/>
                                <w:szCs w:val="18"/>
                                <w:spacing w:val="-9"/>
                                <w:w w:val="97"/>
                              </w:rPr>
                              <w:t>平</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06" style="position:absolute;margin-left:63.9189pt;margin-top:284.363pt;mso-position-vertical-relative:page;mso-position-horizontal-relative:page;width:41.9pt;height:14.4pt;z-index:252759040;rotation:270;" o:allowincell="f" filled="false" stroked="false" type="#_x0000_t202">
                <v:fill on="false"/>
                <v:stroke on="false"/>
                <v:path/>
                <v:imagedata o:title=""/>
                <o:lock v:ext="edit" aspectratio="false"/>
                <v:textbox inset="0mm,0mm,0mm,0mm">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18"/>
                          <w:w w:val="97"/>
                        </w:rPr>
                        <w:t>受教育</w:t>
                      </w:r>
                      <w:r>
                        <w:rPr>
                          <w:rFonts w:ascii="SimSun" w:hAnsi="SimSun" w:eastAsia="SimSun" w:cs="SimSun"/>
                          <w:sz w:val="18"/>
                          <w:szCs w:val="18"/>
                          <w:spacing w:val="-17"/>
                          <w:w w:val="97"/>
                        </w:rPr>
                        <w:t>水</w:t>
                      </w:r>
                      <w:r>
                        <w:rPr>
                          <w:rFonts w:ascii="SimSun" w:hAnsi="SimSun" w:eastAsia="SimSun" w:cs="SimSun"/>
                          <w:sz w:val="18"/>
                          <w:szCs w:val="18"/>
                          <w:spacing w:val="-9"/>
                          <w:w w:val="97"/>
                        </w:rPr>
                        <w:t>平</w:t>
                      </w:r>
                    </w:p>
                  </w:txbxContent>
                </v:textbox>
              </v:shape>
            </w:pict>
          </mc:Fallback>
        </mc:AlternateContent>
      </w:r>
      <w:r/>
    </w:p>
    <w:p>
      <w:pPr>
        <w:ind w:left="3072"/>
        <w:spacing w:before="63" w:line="223" w:lineRule="auto"/>
        <w:rPr>
          <w:rFonts w:ascii="SimSun" w:hAnsi="SimSun" w:eastAsia="SimSun" w:cs="SimSun"/>
          <w:sz w:val="19"/>
          <w:szCs w:val="19"/>
        </w:rPr>
      </w:pPr>
      <w:r>
        <w:drawing>
          <wp:anchor distT="0" distB="0" distL="0" distR="0" simplePos="0" relativeHeight="252758016" behindDoc="1" locked="0" layoutInCell="1" allowOverlap="1">
            <wp:simplePos x="0" y="0"/>
            <wp:positionH relativeFrom="column">
              <wp:posOffset>4514851</wp:posOffset>
            </wp:positionH>
            <wp:positionV relativeFrom="paragraph">
              <wp:posOffset>-3512</wp:posOffset>
            </wp:positionV>
            <wp:extent cx="527028" cy="215916"/>
            <wp:effectExtent l="0" t="0" r="0" b="0"/>
            <wp:wrapNone/>
            <wp:docPr id="774" name="IM 774"/>
            <wp:cNvGraphicFramePr/>
            <a:graphic>
              <a:graphicData uri="http://schemas.openxmlformats.org/drawingml/2006/picture">
                <pic:pic>
                  <pic:nvPicPr>
                    <pic:cNvPr id="774" name="IM 774"/>
                    <pic:cNvPicPr/>
                  </pic:nvPicPr>
                  <pic:blipFill>
                    <a:blip r:embed="rId366"/>
                    <a:stretch>
                      <a:fillRect/>
                    </a:stretch>
                  </pic:blipFill>
                  <pic:spPr>
                    <a:xfrm rot="0">
                      <a:off x="0" y="0"/>
                      <a:ext cx="527028" cy="215916"/>
                    </a:xfrm>
                    <a:prstGeom prst="rect">
                      <a:avLst/>
                    </a:prstGeom>
                  </pic:spPr>
                </pic:pic>
              </a:graphicData>
            </a:graphic>
          </wp:anchor>
        </w:drawing>
      </w:r>
      <w:bookmarkStart w:name="bookmark28" w:id="24"/>
      <w:bookmarkEnd w:id="24"/>
      <w:r>
        <w:rPr>
          <w:rFonts w:ascii="STXinwei" w:hAnsi="STXinwei" w:eastAsia="STXinwei" w:cs="STXinwei"/>
          <w:sz w:val="19"/>
          <w:szCs w:val="19"/>
          <w:b/>
          <w:bCs/>
          <w:spacing w:val="-3"/>
        </w:rPr>
        <w:t>第六章</w:t>
      </w:r>
      <w:r>
        <w:rPr>
          <w:rFonts w:ascii="STXinwei" w:hAnsi="STXinwei" w:eastAsia="STXinwei" w:cs="STXinwei"/>
          <w:sz w:val="19"/>
          <w:szCs w:val="19"/>
          <w:spacing w:val="15"/>
        </w:rPr>
        <w:t xml:space="preserve">   </w:t>
      </w:r>
      <w:r>
        <w:rPr>
          <w:rFonts w:ascii="STXinwei" w:hAnsi="STXinwei" w:eastAsia="STXinwei" w:cs="STXinwei"/>
          <w:sz w:val="19"/>
          <w:szCs w:val="19"/>
          <w:b/>
          <w:bCs/>
          <w:spacing w:val="-3"/>
        </w:rPr>
        <w:t>数字化转型下的中等收入群体变化预测</w:t>
      </w:r>
      <w:r>
        <w:rPr>
          <w:rFonts w:ascii="STXinwei" w:hAnsi="STXinwei" w:eastAsia="STXinwei" w:cs="STXinwei"/>
          <w:sz w:val="19"/>
          <w:szCs w:val="19"/>
          <w:spacing w:val="-3"/>
        </w:rPr>
        <w:t xml:space="preserve">          </w:t>
      </w:r>
      <w:r>
        <w:rPr>
          <w:rFonts w:ascii="SimSun" w:hAnsi="SimSun" w:eastAsia="SimSun" w:cs="SimSun"/>
          <w:sz w:val="19"/>
          <w:szCs w:val="19"/>
          <w:b/>
          <w:bCs/>
          <w:spacing w:val="-3"/>
          <w:position w:val="-5"/>
        </w:rPr>
        <w:t>133</w:t>
      </w:r>
    </w:p>
    <w:p>
      <w:pPr>
        <w:pStyle w:val="BodyText"/>
        <w:spacing w:line="299" w:lineRule="auto"/>
        <w:rPr/>
      </w:pPr>
      <w:r/>
    </w:p>
    <w:p>
      <w:pPr>
        <w:ind w:left="20" w:right="621"/>
        <w:spacing w:before="62" w:line="295" w:lineRule="auto"/>
        <w:rPr>
          <w:rFonts w:ascii="SimSun" w:hAnsi="SimSun" w:eastAsia="SimSun" w:cs="SimSun"/>
          <w:sz w:val="19"/>
          <w:szCs w:val="19"/>
        </w:rPr>
      </w:pPr>
      <w:r>
        <w:rPr>
          <w:rFonts w:ascii="SimSun" w:hAnsi="SimSun" w:eastAsia="SimSun" w:cs="SimSun"/>
          <w:sz w:val="19"/>
          <w:szCs w:val="19"/>
          <w:spacing w:val="18"/>
        </w:rPr>
        <w:t>值出现在30～34岁群体，到2035年其中等收入群体占比</w:t>
      </w:r>
      <w:r>
        <w:rPr>
          <w:rFonts w:ascii="SimSun" w:hAnsi="SimSun" w:eastAsia="SimSun" w:cs="SimSun"/>
          <w:sz w:val="19"/>
          <w:szCs w:val="19"/>
          <w:spacing w:val="17"/>
        </w:rPr>
        <w:t>将减少约4.5个百分点。</w:t>
      </w:r>
      <w:r>
        <w:rPr>
          <w:rFonts w:ascii="SimSun" w:hAnsi="SimSun" w:eastAsia="SimSun" w:cs="SimSun"/>
          <w:sz w:val="19"/>
          <w:szCs w:val="19"/>
        </w:rPr>
        <w:t xml:space="preserve"> </w:t>
      </w:r>
      <w:r>
        <w:rPr>
          <w:rFonts w:ascii="SimSun" w:hAnsi="SimSun" w:eastAsia="SimSun" w:cs="SimSun"/>
          <w:sz w:val="19"/>
          <w:szCs w:val="19"/>
          <w:spacing w:val="18"/>
        </w:rPr>
        <w:t>考虑就业基数以后，工业机器人对中等收入群体数量的负向影响则随着年龄增长</w:t>
      </w:r>
      <w:r>
        <w:rPr>
          <w:rFonts w:ascii="SimSun" w:hAnsi="SimSun" w:eastAsia="SimSun" w:cs="SimSun"/>
          <w:sz w:val="19"/>
          <w:szCs w:val="19"/>
          <w:spacing w:val="17"/>
        </w:rPr>
        <w:t xml:space="preserve"> </w:t>
      </w:r>
      <w:r>
        <w:rPr>
          <w:rFonts w:ascii="SimSun" w:hAnsi="SimSun" w:eastAsia="SimSun" w:cs="SimSun"/>
          <w:sz w:val="19"/>
          <w:szCs w:val="19"/>
          <w:spacing w:val="24"/>
        </w:rPr>
        <w:t>而减小。到2035年，25～29岁的中等收入群体数量将减少约570万人；而5</w:t>
      </w:r>
      <w:r>
        <w:rPr>
          <w:rFonts w:ascii="SimSun" w:hAnsi="SimSun" w:eastAsia="SimSun" w:cs="SimSun"/>
          <w:sz w:val="19"/>
          <w:szCs w:val="19"/>
          <w:spacing w:val="23"/>
        </w:rPr>
        <w:t>5~</w:t>
      </w:r>
      <w:r>
        <w:rPr>
          <w:rFonts w:ascii="SimSun" w:hAnsi="SimSun" w:eastAsia="SimSun" w:cs="SimSun"/>
          <w:sz w:val="19"/>
          <w:szCs w:val="19"/>
        </w:rPr>
        <w:t xml:space="preserve"> </w:t>
      </w:r>
      <w:r>
        <w:rPr>
          <w:rFonts w:ascii="SimSun" w:hAnsi="SimSun" w:eastAsia="SimSun" w:cs="SimSun"/>
          <w:sz w:val="19"/>
          <w:szCs w:val="19"/>
          <w:spacing w:val="19"/>
        </w:rPr>
        <w:t>59岁的中等收入群体受机器人的影响几乎为0。</w:t>
      </w:r>
    </w:p>
    <w:p>
      <w:pPr>
        <w:ind w:left="460"/>
        <w:spacing w:before="237" w:line="219" w:lineRule="auto"/>
        <w:rPr>
          <w:rFonts w:ascii="SimSun" w:hAnsi="SimSun" w:eastAsia="SimSun" w:cs="SimSun"/>
          <w:sz w:val="22"/>
          <w:szCs w:val="22"/>
        </w:rPr>
      </w:pPr>
      <w:r>
        <w:rPr>
          <w:rFonts w:ascii="SimSun" w:hAnsi="SimSun" w:eastAsia="SimSun" w:cs="SimSun"/>
          <w:sz w:val="22"/>
          <w:szCs w:val="22"/>
          <w:spacing w:val="-6"/>
        </w:rPr>
        <w:t>5.</w:t>
      </w:r>
      <w:r>
        <w:rPr>
          <w:rFonts w:ascii="SimSun" w:hAnsi="SimSun" w:eastAsia="SimSun" w:cs="SimSun"/>
          <w:sz w:val="22"/>
          <w:szCs w:val="22"/>
          <w:spacing w:val="-57"/>
        </w:rPr>
        <w:t xml:space="preserve"> </w:t>
      </w:r>
      <w:r>
        <w:rPr>
          <w:rFonts w:ascii="SimSun" w:hAnsi="SimSun" w:eastAsia="SimSun" w:cs="SimSun"/>
          <w:sz w:val="22"/>
          <w:szCs w:val="22"/>
          <w:spacing w:val="-6"/>
        </w:rPr>
        <w:t>分受教育水平</w:t>
      </w:r>
    </w:p>
    <w:p>
      <w:pPr>
        <w:ind w:left="20" w:right="601" w:firstLine="439"/>
        <w:spacing w:before="219" w:line="287" w:lineRule="auto"/>
        <w:jc w:val="both"/>
        <w:rPr>
          <w:rFonts w:ascii="SimSun" w:hAnsi="SimSun" w:eastAsia="SimSun" w:cs="SimSun"/>
          <w:sz w:val="19"/>
          <w:szCs w:val="19"/>
        </w:rPr>
      </w:pPr>
      <w:r>
        <w:rPr>
          <w:rFonts w:ascii="SimSun" w:hAnsi="SimSun" w:eastAsia="SimSun" w:cs="SimSun"/>
          <w:sz w:val="22"/>
          <w:szCs w:val="22"/>
          <w:spacing w:val="-11"/>
        </w:rPr>
        <w:t>图6.38展示了工业机器人对不同受教育程度群体的中等收入群体占比和数量</w:t>
      </w:r>
      <w:r>
        <w:rPr>
          <w:rFonts w:ascii="SimSun" w:hAnsi="SimSun" w:eastAsia="SimSun" w:cs="SimSun"/>
          <w:sz w:val="22"/>
          <w:szCs w:val="22"/>
          <w:spacing w:val="2"/>
        </w:rPr>
        <w:t xml:space="preserve"> </w:t>
      </w:r>
      <w:r>
        <w:rPr>
          <w:rFonts w:ascii="SimSun" w:hAnsi="SimSun" w:eastAsia="SimSun" w:cs="SimSun"/>
          <w:sz w:val="19"/>
          <w:szCs w:val="19"/>
          <w:spacing w:val="18"/>
        </w:rPr>
        <w:t>的影响。就中等收入群体的占比而言，工业机器人对不同受教育水平群体的影响</w:t>
      </w:r>
      <w:r>
        <w:rPr>
          <w:rFonts w:ascii="SimSun" w:hAnsi="SimSun" w:eastAsia="SimSun" w:cs="SimSun"/>
          <w:sz w:val="19"/>
          <w:szCs w:val="19"/>
          <w:spacing w:val="4"/>
        </w:rPr>
        <w:t xml:space="preserve"> </w:t>
      </w:r>
      <w:r>
        <w:rPr>
          <w:rFonts w:ascii="SimSun" w:hAnsi="SimSun" w:eastAsia="SimSun" w:cs="SimSun"/>
          <w:sz w:val="22"/>
          <w:szCs w:val="22"/>
          <w:spacing w:val="-11"/>
        </w:rPr>
        <w:t>相近，到2035年上过大学和未上过大学群体中的</w:t>
      </w:r>
      <w:r>
        <w:rPr>
          <w:rFonts w:ascii="SimSun" w:hAnsi="SimSun" w:eastAsia="SimSun" w:cs="SimSun"/>
          <w:sz w:val="22"/>
          <w:szCs w:val="22"/>
          <w:spacing w:val="-12"/>
        </w:rPr>
        <w:t>中等收入群体占比将分别因此减</w:t>
      </w:r>
      <w:r>
        <w:rPr>
          <w:rFonts w:ascii="SimSun" w:hAnsi="SimSun" w:eastAsia="SimSun" w:cs="SimSun"/>
          <w:sz w:val="22"/>
          <w:szCs w:val="22"/>
        </w:rPr>
        <w:t xml:space="preserve"> </w:t>
      </w:r>
      <w:r>
        <w:rPr>
          <w:rFonts w:ascii="SimSun" w:hAnsi="SimSun" w:eastAsia="SimSun" w:cs="SimSun"/>
          <w:sz w:val="19"/>
          <w:szCs w:val="19"/>
          <w:spacing w:val="17"/>
        </w:rPr>
        <w:t>少约3.2、2.8个百分点。考虑到未上</w:t>
      </w:r>
      <w:r>
        <w:rPr>
          <w:rFonts w:ascii="SimSun" w:hAnsi="SimSun" w:eastAsia="SimSun" w:cs="SimSun"/>
          <w:sz w:val="19"/>
          <w:szCs w:val="19"/>
          <w:spacing w:val="16"/>
        </w:rPr>
        <w:t>过大学群体的就业基数庞大，因此中等收入</w:t>
      </w:r>
      <w:r>
        <w:rPr>
          <w:rFonts w:ascii="SimSun" w:hAnsi="SimSun" w:eastAsia="SimSun" w:cs="SimSun"/>
          <w:sz w:val="19"/>
          <w:szCs w:val="19"/>
        </w:rPr>
        <w:t xml:space="preserve"> </w:t>
      </w:r>
      <w:r>
        <w:rPr>
          <w:rFonts w:ascii="SimSun" w:hAnsi="SimSun" w:eastAsia="SimSun" w:cs="SimSun"/>
          <w:sz w:val="19"/>
          <w:szCs w:val="19"/>
          <w:spacing w:val="22"/>
        </w:rPr>
        <w:t>群体数量的减少远高于上过大学的群体，到2035年两个群体将分别减少约1800</w:t>
      </w:r>
      <w:r>
        <w:rPr>
          <w:rFonts w:ascii="SimSun" w:hAnsi="SimSun" w:eastAsia="SimSun" w:cs="SimSun"/>
          <w:sz w:val="19"/>
          <w:szCs w:val="19"/>
          <w:spacing w:val="2"/>
        </w:rPr>
        <w:t xml:space="preserve"> </w:t>
      </w:r>
      <w:r>
        <w:rPr>
          <w:rFonts w:ascii="SimSun" w:hAnsi="SimSun" w:eastAsia="SimSun" w:cs="SimSun"/>
          <w:sz w:val="19"/>
          <w:szCs w:val="19"/>
          <w:spacing w:val="16"/>
        </w:rPr>
        <w:t>万人、350万人。</w:t>
      </w:r>
    </w:p>
    <w:p>
      <w:pPr>
        <w:spacing w:line="105" w:lineRule="exact"/>
        <w:rPr/>
      </w:pPr>
      <w:r/>
    </w:p>
    <w:p>
      <w:pPr>
        <w:spacing w:line="105" w:lineRule="exact"/>
        <w:sectPr>
          <w:pgSz w:w="8910" w:h="13210"/>
          <w:pgMar w:top="400" w:right="280" w:bottom="0" w:left="689" w:header="0" w:footer="0" w:gutter="0"/>
          <w:cols w:equalWidth="0" w:num="1">
            <w:col w:w="7940" w:space="0"/>
          </w:cols>
        </w:sectPr>
        <w:rPr/>
      </w:pPr>
    </w:p>
    <w:p>
      <w:pPr>
        <w:ind w:firstLine="1090"/>
        <w:spacing w:line="1629" w:lineRule="exact"/>
        <w:rPr/>
      </w:pPr>
      <w:r>
        <w:rPr>
          <w:position w:val="-32"/>
        </w:rPr>
        <w:pict>
          <v:group id="_x0000_s408" style="mso-position-vertical-relative:line;mso-position-horizontal-relative:char;width:156.5pt;height:81.5pt;" filled="false" stroked="false" coordsize="3130,1630" coordorigin="0,0">
            <v:shape id="_x0000_s410" style="position:absolute;left:0;top:0;width:3130;height:1270;" filled="false" stroked="false" type="#_x0000_t75">
              <v:imagedata o:title="" r:id="rId367"/>
            </v:shape>
            <v:shape id="_x0000_s412" style="position:absolute;left:1359;top:1256;width:1365;height:394;" filled="false" stroked="false" type="#_x0000_t202">
              <v:fill on="false"/>
              <v:stroke on="false"/>
              <v:path/>
              <v:imagedata o:title=""/>
              <o:lock v:ext="edit" aspectratio="false"/>
              <v:textbox inset="0mm,0mm,0mm,0mm">
                <w:txbxContent>
                  <w:p>
                    <w:pPr>
                      <w:ind w:left="400" w:right="20" w:hanging="380"/>
                      <w:spacing w:before="19" w:line="199" w:lineRule="auto"/>
                      <w:rPr>
                        <w:rFonts w:ascii="SimSun" w:hAnsi="SimSun" w:eastAsia="SimSun" w:cs="SimSun"/>
                        <w:sz w:val="17"/>
                        <w:szCs w:val="17"/>
                      </w:rPr>
                    </w:pPr>
                    <w:r>
                      <w:rPr>
                        <w:rFonts w:ascii="SimSun" w:hAnsi="SimSun" w:eastAsia="SimSun" w:cs="SimSun"/>
                        <w:sz w:val="17"/>
                        <w:szCs w:val="17"/>
                        <w:spacing w:val="-14"/>
                      </w:rPr>
                      <w:t>减少占比/个百分点</w:t>
                    </w:r>
                    <w:r>
                      <w:rPr>
                        <w:rFonts w:ascii="SimSun" w:hAnsi="SimSun" w:eastAsia="SimSun" w:cs="SimSun"/>
                        <w:sz w:val="17"/>
                        <w:szCs w:val="17"/>
                        <w:spacing w:val="4"/>
                      </w:rPr>
                      <w:t xml:space="preserve"> </w:t>
                    </w:r>
                    <w:r>
                      <w:rPr>
                        <w:rFonts w:ascii="Times New Roman" w:hAnsi="Times New Roman" w:eastAsia="Times New Roman" w:cs="Times New Roman"/>
                        <w:sz w:val="17"/>
                        <w:szCs w:val="17"/>
                        <w:spacing w:val="1"/>
                      </w:rPr>
                      <w:t>(a)</w:t>
                    </w:r>
                    <w:r>
                      <w:rPr>
                        <w:rFonts w:ascii="SimSun" w:hAnsi="SimSun" w:eastAsia="SimSun" w:cs="SimSun"/>
                        <w:sz w:val="17"/>
                        <w:szCs w:val="17"/>
                        <w:spacing w:val="1"/>
                      </w:rPr>
                      <w:t>占比</w:t>
                    </w:r>
                  </w:p>
                </w:txbxContent>
              </v:textbox>
            </v:shape>
          </v:group>
        </w:pict>
      </w:r>
    </w:p>
    <w:p>
      <w:pPr>
        <w:ind w:left="2250"/>
        <w:spacing w:before="38" w:line="194" w:lineRule="auto"/>
        <w:rPr>
          <w:rFonts w:ascii="SimSun" w:hAnsi="SimSun" w:eastAsia="SimSun" w:cs="SimSun"/>
          <w:sz w:val="19"/>
          <w:szCs w:val="19"/>
        </w:rPr>
      </w:pPr>
      <w:r>
        <w:rPr>
          <w:rFonts w:ascii="SimSun" w:hAnsi="SimSun" w:eastAsia="SimSun" w:cs="SimSun"/>
          <w:sz w:val="19"/>
          <w:szCs w:val="19"/>
          <w:spacing w:val="-18"/>
        </w:rPr>
        <w:t>口2025年口2030年■2035年</w:t>
      </w:r>
    </w:p>
    <w:p>
      <w:pPr>
        <w:pStyle w:val="BodyText"/>
        <w:spacing w:line="14" w:lineRule="auto"/>
        <w:rPr>
          <w:sz w:val="2"/>
        </w:rPr>
      </w:pPr>
      <w:r>
        <w:rPr>
          <w:sz w:val="2"/>
          <w:szCs w:val="2"/>
        </w:rPr>
        <w:br w:type="column"/>
      </w:r>
    </w:p>
    <w:p>
      <w:pPr>
        <w:spacing w:before="18" w:line="1210" w:lineRule="exact"/>
        <w:rPr/>
      </w:pPr>
      <w:r>
        <w:rPr>
          <w:position w:val="-24"/>
        </w:rPr>
        <w:drawing>
          <wp:inline distT="0" distB="0" distL="0" distR="0">
            <wp:extent cx="1346229" cy="768372"/>
            <wp:effectExtent l="0" t="0" r="0" b="0"/>
            <wp:docPr id="776" name="IM 776"/>
            <wp:cNvGraphicFramePr/>
            <a:graphic>
              <a:graphicData uri="http://schemas.openxmlformats.org/drawingml/2006/picture">
                <pic:pic>
                  <pic:nvPicPr>
                    <pic:cNvPr id="776" name="IM 776"/>
                    <pic:cNvPicPr/>
                  </pic:nvPicPr>
                  <pic:blipFill>
                    <a:blip r:embed="rId368"/>
                    <a:stretch>
                      <a:fillRect/>
                    </a:stretch>
                  </pic:blipFill>
                  <pic:spPr>
                    <a:xfrm rot="0">
                      <a:off x="0" y="0"/>
                      <a:ext cx="1346229" cy="768372"/>
                    </a:xfrm>
                    <a:prstGeom prst="rect">
                      <a:avLst/>
                    </a:prstGeom>
                  </pic:spPr>
                </pic:pic>
              </a:graphicData>
            </a:graphic>
          </wp:inline>
        </w:drawing>
      </w:r>
    </w:p>
    <w:p>
      <w:pPr>
        <w:ind w:left="550"/>
        <w:spacing w:before="17" w:line="174" w:lineRule="auto"/>
        <w:rPr>
          <w:rFonts w:ascii="SimSun" w:hAnsi="SimSun" w:eastAsia="SimSun" w:cs="SimSun"/>
          <w:sz w:val="19"/>
          <w:szCs w:val="19"/>
        </w:rPr>
      </w:pPr>
      <w:r>
        <w:rPr>
          <w:rFonts w:ascii="SimSun" w:hAnsi="SimSun" w:eastAsia="SimSun" w:cs="SimSun"/>
          <w:sz w:val="19"/>
          <w:szCs w:val="19"/>
          <w:spacing w:val="-14"/>
          <w:w w:val="92"/>
        </w:rPr>
        <w:t>减少规模/万人</w:t>
      </w:r>
    </w:p>
    <w:p>
      <w:pPr>
        <w:ind w:left="779"/>
        <w:spacing w:before="1" w:line="201" w:lineRule="auto"/>
        <w:rPr>
          <w:rFonts w:ascii="SimSun" w:hAnsi="SimSun" w:eastAsia="SimSun" w:cs="SimSun"/>
          <w:sz w:val="19"/>
          <w:szCs w:val="19"/>
        </w:rPr>
      </w:pPr>
      <w:r>
        <w:rPr>
          <w:rFonts w:ascii="Times New Roman" w:hAnsi="Times New Roman" w:eastAsia="Times New Roman" w:cs="Times New Roman"/>
          <w:sz w:val="19"/>
          <w:szCs w:val="19"/>
          <w:spacing w:val="-8"/>
        </w:rPr>
        <w:t>(b)</w:t>
      </w:r>
      <w:r>
        <w:rPr>
          <w:rFonts w:ascii="SimSun" w:hAnsi="SimSun" w:eastAsia="SimSun" w:cs="SimSun"/>
          <w:sz w:val="19"/>
          <w:szCs w:val="19"/>
          <w:spacing w:val="-8"/>
        </w:rPr>
        <w:t>规模</w:t>
      </w:r>
    </w:p>
    <w:p>
      <w:pPr>
        <w:ind w:left="100"/>
        <w:spacing w:before="44" w:line="184" w:lineRule="auto"/>
        <w:rPr>
          <w:rFonts w:ascii="SimSun" w:hAnsi="SimSun" w:eastAsia="SimSun" w:cs="SimSun"/>
          <w:sz w:val="19"/>
          <w:szCs w:val="19"/>
        </w:rPr>
      </w:pPr>
      <w:r>
        <w:rPr>
          <w:rFonts w:ascii="SimSun" w:hAnsi="SimSun" w:eastAsia="SimSun" w:cs="SimSun"/>
          <w:sz w:val="19"/>
          <w:szCs w:val="19"/>
          <w:spacing w:val="-18"/>
        </w:rPr>
        <w:t>口2025年□2030年■2035年</w:t>
      </w:r>
    </w:p>
    <w:p>
      <w:pPr>
        <w:spacing w:line="184" w:lineRule="auto"/>
        <w:sectPr>
          <w:type w:val="continuous"/>
          <w:pgSz w:w="8910" w:h="13210"/>
          <w:pgMar w:top="400" w:right="280" w:bottom="0" w:left="689" w:header="0" w:footer="0" w:gutter="0"/>
          <w:cols w:equalWidth="0" w:num="2">
            <w:col w:w="4320" w:space="100"/>
            <w:col w:w="3520" w:space="0"/>
          </w:cols>
        </w:sectPr>
        <w:rPr>
          <w:rFonts w:ascii="SimSun" w:hAnsi="SimSun" w:eastAsia="SimSun" w:cs="SimSun"/>
          <w:sz w:val="19"/>
          <w:szCs w:val="19"/>
        </w:rPr>
      </w:pPr>
    </w:p>
    <w:p>
      <w:pPr>
        <w:ind w:left="1249"/>
        <w:spacing w:before="149" w:line="219" w:lineRule="auto"/>
        <w:rPr>
          <w:rFonts w:ascii="SimSun" w:hAnsi="SimSun" w:eastAsia="SimSun" w:cs="SimSun"/>
          <w:sz w:val="19"/>
          <w:szCs w:val="19"/>
        </w:rPr>
      </w:pPr>
      <w:r>
        <w:rPr>
          <w:rFonts w:ascii="SimSun" w:hAnsi="SimSun" w:eastAsia="SimSun" w:cs="SimSun"/>
          <w:sz w:val="19"/>
          <w:szCs w:val="19"/>
          <w:spacing w:val="-2"/>
        </w:rPr>
        <w:t>图6.38  分受教育水平的工业机器人对中等收入群体的影响</w:t>
      </w:r>
    </w:p>
    <w:p>
      <w:pPr>
        <w:ind w:left="463"/>
        <w:spacing w:before="212" w:line="221" w:lineRule="auto"/>
        <w:rPr>
          <w:rFonts w:ascii="SimHei" w:hAnsi="SimHei" w:eastAsia="SimHei" w:cs="SimHei"/>
          <w:sz w:val="22"/>
          <w:szCs w:val="22"/>
        </w:rPr>
      </w:pPr>
      <w:r>
        <w:rPr>
          <w:rFonts w:ascii="SimHei" w:hAnsi="SimHei" w:eastAsia="SimHei" w:cs="SimHei"/>
          <w:sz w:val="22"/>
          <w:szCs w:val="22"/>
          <w:b/>
          <w:bCs/>
          <w:spacing w:val="8"/>
        </w:rPr>
        <w:t>(四)传统经济</w:t>
      </w:r>
    </w:p>
    <w:p>
      <w:pPr>
        <w:ind w:left="20" w:right="633" w:firstLine="439"/>
        <w:spacing w:before="240" w:line="294" w:lineRule="auto"/>
        <w:jc w:val="both"/>
        <w:rPr>
          <w:rFonts w:ascii="SimSun" w:hAnsi="SimSun" w:eastAsia="SimSun" w:cs="SimSun"/>
          <w:sz w:val="19"/>
          <w:szCs w:val="19"/>
        </w:rPr>
      </w:pPr>
      <w:r>
        <w:rPr>
          <w:rFonts w:ascii="SimSun" w:hAnsi="SimSun" w:eastAsia="SimSun" w:cs="SimSun"/>
          <w:sz w:val="22"/>
          <w:szCs w:val="22"/>
          <w:spacing w:val="-13"/>
        </w:rPr>
        <w:t>传统经济的自然增长提高了就业群体的收入水平，将会促进中等收入群体的</w:t>
      </w:r>
      <w:r>
        <w:rPr>
          <w:rFonts w:ascii="SimSun" w:hAnsi="SimSun" w:eastAsia="SimSun" w:cs="SimSun"/>
          <w:sz w:val="22"/>
          <w:szCs w:val="22"/>
          <w:spacing w:val="14"/>
        </w:rPr>
        <w:t xml:space="preserve"> </w:t>
      </w:r>
      <w:r>
        <w:rPr>
          <w:rFonts w:ascii="SimSun" w:hAnsi="SimSun" w:eastAsia="SimSun" w:cs="SimSun"/>
          <w:sz w:val="19"/>
          <w:szCs w:val="19"/>
          <w:spacing w:val="22"/>
        </w:rPr>
        <w:t>扩大。表6.17显示，如果只考虑传统经</w:t>
      </w:r>
      <w:r>
        <w:rPr>
          <w:rFonts w:ascii="SimSun" w:hAnsi="SimSun" w:eastAsia="SimSun" w:cs="SimSun"/>
          <w:sz w:val="19"/>
          <w:szCs w:val="19"/>
          <w:spacing w:val="21"/>
        </w:rPr>
        <w:t>济的自然增长，到2035年全国中等收入</w:t>
      </w:r>
      <w:r>
        <w:rPr>
          <w:rFonts w:ascii="SimSun" w:hAnsi="SimSun" w:eastAsia="SimSun" w:cs="SimSun"/>
          <w:sz w:val="19"/>
          <w:szCs w:val="19"/>
        </w:rPr>
        <w:t xml:space="preserve"> </w:t>
      </w:r>
      <w:r>
        <w:rPr>
          <w:rFonts w:ascii="SimSun" w:hAnsi="SimSun" w:eastAsia="SimSun" w:cs="SimSun"/>
          <w:sz w:val="19"/>
          <w:szCs w:val="19"/>
          <w:spacing w:val="20"/>
        </w:rPr>
        <w:t>群体占比将增加约20个百分点，数量增加约</w:t>
      </w:r>
      <w:r>
        <w:rPr>
          <w:rFonts w:ascii="SimSun" w:hAnsi="SimSun" w:eastAsia="SimSun" w:cs="SimSun"/>
          <w:sz w:val="19"/>
          <w:szCs w:val="19"/>
          <w:spacing w:val="19"/>
        </w:rPr>
        <w:t>1.5亿人。可见传统经济自然增长带</w:t>
      </w:r>
      <w:r>
        <w:rPr>
          <w:rFonts w:ascii="SimSun" w:hAnsi="SimSun" w:eastAsia="SimSun" w:cs="SimSun"/>
          <w:sz w:val="19"/>
          <w:szCs w:val="19"/>
        </w:rPr>
        <w:t xml:space="preserve"> </w:t>
      </w:r>
      <w:r>
        <w:rPr>
          <w:rFonts w:ascii="SimSun" w:hAnsi="SimSun" w:eastAsia="SimSun" w:cs="SimSun"/>
          <w:sz w:val="19"/>
          <w:szCs w:val="19"/>
          <w:spacing w:val="18"/>
        </w:rPr>
        <w:t>来的中等收入群体扩大效应十分强劲，远超过前面预测分析的人工智能</w:t>
      </w:r>
      <w:r>
        <w:rPr>
          <w:rFonts w:ascii="SimSun" w:hAnsi="SimSun" w:eastAsia="SimSun" w:cs="SimSun"/>
          <w:sz w:val="19"/>
          <w:szCs w:val="19"/>
          <w:spacing w:val="17"/>
        </w:rPr>
        <w:t>和工业机</w:t>
      </w:r>
      <w:r>
        <w:rPr>
          <w:rFonts w:ascii="SimSun" w:hAnsi="SimSun" w:eastAsia="SimSun" w:cs="SimSun"/>
          <w:sz w:val="19"/>
          <w:szCs w:val="19"/>
        </w:rPr>
        <w:t xml:space="preserve"> </w:t>
      </w:r>
      <w:r>
        <w:rPr>
          <w:rFonts w:ascii="SimSun" w:hAnsi="SimSun" w:eastAsia="SimSun" w:cs="SimSun"/>
          <w:sz w:val="19"/>
          <w:szCs w:val="19"/>
          <w:spacing w:val="17"/>
        </w:rPr>
        <w:t>器人的影响。这意味着产业升级协同发展的过程不仅需要人工智能和工业机器人</w:t>
      </w:r>
      <w:r>
        <w:rPr>
          <w:rFonts w:ascii="SimSun" w:hAnsi="SimSun" w:eastAsia="SimSun" w:cs="SimSun"/>
          <w:sz w:val="19"/>
          <w:szCs w:val="19"/>
          <w:spacing w:val="11"/>
        </w:rPr>
        <w:t xml:space="preserve"> </w:t>
      </w:r>
      <w:r>
        <w:rPr>
          <w:rFonts w:ascii="SimSun" w:hAnsi="SimSun" w:eastAsia="SimSun" w:cs="SimSun"/>
          <w:sz w:val="19"/>
          <w:szCs w:val="19"/>
          <w:spacing w:val="18"/>
        </w:rPr>
        <w:t>等新型技术的驱动和引领，影响经济的传统因素的发展和增长仍将是扩</w:t>
      </w:r>
      <w:r>
        <w:rPr>
          <w:rFonts w:ascii="SimSun" w:hAnsi="SimSun" w:eastAsia="SimSun" w:cs="SimSun"/>
          <w:sz w:val="19"/>
          <w:szCs w:val="19"/>
          <w:spacing w:val="17"/>
        </w:rPr>
        <w:t>大中等收</w:t>
      </w:r>
      <w:r>
        <w:rPr>
          <w:rFonts w:ascii="SimSun" w:hAnsi="SimSun" w:eastAsia="SimSun" w:cs="SimSun"/>
          <w:sz w:val="19"/>
          <w:szCs w:val="19"/>
        </w:rPr>
        <w:t xml:space="preserve"> </w:t>
      </w:r>
      <w:r>
        <w:rPr>
          <w:rFonts w:ascii="SimSun" w:hAnsi="SimSun" w:eastAsia="SimSun" w:cs="SimSun"/>
          <w:sz w:val="19"/>
          <w:szCs w:val="19"/>
          <w:spacing w:val="10"/>
        </w:rPr>
        <w:t>入群体的主要力量。</w:t>
      </w:r>
    </w:p>
    <w:p>
      <w:pPr>
        <w:ind w:left="1822"/>
        <w:spacing w:before="230" w:line="221" w:lineRule="auto"/>
        <w:rPr>
          <w:rFonts w:ascii="SimHei" w:hAnsi="SimHei" w:eastAsia="SimHei" w:cs="SimHei"/>
          <w:sz w:val="19"/>
          <w:szCs w:val="19"/>
        </w:rPr>
      </w:pPr>
      <w:r>
        <w:rPr>
          <w:rFonts w:ascii="SimHei" w:hAnsi="SimHei" w:eastAsia="SimHei" w:cs="SimHei"/>
          <w:sz w:val="19"/>
          <w:szCs w:val="19"/>
          <w:b/>
          <w:bCs/>
          <w:spacing w:val="-4"/>
        </w:rPr>
        <w:t>表6.17</w:t>
      </w:r>
      <w:r>
        <w:rPr>
          <w:rFonts w:ascii="SimHei" w:hAnsi="SimHei" w:eastAsia="SimHei" w:cs="SimHei"/>
          <w:sz w:val="19"/>
          <w:szCs w:val="19"/>
          <w:spacing w:val="87"/>
          <w:w w:val="101"/>
        </w:rPr>
        <w:t xml:space="preserve"> </w:t>
      </w:r>
      <w:r>
        <w:rPr>
          <w:rFonts w:ascii="SimHei" w:hAnsi="SimHei" w:eastAsia="SimHei" w:cs="SimHei"/>
          <w:sz w:val="19"/>
          <w:szCs w:val="19"/>
          <w:b/>
          <w:bCs/>
          <w:spacing w:val="-4"/>
        </w:rPr>
        <w:t>传统经济增长对中等收入群体的影响</w:t>
      </w:r>
    </w:p>
    <w:p>
      <w:pPr>
        <w:spacing w:line="34" w:lineRule="exact"/>
        <w:rPr/>
      </w:pPr>
      <w:r/>
    </w:p>
    <w:tbl>
      <w:tblPr>
        <w:tblStyle w:val="TableNormal"/>
        <w:tblW w:w="736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700"/>
        <w:gridCol w:w="1622"/>
        <w:gridCol w:w="1594"/>
        <w:gridCol w:w="1453"/>
      </w:tblGrid>
      <w:tr>
        <w:trPr>
          <w:trHeight w:val="291" w:hRule="atLeast"/>
        </w:trPr>
        <w:tc>
          <w:tcPr>
            <w:tcW w:w="2700" w:type="dxa"/>
            <w:vAlign w:val="top"/>
            <w:tcBorders>
              <w:bottom w:val="single" w:color="000000" w:sz="4" w:space="0"/>
              <w:top w:val="single" w:color="000000" w:sz="4" w:space="0"/>
            </w:tcBorders>
          </w:tcPr>
          <w:p>
            <w:pPr>
              <w:ind w:left="1190"/>
              <w:spacing w:before="92" w:line="218" w:lineRule="auto"/>
              <w:rPr>
                <w:rFonts w:ascii="SimSun" w:hAnsi="SimSun" w:eastAsia="SimSun" w:cs="SimSun"/>
                <w:sz w:val="16"/>
                <w:szCs w:val="16"/>
              </w:rPr>
            </w:pPr>
            <w:r>
              <w:rPr>
                <w:rFonts w:ascii="SimSun" w:hAnsi="SimSun" w:eastAsia="SimSun" w:cs="SimSun"/>
                <w:sz w:val="16"/>
                <w:szCs w:val="16"/>
                <w:spacing w:val="-5"/>
              </w:rPr>
              <w:t>项 目</w:t>
            </w:r>
          </w:p>
        </w:tc>
        <w:tc>
          <w:tcPr>
            <w:tcW w:w="1622" w:type="dxa"/>
            <w:vAlign w:val="top"/>
            <w:tcBorders>
              <w:bottom w:val="single" w:color="000000" w:sz="4" w:space="0"/>
              <w:top w:val="single" w:color="000000" w:sz="4" w:space="0"/>
            </w:tcBorders>
          </w:tcPr>
          <w:p>
            <w:pPr>
              <w:ind w:left="590"/>
              <w:spacing w:before="111" w:line="196" w:lineRule="auto"/>
              <w:rPr>
                <w:rFonts w:ascii="SimSun" w:hAnsi="SimSun" w:eastAsia="SimSun" w:cs="SimSun"/>
                <w:sz w:val="16"/>
                <w:szCs w:val="16"/>
              </w:rPr>
            </w:pPr>
            <w:r>
              <w:rPr>
                <w:rFonts w:ascii="SimSun" w:hAnsi="SimSun" w:eastAsia="SimSun" w:cs="SimSun"/>
                <w:sz w:val="16"/>
                <w:szCs w:val="16"/>
                <w:spacing w:val="-2"/>
              </w:rPr>
              <w:t>2025年</w:t>
            </w:r>
          </w:p>
        </w:tc>
        <w:tc>
          <w:tcPr>
            <w:tcW w:w="1594" w:type="dxa"/>
            <w:vAlign w:val="top"/>
            <w:tcBorders>
              <w:bottom w:val="single" w:color="000000" w:sz="4" w:space="0"/>
              <w:top w:val="single" w:color="000000" w:sz="4" w:space="0"/>
            </w:tcBorders>
          </w:tcPr>
          <w:p>
            <w:pPr>
              <w:ind w:left="577"/>
              <w:spacing w:before="101" w:line="207" w:lineRule="auto"/>
              <w:rPr>
                <w:rFonts w:ascii="SimSun" w:hAnsi="SimSun" w:eastAsia="SimSun" w:cs="SimSun"/>
                <w:sz w:val="16"/>
                <w:szCs w:val="16"/>
              </w:rPr>
            </w:pPr>
            <w:r>
              <w:rPr>
                <w:rFonts w:ascii="SimSun" w:hAnsi="SimSun" w:eastAsia="SimSun" w:cs="SimSun"/>
                <w:sz w:val="16"/>
                <w:szCs w:val="16"/>
                <w:spacing w:val="-2"/>
              </w:rPr>
              <w:t>2030年</w:t>
            </w:r>
          </w:p>
        </w:tc>
        <w:tc>
          <w:tcPr>
            <w:tcW w:w="1453" w:type="dxa"/>
            <w:vAlign w:val="top"/>
            <w:tcBorders>
              <w:bottom w:val="single" w:color="000000" w:sz="4" w:space="0"/>
              <w:top w:val="single" w:color="000000" w:sz="4" w:space="0"/>
            </w:tcBorders>
          </w:tcPr>
          <w:p>
            <w:pPr>
              <w:ind w:left="484"/>
              <w:spacing w:before="101" w:line="207" w:lineRule="auto"/>
              <w:rPr>
                <w:rFonts w:ascii="SimSun" w:hAnsi="SimSun" w:eastAsia="SimSun" w:cs="SimSun"/>
                <w:sz w:val="16"/>
                <w:szCs w:val="16"/>
              </w:rPr>
            </w:pPr>
            <w:r>
              <w:rPr>
                <w:rFonts w:ascii="SimSun" w:hAnsi="SimSun" w:eastAsia="SimSun" w:cs="SimSun"/>
                <w:sz w:val="16"/>
                <w:szCs w:val="16"/>
                <w:spacing w:val="-2"/>
              </w:rPr>
              <w:t>2035年</w:t>
            </w:r>
          </w:p>
        </w:tc>
      </w:tr>
      <w:tr>
        <w:trPr>
          <w:trHeight w:val="276" w:hRule="atLeast"/>
        </w:trPr>
        <w:tc>
          <w:tcPr>
            <w:tcW w:w="2700" w:type="dxa"/>
            <w:vAlign w:val="top"/>
            <w:tcBorders>
              <w:top w:val="single" w:color="000000" w:sz="4" w:space="0"/>
            </w:tcBorders>
          </w:tcPr>
          <w:p>
            <w:pPr>
              <w:ind w:left="510"/>
              <w:spacing w:before="80" w:line="214" w:lineRule="auto"/>
              <w:rPr>
                <w:rFonts w:ascii="SimSun" w:hAnsi="SimSun" w:eastAsia="SimSun" w:cs="SimSun"/>
                <w:sz w:val="16"/>
                <w:szCs w:val="16"/>
              </w:rPr>
            </w:pPr>
            <w:r>
              <w:rPr>
                <w:rFonts w:ascii="SimSun" w:hAnsi="SimSun" w:eastAsia="SimSun" w:cs="SimSun"/>
                <w:sz w:val="16"/>
                <w:szCs w:val="16"/>
                <w:spacing w:val="1"/>
              </w:rPr>
              <w:t>人口占比变化/个百分点</w:t>
            </w:r>
          </w:p>
        </w:tc>
        <w:tc>
          <w:tcPr>
            <w:tcW w:w="1622" w:type="dxa"/>
            <w:vAlign w:val="top"/>
            <w:tcBorders>
              <w:top w:val="single" w:color="000000" w:sz="4" w:space="0"/>
            </w:tcBorders>
          </w:tcPr>
          <w:p>
            <w:pPr>
              <w:ind w:left="630"/>
              <w:spacing w:before="121" w:line="167" w:lineRule="auto"/>
              <w:rPr>
                <w:rFonts w:ascii="SimSun" w:hAnsi="SimSun" w:eastAsia="SimSun" w:cs="SimSun"/>
                <w:sz w:val="16"/>
                <w:szCs w:val="16"/>
              </w:rPr>
            </w:pPr>
            <w:r>
              <w:rPr>
                <w:rFonts w:ascii="SimSun" w:hAnsi="SimSun" w:eastAsia="SimSun" w:cs="SimSun"/>
                <w:sz w:val="16"/>
                <w:szCs w:val="16"/>
                <w:spacing w:val="-3"/>
              </w:rPr>
              <w:t>17.99</w:t>
            </w:r>
          </w:p>
        </w:tc>
        <w:tc>
          <w:tcPr>
            <w:tcW w:w="1594" w:type="dxa"/>
            <w:vAlign w:val="top"/>
            <w:tcBorders>
              <w:top w:val="single" w:color="000000" w:sz="4" w:space="0"/>
            </w:tcBorders>
          </w:tcPr>
          <w:p>
            <w:pPr>
              <w:ind w:left="617"/>
              <w:spacing w:before="122" w:line="166" w:lineRule="auto"/>
              <w:rPr>
                <w:rFonts w:ascii="SimSun" w:hAnsi="SimSun" w:eastAsia="SimSun" w:cs="SimSun"/>
                <w:sz w:val="16"/>
                <w:szCs w:val="16"/>
              </w:rPr>
            </w:pPr>
            <w:r>
              <w:rPr>
                <w:rFonts w:ascii="SimSun" w:hAnsi="SimSun" w:eastAsia="SimSun" w:cs="SimSun"/>
                <w:sz w:val="16"/>
                <w:szCs w:val="16"/>
                <w:spacing w:val="-2"/>
              </w:rPr>
              <w:t>20.26</w:t>
            </w:r>
          </w:p>
        </w:tc>
        <w:tc>
          <w:tcPr>
            <w:tcW w:w="1453" w:type="dxa"/>
            <w:vAlign w:val="top"/>
            <w:tcBorders>
              <w:top w:val="single" w:color="000000" w:sz="4" w:space="0"/>
            </w:tcBorders>
          </w:tcPr>
          <w:p>
            <w:pPr>
              <w:ind w:left="523"/>
              <w:spacing w:before="122" w:line="166" w:lineRule="auto"/>
              <w:rPr>
                <w:rFonts w:ascii="SimSun" w:hAnsi="SimSun" w:eastAsia="SimSun" w:cs="SimSun"/>
                <w:sz w:val="16"/>
                <w:szCs w:val="16"/>
              </w:rPr>
            </w:pPr>
            <w:r>
              <w:rPr>
                <w:rFonts w:ascii="SimSun" w:hAnsi="SimSun" w:eastAsia="SimSun" w:cs="SimSun"/>
                <w:sz w:val="16"/>
                <w:szCs w:val="16"/>
                <w:spacing w:val="-2"/>
              </w:rPr>
              <w:t>20.59</w:t>
            </w:r>
          </w:p>
        </w:tc>
      </w:tr>
      <w:tr>
        <w:trPr>
          <w:trHeight w:val="242" w:hRule="atLeast"/>
        </w:trPr>
        <w:tc>
          <w:tcPr>
            <w:tcW w:w="2700" w:type="dxa"/>
            <w:vAlign w:val="top"/>
            <w:tcBorders>
              <w:bottom w:val="single" w:color="000000" w:sz="4" w:space="0"/>
            </w:tcBorders>
          </w:tcPr>
          <w:p>
            <w:pPr>
              <w:ind w:left="670"/>
              <w:spacing w:before="54" w:line="205" w:lineRule="auto"/>
              <w:rPr>
                <w:rFonts w:ascii="SimSun" w:hAnsi="SimSun" w:eastAsia="SimSun" w:cs="SimSun"/>
                <w:sz w:val="16"/>
                <w:szCs w:val="16"/>
              </w:rPr>
            </w:pPr>
            <w:r>
              <w:rPr>
                <w:rFonts w:ascii="SimSun" w:hAnsi="SimSun" w:eastAsia="SimSun" w:cs="SimSun"/>
                <w:sz w:val="16"/>
                <w:szCs w:val="16"/>
                <w:spacing w:val="-1"/>
              </w:rPr>
              <w:t>绝对数量变化/万人</w:t>
            </w:r>
          </w:p>
        </w:tc>
        <w:tc>
          <w:tcPr>
            <w:tcW w:w="1622" w:type="dxa"/>
            <w:vAlign w:val="top"/>
            <w:tcBorders>
              <w:bottom w:val="single" w:color="000000" w:sz="4" w:space="0"/>
            </w:tcBorders>
          </w:tcPr>
          <w:p>
            <w:pPr>
              <w:ind w:left="510"/>
              <w:spacing w:before="105" w:line="126" w:lineRule="exact"/>
              <w:rPr>
                <w:rFonts w:ascii="SimSun" w:hAnsi="SimSun" w:eastAsia="SimSun" w:cs="SimSun"/>
                <w:sz w:val="16"/>
                <w:szCs w:val="16"/>
              </w:rPr>
            </w:pPr>
            <w:r>
              <w:rPr>
                <w:rFonts w:ascii="SimSun" w:hAnsi="SimSun" w:eastAsia="SimSun" w:cs="SimSun"/>
                <w:sz w:val="16"/>
                <w:szCs w:val="16"/>
                <w:spacing w:val="-2"/>
                <w:position w:val="-2"/>
              </w:rPr>
              <w:t>13488.76</w:t>
            </w:r>
          </w:p>
        </w:tc>
        <w:tc>
          <w:tcPr>
            <w:tcW w:w="1594" w:type="dxa"/>
            <w:vAlign w:val="top"/>
            <w:tcBorders>
              <w:bottom w:val="single" w:color="000000" w:sz="4" w:space="0"/>
            </w:tcBorders>
          </w:tcPr>
          <w:p>
            <w:pPr>
              <w:ind w:left="498"/>
              <w:spacing w:before="95" w:line="158" w:lineRule="auto"/>
              <w:rPr>
                <w:rFonts w:ascii="SimSun" w:hAnsi="SimSun" w:eastAsia="SimSun" w:cs="SimSun"/>
                <w:sz w:val="16"/>
                <w:szCs w:val="16"/>
              </w:rPr>
            </w:pPr>
            <w:r>
              <w:rPr>
                <w:rFonts w:ascii="SimSun" w:hAnsi="SimSun" w:eastAsia="SimSun" w:cs="SimSun"/>
                <w:sz w:val="16"/>
                <w:szCs w:val="16"/>
                <w:spacing w:val="-2"/>
              </w:rPr>
              <w:t>15194.08</w:t>
            </w:r>
          </w:p>
        </w:tc>
        <w:tc>
          <w:tcPr>
            <w:tcW w:w="1453" w:type="dxa"/>
            <w:vAlign w:val="top"/>
            <w:tcBorders>
              <w:bottom w:val="single" w:color="000000" w:sz="4" w:space="0"/>
            </w:tcBorders>
          </w:tcPr>
          <w:p>
            <w:pPr>
              <w:ind w:left="534"/>
              <w:spacing w:before="95" w:line="158" w:lineRule="auto"/>
              <w:rPr>
                <w:rFonts w:ascii="SimSun" w:hAnsi="SimSun" w:eastAsia="SimSun" w:cs="SimSun"/>
                <w:sz w:val="16"/>
                <w:szCs w:val="16"/>
              </w:rPr>
            </w:pPr>
            <w:r>
              <w:rPr>
                <w:rFonts w:ascii="SimSun" w:hAnsi="SimSun" w:eastAsia="SimSun" w:cs="SimSun"/>
                <w:sz w:val="16"/>
                <w:szCs w:val="16"/>
                <w:spacing w:val="-2"/>
              </w:rPr>
              <w:t>15438.81</w:t>
            </w:r>
          </w:p>
        </w:tc>
      </w:tr>
    </w:tbl>
    <w:p>
      <w:pPr>
        <w:pStyle w:val="BodyText"/>
        <w:spacing w:line="285" w:lineRule="auto"/>
        <w:rPr/>
      </w:pPr>
      <w:r/>
    </w:p>
    <w:p>
      <w:pPr>
        <w:ind w:left="462"/>
        <w:spacing w:before="62" w:line="222" w:lineRule="auto"/>
        <w:rPr>
          <w:rFonts w:ascii="SimHei" w:hAnsi="SimHei" w:eastAsia="SimHei" w:cs="SimHei"/>
          <w:sz w:val="19"/>
          <w:szCs w:val="19"/>
        </w:rPr>
      </w:pPr>
      <w:r>
        <w:rPr>
          <w:rFonts w:ascii="SimHei" w:hAnsi="SimHei" w:eastAsia="SimHei" w:cs="SimHei"/>
          <w:sz w:val="19"/>
          <w:szCs w:val="19"/>
          <w:b/>
          <w:bCs/>
          <w:spacing w:val="-14"/>
        </w:rPr>
        <w:t>(</w:t>
      </w:r>
      <w:r>
        <w:rPr>
          <w:rFonts w:ascii="SimHei" w:hAnsi="SimHei" w:eastAsia="SimHei" w:cs="SimHei"/>
          <w:sz w:val="19"/>
          <w:szCs w:val="19"/>
          <w:spacing w:val="-28"/>
        </w:rPr>
        <w:t xml:space="preserve"> </w:t>
      </w:r>
      <w:r>
        <w:rPr>
          <w:rFonts w:ascii="SimHei" w:hAnsi="SimHei" w:eastAsia="SimHei" w:cs="SimHei"/>
          <w:sz w:val="19"/>
          <w:szCs w:val="19"/>
          <w:b/>
          <w:bCs/>
          <w:spacing w:val="-14"/>
        </w:rPr>
        <w:t>五</w:t>
      </w:r>
      <w:r>
        <w:rPr>
          <w:rFonts w:ascii="SimHei" w:hAnsi="SimHei" w:eastAsia="SimHei" w:cs="SimHei"/>
          <w:sz w:val="19"/>
          <w:szCs w:val="19"/>
          <w:spacing w:val="-37"/>
        </w:rPr>
        <w:t xml:space="preserve"> </w:t>
      </w:r>
      <w:r>
        <w:rPr>
          <w:rFonts w:ascii="SimHei" w:hAnsi="SimHei" w:eastAsia="SimHei" w:cs="SimHei"/>
          <w:sz w:val="19"/>
          <w:szCs w:val="19"/>
          <w:b/>
          <w:bCs/>
          <w:spacing w:val="-14"/>
        </w:rPr>
        <w:t>)</w:t>
      </w:r>
      <w:r>
        <w:rPr>
          <w:rFonts w:ascii="SimHei" w:hAnsi="SimHei" w:eastAsia="SimHei" w:cs="SimHei"/>
          <w:sz w:val="19"/>
          <w:szCs w:val="19"/>
          <w:spacing w:val="-35"/>
        </w:rPr>
        <w:t xml:space="preserve"> </w:t>
      </w:r>
      <w:r>
        <w:rPr>
          <w:rFonts w:ascii="SimHei" w:hAnsi="SimHei" w:eastAsia="SimHei" w:cs="SimHei"/>
          <w:sz w:val="19"/>
          <w:szCs w:val="19"/>
          <w:b/>
          <w:bCs/>
          <w:spacing w:val="-14"/>
        </w:rPr>
        <w:t>综</w:t>
      </w:r>
      <w:r>
        <w:rPr>
          <w:rFonts w:ascii="SimHei" w:hAnsi="SimHei" w:eastAsia="SimHei" w:cs="SimHei"/>
          <w:sz w:val="19"/>
          <w:szCs w:val="19"/>
          <w:spacing w:val="-33"/>
        </w:rPr>
        <w:t xml:space="preserve"> </w:t>
      </w:r>
      <w:r>
        <w:rPr>
          <w:rFonts w:ascii="SimHei" w:hAnsi="SimHei" w:eastAsia="SimHei" w:cs="SimHei"/>
          <w:sz w:val="19"/>
          <w:szCs w:val="19"/>
          <w:b/>
          <w:bCs/>
          <w:spacing w:val="-14"/>
        </w:rPr>
        <w:t>合</w:t>
      </w:r>
      <w:r>
        <w:rPr>
          <w:rFonts w:ascii="SimHei" w:hAnsi="SimHei" w:eastAsia="SimHei" w:cs="SimHei"/>
          <w:sz w:val="19"/>
          <w:szCs w:val="19"/>
          <w:spacing w:val="-33"/>
        </w:rPr>
        <w:t xml:space="preserve"> </w:t>
      </w:r>
      <w:r>
        <w:rPr>
          <w:rFonts w:ascii="SimHei" w:hAnsi="SimHei" w:eastAsia="SimHei" w:cs="SimHei"/>
          <w:sz w:val="19"/>
          <w:szCs w:val="19"/>
          <w:b/>
          <w:bCs/>
          <w:spacing w:val="-14"/>
        </w:rPr>
        <w:t>影</w:t>
      </w:r>
      <w:r>
        <w:rPr>
          <w:rFonts w:ascii="SimHei" w:hAnsi="SimHei" w:eastAsia="SimHei" w:cs="SimHei"/>
          <w:sz w:val="19"/>
          <w:szCs w:val="19"/>
          <w:spacing w:val="-26"/>
        </w:rPr>
        <w:t xml:space="preserve"> </w:t>
      </w:r>
      <w:r>
        <w:rPr>
          <w:rFonts w:ascii="SimHei" w:hAnsi="SimHei" w:eastAsia="SimHei" w:cs="SimHei"/>
          <w:sz w:val="19"/>
          <w:szCs w:val="19"/>
          <w:b/>
          <w:bCs/>
          <w:spacing w:val="-14"/>
        </w:rPr>
        <w:t>响</w:t>
      </w:r>
    </w:p>
    <w:p>
      <w:pPr>
        <w:ind w:left="460"/>
        <w:spacing w:before="276" w:line="184" w:lineRule="auto"/>
        <w:rPr>
          <w:rFonts w:ascii="SimSun" w:hAnsi="SimSun" w:eastAsia="SimSun" w:cs="SimSun"/>
          <w:sz w:val="19"/>
          <w:szCs w:val="19"/>
        </w:rPr>
      </w:pPr>
      <w:r>
        <w:rPr>
          <w:rFonts w:ascii="SimSun" w:hAnsi="SimSun" w:eastAsia="SimSun" w:cs="SimSun"/>
          <w:sz w:val="19"/>
          <w:szCs w:val="19"/>
          <w:spacing w:val="18"/>
        </w:rPr>
        <w:t>在这一部分中，我们同时考虑人工智能、工业机器人和传统经</w:t>
      </w:r>
      <w:r>
        <w:rPr>
          <w:rFonts w:ascii="SimSun" w:hAnsi="SimSun" w:eastAsia="SimSun" w:cs="SimSun"/>
          <w:sz w:val="19"/>
          <w:szCs w:val="19"/>
          <w:spacing w:val="17"/>
        </w:rPr>
        <w:t>济等多个因素</w:t>
      </w:r>
    </w:p>
    <w:p>
      <w:pPr>
        <w:spacing w:line="184" w:lineRule="auto"/>
        <w:sectPr>
          <w:type w:val="continuous"/>
          <w:pgSz w:w="8910" w:h="13210"/>
          <w:pgMar w:top="400" w:right="280" w:bottom="0" w:left="689" w:header="0" w:footer="0" w:gutter="0"/>
          <w:cols w:equalWidth="0" w:num="1">
            <w:col w:w="7940" w:space="0"/>
          </w:cols>
        </w:sectPr>
        <w:rPr>
          <w:rFonts w:ascii="SimSun" w:hAnsi="SimSun" w:eastAsia="SimSun" w:cs="SimSun"/>
          <w:sz w:val="19"/>
          <w:szCs w:val="19"/>
        </w:rPr>
      </w:pPr>
    </w:p>
    <w:p>
      <w:pPr>
        <w:ind w:left="580"/>
        <w:spacing w:line="529" w:lineRule="exact"/>
        <w:rPr/>
      </w:pPr>
      <w:r>
        <mc:AlternateContent xmlns:mc="http://schemas.openxmlformats.org/markup-compatibility/2006">
          <mc:Choice Requires="wps">
            <w:drawing>
              <wp:anchor distT="0" distB="0" distL="0" distR="0" simplePos="0" relativeHeight="252769280" behindDoc="0" locked="0" layoutInCell="0" allowOverlap="1">
                <wp:simplePos x="0" y="0"/>
                <wp:positionH relativeFrom="page">
                  <wp:posOffset>996110</wp:posOffset>
                </wp:positionH>
                <wp:positionV relativeFrom="page">
                  <wp:posOffset>5307043</wp:posOffset>
                </wp:positionV>
                <wp:extent cx="226695" cy="182879"/>
                <wp:effectExtent l="0" t="0" r="0" b="0"/>
                <wp:wrapNone/>
                <wp:docPr id="778" name="TextBox 778"/>
                <wp:cNvGraphicFramePr/>
                <a:graphic>
                  <a:graphicData uri="http://schemas.microsoft.com/office/word/2010/wordprocessingShape">
                    <wps:wsp>
                      <wps:cNvSpPr txBox="1"/>
                      <wps:spPr>
                        <a:xfrm rot="16200000">
                          <a:off x="996110" y="5307043"/>
                          <a:ext cx="226695" cy="1828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24"/>
                                <w:w w:val="96"/>
                              </w:rPr>
                              <w:t>省</w:t>
                            </w:r>
                            <w:r>
                              <w:rPr>
                                <w:rFonts w:ascii="SimSun" w:hAnsi="SimSun" w:eastAsia="SimSun" w:cs="SimSun"/>
                                <w:sz w:val="18"/>
                                <w:szCs w:val="18"/>
                                <w:spacing w:val="-8"/>
                                <w:w w:val="96"/>
                              </w:rPr>
                              <w:t>份</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14" style="position:absolute;margin-left:78.4339pt;margin-top:417.877pt;mso-position-vertical-relative:page;mso-position-horizontal-relative:page;width:17.85pt;height:14.4pt;z-index:252769280;rotation:270;" o:allowincell="f" filled="false" stroked="false" type="#_x0000_t202">
                <v:fill on="false"/>
                <v:stroke on="false"/>
                <v:path/>
                <v:imagedata o:title=""/>
                <o:lock v:ext="edit" aspectratio="false"/>
                <v:textbox inset="0mm,0mm,0mm,0mm">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24"/>
                          <w:w w:val="96"/>
                        </w:rPr>
                        <w:t>省</w:t>
                      </w:r>
                      <w:r>
                        <w:rPr>
                          <w:rFonts w:ascii="SimSun" w:hAnsi="SimSun" w:eastAsia="SimSun" w:cs="SimSun"/>
                          <w:sz w:val="18"/>
                          <w:szCs w:val="18"/>
                          <w:spacing w:val="-8"/>
                          <w:w w:val="96"/>
                        </w:rPr>
                        <w:t>份</w:t>
                      </w:r>
                    </w:p>
                  </w:txbxContent>
                </v:textbox>
              </v:shape>
            </w:pict>
          </mc:Fallback>
        </mc:AlternateContent>
      </w:r>
      <w:r>
        <w:rPr>
          <w:position w:val="-11"/>
        </w:rPr>
        <w:drawing>
          <wp:inline distT="0" distB="0" distL="0" distR="0">
            <wp:extent cx="6337" cy="336541"/>
            <wp:effectExtent l="0" t="0" r="0" b="0"/>
            <wp:docPr id="780" name="IM 780"/>
            <wp:cNvGraphicFramePr/>
            <a:graphic>
              <a:graphicData uri="http://schemas.openxmlformats.org/drawingml/2006/picture">
                <pic:pic>
                  <pic:nvPicPr>
                    <pic:cNvPr id="780" name="IM 780"/>
                    <pic:cNvPicPr/>
                  </pic:nvPicPr>
                  <pic:blipFill>
                    <a:blip r:embed="rId369"/>
                    <a:stretch>
                      <a:fillRect/>
                    </a:stretch>
                  </pic:blipFill>
                  <pic:spPr>
                    <a:xfrm rot="0">
                      <a:off x="0" y="0"/>
                      <a:ext cx="6337" cy="336541"/>
                    </a:xfrm>
                    <a:prstGeom prst="rect">
                      <a:avLst/>
                    </a:prstGeom>
                  </pic:spPr>
                </pic:pic>
              </a:graphicData>
            </a:graphic>
          </wp:inline>
        </w:drawing>
      </w:r>
    </w:p>
    <w:p>
      <w:pPr>
        <w:ind w:left="120"/>
        <w:spacing w:before="59" w:line="223" w:lineRule="auto"/>
        <w:rPr>
          <w:rFonts w:ascii="STXinwei" w:hAnsi="STXinwei" w:eastAsia="STXinwei" w:cs="STXinwei"/>
          <w:sz w:val="18"/>
          <w:szCs w:val="18"/>
        </w:rPr>
      </w:pPr>
      <w:r>
        <w:drawing>
          <wp:anchor distT="0" distB="0" distL="0" distR="0" simplePos="0" relativeHeight="252768256" behindDoc="1" locked="0" layoutInCell="1" allowOverlap="1">
            <wp:simplePos x="0" y="0"/>
            <wp:positionH relativeFrom="column">
              <wp:posOffset>0</wp:posOffset>
            </wp:positionH>
            <wp:positionV relativeFrom="paragraph">
              <wp:posOffset>-12510</wp:posOffset>
            </wp:positionV>
            <wp:extent cx="514355" cy="196874"/>
            <wp:effectExtent l="0" t="0" r="0" b="0"/>
            <wp:wrapNone/>
            <wp:docPr id="782" name="IM 782"/>
            <wp:cNvGraphicFramePr/>
            <a:graphic>
              <a:graphicData uri="http://schemas.openxmlformats.org/drawingml/2006/picture">
                <pic:pic>
                  <pic:nvPicPr>
                    <pic:cNvPr id="782" name="IM 782"/>
                    <pic:cNvPicPr/>
                  </pic:nvPicPr>
                  <pic:blipFill>
                    <a:blip r:embed="rId370"/>
                    <a:stretch>
                      <a:fillRect/>
                    </a:stretch>
                  </pic:blipFill>
                  <pic:spPr>
                    <a:xfrm rot="0">
                      <a:off x="0" y="0"/>
                      <a:ext cx="514355" cy="196874"/>
                    </a:xfrm>
                    <a:prstGeom prst="rect">
                      <a:avLst/>
                    </a:prstGeom>
                  </pic:spPr>
                </pic:pic>
              </a:graphicData>
            </a:graphic>
          </wp:anchor>
        </w:drawing>
      </w:r>
      <w:r>
        <w:rPr>
          <w:rFonts w:ascii="SimSun" w:hAnsi="SimSun" w:eastAsia="SimSun" w:cs="SimSun"/>
          <w:sz w:val="18"/>
          <w:szCs w:val="18"/>
          <w:spacing w:val="3"/>
          <w:position w:val="-2"/>
        </w:rPr>
        <w:t>134      </w:t>
      </w:r>
      <w:r>
        <w:rPr>
          <w:rFonts w:ascii="STXinwei" w:hAnsi="STXinwei" w:eastAsia="STXinwei" w:cs="STXinwei"/>
          <w:sz w:val="18"/>
          <w:szCs w:val="18"/>
          <w:b/>
          <w:bCs/>
          <w:spacing w:val="3"/>
        </w:rPr>
        <w:t>数字化转型、产业升级与中等收入群体</w:t>
      </w:r>
    </w:p>
    <w:p>
      <w:pPr>
        <w:pStyle w:val="BodyText"/>
        <w:spacing w:line="305" w:lineRule="auto"/>
        <w:rPr/>
      </w:pPr>
      <w:r/>
    </w:p>
    <w:p>
      <w:pPr>
        <w:ind w:left="519" w:right="64"/>
        <w:spacing w:before="68" w:line="276" w:lineRule="auto"/>
        <w:jc w:val="both"/>
        <w:rPr>
          <w:rFonts w:ascii="SimSun" w:hAnsi="SimSun" w:eastAsia="SimSun" w:cs="SimSun"/>
          <w:sz w:val="21"/>
          <w:szCs w:val="21"/>
        </w:rPr>
      </w:pPr>
      <w:r>
        <w:rPr>
          <w:rFonts w:ascii="SimSun" w:hAnsi="SimSun" w:eastAsia="SimSun" w:cs="SimSun"/>
          <w:sz w:val="21"/>
          <w:szCs w:val="21"/>
          <w:spacing w:val="-1"/>
        </w:rPr>
        <w:t>对中等收入群体的影响。之前讨论的单个因</w:t>
      </w:r>
      <w:r>
        <w:rPr>
          <w:rFonts w:ascii="SimSun" w:hAnsi="SimSun" w:eastAsia="SimSun" w:cs="SimSun"/>
          <w:sz w:val="21"/>
          <w:szCs w:val="21"/>
          <w:spacing w:val="-2"/>
        </w:rPr>
        <w:t>素对于中等收入群体的影响重点较为</w:t>
      </w:r>
      <w:r>
        <w:rPr>
          <w:rFonts w:ascii="SimSun" w:hAnsi="SimSun" w:eastAsia="SimSun" w:cs="SimSun"/>
          <w:sz w:val="21"/>
          <w:szCs w:val="21"/>
        </w:rPr>
        <w:t xml:space="preserve"> </w:t>
      </w:r>
      <w:r>
        <w:rPr>
          <w:rFonts w:ascii="SimSun" w:hAnsi="SimSun" w:eastAsia="SimSun" w:cs="SimSun"/>
          <w:sz w:val="21"/>
          <w:szCs w:val="21"/>
          <w:spacing w:val="-2"/>
        </w:rPr>
        <w:t>鲜明、政策含义更加明确，而本部分的预测结果有助于我们更加全面、整体地把</w:t>
      </w:r>
      <w:r>
        <w:rPr>
          <w:rFonts w:ascii="SimSun" w:hAnsi="SimSun" w:eastAsia="SimSun" w:cs="SimSun"/>
          <w:sz w:val="21"/>
          <w:szCs w:val="21"/>
          <w:spacing w:val="17"/>
        </w:rPr>
        <w:t xml:space="preserve"> </w:t>
      </w:r>
      <w:r>
        <w:rPr>
          <w:rFonts w:ascii="SimSun" w:hAnsi="SimSun" w:eastAsia="SimSun" w:cs="SimSun"/>
          <w:sz w:val="21"/>
          <w:szCs w:val="21"/>
          <w:spacing w:val="-1"/>
        </w:rPr>
        <w:t>握中等收入群体在未来因产业升级协同发展带来的变化动态。表</w:t>
      </w:r>
      <w:r>
        <w:rPr>
          <w:rFonts w:ascii="SimSun" w:hAnsi="SimSun" w:eastAsia="SimSun" w:cs="SimSun"/>
          <w:sz w:val="21"/>
          <w:szCs w:val="21"/>
          <w:spacing w:val="-2"/>
        </w:rPr>
        <w:t>6.18汇报了多种</w:t>
      </w:r>
      <w:r>
        <w:rPr>
          <w:rFonts w:ascii="SimSun" w:hAnsi="SimSun" w:eastAsia="SimSun" w:cs="SimSun"/>
          <w:sz w:val="21"/>
          <w:szCs w:val="21"/>
        </w:rPr>
        <w:t xml:space="preserve"> </w:t>
      </w:r>
      <w:r>
        <w:rPr>
          <w:rFonts w:ascii="SimSun" w:hAnsi="SimSun" w:eastAsia="SimSun" w:cs="SimSun"/>
          <w:sz w:val="21"/>
          <w:szCs w:val="21"/>
          <w:spacing w:val="4"/>
        </w:rPr>
        <w:t>因素对中等收入群体的综合影响。到2035年，中等收入群体占比将增加约20个</w:t>
      </w:r>
      <w:r>
        <w:rPr>
          <w:rFonts w:ascii="SimSun" w:hAnsi="SimSun" w:eastAsia="SimSun" w:cs="SimSun"/>
          <w:sz w:val="21"/>
          <w:szCs w:val="21"/>
          <w:spacing w:val="10"/>
        </w:rPr>
        <w:t xml:space="preserve"> </w:t>
      </w:r>
      <w:r>
        <w:rPr>
          <w:rFonts w:ascii="SimSun" w:hAnsi="SimSun" w:eastAsia="SimSun" w:cs="SimSun"/>
          <w:sz w:val="21"/>
          <w:szCs w:val="21"/>
          <w:spacing w:val="-3"/>
        </w:rPr>
        <w:t>百分点，对应数量增加约1.5亿人。</w:t>
      </w:r>
    </w:p>
    <w:p>
      <w:pPr>
        <w:ind w:left="2322"/>
        <w:spacing w:before="235" w:line="221" w:lineRule="auto"/>
        <w:rPr>
          <w:rFonts w:ascii="SimHei" w:hAnsi="SimHei" w:eastAsia="SimHei" w:cs="SimHei"/>
          <w:sz w:val="18"/>
          <w:szCs w:val="18"/>
        </w:rPr>
      </w:pPr>
      <w:r>
        <w:rPr>
          <w:rFonts w:ascii="SimHei" w:hAnsi="SimHei" w:eastAsia="SimHei" w:cs="SimHei"/>
          <w:sz w:val="18"/>
          <w:szCs w:val="18"/>
          <w:b/>
          <w:bCs/>
          <w:spacing w:val="4"/>
        </w:rPr>
        <w:t>表6.18</w:t>
      </w:r>
      <w:r>
        <w:rPr>
          <w:rFonts w:ascii="SimHei" w:hAnsi="SimHei" w:eastAsia="SimHei" w:cs="SimHei"/>
          <w:sz w:val="18"/>
          <w:szCs w:val="18"/>
          <w:spacing w:val="4"/>
        </w:rPr>
        <w:t xml:space="preserve">  </w:t>
      </w:r>
      <w:r>
        <w:rPr>
          <w:rFonts w:ascii="SimHei" w:hAnsi="SimHei" w:eastAsia="SimHei" w:cs="SimHei"/>
          <w:sz w:val="18"/>
          <w:szCs w:val="18"/>
          <w:b/>
          <w:bCs/>
          <w:spacing w:val="4"/>
        </w:rPr>
        <w:t>多种因素对中等收入群体的综合影响</w:t>
      </w:r>
    </w:p>
    <w:p>
      <w:pPr>
        <w:spacing w:line="26" w:lineRule="exact"/>
        <w:rPr/>
      </w:pPr>
      <w:r/>
    </w:p>
    <w:tbl>
      <w:tblPr>
        <w:tblStyle w:val="TableNormal"/>
        <w:tblW w:w="7379" w:type="dxa"/>
        <w:tblInd w:w="51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680"/>
        <w:gridCol w:w="1626"/>
        <w:gridCol w:w="1619"/>
        <w:gridCol w:w="1454"/>
      </w:tblGrid>
      <w:tr>
        <w:trPr>
          <w:trHeight w:val="311" w:hRule="atLeast"/>
        </w:trPr>
        <w:tc>
          <w:tcPr>
            <w:tcW w:w="2680" w:type="dxa"/>
            <w:vAlign w:val="top"/>
            <w:tcBorders>
              <w:bottom w:val="single" w:color="000000" w:sz="4" w:space="0"/>
              <w:top w:val="single" w:color="000000" w:sz="4" w:space="0"/>
            </w:tcBorders>
          </w:tcPr>
          <w:p>
            <w:pPr>
              <w:ind w:left="1180"/>
              <w:spacing w:before="112" w:line="218" w:lineRule="auto"/>
              <w:rPr>
                <w:rFonts w:ascii="SimSun" w:hAnsi="SimSun" w:eastAsia="SimSun" w:cs="SimSun"/>
                <w:sz w:val="16"/>
                <w:szCs w:val="16"/>
              </w:rPr>
            </w:pPr>
            <w:r>
              <w:rPr>
                <w:rFonts w:ascii="SimSun" w:hAnsi="SimSun" w:eastAsia="SimSun" w:cs="SimSun"/>
                <w:sz w:val="16"/>
                <w:szCs w:val="16"/>
                <w:spacing w:val="-5"/>
              </w:rPr>
              <w:t>项 目</w:t>
            </w:r>
          </w:p>
        </w:tc>
        <w:tc>
          <w:tcPr>
            <w:tcW w:w="1626" w:type="dxa"/>
            <w:vAlign w:val="top"/>
            <w:tcBorders>
              <w:bottom w:val="single" w:color="000000" w:sz="4" w:space="0"/>
              <w:top w:val="single" w:color="000000" w:sz="4" w:space="0"/>
            </w:tcBorders>
          </w:tcPr>
          <w:p>
            <w:pPr>
              <w:ind w:left="579"/>
              <w:spacing w:before="121" w:line="207" w:lineRule="auto"/>
              <w:rPr>
                <w:rFonts w:ascii="SimSun" w:hAnsi="SimSun" w:eastAsia="SimSun" w:cs="SimSun"/>
                <w:sz w:val="16"/>
                <w:szCs w:val="16"/>
              </w:rPr>
            </w:pPr>
            <w:r>
              <w:rPr>
                <w:rFonts w:ascii="SimSun" w:hAnsi="SimSun" w:eastAsia="SimSun" w:cs="SimSun"/>
                <w:sz w:val="16"/>
                <w:szCs w:val="16"/>
                <w:spacing w:val="-2"/>
              </w:rPr>
              <w:t>2025年</w:t>
            </w:r>
          </w:p>
        </w:tc>
        <w:tc>
          <w:tcPr>
            <w:tcW w:w="1619" w:type="dxa"/>
            <w:vAlign w:val="top"/>
            <w:tcBorders>
              <w:bottom w:val="single" w:color="000000" w:sz="4" w:space="0"/>
              <w:top w:val="single" w:color="000000" w:sz="4" w:space="0"/>
            </w:tcBorders>
          </w:tcPr>
          <w:p>
            <w:pPr>
              <w:ind w:left="594"/>
              <w:spacing w:before="131" w:line="196" w:lineRule="auto"/>
              <w:rPr>
                <w:rFonts w:ascii="SimSun" w:hAnsi="SimSun" w:eastAsia="SimSun" w:cs="SimSun"/>
                <w:sz w:val="16"/>
                <w:szCs w:val="16"/>
              </w:rPr>
            </w:pPr>
            <w:r>
              <w:rPr>
                <w:rFonts w:ascii="SimSun" w:hAnsi="SimSun" w:eastAsia="SimSun" w:cs="SimSun"/>
                <w:sz w:val="16"/>
                <w:szCs w:val="16"/>
                <w:spacing w:val="-2"/>
              </w:rPr>
              <w:t>2030年</w:t>
            </w:r>
          </w:p>
        </w:tc>
        <w:tc>
          <w:tcPr>
            <w:tcW w:w="1454" w:type="dxa"/>
            <w:vAlign w:val="top"/>
            <w:tcBorders>
              <w:bottom w:val="single" w:color="000000" w:sz="4" w:space="0"/>
              <w:top w:val="single" w:color="000000" w:sz="4" w:space="0"/>
            </w:tcBorders>
          </w:tcPr>
          <w:p>
            <w:pPr>
              <w:ind w:left="495"/>
              <w:spacing w:before="121" w:line="207" w:lineRule="auto"/>
              <w:rPr>
                <w:rFonts w:ascii="SimSun" w:hAnsi="SimSun" w:eastAsia="SimSun" w:cs="SimSun"/>
                <w:sz w:val="16"/>
                <w:szCs w:val="16"/>
              </w:rPr>
            </w:pPr>
            <w:r>
              <w:rPr>
                <w:rFonts w:ascii="SimSun" w:hAnsi="SimSun" w:eastAsia="SimSun" w:cs="SimSun"/>
                <w:sz w:val="16"/>
                <w:szCs w:val="16"/>
                <w:spacing w:val="-2"/>
              </w:rPr>
              <w:t>2035年</w:t>
            </w:r>
          </w:p>
        </w:tc>
      </w:tr>
      <w:tr>
        <w:trPr>
          <w:trHeight w:val="316" w:hRule="atLeast"/>
        </w:trPr>
        <w:tc>
          <w:tcPr>
            <w:tcW w:w="2680" w:type="dxa"/>
            <w:vAlign w:val="top"/>
            <w:tcBorders>
              <w:top w:val="single" w:color="000000" w:sz="4" w:space="0"/>
            </w:tcBorders>
          </w:tcPr>
          <w:p>
            <w:pPr>
              <w:ind w:left="500"/>
              <w:spacing w:before="90" w:line="219" w:lineRule="auto"/>
              <w:rPr>
                <w:rFonts w:ascii="SimSun" w:hAnsi="SimSun" w:eastAsia="SimSun" w:cs="SimSun"/>
                <w:sz w:val="16"/>
                <w:szCs w:val="16"/>
              </w:rPr>
            </w:pPr>
            <w:r>
              <w:rPr>
                <w:rFonts w:ascii="SimSun" w:hAnsi="SimSun" w:eastAsia="SimSun" w:cs="SimSun"/>
                <w:sz w:val="16"/>
                <w:szCs w:val="16"/>
                <w:spacing w:val="1"/>
              </w:rPr>
              <w:t>人口占比变化/个百分点</w:t>
            </w:r>
          </w:p>
        </w:tc>
        <w:tc>
          <w:tcPr>
            <w:tcW w:w="1626" w:type="dxa"/>
            <w:vAlign w:val="top"/>
            <w:tcBorders>
              <w:top w:val="single" w:color="000000" w:sz="4" w:space="0"/>
            </w:tcBorders>
          </w:tcPr>
          <w:p>
            <w:pPr>
              <w:ind w:left="619"/>
              <w:spacing w:before="140" w:line="184" w:lineRule="auto"/>
              <w:rPr>
                <w:rFonts w:ascii="SimSun" w:hAnsi="SimSun" w:eastAsia="SimSun" w:cs="SimSun"/>
                <w:sz w:val="16"/>
                <w:szCs w:val="16"/>
              </w:rPr>
            </w:pPr>
            <w:r>
              <w:rPr>
                <w:rFonts w:ascii="SimSun" w:hAnsi="SimSun" w:eastAsia="SimSun" w:cs="SimSun"/>
                <w:sz w:val="16"/>
                <w:szCs w:val="16"/>
                <w:spacing w:val="-3"/>
              </w:rPr>
              <w:t>16.86</w:t>
            </w:r>
          </w:p>
        </w:tc>
        <w:tc>
          <w:tcPr>
            <w:tcW w:w="1619" w:type="dxa"/>
            <w:vAlign w:val="top"/>
            <w:tcBorders>
              <w:top w:val="single" w:color="000000" w:sz="4" w:space="0"/>
            </w:tcBorders>
          </w:tcPr>
          <w:p>
            <w:pPr>
              <w:ind w:left="633"/>
              <w:spacing w:before="150" w:line="179" w:lineRule="auto"/>
              <w:rPr>
                <w:rFonts w:ascii="SimSun" w:hAnsi="SimSun" w:eastAsia="SimSun" w:cs="SimSun"/>
                <w:sz w:val="16"/>
                <w:szCs w:val="16"/>
              </w:rPr>
            </w:pPr>
            <w:r>
              <w:rPr>
                <w:rFonts w:ascii="SimSun" w:hAnsi="SimSun" w:eastAsia="SimSun" w:cs="SimSun"/>
                <w:sz w:val="16"/>
                <w:szCs w:val="16"/>
                <w:spacing w:val="-3"/>
              </w:rPr>
              <w:t>19.15</w:t>
            </w:r>
          </w:p>
        </w:tc>
        <w:tc>
          <w:tcPr>
            <w:tcW w:w="1454" w:type="dxa"/>
            <w:vAlign w:val="top"/>
            <w:tcBorders>
              <w:top w:val="single" w:color="000000" w:sz="4" w:space="0"/>
            </w:tcBorders>
          </w:tcPr>
          <w:p>
            <w:pPr>
              <w:ind w:left="535"/>
              <w:spacing w:before="141" w:line="183" w:lineRule="auto"/>
              <w:rPr>
                <w:rFonts w:ascii="SimSun" w:hAnsi="SimSun" w:eastAsia="SimSun" w:cs="SimSun"/>
                <w:sz w:val="16"/>
                <w:szCs w:val="16"/>
              </w:rPr>
            </w:pPr>
            <w:r>
              <w:rPr>
                <w:rFonts w:ascii="SimSun" w:hAnsi="SimSun" w:eastAsia="SimSun" w:cs="SimSun"/>
                <w:sz w:val="16"/>
                <w:szCs w:val="16"/>
                <w:spacing w:val="-2"/>
              </w:rPr>
              <w:t>20.35</w:t>
            </w:r>
          </w:p>
        </w:tc>
      </w:tr>
      <w:tr>
        <w:trPr>
          <w:trHeight w:val="282" w:hRule="atLeast"/>
        </w:trPr>
        <w:tc>
          <w:tcPr>
            <w:tcW w:w="2680" w:type="dxa"/>
            <w:vAlign w:val="top"/>
            <w:tcBorders>
              <w:bottom w:val="single" w:color="000000" w:sz="4" w:space="0"/>
            </w:tcBorders>
          </w:tcPr>
          <w:p>
            <w:pPr>
              <w:ind w:left="660"/>
              <w:spacing w:before="64" w:line="219" w:lineRule="auto"/>
              <w:rPr>
                <w:rFonts w:ascii="SimSun" w:hAnsi="SimSun" w:eastAsia="SimSun" w:cs="SimSun"/>
                <w:sz w:val="16"/>
                <w:szCs w:val="16"/>
              </w:rPr>
            </w:pPr>
            <w:r>
              <w:rPr>
                <w:rFonts w:ascii="SimSun" w:hAnsi="SimSun" w:eastAsia="SimSun" w:cs="SimSun"/>
                <w:sz w:val="16"/>
                <w:szCs w:val="16"/>
                <w:spacing w:val="-1"/>
              </w:rPr>
              <w:t>绝对数量变化/万人</w:t>
            </w:r>
          </w:p>
        </w:tc>
        <w:tc>
          <w:tcPr>
            <w:tcW w:w="1626" w:type="dxa"/>
            <w:vAlign w:val="top"/>
            <w:tcBorders>
              <w:bottom w:val="single" w:color="000000" w:sz="4" w:space="0"/>
            </w:tcBorders>
          </w:tcPr>
          <w:p>
            <w:pPr>
              <w:ind w:left="499"/>
              <w:spacing w:before="135" w:line="158" w:lineRule="auto"/>
              <w:rPr>
                <w:rFonts w:ascii="SimSun" w:hAnsi="SimSun" w:eastAsia="SimSun" w:cs="SimSun"/>
                <w:sz w:val="16"/>
                <w:szCs w:val="16"/>
              </w:rPr>
            </w:pPr>
            <w:r>
              <w:rPr>
                <w:rFonts w:ascii="SimSun" w:hAnsi="SimSun" w:eastAsia="SimSun" w:cs="SimSun"/>
                <w:sz w:val="16"/>
                <w:szCs w:val="16"/>
                <w:spacing w:val="-2"/>
              </w:rPr>
              <w:t>12639.60</w:t>
            </w:r>
          </w:p>
        </w:tc>
        <w:tc>
          <w:tcPr>
            <w:tcW w:w="1619" w:type="dxa"/>
            <w:vAlign w:val="top"/>
            <w:tcBorders>
              <w:bottom w:val="single" w:color="000000" w:sz="4" w:space="0"/>
            </w:tcBorders>
          </w:tcPr>
          <w:p>
            <w:pPr>
              <w:ind w:left="514"/>
              <w:spacing w:before="115" w:line="181" w:lineRule="auto"/>
              <w:rPr>
                <w:rFonts w:ascii="SimSun" w:hAnsi="SimSun" w:eastAsia="SimSun" w:cs="SimSun"/>
                <w:sz w:val="16"/>
                <w:szCs w:val="16"/>
              </w:rPr>
            </w:pPr>
            <w:r>
              <w:rPr>
                <w:rFonts w:ascii="SimSun" w:hAnsi="SimSun" w:eastAsia="SimSun" w:cs="SimSun"/>
                <w:sz w:val="16"/>
                <w:szCs w:val="16"/>
                <w:spacing w:val="-2"/>
              </w:rPr>
              <w:t>14359.13</w:t>
            </w:r>
          </w:p>
        </w:tc>
        <w:tc>
          <w:tcPr>
            <w:tcW w:w="1454" w:type="dxa"/>
            <w:vAlign w:val="top"/>
            <w:tcBorders>
              <w:bottom w:val="single" w:color="000000" w:sz="4" w:space="0"/>
            </w:tcBorders>
          </w:tcPr>
          <w:p>
            <w:pPr>
              <w:ind w:left="525"/>
              <w:spacing w:before="145" w:line="127" w:lineRule="exact"/>
              <w:rPr>
                <w:rFonts w:ascii="SimSun" w:hAnsi="SimSun" w:eastAsia="SimSun" w:cs="SimSun"/>
                <w:sz w:val="16"/>
                <w:szCs w:val="16"/>
              </w:rPr>
            </w:pPr>
            <w:r>
              <w:rPr>
                <w:rFonts w:ascii="SimSun" w:hAnsi="SimSun" w:eastAsia="SimSun" w:cs="SimSun"/>
                <w:sz w:val="16"/>
                <w:szCs w:val="16"/>
                <w:spacing w:val="-2"/>
                <w:position w:val="-2"/>
              </w:rPr>
              <w:t>15261.89</w:t>
            </w:r>
          </w:p>
        </w:tc>
      </w:tr>
    </w:tbl>
    <w:p>
      <w:pPr>
        <w:ind w:left="989"/>
        <w:spacing w:before="194" w:line="220" w:lineRule="auto"/>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49"/>
        </w:rPr>
        <w:t xml:space="preserve"> </w:t>
      </w:r>
      <w:r>
        <w:rPr>
          <w:rFonts w:ascii="SimSun" w:hAnsi="SimSun" w:eastAsia="SimSun" w:cs="SimSun"/>
          <w:sz w:val="21"/>
          <w:szCs w:val="21"/>
          <w:spacing w:val="-7"/>
        </w:rPr>
        <w:t>分地区</w:t>
      </w:r>
    </w:p>
    <w:p>
      <w:pPr>
        <w:ind w:left="519" w:right="69" w:firstLine="429"/>
        <w:spacing w:before="278" w:line="278" w:lineRule="auto"/>
        <w:rPr>
          <w:rFonts w:ascii="SimSun" w:hAnsi="SimSun" w:eastAsia="SimSun" w:cs="SimSun"/>
          <w:sz w:val="18"/>
          <w:szCs w:val="18"/>
        </w:rPr>
      </w:pPr>
      <w:r>
        <w:rPr>
          <w:rFonts w:ascii="SimSun" w:hAnsi="SimSun" w:eastAsia="SimSun" w:cs="SimSun"/>
          <w:sz w:val="18"/>
          <w:szCs w:val="18"/>
          <w:spacing w:val="24"/>
        </w:rPr>
        <w:t>图6</w:t>
      </w:r>
      <w:r>
        <w:rPr>
          <w:rFonts w:ascii="SimSun" w:hAnsi="SimSun" w:eastAsia="SimSun" w:cs="SimSun"/>
          <w:sz w:val="18"/>
          <w:szCs w:val="18"/>
          <w:spacing w:val="-40"/>
        </w:rPr>
        <w:t xml:space="preserve"> </w:t>
      </w:r>
      <w:r>
        <w:rPr>
          <w:rFonts w:ascii="SimSun" w:hAnsi="SimSun" w:eastAsia="SimSun" w:cs="SimSun"/>
          <w:sz w:val="18"/>
          <w:szCs w:val="18"/>
          <w:spacing w:val="24"/>
        </w:rPr>
        <w:t>.</w:t>
      </w:r>
      <w:r>
        <w:rPr>
          <w:rFonts w:ascii="SimSun" w:hAnsi="SimSun" w:eastAsia="SimSun" w:cs="SimSun"/>
          <w:sz w:val="18"/>
          <w:szCs w:val="18"/>
          <w:spacing w:val="-51"/>
        </w:rPr>
        <w:t xml:space="preserve"> </w:t>
      </w:r>
      <w:r>
        <w:rPr>
          <w:rFonts w:ascii="SimSun" w:hAnsi="SimSun" w:eastAsia="SimSun" w:cs="SimSun"/>
          <w:sz w:val="18"/>
          <w:szCs w:val="18"/>
          <w:spacing w:val="24"/>
        </w:rPr>
        <w:t>39展示了多种因素对不同地区中等收入群体占比和数量的综合影响。在</w:t>
      </w:r>
      <w:r>
        <w:rPr>
          <w:rFonts w:ascii="SimSun" w:hAnsi="SimSun" w:eastAsia="SimSun" w:cs="SimSun"/>
          <w:sz w:val="18"/>
          <w:szCs w:val="18"/>
        </w:rPr>
        <w:t xml:space="preserve"> </w:t>
      </w:r>
      <w:r>
        <w:rPr>
          <w:rFonts w:ascii="SimSun" w:hAnsi="SimSun" w:eastAsia="SimSun" w:cs="SimSun"/>
          <w:sz w:val="18"/>
          <w:szCs w:val="18"/>
          <w:spacing w:val="27"/>
        </w:rPr>
        <w:t>考虑各种因素的同时作用后，各地区的中等收入群体占比和数量均</w:t>
      </w:r>
      <w:r>
        <w:rPr>
          <w:rFonts w:ascii="SimSun" w:hAnsi="SimSun" w:eastAsia="SimSun" w:cs="SimSun"/>
          <w:sz w:val="18"/>
          <w:szCs w:val="18"/>
          <w:spacing w:val="26"/>
        </w:rPr>
        <w:t>呈上升态势，</w:t>
      </w:r>
    </w:p>
    <w:p>
      <w:pPr>
        <w:spacing w:line="151" w:lineRule="exact"/>
        <w:rPr/>
      </w:pPr>
      <w:r/>
    </w:p>
    <w:p>
      <w:pPr>
        <w:spacing w:line="151" w:lineRule="exact"/>
        <w:sectPr>
          <w:pgSz w:w="8910" w:h="13210"/>
          <w:pgMar w:top="10" w:right="710" w:bottom="0" w:left="309" w:header="0" w:footer="0" w:gutter="0"/>
          <w:cols w:equalWidth="0" w:num="1">
            <w:col w:w="7890" w:space="0"/>
          </w:cols>
        </w:sectPr>
        <w:rPr/>
      </w:pPr>
    </w:p>
    <w:p>
      <w:pPr>
        <w:ind w:firstLine="1530"/>
        <w:spacing w:before="89" w:line="6201" w:lineRule="exact"/>
        <w:rPr/>
      </w:pPr>
      <w:r>
        <w:rPr>
          <w:position w:val="-124"/>
        </w:rPr>
        <w:drawing>
          <wp:inline distT="0" distB="0" distL="0" distR="0">
            <wp:extent cx="1987545" cy="3937072"/>
            <wp:effectExtent l="0" t="0" r="0" b="0"/>
            <wp:docPr id="784" name="IM 784"/>
            <wp:cNvGraphicFramePr/>
            <a:graphic>
              <a:graphicData uri="http://schemas.openxmlformats.org/drawingml/2006/picture">
                <pic:pic>
                  <pic:nvPicPr>
                    <pic:cNvPr id="784" name="IM 784"/>
                    <pic:cNvPicPr/>
                  </pic:nvPicPr>
                  <pic:blipFill>
                    <a:blip r:embed="rId371"/>
                    <a:stretch>
                      <a:fillRect/>
                    </a:stretch>
                  </pic:blipFill>
                  <pic:spPr>
                    <a:xfrm rot="0">
                      <a:off x="0" y="0"/>
                      <a:ext cx="1987545" cy="3937072"/>
                    </a:xfrm>
                    <a:prstGeom prst="rect">
                      <a:avLst/>
                    </a:prstGeom>
                  </pic:spPr>
                </pic:pic>
              </a:graphicData>
            </a:graphic>
          </wp:inline>
        </w:drawing>
      </w:r>
    </w:p>
    <w:p>
      <w:pPr>
        <w:ind w:left="2640"/>
        <w:spacing w:before="7" w:line="205" w:lineRule="auto"/>
        <w:rPr>
          <w:rFonts w:ascii="SimSun" w:hAnsi="SimSun" w:eastAsia="SimSun" w:cs="SimSun"/>
          <w:sz w:val="18"/>
          <w:szCs w:val="18"/>
        </w:rPr>
      </w:pPr>
      <w:r>
        <w:rPr>
          <w:rFonts w:ascii="SimSun" w:hAnsi="SimSun" w:eastAsia="SimSun" w:cs="SimSun"/>
          <w:sz w:val="18"/>
          <w:szCs w:val="18"/>
          <w:spacing w:val="-8"/>
        </w:rPr>
        <w:t>口2025年□2030年■2035年</w:t>
      </w:r>
    </w:p>
    <w:p>
      <w:pPr>
        <w:ind w:left="3320"/>
        <w:spacing w:line="208" w:lineRule="auto"/>
        <w:rPr>
          <w:rFonts w:ascii="SimSun" w:hAnsi="SimSun" w:eastAsia="SimSun" w:cs="SimSun"/>
          <w:sz w:val="18"/>
          <w:szCs w:val="18"/>
        </w:rPr>
      </w:pPr>
      <w:r>
        <w:rPr>
          <w:rFonts w:ascii="Times New Roman" w:hAnsi="Times New Roman" w:eastAsia="Times New Roman" w:cs="Times New Roman"/>
          <w:sz w:val="18"/>
          <w:szCs w:val="18"/>
          <w:spacing w:val="-9"/>
        </w:rPr>
        <w:t>(a)</w:t>
      </w:r>
      <w:r>
        <w:rPr>
          <w:rFonts w:ascii="Times New Roman" w:hAnsi="Times New Roman" w:eastAsia="Times New Roman" w:cs="Times New Roman"/>
          <w:sz w:val="18"/>
          <w:szCs w:val="18"/>
          <w:spacing w:val="14"/>
        </w:rPr>
        <w:t xml:space="preserve"> </w:t>
      </w:r>
      <w:r>
        <w:rPr>
          <w:rFonts w:ascii="SimSun" w:hAnsi="SimSun" w:eastAsia="SimSun" w:cs="SimSun"/>
          <w:sz w:val="18"/>
          <w:szCs w:val="18"/>
          <w:spacing w:val="-9"/>
        </w:rPr>
        <w:t>占比</w:t>
      </w:r>
    </w:p>
    <w:p>
      <w:pPr>
        <w:pStyle w:val="BodyText"/>
        <w:spacing w:line="14" w:lineRule="auto"/>
        <w:rPr>
          <w:sz w:val="2"/>
        </w:rPr>
      </w:pPr>
      <w:r>
        <w:rPr>
          <w:sz w:val="2"/>
          <w:szCs w:val="2"/>
        </w:rPr>
        <w:br w:type="column"/>
      </w:r>
    </w:p>
    <w:p>
      <w:pPr>
        <w:pStyle w:val="BodyText"/>
        <w:spacing w:line="6302" w:lineRule="exact"/>
        <w:rPr/>
      </w:pPr>
      <w:r>
        <w:rPr>
          <w:position w:val="-126"/>
        </w:rPr>
        <w:pict>
          <v:group id="_x0000_s416" style="mso-position-vertical-relative:line;mso-position-horizontal-relative:char;width:105pt;height:315.55pt;" filled="false" stroked="false" coordsize="2100,6310" coordorigin="0,0">
            <v:shape id="_x0000_s418" style="position:absolute;left:0;top:0;width:2100;height:6310;" filled="false" stroked="false" type="#_x0000_t75">
              <v:imagedata o:title="" r:id="rId372"/>
            </v:shape>
            <v:shape id="_x0000_s420" style="position:absolute;left:-20;top:-20;width:2140;height:6350;" filled="false" stroked="false" type="#_x0000_t202">
              <v:fill on="false"/>
              <v:stroke on="false"/>
              <v:path/>
              <v:imagedata o:title=""/>
              <o:lock v:ext="edit" aspectratio="false"/>
              <v:textbox inset="0mm,0mm,0mm,0mm">
                <w:txbxContent>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1849"/>
                      <w:spacing w:before="42" w:line="184" w:lineRule="auto"/>
                      <w:rPr>
                        <w:rFonts w:ascii="SimSun" w:hAnsi="SimSun" w:eastAsia="SimSun" w:cs="SimSun"/>
                        <w:sz w:val="13"/>
                        <w:szCs w:val="13"/>
                      </w:rPr>
                    </w:pPr>
                    <w:r>
                      <w:rPr>
                        <w:rFonts w:ascii="SimSun" w:hAnsi="SimSun" w:eastAsia="SimSun" w:cs="SimSun"/>
                        <w:sz w:val="13"/>
                        <w:szCs w:val="13"/>
                        <w:spacing w:val="-3"/>
                      </w:rPr>
                      <w:t>1500</w:t>
                    </w:r>
                  </w:p>
                </w:txbxContent>
              </v:textbox>
            </v:shape>
          </v:group>
        </w:pict>
      </w:r>
    </w:p>
    <w:p>
      <w:pPr>
        <w:ind w:left="109"/>
        <w:spacing w:line="211" w:lineRule="auto"/>
        <w:rPr>
          <w:rFonts w:ascii="SimSun" w:hAnsi="SimSun" w:eastAsia="SimSun" w:cs="SimSun"/>
          <w:sz w:val="18"/>
          <w:szCs w:val="18"/>
        </w:rPr>
      </w:pPr>
      <w:r>
        <w:rPr>
          <w:rFonts w:ascii="SimSun" w:hAnsi="SimSun" w:eastAsia="SimSun" w:cs="SimSun"/>
          <w:sz w:val="18"/>
          <w:szCs w:val="18"/>
          <w:spacing w:val="-8"/>
        </w:rPr>
        <w:t>口2025年□2030年■2035年</w:t>
      </w:r>
    </w:p>
    <w:p>
      <w:pPr>
        <w:ind w:left="850"/>
        <w:spacing w:before="1" w:line="194" w:lineRule="auto"/>
        <w:rPr>
          <w:rFonts w:ascii="SimSun" w:hAnsi="SimSun" w:eastAsia="SimSun" w:cs="SimSun"/>
          <w:sz w:val="18"/>
          <w:szCs w:val="18"/>
        </w:rPr>
      </w:pPr>
      <w:r>
        <w:rPr>
          <w:rFonts w:ascii="Times New Roman" w:hAnsi="Times New Roman" w:eastAsia="Times New Roman" w:cs="Times New Roman"/>
          <w:sz w:val="18"/>
          <w:szCs w:val="18"/>
          <w:spacing w:val="-5"/>
        </w:rPr>
        <w:t>(b)</w:t>
      </w:r>
      <w:r>
        <w:rPr>
          <w:rFonts w:ascii="SimSun" w:hAnsi="SimSun" w:eastAsia="SimSun" w:cs="SimSun"/>
          <w:sz w:val="18"/>
          <w:szCs w:val="18"/>
          <w:spacing w:val="-5"/>
        </w:rPr>
        <w:t>规模</w:t>
      </w:r>
    </w:p>
    <w:p>
      <w:pPr>
        <w:spacing w:line="194" w:lineRule="auto"/>
        <w:sectPr>
          <w:type w:val="continuous"/>
          <w:pgSz w:w="8910" w:h="13210"/>
          <w:pgMar w:top="10" w:right="710" w:bottom="0" w:left="309" w:header="0" w:footer="0" w:gutter="0"/>
          <w:cols w:equalWidth="0" w:num="2">
            <w:col w:w="4761" w:space="100"/>
            <w:col w:w="3030" w:space="0"/>
          </w:cols>
        </w:sectPr>
        <w:rPr>
          <w:rFonts w:ascii="SimSun" w:hAnsi="SimSun" w:eastAsia="SimSun" w:cs="SimSun"/>
          <w:sz w:val="18"/>
          <w:szCs w:val="18"/>
        </w:rPr>
      </w:pPr>
    </w:p>
    <w:p>
      <w:pPr>
        <w:ind w:left="1920"/>
        <w:spacing w:before="187" w:line="184" w:lineRule="auto"/>
        <w:rPr>
          <w:rFonts w:ascii="SimSun" w:hAnsi="SimSun" w:eastAsia="SimSun" w:cs="SimSun"/>
          <w:sz w:val="18"/>
          <w:szCs w:val="18"/>
        </w:rPr>
      </w:pPr>
      <w:r>
        <w:rPr>
          <w:rFonts w:ascii="SimSun" w:hAnsi="SimSun" w:eastAsia="SimSun" w:cs="SimSun"/>
          <w:sz w:val="18"/>
          <w:szCs w:val="18"/>
          <w:spacing w:val="7"/>
        </w:rPr>
        <w:t>图6.39</w:t>
      </w:r>
      <w:r>
        <w:rPr>
          <w:rFonts w:ascii="SimSun" w:hAnsi="SimSun" w:eastAsia="SimSun" w:cs="SimSun"/>
          <w:sz w:val="18"/>
          <w:szCs w:val="18"/>
          <w:spacing w:val="9"/>
        </w:rPr>
        <w:t xml:space="preserve">  </w:t>
      </w:r>
      <w:r>
        <w:rPr>
          <w:rFonts w:ascii="SimSun" w:hAnsi="SimSun" w:eastAsia="SimSun" w:cs="SimSun"/>
          <w:sz w:val="18"/>
          <w:szCs w:val="18"/>
          <w:spacing w:val="7"/>
        </w:rPr>
        <w:t>分地区的多种因素对中等收入群体的综合影响</w:t>
      </w:r>
    </w:p>
    <w:p>
      <w:pPr>
        <w:spacing w:line="184" w:lineRule="auto"/>
        <w:sectPr>
          <w:type w:val="continuous"/>
          <w:pgSz w:w="8910" w:h="13210"/>
          <w:pgMar w:top="10" w:right="710" w:bottom="0" w:left="309" w:header="0" w:footer="0" w:gutter="0"/>
          <w:cols w:equalWidth="0" w:num="1">
            <w:col w:w="7890" w:space="0"/>
          </w:cols>
        </w:sectPr>
        <w:rPr>
          <w:rFonts w:ascii="SimSun" w:hAnsi="SimSun" w:eastAsia="SimSun" w:cs="SimSun"/>
          <w:sz w:val="18"/>
          <w:szCs w:val="18"/>
        </w:rPr>
      </w:pPr>
    </w:p>
    <w:p>
      <w:pPr>
        <w:pStyle w:val="BodyText"/>
        <w:spacing w:line="360" w:lineRule="auto"/>
        <w:rPr/>
      </w:pPr>
      <w:r>
        <mc:AlternateContent xmlns:mc="http://schemas.openxmlformats.org/markup-compatibility/2006">
          <mc:Choice Requires="wps">
            <w:drawing>
              <wp:anchor distT="0" distB="0" distL="0" distR="0" simplePos="0" relativeHeight="252780544" behindDoc="0" locked="0" layoutInCell="0" allowOverlap="1">
                <wp:simplePos x="0" y="0"/>
                <wp:positionH relativeFrom="page">
                  <wp:posOffset>915928</wp:posOffset>
                </wp:positionH>
                <wp:positionV relativeFrom="page">
                  <wp:posOffset>7048493</wp:posOffset>
                </wp:positionV>
                <wp:extent cx="248284" cy="184150"/>
                <wp:effectExtent l="0" t="0" r="0" b="0"/>
                <wp:wrapNone/>
                <wp:docPr id="786" name="TextBox 786"/>
                <wp:cNvGraphicFramePr/>
                <a:graphic>
                  <a:graphicData uri="http://schemas.microsoft.com/office/word/2010/wordprocessingShape">
                    <wps:wsp>
                      <wps:cNvSpPr txBox="1"/>
                      <wps:spPr>
                        <a:xfrm rot="16200000">
                          <a:off x="915928" y="7048493"/>
                          <a:ext cx="248284" cy="1841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4" w:line="220" w:lineRule="auto"/>
                              <w:rPr>
                                <w:rFonts w:ascii="SimSun" w:hAnsi="SimSun" w:eastAsia="SimSun" w:cs="SimSun"/>
                                <w:sz w:val="18"/>
                                <w:szCs w:val="18"/>
                              </w:rPr>
                            </w:pPr>
                            <w:r>
                              <w:rPr>
                                <w:rFonts w:ascii="SimSun" w:hAnsi="SimSun" w:eastAsia="SimSun" w:cs="SimSun"/>
                                <w:sz w:val="18"/>
                                <w:szCs w:val="18"/>
                                <w:spacing w:val="-3"/>
                              </w:rPr>
                              <w:t>性别</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22" style="position:absolute;margin-left:72.1203pt;margin-top:555pt;mso-position-vertical-relative:page;mso-position-horizontal-relative:page;width:19.55pt;height:14.5pt;z-index:252780544;rotation:270;" o:allowincell="f" filled="false" stroked="false" type="#_x0000_t202">
                <v:fill on="false"/>
                <v:stroke on="false"/>
                <v:path/>
                <v:imagedata o:title=""/>
                <o:lock v:ext="edit" aspectratio="false"/>
                <v:textbox inset="0mm,0mm,0mm,0mm">
                  <w:txbxContent>
                    <w:p>
                      <w:pPr>
                        <w:ind w:left="20"/>
                        <w:spacing w:before="54" w:line="220" w:lineRule="auto"/>
                        <w:rPr>
                          <w:rFonts w:ascii="SimSun" w:hAnsi="SimSun" w:eastAsia="SimSun" w:cs="SimSun"/>
                          <w:sz w:val="18"/>
                          <w:szCs w:val="18"/>
                        </w:rPr>
                      </w:pPr>
                      <w:r>
                        <w:rPr>
                          <w:rFonts w:ascii="SimSun" w:hAnsi="SimSun" w:eastAsia="SimSun" w:cs="SimSun"/>
                          <w:sz w:val="18"/>
                          <w:szCs w:val="18"/>
                          <w:spacing w:val="-3"/>
                        </w:rPr>
                        <w:t>性别</w:t>
                      </w:r>
                    </w:p>
                  </w:txbxContent>
                </v:textbox>
              </v:shape>
            </w:pict>
          </mc:Fallback>
        </mc:AlternateContent>
      </w:r>
      <w:r>
        <w:drawing>
          <wp:anchor distT="0" distB="0" distL="0" distR="0" simplePos="0" relativeHeight="252779520" behindDoc="0" locked="0" layoutInCell="0" allowOverlap="1">
            <wp:simplePos x="0" y="0"/>
            <wp:positionH relativeFrom="page">
              <wp:posOffset>1092191</wp:posOffset>
            </wp:positionH>
            <wp:positionV relativeFrom="page">
              <wp:posOffset>6877021</wp:posOffset>
            </wp:positionV>
            <wp:extent cx="1987545" cy="685831"/>
            <wp:effectExtent l="0" t="0" r="0" b="0"/>
            <wp:wrapNone/>
            <wp:docPr id="788" name="IM 788"/>
            <wp:cNvGraphicFramePr/>
            <a:graphic>
              <a:graphicData uri="http://schemas.openxmlformats.org/drawingml/2006/picture">
                <pic:pic>
                  <pic:nvPicPr>
                    <pic:cNvPr id="788" name="IM 788"/>
                    <pic:cNvPicPr/>
                  </pic:nvPicPr>
                  <pic:blipFill>
                    <a:blip r:embed="rId373"/>
                    <a:stretch>
                      <a:fillRect/>
                    </a:stretch>
                  </pic:blipFill>
                  <pic:spPr>
                    <a:xfrm rot="0">
                      <a:off x="0" y="0"/>
                      <a:ext cx="1987545" cy="685831"/>
                    </a:xfrm>
                    <a:prstGeom prst="rect">
                      <a:avLst/>
                    </a:prstGeom>
                  </pic:spPr>
                </pic:pic>
              </a:graphicData>
            </a:graphic>
          </wp:anchor>
        </w:drawing>
      </w:r>
      <w:r/>
    </w:p>
    <w:p>
      <w:pPr>
        <w:ind w:left="3012"/>
        <w:spacing w:before="56" w:line="223" w:lineRule="auto"/>
        <w:rPr>
          <w:rFonts w:ascii="SimSun" w:hAnsi="SimSun" w:eastAsia="SimSun" w:cs="SimSun"/>
          <w:sz w:val="17"/>
          <w:szCs w:val="17"/>
        </w:rPr>
      </w:pPr>
      <w:r>
        <w:drawing>
          <wp:anchor distT="0" distB="0" distL="0" distR="0" simplePos="0" relativeHeight="252778496" behindDoc="1" locked="0" layoutInCell="1" allowOverlap="1">
            <wp:simplePos x="0" y="0"/>
            <wp:positionH relativeFrom="column">
              <wp:posOffset>4483110</wp:posOffset>
            </wp:positionH>
            <wp:positionV relativeFrom="paragraph">
              <wp:posOffset>-26617</wp:posOffset>
            </wp:positionV>
            <wp:extent cx="527028" cy="241332"/>
            <wp:effectExtent l="0" t="0" r="0" b="0"/>
            <wp:wrapNone/>
            <wp:docPr id="790" name="IM 790"/>
            <wp:cNvGraphicFramePr/>
            <a:graphic>
              <a:graphicData uri="http://schemas.openxmlformats.org/drawingml/2006/picture">
                <pic:pic>
                  <pic:nvPicPr>
                    <pic:cNvPr id="790" name="IM 790"/>
                    <pic:cNvPicPr/>
                  </pic:nvPicPr>
                  <pic:blipFill>
                    <a:blip r:embed="rId374"/>
                    <a:stretch>
                      <a:fillRect/>
                    </a:stretch>
                  </pic:blipFill>
                  <pic:spPr>
                    <a:xfrm rot="0">
                      <a:off x="0" y="0"/>
                      <a:ext cx="527028" cy="241332"/>
                    </a:xfrm>
                    <a:prstGeom prst="rect">
                      <a:avLst/>
                    </a:prstGeom>
                  </pic:spPr>
                </pic:pic>
              </a:graphicData>
            </a:graphic>
          </wp:anchor>
        </w:drawing>
      </w:r>
      <w:r>
        <w:rPr>
          <w:rFonts w:ascii="STXinwei" w:hAnsi="STXinwei" w:eastAsia="STXinwei" w:cs="STXinwei"/>
          <w:sz w:val="17"/>
          <w:szCs w:val="17"/>
          <w:b/>
          <w:bCs/>
          <w:spacing w:val="11"/>
        </w:rPr>
        <w:t>第六章</w:t>
      </w:r>
      <w:r>
        <w:rPr>
          <w:rFonts w:ascii="STXinwei" w:hAnsi="STXinwei" w:eastAsia="STXinwei" w:cs="STXinwei"/>
          <w:sz w:val="17"/>
          <w:szCs w:val="17"/>
          <w:spacing w:val="11"/>
        </w:rPr>
        <w:t xml:space="preserve">   </w:t>
      </w:r>
      <w:r>
        <w:rPr>
          <w:rFonts w:ascii="STXinwei" w:hAnsi="STXinwei" w:eastAsia="STXinwei" w:cs="STXinwei"/>
          <w:sz w:val="17"/>
          <w:szCs w:val="17"/>
          <w:b/>
          <w:bCs/>
          <w:spacing w:val="11"/>
        </w:rPr>
        <w:t>数字化转型下的中等收入群体变化预测</w:t>
      </w:r>
      <w:r>
        <w:rPr>
          <w:rFonts w:ascii="STXinwei" w:hAnsi="STXinwei" w:eastAsia="STXinwei" w:cs="STXinwei"/>
          <w:sz w:val="17"/>
          <w:szCs w:val="17"/>
          <w:spacing w:val="11"/>
        </w:rPr>
        <w:t xml:space="preserve">           </w:t>
      </w:r>
      <w:r>
        <w:rPr>
          <w:rFonts w:ascii="SimSun" w:hAnsi="SimSun" w:eastAsia="SimSun" w:cs="SimSun"/>
          <w:sz w:val="17"/>
          <w:szCs w:val="17"/>
          <w:spacing w:val="11"/>
          <w:position w:val="-2"/>
        </w:rPr>
        <w:t>135</w:t>
      </w:r>
    </w:p>
    <w:p>
      <w:pPr>
        <w:pStyle w:val="BodyText"/>
        <w:spacing w:line="306" w:lineRule="auto"/>
        <w:rPr/>
      </w:pPr>
      <w:r/>
    </w:p>
    <w:p>
      <w:pPr>
        <w:ind w:right="510"/>
        <w:spacing w:before="68" w:line="269" w:lineRule="auto"/>
        <w:rPr>
          <w:rFonts w:ascii="SimSun" w:hAnsi="SimSun" w:eastAsia="SimSun" w:cs="SimSun"/>
          <w:sz w:val="21"/>
          <w:szCs w:val="21"/>
        </w:rPr>
      </w:pPr>
      <w:bookmarkStart w:name="bookmark29" w:id="25"/>
      <w:bookmarkEnd w:id="25"/>
      <w:r>
        <w:rPr>
          <w:rFonts w:ascii="SimSun" w:hAnsi="SimSun" w:eastAsia="SimSun" w:cs="SimSun"/>
          <w:sz w:val="21"/>
          <w:szCs w:val="21"/>
          <w:spacing w:val="-2"/>
        </w:rPr>
        <w:t>且随着时间推移上升幅度更加明显。对于安徽、江西、河</w:t>
      </w:r>
      <w:r>
        <w:rPr>
          <w:rFonts w:ascii="SimSun" w:hAnsi="SimSun" w:eastAsia="SimSun" w:cs="SimSun"/>
          <w:sz w:val="21"/>
          <w:szCs w:val="21"/>
          <w:spacing w:val="-3"/>
        </w:rPr>
        <w:t>南、湖北、湖南等中部</w:t>
      </w:r>
      <w:r>
        <w:rPr>
          <w:rFonts w:ascii="SimSun" w:hAnsi="SimSun" w:eastAsia="SimSun" w:cs="SimSun"/>
          <w:sz w:val="21"/>
          <w:szCs w:val="21"/>
        </w:rPr>
        <w:t xml:space="preserve">  </w:t>
      </w:r>
      <w:r>
        <w:rPr>
          <w:rFonts w:ascii="SimSun" w:hAnsi="SimSun" w:eastAsia="SimSun" w:cs="SimSun"/>
          <w:sz w:val="21"/>
          <w:szCs w:val="21"/>
          <w:spacing w:val="-2"/>
        </w:rPr>
        <w:t>地区，以及广西、重庆、四川、贵州、陕西等西部地区，中等收入群体</w:t>
      </w:r>
      <w:r>
        <w:rPr>
          <w:rFonts w:ascii="SimSun" w:hAnsi="SimSun" w:eastAsia="SimSun" w:cs="SimSun"/>
          <w:sz w:val="21"/>
          <w:szCs w:val="21"/>
          <w:spacing w:val="-3"/>
        </w:rPr>
        <w:t>占比的增</w:t>
      </w:r>
      <w:r>
        <w:rPr>
          <w:rFonts w:ascii="SimSun" w:hAnsi="SimSun" w:eastAsia="SimSun" w:cs="SimSun"/>
          <w:sz w:val="21"/>
          <w:szCs w:val="21"/>
        </w:rPr>
        <w:t xml:space="preserve">  </w:t>
      </w:r>
      <w:r>
        <w:rPr>
          <w:rFonts w:ascii="SimSun" w:hAnsi="SimSun" w:eastAsia="SimSun" w:cs="SimSun"/>
          <w:sz w:val="21"/>
          <w:szCs w:val="21"/>
          <w:spacing w:val="-4"/>
        </w:rPr>
        <w:t>加最大-</w:t>
      </w:r>
      <w:r>
        <w:rPr>
          <w:rFonts w:ascii="SimSun" w:hAnsi="SimSun" w:eastAsia="SimSun" w:cs="SimSun"/>
          <w:sz w:val="21"/>
          <w:szCs w:val="21"/>
          <w:spacing w:val="-91"/>
        </w:rPr>
        <w:t xml:space="preserve"> </w:t>
      </w:r>
      <w:r>
        <w:rPr>
          <w:rFonts w:ascii="SimSun" w:hAnsi="SimSun" w:eastAsia="SimSun" w:cs="SimSun"/>
          <w:sz w:val="21"/>
          <w:szCs w:val="21"/>
          <w:u w:val="single" w:color="auto"/>
          <w:spacing w:val="12"/>
        </w:rPr>
        <w:t xml:space="preserve">    </w:t>
      </w:r>
      <w:r>
        <w:rPr>
          <w:rFonts w:ascii="SimSun" w:hAnsi="SimSun" w:eastAsia="SimSun" w:cs="SimSun"/>
          <w:sz w:val="21"/>
          <w:szCs w:val="21"/>
          <w:spacing w:val="-83"/>
        </w:rPr>
        <w:t xml:space="preserve"> </w:t>
      </w:r>
      <w:r>
        <w:rPr>
          <w:rFonts w:ascii="SimSun" w:hAnsi="SimSun" w:eastAsia="SimSun" w:cs="SimSun"/>
          <w:sz w:val="21"/>
          <w:szCs w:val="21"/>
          <w:spacing w:val="-4"/>
        </w:rPr>
        <w:t>到2035年，上述中部省份的中等收入群体</w:t>
      </w:r>
      <w:r>
        <w:rPr>
          <w:rFonts w:ascii="SimSun" w:hAnsi="SimSun" w:eastAsia="SimSun" w:cs="SimSun"/>
          <w:sz w:val="21"/>
          <w:szCs w:val="21"/>
          <w:spacing w:val="-5"/>
        </w:rPr>
        <w:t>占比将增加约25个百分点，</w:t>
      </w:r>
      <w:r>
        <w:rPr>
          <w:rFonts w:ascii="SimSun" w:hAnsi="SimSun" w:eastAsia="SimSun" w:cs="SimSun"/>
          <w:sz w:val="21"/>
          <w:szCs w:val="21"/>
        </w:rPr>
        <w:t xml:space="preserve"> </w:t>
      </w:r>
      <w:r>
        <w:rPr>
          <w:rFonts w:ascii="SimSun" w:hAnsi="SimSun" w:eastAsia="SimSun" w:cs="SimSun"/>
          <w:sz w:val="21"/>
          <w:szCs w:val="21"/>
          <w:spacing w:val="-8"/>
        </w:rPr>
        <w:t>上述西部省份将增加超过20个百分点。考虑到人口基数后</w:t>
      </w:r>
      <w:r>
        <w:rPr>
          <w:rFonts w:ascii="SimSun" w:hAnsi="SimSun" w:eastAsia="SimSun" w:cs="SimSun"/>
          <w:sz w:val="21"/>
          <w:szCs w:val="21"/>
          <w:spacing w:val="-9"/>
        </w:rPr>
        <w:t>，人口大省江苏、山东、</w:t>
      </w:r>
      <w:r>
        <w:rPr>
          <w:rFonts w:ascii="SimSun" w:hAnsi="SimSun" w:eastAsia="SimSun" w:cs="SimSun"/>
          <w:sz w:val="21"/>
          <w:szCs w:val="21"/>
        </w:rPr>
        <w:t xml:space="preserve">  </w:t>
      </w:r>
      <w:r>
        <w:rPr>
          <w:rFonts w:ascii="SimSun" w:hAnsi="SimSun" w:eastAsia="SimSun" w:cs="SimSun"/>
          <w:sz w:val="21"/>
          <w:szCs w:val="21"/>
          <w:spacing w:val="-7"/>
        </w:rPr>
        <w:t>河南、广东、四川的中等收入群体数量增加最多，到2035年将新增1000万人左右。</w:t>
      </w:r>
    </w:p>
    <w:p>
      <w:pPr>
        <w:ind w:left="400"/>
        <w:spacing w:before="254" w:line="230" w:lineRule="auto"/>
        <w:rPr>
          <w:rFonts w:ascii="KaiTi" w:hAnsi="KaiTi" w:eastAsia="KaiTi" w:cs="KaiTi"/>
          <w:sz w:val="21"/>
          <w:szCs w:val="21"/>
        </w:rPr>
      </w:pPr>
      <w:r>
        <w:rPr>
          <w:rFonts w:ascii="KaiTi" w:hAnsi="KaiTi" w:eastAsia="KaiTi" w:cs="KaiTi"/>
          <w:sz w:val="21"/>
          <w:szCs w:val="21"/>
          <w:spacing w:val="4"/>
        </w:rPr>
        <w:t>2.</w:t>
      </w:r>
      <w:r>
        <w:rPr>
          <w:rFonts w:ascii="KaiTi" w:hAnsi="KaiTi" w:eastAsia="KaiTi" w:cs="KaiTi"/>
          <w:sz w:val="21"/>
          <w:szCs w:val="21"/>
          <w:spacing w:val="-39"/>
        </w:rPr>
        <w:t xml:space="preserve"> </w:t>
      </w:r>
      <w:r>
        <w:rPr>
          <w:rFonts w:ascii="KaiTi" w:hAnsi="KaiTi" w:eastAsia="KaiTi" w:cs="KaiTi"/>
          <w:sz w:val="21"/>
          <w:szCs w:val="21"/>
          <w:spacing w:val="4"/>
        </w:rPr>
        <w:t>分城乡</w:t>
      </w:r>
    </w:p>
    <w:p>
      <w:pPr>
        <w:ind w:right="617" w:firstLine="400"/>
        <w:spacing w:before="223" w:line="271" w:lineRule="auto"/>
        <w:rPr>
          <w:rFonts w:ascii="SimSun" w:hAnsi="SimSun" w:eastAsia="SimSun" w:cs="SimSun"/>
          <w:sz w:val="21"/>
          <w:szCs w:val="21"/>
        </w:rPr>
      </w:pPr>
      <w:r>
        <w:rPr>
          <w:rFonts w:ascii="SimSun" w:hAnsi="SimSun" w:eastAsia="SimSun" w:cs="SimSun"/>
          <w:sz w:val="21"/>
          <w:szCs w:val="21"/>
          <w:spacing w:val="-2"/>
        </w:rPr>
        <w:t>图6.40展示了多种因素对农村居民、城市居民和农民工群体的中等收入群体</w:t>
      </w:r>
      <w:r>
        <w:rPr>
          <w:rFonts w:ascii="SimSun" w:hAnsi="SimSun" w:eastAsia="SimSun" w:cs="SimSun"/>
          <w:sz w:val="21"/>
          <w:szCs w:val="21"/>
          <w:spacing w:val="7"/>
        </w:rPr>
        <w:t xml:space="preserve"> </w:t>
      </w:r>
      <w:r>
        <w:rPr>
          <w:rFonts w:ascii="SimSun" w:hAnsi="SimSun" w:eastAsia="SimSun" w:cs="SimSun"/>
          <w:sz w:val="21"/>
          <w:szCs w:val="21"/>
          <w:spacing w:val="-9"/>
        </w:rPr>
        <w:t>占比和数量的影响。我们发现，在各组内中等收入群体占比和数量均将有所增加，</w:t>
      </w:r>
      <w:r>
        <w:rPr>
          <w:rFonts w:ascii="SimSun" w:hAnsi="SimSun" w:eastAsia="SimSun" w:cs="SimSun"/>
          <w:sz w:val="21"/>
          <w:szCs w:val="21"/>
          <w:spacing w:val="18"/>
        </w:rPr>
        <w:t xml:space="preserve"> </w:t>
      </w:r>
      <w:r>
        <w:rPr>
          <w:rFonts w:ascii="SimSun" w:hAnsi="SimSun" w:eastAsia="SimSun" w:cs="SimSun"/>
          <w:sz w:val="21"/>
          <w:szCs w:val="21"/>
          <w:spacing w:val="-2"/>
        </w:rPr>
        <w:t>且随着时间的推移，增幅更加明显。组间相比，农民工群体</w:t>
      </w:r>
      <w:r>
        <w:rPr>
          <w:rFonts w:ascii="SimSun" w:hAnsi="SimSun" w:eastAsia="SimSun" w:cs="SimSun"/>
          <w:sz w:val="21"/>
          <w:szCs w:val="21"/>
          <w:spacing w:val="-3"/>
        </w:rPr>
        <w:t>的中等收入群体占比</w:t>
      </w:r>
      <w:r>
        <w:rPr>
          <w:rFonts w:ascii="SimSun" w:hAnsi="SimSun" w:eastAsia="SimSun" w:cs="SimSun"/>
          <w:sz w:val="21"/>
          <w:szCs w:val="21"/>
        </w:rPr>
        <w:t xml:space="preserve"> </w:t>
      </w:r>
      <w:r>
        <w:rPr>
          <w:rFonts w:ascii="SimSun" w:hAnsi="SimSun" w:eastAsia="SimSun" w:cs="SimSun"/>
          <w:sz w:val="21"/>
          <w:szCs w:val="21"/>
          <w:spacing w:val="-2"/>
        </w:rPr>
        <w:t>和数量所受影响都是最小的。考虑到农业户口的庞</w:t>
      </w:r>
      <w:r>
        <w:rPr>
          <w:rFonts w:ascii="SimSun" w:hAnsi="SimSun" w:eastAsia="SimSun" w:cs="SimSun"/>
          <w:sz w:val="21"/>
          <w:szCs w:val="21"/>
          <w:spacing w:val="-3"/>
        </w:rPr>
        <w:t>大人口基数，对应的中等收入</w:t>
      </w:r>
      <w:r>
        <w:rPr>
          <w:rFonts w:ascii="SimSun" w:hAnsi="SimSun" w:eastAsia="SimSun" w:cs="SimSun"/>
          <w:sz w:val="21"/>
          <w:szCs w:val="21"/>
        </w:rPr>
        <w:t xml:space="preserve"> </w:t>
      </w:r>
      <w:r>
        <w:rPr>
          <w:rFonts w:ascii="SimSun" w:hAnsi="SimSun" w:eastAsia="SimSun" w:cs="SimSun"/>
          <w:sz w:val="21"/>
          <w:szCs w:val="21"/>
          <w:spacing w:val="3"/>
        </w:rPr>
        <w:t>群体数量增加远大于非农业户口和农民工群体，到2035年将新增约9100万人，</w:t>
      </w:r>
      <w:r>
        <w:rPr>
          <w:rFonts w:ascii="SimSun" w:hAnsi="SimSun" w:eastAsia="SimSun" w:cs="SimSun"/>
          <w:sz w:val="21"/>
          <w:szCs w:val="21"/>
        </w:rPr>
        <w:t xml:space="preserve"> </w:t>
      </w:r>
      <w:r>
        <w:rPr>
          <w:rFonts w:ascii="SimSun" w:hAnsi="SimSun" w:eastAsia="SimSun" w:cs="SimSun"/>
          <w:sz w:val="21"/>
          <w:szCs w:val="21"/>
          <w:spacing w:val="-5"/>
        </w:rPr>
        <w:t>有助于城乡差距进一步缩小。</w:t>
      </w:r>
    </w:p>
    <w:p>
      <w:pPr>
        <w:ind w:firstLine="790"/>
        <w:spacing w:before="103" w:line="1520" w:lineRule="exact"/>
        <w:rPr/>
      </w:pPr>
      <w:r>
        <w:rPr>
          <w:position w:val="-30"/>
        </w:rPr>
        <w:drawing>
          <wp:inline distT="0" distB="0" distL="0" distR="0">
            <wp:extent cx="3632169" cy="965247"/>
            <wp:effectExtent l="0" t="0" r="0" b="0"/>
            <wp:docPr id="792" name="IM 792"/>
            <wp:cNvGraphicFramePr/>
            <a:graphic>
              <a:graphicData uri="http://schemas.openxmlformats.org/drawingml/2006/picture">
                <pic:pic>
                  <pic:nvPicPr>
                    <pic:cNvPr id="792" name="IM 792"/>
                    <pic:cNvPicPr/>
                  </pic:nvPicPr>
                  <pic:blipFill>
                    <a:blip r:embed="rId375"/>
                    <a:stretch>
                      <a:fillRect/>
                    </a:stretch>
                  </pic:blipFill>
                  <pic:spPr>
                    <a:xfrm rot="0">
                      <a:off x="0" y="0"/>
                      <a:ext cx="3632169" cy="965247"/>
                    </a:xfrm>
                    <a:prstGeom prst="rect">
                      <a:avLst/>
                    </a:prstGeom>
                  </pic:spPr>
                </pic:pic>
              </a:graphicData>
            </a:graphic>
          </wp:inline>
        </w:drawing>
      </w:r>
    </w:p>
    <w:p>
      <w:pPr>
        <w:spacing w:line="17" w:lineRule="exact"/>
        <w:rPr/>
      </w:pPr>
      <w:r/>
    </w:p>
    <w:tbl>
      <w:tblPr>
        <w:tblStyle w:val="TableNormal"/>
        <w:tblW w:w="4506" w:type="dxa"/>
        <w:tblInd w:w="201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263"/>
        <w:gridCol w:w="2243"/>
      </w:tblGrid>
      <w:tr>
        <w:trPr>
          <w:trHeight w:val="195" w:hRule="atLeast"/>
        </w:trPr>
        <w:tc>
          <w:tcPr>
            <w:tcW w:w="2263" w:type="dxa"/>
            <w:vAlign w:val="top"/>
          </w:tcPr>
          <w:p>
            <w:pPr>
              <w:ind w:left="219"/>
              <w:spacing w:line="200" w:lineRule="auto"/>
              <w:rPr>
                <w:rFonts w:ascii="SimSun" w:hAnsi="SimSun" w:eastAsia="SimSun" w:cs="SimSun"/>
                <w:sz w:val="17"/>
                <w:szCs w:val="17"/>
              </w:rPr>
            </w:pPr>
            <w:r>
              <w:rPr>
                <w:rFonts w:ascii="SimSun" w:hAnsi="SimSun" w:eastAsia="SimSun" w:cs="SimSun"/>
                <w:sz w:val="17"/>
                <w:szCs w:val="17"/>
                <w:spacing w:val="-12"/>
              </w:rPr>
              <w:t>占比变化/个百分点</w:t>
            </w:r>
          </w:p>
        </w:tc>
        <w:tc>
          <w:tcPr>
            <w:tcW w:w="2243" w:type="dxa"/>
            <w:vAlign w:val="top"/>
          </w:tcPr>
          <w:p>
            <w:pPr>
              <w:ind w:left="707"/>
              <w:spacing w:line="200" w:lineRule="auto"/>
              <w:rPr>
                <w:rFonts w:ascii="SimSun" w:hAnsi="SimSun" w:eastAsia="SimSun" w:cs="SimSun"/>
                <w:sz w:val="17"/>
                <w:szCs w:val="17"/>
              </w:rPr>
            </w:pPr>
            <w:r>
              <w:rPr>
                <w:rFonts w:ascii="SimSun" w:hAnsi="SimSun" w:eastAsia="SimSun" w:cs="SimSun"/>
                <w:sz w:val="17"/>
                <w:szCs w:val="17"/>
                <w:spacing w:val="-2"/>
              </w:rPr>
              <w:t>规模变化万人</w:t>
            </w:r>
          </w:p>
        </w:tc>
      </w:tr>
      <w:tr>
        <w:trPr>
          <w:trHeight w:val="241" w:hRule="atLeast"/>
        </w:trPr>
        <w:tc>
          <w:tcPr>
            <w:tcW w:w="2263" w:type="dxa"/>
            <w:vAlign w:val="top"/>
          </w:tcPr>
          <w:p>
            <w:pPr>
              <w:ind w:left="580"/>
              <w:spacing w:before="26" w:line="212" w:lineRule="auto"/>
              <w:rPr>
                <w:rFonts w:ascii="SimSun" w:hAnsi="SimSun" w:eastAsia="SimSun" w:cs="SimSun"/>
                <w:sz w:val="17"/>
                <w:szCs w:val="17"/>
              </w:rPr>
            </w:pPr>
            <w:r>
              <w:rPr>
                <w:rFonts w:ascii="Times New Roman" w:hAnsi="Times New Roman" w:eastAsia="Times New Roman" w:cs="Times New Roman"/>
                <w:sz w:val="17"/>
                <w:szCs w:val="17"/>
                <w:spacing w:val="-5"/>
              </w:rPr>
              <w:t>(a)</w:t>
            </w:r>
            <w:r>
              <w:rPr>
                <w:rFonts w:ascii="Times New Roman" w:hAnsi="Times New Roman" w:eastAsia="Times New Roman" w:cs="Times New Roman"/>
                <w:sz w:val="17"/>
                <w:szCs w:val="17"/>
                <w:spacing w:val="15"/>
                <w:w w:val="102"/>
              </w:rPr>
              <w:t xml:space="preserve"> </w:t>
            </w:r>
            <w:r>
              <w:rPr>
                <w:rFonts w:ascii="SimSun" w:hAnsi="SimSun" w:eastAsia="SimSun" w:cs="SimSun"/>
                <w:sz w:val="17"/>
                <w:szCs w:val="17"/>
                <w:spacing w:val="-5"/>
              </w:rPr>
              <w:t>占比</w:t>
            </w:r>
          </w:p>
        </w:tc>
        <w:tc>
          <w:tcPr>
            <w:tcW w:w="2243" w:type="dxa"/>
            <w:vAlign w:val="top"/>
          </w:tcPr>
          <w:p>
            <w:pPr>
              <w:ind w:left="916"/>
              <w:spacing w:before="26" w:line="212" w:lineRule="auto"/>
              <w:rPr>
                <w:rFonts w:ascii="SimSun" w:hAnsi="SimSun" w:eastAsia="SimSun" w:cs="SimSun"/>
                <w:sz w:val="17"/>
                <w:szCs w:val="17"/>
              </w:rPr>
            </w:pPr>
            <w:r>
              <w:rPr>
                <w:rFonts w:ascii="Times New Roman" w:hAnsi="Times New Roman" w:eastAsia="Times New Roman" w:cs="Times New Roman"/>
                <w:sz w:val="17"/>
                <w:szCs w:val="17"/>
                <w:spacing w:val="-6"/>
              </w:rPr>
              <w:t>(b)</w:t>
            </w:r>
            <w:r>
              <w:rPr>
                <w:rFonts w:ascii="Times New Roman" w:hAnsi="Times New Roman" w:eastAsia="Times New Roman" w:cs="Times New Roman"/>
                <w:sz w:val="17"/>
                <w:szCs w:val="17"/>
                <w:spacing w:val="6"/>
              </w:rPr>
              <w:t xml:space="preserve"> </w:t>
            </w:r>
            <w:r>
              <w:rPr>
                <w:rFonts w:ascii="SimSun" w:hAnsi="SimSun" w:eastAsia="SimSun" w:cs="SimSun"/>
                <w:sz w:val="17"/>
                <w:szCs w:val="17"/>
                <w:spacing w:val="-6"/>
              </w:rPr>
              <w:t>规模</w:t>
            </w:r>
          </w:p>
        </w:tc>
      </w:tr>
      <w:tr>
        <w:trPr>
          <w:trHeight w:val="203" w:hRule="atLeast"/>
        </w:trPr>
        <w:tc>
          <w:tcPr>
            <w:tcW w:w="2263" w:type="dxa"/>
            <w:vAlign w:val="top"/>
          </w:tcPr>
          <w:p>
            <w:pPr>
              <w:spacing w:before="33" w:line="173" w:lineRule="auto"/>
              <w:rPr>
                <w:rFonts w:ascii="SimSun" w:hAnsi="SimSun" w:eastAsia="SimSun" w:cs="SimSun"/>
                <w:sz w:val="17"/>
                <w:szCs w:val="17"/>
              </w:rPr>
            </w:pPr>
            <w:r>
              <w:rPr>
                <w:rFonts w:ascii="SimSun" w:hAnsi="SimSun" w:eastAsia="SimSun" w:cs="SimSun"/>
                <w:sz w:val="17"/>
                <w:szCs w:val="17"/>
                <w:spacing w:val="-6"/>
              </w:rPr>
              <w:t>口2025年口2030年■2035年</w:t>
            </w:r>
          </w:p>
        </w:tc>
        <w:tc>
          <w:tcPr>
            <w:tcW w:w="2243" w:type="dxa"/>
            <w:vAlign w:val="top"/>
          </w:tcPr>
          <w:p>
            <w:pPr>
              <w:spacing w:before="33" w:line="173" w:lineRule="auto"/>
              <w:jc w:val="right"/>
              <w:rPr>
                <w:rFonts w:ascii="SimSun" w:hAnsi="SimSun" w:eastAsia="SimSun" w:cs="SimSun"/>
                <w:sz w:val="17"/>
                <w:szCs w:val="17"/>
              </w:rPr>
            </w:pPr>
            <w:r>
              <w:rPr>
                <w:rFonts w:ascii="SimSun" w:hAnsi="SimSun" w:eastAsia="SimSun" w:cs="SimSun"/>
                <w:sz w:val="17"/>
                <w:szCs w:val="17"/>
                <w:spacing w:val="-7"/>
              </w:rPr>
              <w:t>口2025年口2030年■2035年</w:t>
            </w:r>
          </w:p>
        </w:tc>
      </w:tr>
    </w:tbl>
    <w:p>
      <w:pPr>
        <w:ind w:left="1419"/>
        <w:spacing w:before="130" w:line="454" w:lineRule="exact"/>
        <w:rPr>
          <w:rFonts w:ascii="SimSun" w:hAnsi="SimSun" w:eastAsia="SimSun" w:cs="SimSun"/>
          <w:sz w:val="17"/>
          <w:szCs w:val="17"/>
        </w:rPr>
      </w:pPr>
      <w:r>
        <w:rPr>
          <w:rFonts w:ascii="SimSun" w:hAnsi="SimSun" w:eastAsia="SimSun" w:cs="SimSun"/>
          <w:sz w:val="17"/>
          <w:szCs w:val="17"/>
          <w:spacing w:val="15"/>
          <w:position w:val="22"/>
        </w:rPr>
        <w:t>图6.40</w:t>
      </w:r>
      <w:r>
        <w:rPr>
          <w:rFonts w:ascii="SimSun" w:hAnsi="SimSun" w:eastAsia="SimSun" w:cs="SimSun"/>
          <w:sz w:val="17"/>
          <w:szCs w:val="17"/>
          <w:spacing w:val="13"/>
          <w:position w:val="22"/>
        </w:rPr>
        <w:t xml:space="preserve">  </w:t>
      </w:r>
      <w:r>
        <w:rPr>
          <w:rFonts w:ascii="SimSun" w:hAnsi="SimSun" w:eastAsia="SimSun" w:cs="SimSun"/>
          <w:sz w:val="17"/>
          <w:szCs w:val="17"/>
          <w:spacing w:val="15"/>
          <w:position w:val="22"/>
        </w:rPr>
        <w:t>分城乡的多种因素对中等收入群体的综合影响</w:t>
      </w:r>
    </w:p>
    <w:p>
      <w:pPr>
        <w:ind w:left="400"/>
        <w:spacing w:before="1" w:line="229" w:lineRule="auto"/>
        <w:rPr>
          <w:rFonts w:ascii="KaiTi" w:hAnsi="KaiTi" w:eastAsia="KaiTi" w:cs="KaiTi"/>
          <w:sz w:val="21"/>
          <w:szCs w:val="21"/>
        </w:rPr>
      </w:pPr>
      <w:r>
        <w:rPr>
          <w:rFonts w:ascii="KaiTi" w:hAnsi="KaiTi" w:eastAsia="KaiTi" w:cs="KaiTi"/>
          <w:sz w:val="21"/>
          <w:szCs w:val="21"/>
          <w:spacing w:val="-4"/>
        </w:rPr>
        <w:t>3.</w:t>
      </w:r>
      <w:r>
        <w:rPr>
          <w:rFonts w:ascii="KaiTi" w:hAnsi="KaiTi" w:eastAsia="KaiTi" w:cs="KaiTi"/>
          <w:sz w:val="21"/>
          <w:szCs w:val="21"/>
          <w:spacing w:val="-24"/>
        </w:rPr>
        <w:t xml:space="preserve"> </w:t>
      </w:r>
      <w:r>
        <w:rPr>
          <w:rFonts w:ascii="KaiTi" w:hAnsi="KaiTi" w:eastAsia="KaiTi" w:cs="KaiTi"/>
          <w:sz w:val="21"/>
          <w:szCs w:val="21"/>
          <w:spacing w:val="-4"/>
        </w:rPr>
        <w:t>分性别</w:t>
      </w:r>
    </w:p>
    <w:p>
      <w:pPr>
        <w:ind w:right="544" w:firstLine="400"/>
        <w:spacing w:before="226" w:line="271" w:lineRule="auto"/>
        <w:rPr>
          <w:rFonts w:ascii="SimSun" w:hAnsi="SimSun" w:eastAsia="SimSun" w:cs="SimSun"/>
          <w:sz w:val="21"/>
          <w:szCs w:val="21"/>
        </w:rPr>
      </w:pPr>
      <w:r>
        <w:rPr>
          <w:rFonts w:ascii="SimSun" w:hAnsi="SimSun" w:eastAsia="SimSun" w:cs="SimSun"/>
          <w:sz w:val="21"/>
          <w:szCs w:val="21"/>
          <w:spacing w:val="-3"/>
        </w:rPr>
        <w:t>图6.41 展示了多种因素对不同性别的中等收入群体占比和数量的综合影响。</w:t>
      </w:r>
      <w:r>
        <w:rPr>
          <w:rFonts w:ascii="SimSun" w:hAnsi="SimSun" w:eastAsia="SimSun" w:cs="SimSun"/>
          <w:sz w:val="21"/>
          <w:szCs w:val="21"/>
          <w:spacing w:val="16"/>
        </w:rPr>
        <w:t xml:space="preserve"> </w:t>
      </w:r>
      <w:r>
        <w:rPr>
          <w:rFonts w:ascii="SimSun" w:hAnsi="SimSun" w:eastAsia="SimSun" w:cs="SimSun"/>
          <w:sz w:val="21"/>
          <w:szCs w:val="21"/>
          <w:spacing w:val="-9"/>
        </w:rPr>
        <w:t>我们发现，在各组内中等收入群体占比和数量均将有所增加，且随着时间的推移，</w:t>
      </w:r>
      <w:r>
        <w:rPr>
          <w:rFonts w:ascii="SimSun" w:hAnsi="SimSun" w:eastAsia="SimSun" w:cs="SimSun"/>
          <w:sz w:val="21"/>
          <w:szCs w:val="21"/>
          <w:spacing w:val="9"/>
        </w:rPr>
        <w:t xml:space="preserve">  </w:t>
      </w:r>
      <w:r>
        <w:rPr>
          <w:rFonts w:ascii="SimSun" w:hAnsi="SimSun" w:eastAsia="SimSun" w:cs="SimSun"/>
          <w:sz w:val="21"/>
          <w:szCs w:val="21"/>
          <w:spacing w:val="-3"/>
        </w:rPr>
        <w:t>增幅更加明显。无论是中等收入群体占比变化，还是中等收入群体数量变化，女 </w:t>
      </w:r>
      <w:r>
        <w:rPr>
          <w:rFonts w:ascii="SimSun" w:hAnsi="SimSun" w:eastAsia="SimSun" w:cs="SimSun"/>
          <w:sz w:val="21"/>
          <w:szCs w:val="21"/>
          <w:spacing w:val="3"/>
        </w:rPr>
        <w:t>性的增幅都远高于男性。到2035年，女性的中等收入群体占比将增加约30个百 </w:t>
      </w:r>
      <w:r>
        <w:rPr>
          <w:rFonts w:ascii="SimSun" w:hAnsi="SimSun" w:eastAsia="SimSun" w:cs="SimSun"/>
          <w:sz w:val="21"/>
          <w:szCs w:val="21"/>
          <w:spacing w:val="1"/>
        </w:rPr>
        <w:t>分点，对应着8900 万人左右的数量；而男性的中等收入群体占比将增加约14.4</w:t>
      </w:r>
      <w:r>
        <w:rPr>
          <w:rFonts w:ascii="SimSun" w:hAnsi="SimSun" w:eastAsia="SimSun" w:cs="SimSun"/>
          <w:sz w:val="21"/>
          <w:szCs w:val="21"/>
          <w:spacing w:val="11"/>
        </w:rPr>
        <w:t xml:space="preserve"> </w:t>
      </w:r>
      <w:r>
        <w:rPr>
          <w:rFonts w:ascii="SimSun" w:hAnsi="SimSun" w:eastAsia="SimSun" w:cs="SimSun"/>
          <w:sz w:val="21"/>
          <w:szCs w:val="21"/>
          <w:spacing w:val="1"/>
        </w:rPr>
        <w:t>个百分点，对应着约5700万人的数量。</w:t>
      </w:r>
    </w:p>
    <w:p>
      <w:pPr>
        <w:ind w:firstLine="4340"/>
        <w:spacing w:before="82" w:line="1100" w:lineRule="exact"/>
        <w:rPr/>
      </w:pPr>
      <w:r>
        <w:rPr>
          <w:position w:val="-21"/>
        </w:rPr>
        <w:drawing>
          <wp:inline distT="0" distB="0" distL="0" distR="0">
            <wp:extent cx="1403316" cy="698497"/>
            <wp:effectExtent l="0" t="0" r="0" b="0"/>
            <wp:docPr id="794" name="IM 794"/>
            <wp:cNvGraphicFramePr/>
            <a:graphic>
              <a:graphicData uri="http://schemas.openxmlformats.org/drawingml/2006/picture">
                <pic:pic>
                  <pic:nvPicPr>
                    <pic:cNvPr id="794" name="IM 794"/>
                    <pic:cNvPicPr/>
                  </pic:nvPicPr>
                  <pic:blipFill>
                    <a:blip r:embed="rId376"/>
                    <a:stretch>
                      <a:fillRect/>
                    </a:stretch>
                  </pic:blipFill>
                  <pic:spPr>
                    <a:xfrm rot="0">
                      <a:off x="0" y="0"/>
                      <a:ext cx="1403316" cy="698497"/>
                    </a:xfrm>
                    <a:prstGeom prst="rect">
                      <a:avLst/>
                    </a:prstGeom>
                  </pic:spPr>
                </pic:pic>
              </a:graphicData>
            </a:graphic>
          </wp:inline>
        </w:drawing>
      </w:r>
    </w:p>
    <w:p>
      <w:pPr>
        <w:spacing w:line="27" w:lineRule="exact"/>
        <w:rPr/>
      </w:pPr>
      <w:r/>
    </w:p>
    <w:tbl>
      <w:tblPr>
        <w:tblStyle w:val="TableNormal"/>
        <w:tblW w:w="4777" w:type="dxa"/>
        <w:tblInd w:w="166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388"/>
        <w:gridCol w:w="2389"/>
      </w:tblGrid>
      <w:tr>
        <w:trPr>
          <w:trHeight w:val="175" w:hRule="atLeast"/>
        </w:trPr>
        <w:tc>
          <w:tcPr>
            <w:tcW w:w="2388" w:type="dxa"/>
            <w:vAlign w:val="top"/>
          </w:tcPr>
          <w:p>
            <w:pPr>
              <w:ind w:left="359"/>
              <w:spacing w:line="179" w:lineRule="auto"/>
              <w:rPr>
                <w:rFonts w:ascii="SimSun" w:hAnsi="SimSun" w:eastAsia="SimSun" w:cs="SimSun"/>
                <w:sz w:val="17"/>
                <w:szCs w:val="17"/>
              </w:rPr>
            </w:pPr>
            <w:r>
              <w:rPr>
                <w:rFonts w:ascii="SimSun" w:hAnsi="SimSun" w:eastAsia="SimSun" w:cs="SimSun"/>
                <w:sz w:val="17"/>
                <w:szCs w:val="17"/>
                <w:spacing w:val="-12"/>
              </w:rPr>
              <w:t>占比变化/个百分点</w:t>
            </w:r>
          </w:p>
        </w:tc>
        <w:tc>
          <w:tcPr>
            <w:tcW w:w="2389" w:type="dxa"/>
            <w:vAlign w:val="top"/>
          </w:tcPr>
          <w:p>
            <w:pPr>
              <w:ind w:left="862"/>
              <w:spacing w:line="179" w:lineRule="auto"/>
              <w:rPr>
                <w:rFonts w:ascii="SimSun" w:hAnsi="SimSun" w:eastAsia="SimSun" w:cs="SimSun"/>
                <w:sz w:val="17"/>
                <w:szCs w:val="17"/>
              </w:rPr>
            </w:pPr>
            <w:r>
              <w:rPr>
                <w:rFonts w:ascii="SimSun" w:hAnsi="SimSun" w:eastAsia="SimSun" w:cs="SimSun"/>
                <w:sz w:val="17"/>
                <w:szCs w:val="17"/>
                <w:spacing w:val="-12"/>
              </w:rPr>
              <w:t>规模变化/万人</w:t>
            </w:r>
          </w:p>
        </w:tc>
      </w:tr>
      <w:tr>
        <w:trPr>
          <w:trHeight w:val="220" w:hRule="atLeast"/>
        </w:trPr>
        <w:tc>
          <w:tcPr>
            <w:tcW w:w="2388" w:type="dxa"/>
            <w:vAlign w:val="top"/>
          </w:tcPr>
          <w:p>
            <w:pPr>
              <w:ind w:left="699"/>
              <w:spacing w:before="35" w:line="189" w:lineRule="auto"/>
              <w:rPr>
                <w:rFonts w:ascii="SimSun" w:hAnsi="SimSun" w:eastAsia="SimSun" w:cs="SimSun"/>
                <w:sz w:val="17"/>
                <w:szCs w:val="17"/>
              </w:rPr>
            </w:pPr>
            <w:r>
              <w:rPr>
                <w:rFonts w:ascii="SimSun" w:hAnsi="SimSun" w:eastAsia="SimSun" w:cs="SimSun"/>
                <w:sz w:val="17"/>
                <w:szCs w:val="17"/>
                <w:spacing w:val="-7"/>
                <w:position w:val="-1"/>
              </w:rPr>
              <w:t>(a)占比</w:t>
            </w:r>
          </w:p>
        </w:tc>
        <w:tc>
          <w:tcPr>
            <w:tcW w:w="2389" w:type="dxa"/>
            <w:vAlign w:val="top"/>
          </w:tcPr>
          <w:p>
            <w:pPr>
              <w:ind w:left="1062"/>
              <w:spacing w:before="6" w:line="212" w:lineRule="auto"/>
              <w:rPr>
                <w:rFonts w:ascii="SimSun" w:hAnsi="SimSun" w:eastAsia="SimSun" w:cs="SimSun"/>
                <w:sz w:val="17"/>
                <w:szCs w:val="17"/>
              </w:rPr>
            </w:pPr>
            <w:r>
              <w:rPr>
                <w:rFonts w:ascii="Times New Roman" w:hAnsi="Times New Roman" w:eastAsia="Times New Roman" w:cs="Times New Roman"/>
                <w:sz w:val="17"/>
                <w:szCs w:val="17"/>
                <w:spacing w:val="-3"/>
                <w:position w:val="1"/>
              </w:rPr>
              <w:t>(b)</w:t>
            </w:r>
            <w:r>
              <w:rPr>
                <w:rFonts w:ascii="Times New Roman" w:hAnsi="Times New Roman" w:eastAsia="Times New Roman" w:cs="Times New Roman"/>
                <w:sz w:val="17"/>
                <w:szCs w:val="17"/>
                <w:spacing w:val="-11"/>
                <w:position w:val="1"/>
              </w:rPr>
              <w:t xml:space="preserve"> </w:t>
            </w:r>
            <w:r>
              <w:rPr>
                <w:rFonts w:ascii="SimSun" w:hAnsi="SimSun" w:eastAsia="SimSun" w:cs="SimSun"/>
                <w:sz w:val="17"/>
                <w:szCs w:val="17"/>
                <w:spacing w:val="-3"/>
                <w:position w:val="1"/>
              </w:rPr>
              <w:t>规模</w:t>
            </w:r>
          </w:p>
        </w:tc>
      </w:tr>
      <w:tr>
        <w:trPr>
          <w:trHeight w:val="204" w:hRule="atLeast"/>
        </w:trPr>
        <w:tc>
          <w:tcPr>
            <w:tcW w:w="2388" w:type="dxa"/>
            <w:vAlign w:val="top"/>
          </w:tcPr>
          <w:p>
            <w:pPr>
              <w:spacing w:before="34" w:line="173" w:lineRule="auto"/>
              <w:rPr>
                <w:rFonts w:ascii="SimSun" w:hAnsi="SimSun" w:eastAsia="SimSun" w:cs="SimSun"/>
                <w:sz w:val="17"/>
                <w:szCs w:val="17"/>
              </w:rPr>
            </w:pPr>
            <w:r>
              <w:rPr>
                <w:rFonts w:ascii="SimSun" w:hAnsi="SimSun" w:eastAsia="SimSun" w:cs="SimSun"/>
                <w:sz w:val="17"/>
                <w:szCs w:val="17"/>
                <w:spacing w:val="-2"/>
              </w:rPr>
              <w:t>口2025年□2030年■2035年</w:t>
            </w:r>
          </w:p>
        </w:tc>
        <w:tc>
          <w:tcPr>
            <w:tcW w:w="2389" w:type="dxa"/>
            <w:vAlign w:val="top"/>
          </w:tcPr>
          <w:p>
            <w:pPr>
              <w:spacing w:before="15" w:line="194" w:lineRule="auto"/>
              <w:jc w:val="right"/>
              <w:rPr>
                <w:rFonts w:ascii="SimSun" w:hAnsi="SimSun" w:eastAsia="SimSun" w:cs="SimSun"/>
                <w:sz w:val="17"/>
                <w:szCs w:val="17"/>
              </w:rPr>
            </w:pPr>
            <w:r>
              <w:rPr>
                <w:rFonts w:ascii="SimSun" w:hAnsi="SimSun" w:eastAsia="SimSun" w:cs="SimSun"/>
                <w:sz w:val="17"/>
                <w:szCs w:val="17"/>
                <w:spacing w:val="-2"/>
              </w:rPr>
              <w:t>口2025年口2030年■2035年</w:t>
            </w:r>
          </w:p>
        </w:tc>
      </w:tr>
    </w:tbl>
    <w:p>
      <w:pPr>
        <w:ind w:left="1400"/>
        <w:spacing w:before="130" w:line="219" w:lineRule="auto"/>
        <w:rPr>
          <w:rFonts w:ascii="SimSun" w:hAnsi="SimSun" w:eastAsia="SimSun" w:cs="SimSun"/>
          <w:sz w:val="17"/>
          <w:szCs w:val="17"/>
        </w:rPr>
      </w:pPr>
      <w:r>
        <w:rPr>
          <w:rFonts w:ascii="SimSun" w:hAnsi="SimSun" w:eastAsia="SimSun" w:cs="SimSun"/>
          <w:sz w:val="17"/>
          <w:szCs w:val="17"/>
          <w:spacing w:val="16"/>
        </w:rPr>
        <w:t>图6.41  分性别的多种因素对中等收入群体的综合影响</w:t>
      </w:r>
    </w:p>
    <w:p>
      <w:pPr>
        <w:spacing w:line="219" w:lineRule="auto"/>
        <w:sectPr>
          <w:pgSz w:w="8910" w:h="13210"/>
          <w:pgMar w:top="400" w:right="280" w:bottom="0" w:left="739" w:header="0" w:footer="0" w:gutter="0"/>
        </w:sectPr>
        <w:rPr>
          <w:rFonts w:ascii="SimSun" w:hAnsi="SimSun" w:eastAsia="SimSun" w:cs="SimSun"/>
          <w:sz w:val="17"/>
          <w:szCs w:val="17"/>
        </w:rPr>
      </w:pPr>
    </w:p>
    <w:p>
      <w:pPr>
        <w:ind w:left="460"/>
        <w:spacing w:line="578" w:lineRule="exact"/>
        <w:rPr/>
      </w:pPr>
      <w:r>
        <mc:AlternateContent xmlns:mc="http://schemas.openxmlformats.org/markup-compatibility/2006">
          <mc:Choice Requires="wps">
            <w:drawing>
              <wp:anchor distT="0" distB="0" distL="0" distR="0" simplePos="0" relativeHeight="252790784" behindDoc="0" locked="0" layoutInCell="0" allowOverlap="1">
                <wp:simplePos x="0" y="0"/>
                <wp:positionH relativeFrom="page">
                  <wp:posOffset>809247</wp:posOffset>
                </wp:positionH>
                <wp:positionV relativeFrom="page">
                  <wp:posOffset>3088214</wp:posOffset>
                </wp:positionV>
                <wp:extent cx="321309" cy="182879"/>
                <wp:effectExtent l="0" t="0" r="0" b="0"/>
                <wp:wrapNone/>
                <wp:docPr id="796" name="TextBox 796"/>
                <wp:cNvGraphicFramePr/>
                <a:graphic>
                  <a:graphicData uri="http://schemas.microsoft.com/office/word/2010/wordprocessingShape">
                    <wps:wsp>
                      <wps:cNvSpPr txBox="1"/>
                      <wps:spPr>
                        <a:xfrm rot="16200000">
                          <a:off x="809247" y="3088214"/>
                          <a:ext cx="321309" cy="1828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15"/>
                                <w:w w:val="92"/>
                              </w:rPr>
                              <w:t>年</w:t>
                            </w:r>
                            <w:r>
                              <w:rPr>
                                <w:rFonts w:ascii="SimSun" w:hAnsi="SimSun" w:eastAsia="SimSun" w:cs="SimSun"/>
                                <w:sz w:val="18"/>
                                <w:szCs w:val="18"/>
                                <w:spacing w:val="-14"/>
                                <w:w w:val="92"/>
                              </w:rPr>
                              <w:t>龄</w:t>
                            </w:r>
                            <w:r>
                              <w:rPr>
                                <w:rFonts w:ascii="SimSun" w:hAnsi="SimSun" w:eastAsia="SimSun" w:cs="SimSun"/>
                                <w:sz w:val="18"/>
                                <w:szCs w:val="18"/>
                                <w:spacing w:val="-7"/>
                                <w:w w:val="92"/>
                              </w:rPr>
                              <w:t>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24" style="position:absolute;margin-left:63.7203pt;margin-top:243.166pt;mso-position-vertical-relative:page;mso-position-horizontal-relative:page;width:25.3pt;height:14.4pt;z-index:252790784;rotation:270;" o:allowincell="f" filled="false" stroked="false" type="#_x0000_t202">
                <v:fill on="false"/>
                <v:stroke on="false"/>
                <v:path/>
                <v:imagedata o:title=""/>
                <o:lock v:ext="edit" aspectratio="false"/>
                <v:textbox inset="0mm,0mm,0mm,0mm">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15"/>
                          <w:w w:val="92"/>
                        </w:rPr>
                        <w:t>年</w:t>
                      </w:r>
                      <w:r>
                        <w:rPr>
                          <w:rFonts w:ascii="SimSun" w:hAnsi="SimSun" w:eastAsia="SimSun" w:cs="SimSun"/>
                          <w:sz w:val="18"/>
                          <w:szCs w:val="18"/>
                          <w:spacing w:val="-14"/>
                          <w:w w:val="92"/>
                        </w:rPr>
                        <w:t>龄</w:t>
                      </w:r>
                      <w:r>
                        <w:rPr>
                          <w:rFonts w:ascii="SimSun" w:hAnsi="SimSun" w:eastAsia="SimSun" w:cs="SimSun"/>
                          <w:sz w:val="18"/>
                          <w:szCs w:val="18"/>
                          <w:spacing w:val="-7"/>
                          <w:w w:val="92"/>
                        </w:rPr>
                        <w:t>组</w:t>
                      </w:r>
                    </w:p>
                  </w:txbxContent>
                </v:textbox>
              </v:shape>
            </w:pict>
          </mc:Fallback>
        </mc:AlternateContent>
      </w:r>
      <w:r>
        <mc:AlternateContent xmlns:mc="http://schemas.openxmlformats.org/markup-compatibility/2006">
          <mc:Choice Requires="wps">
            <w:drawing>
              <wp:anchor distT="0" distB="0" distL="0" distR="0" simplePos="0" relativeHeight="252789760" behindDoc="0" locked="0" layoutInCell="0" allowOverlap="1">
                <wp:simplePos x="0" y="0"/>
                <wp:positionH relativeFrom="page">
                  <wp:posOffset>691088</wp:posOffset>
                </wp:positionH>
                <wp:positionV relativeFrom="page">
                  <wp:posOffset>6767356</wp:posOffset>
                </wp:positionV>
                <wp:extent cx="532130" cy="182879"/>
                <wp:effectExtent l="0" t="0" r="0" b="0"/>
                <wp:wrapNone/>
                <wp:docPr id="798" name="TextBox 798"/>
                <wp:cNvGraphicFramePr/>
                <a:graphic>
                  <a:graphicData uri="http://schemas.microsoft.com/office/word/2010/wordprocessingShape">
                    <wps:wsp>
                      <wps:cNvSpPr txBox="1"/>
                      <wps:spPr>
                        <a:xfrm rot="16200000">
                          <a:off x="691088" y="6767356"/>
                          <a:ext cx="532130" cy="1828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18"/>
                                <w:w w:val="97"/>
                              </w:rPr>
                              <w:t>受教育</w:t>
                            </w:r>
                            <w:r>
                              <w:rPr>
                                <w:rFonts w:ascii="SimSun" w:hAnsi="SimSun" w:eastAsia="SimSun" w:cs="SimSun"/>
                                <w:sz w:val="18"/>
                                <w:szCs w:val="18"/>
                                <w:spacing w:val="-17"/>
                                <w:w w:val="97"/>
                              </w:rPr>
                              <w:t>水</w:t>
                            </w:r>
                            <w:r>
                              <w:rPr>
                                <w:rFonts w:ascii="SimSun" w:hAnsi="SimSun" w:eastAsia="SimSun" w:cs="SimSun"/>
                                <w:sz w:val="18"/>
                                <w:szCs w:val="18"/>
                                <w:spacing w:val="-9"/>
                                <w:w w:val="97"/>
                              </w:rPr>
                              <w:t>平</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26" style="position:absolute;margin-left:54.4164pt;margin-top:532.863pt;mso-position-vertical-relative:page;mso-position-horizontal-relative:page;width:41.9pt;height:14.4pt;z-index:252789760;rotation:270;" o:allowincell="f" filled="false" stroked="false" type="#_x0000_t202">
                <v:fill on="false"/>
                <v:stroke on="false"/>
                <v:path/>
                <v:imagedata o:title=""/>
                <o:lock v:ext="edit" aspectratio="false"/>
                <v:textbox inset="0mm,0mm,0mm,0mm">
                  <w:txbxContent>
                    <w:p>
                      <w:pPr>
                        <w:spacing w:before="54" w:line="219" w:lineRule="auto"/>
                        <w:jc w:val="right"/>
                        <w:rPr>
                          <w:rFonts w:ascii="SimSun" w:hAnsi="SimSun" w:eastAsia="SimSun" w:cs="SimSun"/>
                          <w:sz w:val="18"/>
                          <w:szCs w:val="18"/>
                        </w:rPr>
                      </w:pPr>
                      <w:r>
                        <w:rPr>
                          <w:rFonts w:ascii="SimSun" w:hAnsi="SimSun" w:eastAsia="SimSun" w:cs="SimSun"/>
                          <w:sz w:val="18"/>
                          <w:szCs w:val="18"/>
                          <w:spacing w:val="-18"/>
                          <w:w w:val="97"/>
                        </w:rPr>
                        <w:t>受教育</w:t>
                      </w:r>
                      <w:r>
                        <w:rPr>
                          <w:rFonts w:ascii="SimSun" w:hAnsi="SimSun" w:eastAsia="SimSun" w:cs="SimSun"/>
                          <w:sz w:val="18"/>
                          <w:szCs w:val="18"/>
                          <w:spacing w:val="-17"/>
                          <w:w w:val="97"/>
                        </w:rPr>
                        <w:t>水</w:t>
                      </w:r>
                      <w:r>
                        <w:rPr>
                          <w:rFonts w:ascii="SimSun" w:hAnsi="SimSun" w:eastAsia="SimSun" w:cs="SimSun"/>
                          <w:sz w:val="18"/>
                          <w:szCs w:val="18"/>
                          <w:spacing w:val="-9"/>
                          <w:w w:val="97"/>
                        </w:rPr>
                        <w:t>平</w:t>
                      </w:r>
                    </w:p>
                  </w:txbxContent>
                </v:textbox>
              </v:shape>
            </w:pict>
          </mc:Fallback>
        </mc:AlternateContent>
      </w:r>
      <w:r>
        <w:drawing>
          <wp:anchor distT="0" distB="0" distL="0" distR="0" simplePos="0" relativeHeight="252788736" behindDoc="0" locked="0" layoutInCell="0" allowOverlap="1">
            <wp:simplePos x="0" y="0"/>
            <wp:positionH relativeFrom="page">
              <wp:posOffset>3346448</wp:posOffset>
            </wp:positionH>
            <wp:positionV relativeFrom="page">
              <wp:posOffset>2400326</wp:posOffset>
            </wp:positionV>
            <wp:extent cx="1517661" cy="1568453"/>
            <wp:effectExtent l="0" t="0" r="0" b="0"/>
            <wp:wrapNone/>
            <wp:docPr id="800" name="IM 800"/>
            <wp:cNvGraphicFramePr/>
            <a:graphic>
              <a:graphicData uri="http://schemas.openxmlformats.org/drawingml/2006/picture">
                <pic:pic>
                  <pic:nvPicPr>
                    <pic:cNvPr id="800" name="IM 800"/>
                    <pic:cNvPicPr/>
                  </pic:nvPicPr>
                  <pic:blipFill>
                    <a:blip r:embed="rId377"/>
                    <a:stretch>
                      <a:fillRect/>
                    </a:stretch>
                  </pic:blipFill>
                  <pic:spPr>
                    <a:xfrm rot="0">
                      <a:off x="0" y="0"/>
                      <a:ext cx="1517661" cy="1568453"/>
                    </a:xfrm>
                    <a:prstGeom prst="rect">
                      <a:avLst/>
                    </a:prstGeom>
                  </pic:spPr>
                </pic:pic>
              </a:graphicData>
            </a:graphic>
          </wp:anchor>
        </w:drawing>
      </w:r>
      <w:r>
        <w:rPr>
          <w:position w:val="-12"/>
        </w:rPr>
        <w:drawing>
          <wp:inline distT="0" distB="0" distL="0" distR="0">
            <wp:extent cx="6337" cy="367457"/>
            <wp:effectExtent l="0" t="0" r="0" b="0"/>
            <wp:docPr id="802" name="IM 802"/>
            <wp:cNvGraphicFramePr/>
            <a:graphic>
              <a:graphicData uri="http://schemas.openxmlformats.org/drawingml/2006/picture">
                <pic:pic>
                  <pic:nvPicPr>
                    <pic:cNvPr id="802" name="IM 802"/>
                    <pic:cNvPicPr/>
                  </pic:nvPicPr>
                  <pic:blipFill>
                    <a:blip r:embed="rId378"/>
                    <a:stretch>
                      <a:fillRect/>
                    </a:stretch>
                  </pic:blipFill>
                  <pic:spPr>
                    <a:xfrm rot="0">
                      <a:off x="0" y="0"/>
                      <a:ext cx="6337" cy="367457"/>
                    </a:xfrm>
                    <a:prstGeom prst="rect">
                      <a:avLst/>
                    </a:prstGeom>
                  </pic:spPr>
                </pic:pic>
              </a:graphicData>
            </a:graphic>
          </wp:inline>
        </w:drawing>
      </w:r>
    </w:p>
    <w:p>
      <w:pPr>
        <w:spacing w:before="39" w:line="223" w:lineRule="auto"/>
        <w:rPr>
          <w:rFonts w:ascii="STXinwei" w:hAnsi="STXinwei" w:eastAsia="STXinwei" w:cs="STXinwei"/>
          <w:sz w:val="17"/>
          <w:szCs w:val="17"/>
        </w:rPr>
      </w:pPr>
      <w:r>
        <w:rPr>
          <w:rFonts w:ascii="SimSun" w:hAnsi="SimSun" w:eastAsia="SimSun" w:cs="SimSun"/>
          <w:sz w:val="17"/>
          <w:szCs w:val="17"/>
          <w:spacing w:val="10"/>
          <w:position w:val="-3"/>
        </w:rPr>
        <w:t>136</w:t>
      </w:r>
      <w:r>
        <w:rPr>
          <w:rFonts w:ascii="SimSun" w:hAnsi="SimSun" w:eastAsia="SimSun" w:cs="SimSun"/>
          <w:sz w:val="17"/>
          <w:szCs w:val="17"/>
          <w:spacing w:val="1"/>
          <w:position w:val="-3"/>
        </w:rPr>
        <w:t xml:space="preserve">       </w:t>
      </w:r>
      <w:r>
        <w:rPr>
          <w:rFonts w:ascii="STXinwei" w:hAnsi="STXinwei" w:eastAsia="STXinwei" w:cs="STXinwei"/>
          <w:sz w:val="17"/>
          <w:szCs w:val="17"/>
          <w:b/>
          <w:bCs/>
          <w:spacing w:val="10"/>
        </w:rPr>
        <w:t>数字化转型、产业升级与中等收入群体</w:t>
      </w:r>
    </w:p>
    <w:p>
      <w:pPr>
        <w:pStyle w:val="BodyText"/>
        <w:spacing w:line="314" w:lineRule="auto"/>
        <w:rPr/>
      </w:pPr>
      <w:r/>
    </w:p>
    <w:p>
      <w:pPr>
        <w:ind w:left="859"/>
        <w:spacing w:before="68" w:line="225" w:lineRule="auto"/>
        <w:rPr>
          <w:rFonts w:ascii="KaiTi" w:hAnsi="KaiTi" w:eastAsia="KaiTi" w:cs="KaiTi"/>
          <w:sz w:val="21"/>
          <w:szCs w:val="21"/>
        </w:rPr>
      </w:pPr>
      <w:r>
        <w:rPr>
          <w:rFonts w:ascii="KaiTi" w:hAnsi="KaiTi" w:eastAsia="KaiTi" w:cs="KaiTi"/>
          <w:sz w:val="21"/>
          <w:szCs w:val="21"/>
          <w:spacing w:val="3"/>
        </w:rPr>
        <w:t>4.</w:t>
      </w:r>
      <w:r>
        <w:rPr>
          <w:rFonts w:ascii="KaiTi" w:hAnsi="KaiTi" w:eastAsia="KaiTi" w:cs="KaiTi"/>
          <w:sz w:val="21"/>
          <w:szCs w:val="21"/>
          <w:spacing w:val="-63"/>
        </w:rPr>
        <w:t xml:space="preserve"> </w:t>
      </w:r>
      <w:r>
        <w:rPr>
          <w:rFonts w:ascii="KaiTi" w:hAnsi="KaiTi" w:eastAsia="KaiTi" w:cs="KaiTi"/>
          <w:sz w:val="21"/>
          <w:szCs w:val="21"/>
          <w:spacing w:val="3"/>
        </w:rPr>
        <w:t>分年龄组</w:t>
      </w:r>
    </w:p>
    <w:p>
      <w:pPr>
        <w:ind w:left="449" w:firstLine="410"/>
        <w:spacing w:before="237" w:line="250" w:lineRule="auto"/>
        <w:rPr>
          <w:rFonts w:ascii="SimSun" w:hAnsi="SimSun" w:eastAsia="SimSun" w:cs="SimSun"/>
          <w:sz w:val="21"/>
          <w:szCs w:val="21"/>
        </w:rPr>
      </w:pPr>
      <w:r>
        <w:rPr>
          <w:rFonts w:ascii="SimSun" w:hAnsi="SimSun" w:eastAsia="SimSun" w:cs="SimSun"/>
          <w:sz w:val="21"/>
          <w:szCs w:val="21"/>
          <w:spacing w:val="-2"/>
        </w:rPr>
        <w:t>图6.42展示了多种因素对不同年龄组内中等收入群体占比和数量的综合影响。</w:t>
      </w:r>
      <w:r>
        <w:rPr>
          <w:rFonts w:ascii="SimSun" w:hAnsi="SimSun" w:eastAsia="SimSun" w:cs="SimSun"/>
          <w:sz w:val="21"/>
          <w:szCs w:val="21"/>
          <w:spacing w:val="11"/>
        </w:rPr>
        <w:t xml:space="preserve"> </w:t>
      </w:r>
      <w:r>
        <w:rPr>
          <w:rFonts w:ascii="SimSun" w:hAnsi="SimSun" w:eastAsia="SimSun" w:cs="SimSun"/>
          <w:sz w:val="21"/>
          <w:szCs w:val="21"/>
          <w:spacing w:val="-8"/>
        </w:rPr>
        <w:t>我们发现，在各组内中等收入群体占比和数量均将有所增加，且随着时间的推移，</w:t>
      </w:r>
    </w:p>
    <w:p>
      <w:pPr>
        <w:ind w:left="449" w:right="188"/>
        <w:spacing w:before="69" w:line="266" w:lineRule="auto"/>
        <w:rPr>
          <w:rFonts w:ascii="SimSun" w:hAnsi="SimSun" w:eastAsia="SimSun" w:cs="SimSun"/>
          <w:sz w:val="21"/>
          <w:szCs w:val="21"/>
        </w:rPr>
      </w:pPr>
      <w:r>
        <w:rPr>
          <w:rFonts w:ascii="SimSun" w:hAnsi="SimSun" w:eastAsia="SimSun" w:cs="SimSun"/>
          <w:sz w:val="21"/>
          <w:szCs w:val="21"/>
          <w:spacing w:val="-1"/>
        </w:rPr>
        <w:t>增幅更加明显。无论是中等收入群体占比变化还</w:t>
      </w:r>
      <w:r>
        <w:rPr>
          <w:rFonts w:ascii="SimSun" w:hAnsi="SimSun" w:eastAsia="SimSun" w:cs="SimSun"/>
          <w:sz w:val="21"/>
          <w:szCs w:val="21"/>
          <w:spacing w:val="-2"/>
        </w:rPr>
        <w:t>是数量变化，总体上都呈现出双</w:t>
      </w:r>
      <w:r>
        <w:rPr>
          <w:rFonts w:ascii="SimSun" w:hAnsi="SimSun" w:eastAsia="SimSun" w:cs="SimSun"/>
          <w:sz w:val="21"/>
          <w:szCs w:val="21"/>
        </w:rPr>
        <w:t xml:space="preserve"> </w:t>
      </w:r>
      <w:r>
        <w:rPr>
          <w:rFonts w:ascii="SimSun" w:hAnsi="SimSun" w:eastAsia="SimSun" w:cs="SimSun"/>
          <w:sz w:val="21"/>
          <w:szCs w:val="21"/>
          <w:spacing w:val="4"/>
        </w:rPr>
        <w:t>峰分布的特征，即25～29岁、45～49岁群体相较附近年龄组</w:t>
      </w:r>
      <w:r>
        <w:rPr>
          <w:rFonts w:ascii="SimSun" w:hAnsi="SimSun" w:eastAsia="SimSun" w:cs="SimSun"/>
          <w:sz w:val="21"/>
          <w:szCs w:val="21"/>
          <w:spacing w:val="3"/>
        </w:rPr>
        <w:t>所受影响较大。到</w:t>
      </w:r>
      <w:r>
        <w:rPr>
          <w:rFonts w:ascii="SimSun" w:hAnsi="SimSun" w:eastAsia="SimSun" w:cs="SimSun"/>
          <w:sz w:val="21"/>
          <w:szCs w:val="21"/>
        </w:rPr>
        <w:t xml:space="preserve"> </w:t>
      </w:r>
      <w:r>
        <w:rPr>
          <w:rFonts w:ascii="SimSun" w:hAnsi="SimSun" w:eastAsia="SimSun" w:cs="SimSun"/>
          <w:sz w:val="21"/>
          <w:szCs w:val="21"/>
          <w:spacing w:val="4"/>
        </w:rPr>
        <w:t>2035年，两个年龄组的中等收入群体占比将分别增加</w:t>
      </w:r>
      <w:r>
        <w:rPr>
          <w:rFonts w:ascii="SimSun" w:hAnsi="SimSun" w:eastAsia="SimSun" w:cs="SimSun"/>
          <w:sz w:val="21"/>
          <w:szCs w:val="21"/>
          <w:spacing w:val="3"/>
        </w:rPr>
        <w:t>约22和27个百分点，中等</w:t>
      </w:r>
      <w:r>
        <w:rPr>
          <w:rFonts w:ascii="SimSun" w:hAnsi="SimSun" w:eastAsia="SimSun" w:cs="SimSun"/>
          <w:sz w:val="21"/>
          <w:szCs w:val="21"/>
        </w:rPr>
        <w:t xml:space="preserve"> </w:t>
      </w:r>
      <w:r>
        <w:rPr>
          <w:rFonts w:ascii="SimSun" w:hAnsi="SimSun" w:eastAsia="SimSun" w:cs="SimSun"/>
          <w:sz w:val="21"/>
          <w:szCs w:val="21"/>
          <w:spacing w:val="4"/>
        </w:rPr>
        <w:t>收入群体数量将分别增加约2900万人和3500万人。</w:t>
      </w:r>
    </w:p>
    <w:p>
      <w:pPr>
        <w:ind w:firstLine="1219"/>
        <w:spacing w:before="202" w:line="2490" w:lineRule="exact"/>
        <w:rPr/>
      </w:pPr>
      <w:r>
        <w:rPr>
          <w:position w:val="-49"/>
        </w:rPr>
        <w:drawing>
          <wp:inline distT="0" distB="0" distL="0" distR="0">
            <wp:extent cx="2171708" cy="1581120"/>
            <wp:effectExtent l="0" t="0" r="0" b="0"/>
            <wp:docPr id="804" name="IM 804"/>
            <wp:cNvGraphicFramePr/>
            <a:graphic>
              <a:graphicData uri="http://schemas.openxmlformats.org/drawingml/2006/picture">
                <pic:pic>
                  <pic:nvPicPr>
                    <pic:cNvPr id="804" name="IM 804"/>
                    <pic:cNvPicPr/>
                  </pic:nvPicPr>
                  <pic:blipFill>
                    <a:blip r:embed="rId379"/>
                    <a:stretch>
                      <a:fillRect/>
                    </a:stretch>
                  </pic:blipFill>
                  <pic:spPr>
                    <a:xfrm rot="0">
                      <a:off x="0" y="0"/>
                      <a:ext cx="2171708" cy="1581120"/>
                    </a:xfrm>
                    <a:prstGeom prst="rect">
                      <a:avLst/>
                    </a:prstGeom>
                  </pic:spPr>
                </pic:pic>
              </a:graphicData>
            </a:graphic>
          </wp:inline>
        </w:drawing>
      </w:r>
    </w:p>
    <w:p>
      <w:pPr>
        <w:spacing w:line="57" w:lineRule="exact"/>
        <w:rPr/>
      </w:pPr>
      <w:r/>
    </w:p>
    <w:tbl>
      <w:tblPr>
        <w:tblStyle w:val="TableNormal"/>
        <w:tblW w:w="4867" w:type="dxa"/>
        <w:tblInd w:w="222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423"/>
        <w:gridCol w:w="2444"/>
      </w:tblGrid>
      <w:tr>
        <w:trPr>
          <w:trHeight w:val="195" w:hRule="atLeast"/>
        </w:trPr>
        <w:tc>
          <w:tcPr>
            <w:tcW w:w="2423" w:type="dxa"/>
            <w:vAlign w:val="top"/>
          </w:tcPr>
          <w:p>
            <w:pPr>
              <w:ind w:left="359"/>
              <w:spacing w:line="200" w:lineRule="auto"/>
              <w:rPr>
                <w:rFonts w:ascii="SimSun" w:hAnsi="SimSun" w:eastAsia="SimSun" w:cs="SimSun"/>
                <w:sz w:val="17"/>
                <w:szCs w:val="17"/>
              </w:rPr>
            </w:pPr>
            <w:r>
              <w:rPr>
                <w:rFonts w:ascii="SimSun" w:hAnsi="SimSun" w:eastAsia="SimSun" w:cs="SimSun"/>
                <w:sz w:val="17"/>
                <w:szCs w:val="17"/>
                <w:spacing w:val="-12"/>
              </w:rPr>
              <w:t>占比变化/个百分点</w:t>
            </w:r>
          </w:p>
        </w:tc>
        <w:tc>
          <w:tcPr>
            <w:tcW w:w="2444" w:type="dxa"/>
            <w:vAlign w:val="top"/>
          </w:tcPr>
          <w:p>
            <w:pPr>
              <w:ind w:left="986"/>
              <w:spacing w:line="200" w:lineRule="auto"/>
              <w:rPr>
                <w:rFonts w:ascii="SimSun" w:hAnsi="SimSun" w:eastAsia="SimSun" w:cs="SimSun"/>
                <w:sz w:val="17"/>
                <w:szCs w:val="17"/>
              </w:rPr>
            </w:pPr>
            <w:r>
              <w:rPr>
                <w:rFonts w:ascii="SimSun" w:hAnsi="SimSun" w:eastAsia="SimSun" w:cs="SimSun"/>
                <w:sz w:val="17"/>
                <w:szCs w:val="17"/>
                <w:spacing w:val="-12"/>
              </w:rPr>
              <w:t>规模变化/万人</w:t>
            </w:r>
          </w:p>
        </w:tc>
      </w:tr>
      <w:tr>
        <w:trPr>
          <w:trHeight w:val="225" w:hRule="atLeast"/>
        </w:trPr>
        <w:tc>
          <w:tcPr>
            <w:tcW w:w="2423" w:type="dxa"/>
            <w:vAlign w:val="top"/>
          </w:tcPr>
          <w:p>
            <w:pPr>
              <w:ind w:left="760"/>
              <w:spacing w:before="26" w:line="205" w:lineRule="auto"/>
              <w:rPr>
                <w:rFonts w:ascii="SimSun" w:hAnsi="SimSun" w:eastAsia="SimSun" w:cs="SimSun"/>
                <w:sz w:val="17"/>
                <w:szCs w:val="17"/>
              </w:rPr>
            </w:pPr>
            <w:r>
              <w:rPr>
                <w:rFonts w:ascii="SimSun" w:hAnsi="SimSun" w:eastAsia="SimSun" w:cs="SimSun"/>
                <w:sz w:val="17"/>
                <w:szCs w:val="17"/>
                <w:spacing w:val="-10"/>
              </w:rPr>
              <w:t>(a)占比</w:t>
            </w:r>
          </w:p>
        </w:tc>
        <w:tc>
          <w:tcPr>
            <w:tcW w:w="2444" w:type="dxa"/>
            <w:vAlign w:val="top"/>
          </w:tcPr>
          <w:p>
            <w:pPr>
              <w:ind w:left="1207"/>
              <w:spacing w:before="25" w:line="206" w:lineRule="auto"/>
              <w:rPr>
                <w:rFonts w:ascii="SimSun" w:hAnsi="SimSun" w:eastAsia="SimSun" w:cs="SimSun"/>
                <w:sz w:val="17"/>
                <w:szCs w:val="17"/>
              </w:rPr>
            </w:pPr>
            <w:r>
              <w:rPr>
                <w:rFonts w:ascii="SimSun" w:hAnsi="SimSun" w:eastAsia="SimSun" w:cs="SimSun"/>
                <w:sz w:val="17"/>
                <w:szCs w:val="17"/>
                <w:spacing w:val="-10"/>
              </w:rPr>
              <w:t>(b)规模</w:t>
            </w:r>
          </w:p>
        </w:tc>
      </w:tr>
      <w:tr>
        <w:trPr>
          <w:trHeight w:val="209" w:hRule="atLeast"/>
        </w:trPr>
        <w:tc>
          <w:tcPr>
            <w:tcW w:w="2423" w:type="dxa"/>
            <w:vAlign w:val="top"/>
          </w:tcPr>
          <w:p>
            <w:pPr>
              <w:spacing w:before="39" w:line="173" w:lineRule="auto"/>
              <w:rPr>
                <w:rFonts w:ascii="SimSun" w:hAnsi="SimSun" w:eastAsia="SimSun" w:cs="SimSun"/>
                <w:sz w:val="17"/>
                <w:szCs w:val="17"/>
              </w:rPr>
            </w:pPr>
            <w:r>
              <w:rPr>
                <w:rFonts w:ascii="SimSun" w:hAnsi="SimSun" w:eastAsia="SimSun" w:cs="SimSun"/>
                <w:sz w:val="17"/>
                <w:szCs w:val="17"/>
                <w:spacing w:val="-6"/>
              </w:rPr>
              <w:t>口2025年□2030年■2035年</w:t>
            </w:r>
          </w:p>
        </w:tc>
        <w:tc>
          <w:tcPr>
            <w:tcW w:w="2444" w:type="dxa"/>
            <w:vAlign w:val="top"/>
          </w:tcPr>
          <w:p>
            <w:pPr>
              <w:spacing w:before="29" w:line="184" w:lineRule="auto"/>
              <w:jc w:val="right"/>
              <w:rPr>
                <w:rFonts w:ascii="SimSun" w:hAnsi="SimSun" w:eastAsia="SimSun" w:cs="SimSun"/>
                <w:sz w:val="17"/>
                <w:szCs w:val="17"/>
              </w:rPr>
            </w:pPr>
            <w:r>
              <w:rPr>
                <w:rFonts w:ascii="SimSun" w:hAnsi="SimSun" w:eastAsia="SimSun" w:cs="SimSun"/>
                <w:sz w:val="17"/>
                <w:szCs w:val="17"/>
                <w:spacing w:val="-5"/>
              </w:rPr>
              <w:t>口2025年口2030年■2035年</w:t>
            </w:r>
          </w:p>
        </w:tc>
      </w:tr>
    </w:tbl>
    <w:p>
      <w:pPr>
        <w:ind w:left="1759"/>
        <w:spacing w:before="170" w:line="219" w:lineRule="auto"/>
        <w:rPr>
          <w:rFonts w:ascii="SimSun" w:hAnsi="SimSun" w:eastAsia="SimSun" w:cs="SimSun"/>
          <w:sz w:val="17"/>
          <w:szCs w:val="17"/>
        </w:rPr>
      </w:pPr>
      <w:r>
        <w:rPr>
          <w:rFonts w:ascii="SimSun" w:hAnsi="SimSun" w:eastAsia="SimSun" w:cs="SimSun"/>
          <w:sz w:val="17"/>
          <w:szCs w:val="17"/>
          <w:spacing w:val="16"/>
        </w:rPr>
        <w:t>图6.42</w:t>
      </w:r>
      <w:r>
        <w:rPr>
          <w:rFonts w:ascii="SimSun" w:hAnsi="SimSun" w:eastAsia="SimSun" w:cs="SimSun"/>
          <w:sz w:val="17"/>
          <w:szCs w:val="17"/>
          <w:spacing w:val="13"/>
        </w:rPr>
        <w:t xml:space="preserve">  </w:t>
      </w:r>
      <w:r>
        <w:rPr>
          <w:rFonts w:ascii="SimSun" w:hAnsi="SimSun" w:eastAsia="SimSun" w:cs="SimSun"/>
          <w:sz w:val="17"/>
          <w:szCs w:val="17"/>
          <w:spacing w:val="16"/>
        </w:rPr>
        <w:t>分年龄组的多种因素对中等收入群体的综合影响</w:t>
      </w:r>
    </w:p>
    <w:p>
      <w:pPr>
        <w:pStyle w:val="BodyText"/>
        <w:spacing w:line="314" w:lineRule="auto"/>
        <w:rPr/>
      </w:pPr>
      <w:r/>
    </w:p>
    <w:p>
      <w:pPr>
        <w:ind w:left="859"/>
        <w:spacing w:before="69" w:line="223" w:lineRule="auto"/>
        <w:rPr>
          <w:rFonts w:ascii="KaiTi" w:hAnsi="KaiTi" w:eastAsia="KaiTi" w:cs="KaiTi"/>
          <w:sz w:val="21"/>
          <w:szCs w:val="21"/>
        </w:rPr>
      </w:pPr>
      <w:r>
        <w:rPr>
          <w:rFonts w:ascii="KaiTi" w:hAnsi="KaiTi" w:eastAsia="KaiTi" w:cs="KaiTi"/>
          <w:sz w:val="21"/>
          <w:szCs w:val="21"/>
          <w:spacing w:val="2"/>
        </w:rPr>
        <w:t>5.</w:t>
      </w:r>
      <w:r>
        <w:rPr>
          <w:rFonts w:ascii="KaiTi" w:hAnsi="KaiTi" w:eastAsia="KaiTi" w:cs="KaiTi"/>
          <w:sz w:val="21"/>
          <w:szCs w:val="21"/>
          <w:spacing w:val="-61"/>
        </w:rPr>
        <w:t xml:space="preserve"> </w:t>
      </w:r>
      <w:r>
        <w:rPr>
          <w:rFonts w:ascii="KaiTi" w:hAnsi="KaiTi" w:eastAsia="KaiTi" w:cs="KaiTi"/>
          <w:sz w:val="21"/>
          <w:szCs w:val="21"/>
          <w:spacing w:val="2"/>
        </w:rPr>
        <w:t>分受教育水平</w:t>
      </w:r>
    </w:p>
    <w:p>
      <w:pPr>
        <w:ind w:left="449" w:right="204" w:firstLine="410"/>
        <w:spacing w:before="221" w:line="297" w:lineRule="auto"/>
        <w:jc w:val="both"/>
        <w:rPr>
          <w:rFonts w:ascii="SimSun" w:hAnsi="SimSun" w:eastAsia="SimSun" w:cs="SimSun"/>
          <w:sz w:val="21"/>
          <w:szCs w:val="21"/>
        </w:rPr>
      </w:pPr>
      <w:r>
        <w:rPr>
          <w:rFonts w:ascii="SimSun" w:hAnsi="SimSun" w:eastAsia="SimSun" w:cs="SimSun"/>
          <w:sz w:val="21"/>
          <w:szCs w:val="21"/>
          <w:spacing w:val="-4"/>
        </w:rPr>
        <w:t>图6.43 展示了各种因素对不同受教育</w:t>
      </w:r>
      <w:r>
        <w:rPr>
          <w:rFonts w:ascii="SimSun" w:hAnsi="SimSun" w:eastAsia="SimSun" w:cs="SimSun"/>
          <w:sz w:val="21"/>
          <w:szCs w:val="21"/>
          <w:spacing w:val="-5"/>
        </w:rPr>
        <w:t>程度群体的中等收入群体占比和数量的</w:t>
      </w:r>
      <w:r>
        <w:rPr>
          <w:rFonts w:ascii="SimSun" w:hAnsi="SimSun" w:eastAsia="SimSun" w:cs="SimSun"/>
          <w:sz w:val="21"/>
          <w:szCs w:val="21"/>
        </w:rPr>
        <w:t xml:space="preserve"> </w:t>
      </w:r>
      <w:r>
        <w:rPr>
          <w:rFonts w:ascii="SimSun" w:hAnsi="SimSun" w:eastAsia="SimSun" w:cs="SimSun"/>
          <w:sz w:val="21"/>
          <w:szCs w:val="21"/>
          <w:spacing w:val="-8"/>
        </w:rPr>
        <w:t>综合影响。我们注意到，随着时间的推移，未上过大学的群体内中等收入群体的占</w:t>
      </w:r>
      <w:r>
        <w:rPr>
          <w:rFonts w:ascii="SimSun" w:hAnsi="SimSun" w:eastAsia="SimSun" w:cs="SimSun"/>
          <w:sz w:val="21"/>
          <w:szCs w:val="21"/>
          <w:spacing w:val="13"/>
        </w:rPr>
        <w:t xml:space="preserve"> </w:t>
      </w:r>
      <w:r>
        <w:rPr>
          <w:rFonts w:ascii="SimSun" w:hAnsi="SimSun" w:eastAsia="SimSun" w:cs="SimSun"/>
          <w:sz w:val="21"/>
          <w:szCs w:val="21"/>
        </w:rPr>
        <w:t>比和数量都将不断增加；而上过大学的群体内中等收入群体占比和数量</w:t>
      </w:r>
      <w:r>
        <w:rPr>
          <w:rFonts w:ascii="SimSun" w:hAnsi="SimSun" w:eastAsia="SimSun" w:cs="SimSun"/>
          <w:sz w:val="21"/>
          <w:szCs w:val="21"/>
          <w:spacing w:val="-1"/>
        </w:rPr>
        <w:t>在2030~</w:t>
      </w:r>
      <w:r>
        <w:rPr>
          <w:rFonts w:ascii="SimSun" w:hAnsi="SimSun" w:eastAsia="SimSun" w:cs="SimSun"/>
          <w:sz w:val="21"/>
          <w:szCs w:val="21"/>
        </w:rPr>
        <w:t xml:space="preserve"> </w:t>
      </w:r>
      <w:r>
        <w:rPr>
          <w:rFonts w:ascii="SimSun" w:hAnsi="SimSun" w:eastAsia="SimSun" w:cs="SimSun"/>
          <w:sz w:val="21"/>
          <w:szCs w:val="21"/>
          <w:spacing w:val="-2"/>
        </w:rPr>
        <w:t>2035年出现了停滞甚至有所回落。从组间比较的角度看，两组受教育程度人群的</w:t>
      </w:r>
      <w:r>
        <w:rPr>
          <w:rFonts w:ascii="SimSun" w:hAnsi="SimSun" w:eastAsia="SimSun" w:cs="SimSun"/>
          <w:sz w:val="21"/>
          <w:szCs w:val="21"/>
          <w:spacing w:val="9"/>
        </w:rPr>
        <w:t xml:space="preserve"> </w:t>
      </w:r>
      <w:r>
        <w:rPr>
          <w:rFonts w:ascii="SimSun" w:hAnsi="SimSun" w:eastAsia="SimSun" w:cs="SimSun"/>
          <w:sz w:val="21"/>
          <w:szCs w:val="21"/>
          <w:spacing w:val="-2"/>
        </w:rPr>
        <w:t>中等收入群体占比受综合影响的幅度相近，但由于未上过大学人群的庞大人口基</w:t>
      </w:r>
    </w:p>
    <w:p>
      <w:pPr>
        <w:ind w:left="449"/>
        <w:spacing w:line="219" w:lineRule="auto"/>
        <w:rPr>
          <w:rFonts w:ascii="SimSun" w:hAnsi="SimSun" w:eastAsia="SimSun" w:cs="SimSun"/>
          <w:sz w:val="17"/>
          <w:szCs w:val="17"/>
        </w:rPr>
      </w:pPr>
      <w:r>
        <w:rPr>
          <w:rFonts w:ascii="SimSun" w:hAnsi="SimSun" w:eastAsia="SimSun" w:cs="SimSun"/>
          <w:sz w:val="17"/>
          <w:szCs w:val="17"/>
          <w:spacing w:val="-9"/>
        </w:rPr>
        <w:t>数</w:t>
      </w:r>
      <w:r>
        <w:rPr>
          <w:rFonts w:ascii="SimSun" w:hAnsi="SimSun" w:eastAsia="SimSun" w:cs="SimSun"/>
          <w:sz w:val="17"/>
          <w:szCs w:val="17"/>
          <w:spacing w:val="-25"/>
        </w:rPr>
        <w:t xml:space="preserve"> </w:t>
      </w:r>
      <w:r>
        <w:rPr>
          <w:rFonts w:ascii="SimSun" w:hAnsi="SimSun" w:eastAsia="SimSun" w:cs="SimSun"/>
          <w:sz w:val="17"/>
          <w:szCs w:val="17"/>
          <w:spacing w:val="-9"/>
        </w:rPr>
        <w:t>，</w:t>
      </w:r>
      <w:r>
        <w:rPr>
          <w:rFonts w:ascii="SimSun" w:hAnsi="SimSun" w:eastAsia="SimSun" w:cs="SimSun"/>
          <w:sz w:val="17"/>
          <w:szCs w:val="17"/>
          <w:spacing w:val="-35"/>
        </w:rPr>
        <w:t xml:space="preserve"> </w:t>
      </w:r>
      <w:r>
        <w:rPr>
          <w:rFonts w:ascii="SimSun" w:hAnsi="SimSun" w:eastAsia="SimSun" w:cs="SimSun"/>
          <w:sz w:val="17"/>
          <w:szCs w:val="17"/>
          <w:spacing w:val="-9"/>
        </w:rPr>
        <w:t>到</w:t>
      </w:r>
      <w:r>
        <w:rPr>
          <w:rFonts w:ascii="SimSun" w:hAnsi="SimSun" w:eastAsia="SimSun" w:cs="SimSun"/>
          <w:sz w:val="17"/>
          <w:szCs w:val="17"/>
          <w:spacing w:val="-36"/>
        </w:rPr>
        <w:t xml:space="preserve"> </w:t>
      </w:r>
      <w:r>
        <w:rPr>
          <w:rFonts w:ascii="SimSun" w:hAnsi="SimSun" w:eastAsia="SimSun" w:cs="SimSun"/>
          <w:sz w:val="17"/>
          <w:szCs w:val="17"/>
          <w:spacing w:val="-9"/>
        </w:rPr>
        <w:t>2</w:t>
      </w:r>
      <w:r>
        <w:rPr>
          <w:rFonts w:ascii="SimSun" w:hAnsi="SimSun" w:eastAsia="SimSun" w:cs="SimSun"/>
          <w:sz w:val="17"/>
          <w:szCs w:val="17"/>
          <w:spacing w:val="-38"/>
        </w:rPr>
        <w:t xml:space="preserve"> </w:t>
      </w:r>
      <w:r>
        <w:rPr>
          <w:rFonts w:ascii="SimSun" w:hAnsi="SimSun" w:eastAsia="SimSun" w:cs="SimSun"/>
          <w:sz w:val="17"/>
          <w:szCs w:val="17"/>
          <w:spacing w:val="-9"/>
        </w:rPr>
        <w:t>0</w:t>
      </w:r>
      <w:r>
        <w:rPr>
          <w:rFonts w:ascii="SimSun" w:hAnsi="SimSun" w:eastAsia="SimSun" w:cs="SimSun"/>
          <w:sz w:val="17"/>
          <w:szCs w:val="17"/>
          <w:spacing w:val="-35"/>
        </w:rPr>
        <w:t xml:space="preserve"> </w:t>
      </w:r>
      <w:r>
        <w:rPr>
          <w:rFonts w:ascii="SimSun" w:hAnsi="SimSun" w:eastAsia="SimSun" w:cs="SimSun"/>
          <w:sz w:val="17"/>
          <w:szCs w:val="17"/>
          <w:spacing w:val="-9"/>
        </w:rPr>
        <w:t>3</w:t>
      </w:r>
      <w:r>
        <w:rPr>
          <w:rFonts w:ascii="SimSun" w:hAnsi="SimSun" w:eastAsia="SimSun" w:cs="SimSun"/>
          <w:sz w:val="17"/>
          <w:szCs w:val="17"/>
          <w:spacing w:val="-36"/>
        </w:rPr>
        <w:t xml:space="preserve"> </w:t>
      </w:r>
      <w:r>
        <w:rPr>
          <w:rFonts w:ascii="SimSun" w:hAnsi="SimSun" w:eastAsia="SimSun" w:cs="SimSun"/>
          <w:sz w:val="17"/>
          <w:szCs w:val="17"/>
          <w:spacing w:val="-9"/>
        </w:rPr>
        <w:t>5</w:t>
      </w:r>
      <w:r>
        <w:rPr>
          <w:rFonts w:ascii="SimSun" w:hAnsi="SimSun" w:eastAsia="SimSun" w:cs="SimSun"/>
          <w:sz w:val="17"/>
          <w:szCs w:val="17"/>
          <w:spacing w:val="-38"/>
        </w:rPr>
        <w:t xml:space="preserve"> </w:t>
      </w:r>
      <w:r>
        <w:rPr>
          <w:rFonts w:ascii="SimSun" w:hAnsi="SimSun" w:eastAsia="SimSun" w:cs="SimSun"/>
          <w:sz w:val="17"/>
          <w:szCs w:val="17"/>
          <w:spacing w:val="-9"/>
        </w:rPr>
        <w:t>年</w:t>
      </w:r>
      <w:r>
        <w:rPr>
          <w:rFonts w:ascii="SimSun" w:hAnsi="SimSun" w:eastAsia="SimSun" w:cs="SimSun"/>
          <w:sz w:val="17"/>
          <w:szCs w:val="17"/>
          <w:spacing w:val="-38"/>
        </w:rPr>
        <w:t xml:space="preserve"> </w:t>
      </w:r>
      <w:r>
        <w:rPr>
          <w:rFonts w:ascii="SimSun" w:hAnsi="SimSun" w:eastAsia="SimSun" w:cs="SimSun"/>
          <w:sz w:val="17"/>
          <w:szCs w:val="17"/>
          <w:spacing w:val="-9"/>
        </w:rPr>
        <w:t>其</w:t>
      </w:r>
      <w:r>
        <w:rPr>
          <w:rFonts w:ascii="SimSun" w:hAnsi="SimSun" w:eastAsia="SimSun" w:cs="SimSun"/>
          <w:sz w:val="17"/>
          <w:szCs w:val="17"/>
          <w:spacing w:val="-38"/>
        </w:rPr>
        <w:t xml:space="preserve"> </w:t>
      </w:r>
      <w:r>
        <w:rPr>
          <w:rFonts w:ascii="SimSun" w:hAnsi="SimSun" w:eastAsia="SimSun" w:cs="SimSun"/>
          <w:sz w:val="17"/>
          <w:szCs w:val="17"/>
          <w:spacing w:val="-9"/>
        </w:rPr>
        <w:t>规</w:t>
      </w:r>
      <w:r>
        <w:rPr>
          <w:rFonts w:ascii="SimSun" w:hAnsi="SimSun" w:eastAsia="SimSun" w:cs="SimSun"/>
          <w:sz w:val="17"/>
          <w:szCs w:val="17"/>
          <w:spacing w:val="-40"/>
        </w:rPr>
        <w:t xml:space="preserve"> </w:t>
      </w:r>
      <w:r>
        <w:rPr>
          <w:rFonts w:ascii="SimSun" w:hAnsi="SimSun" w:eastAsia="SimSun" w:cs="SimSun"/>
          <w:sz w:val="17"/>
          <w:szCs w:val="17"/>
          <w:spacing w:val="-9"/>
        </w:rPr>
        <w:t>模</w:t>
      </w:r>
      <w:r>
        <w:rPr>
          <w:rFonts w:ascii="SimSun" w:hAnsi="SimSun" w:eastAsia="SimSun" w:cs="SimSun"/>
          <w:sz w:val="17"/>
          <w:szCs w:val="17"/>
          <w:spacing w:val="-38"/>
        </w:rPr>
        <w:t xml:space="preserve"> </w:t>
      </w:r>
      <w:r>
        <w:rPr>
          <w:rFonts w:ascii="SimSun" w:hAnsi="SimSun" w:eastAsia="SimSun" w:cs="SimSun"/>
          <w:sz w:val="17"/>
          <w:szCs w:val="17"/>
          <w:spacing w:val="-9"/>
        </w:rPr>
        <w:t>要</w:t>
      </w:r>
      <w:r>
        <w:rPr>
          <w:rFonts w:ascii="SimSun" w:hAnsi="SimSun" w:eastAsia="SimSun" w:cs="SimSun"/>
          <w:sz w:val="17"/>
          <w:szCs w:val="17"/>
          <w:spacing w:val="-39"/>
        </w:rPr>
        <w:t xml:space="preserve"> </w:t>
      </w:r>
      <w:r>
        <w:rPr>
          <w:rFonts w:ascii="SimSun" w:hAnsi="SimSun" w:eastAsia="SimSun" w:cs="SimSun"/>
          <w:sz w:val="17"/>
          <w:szCs w:val="17"/>
          <w:spacing w:val="-9"/>
        </w:rPr>
        <w:t>相</w:t>
      </w:r>
      <w:r>
        <w:rPr>
          <w:rFonts w:ascii="SimSun" w:hAnsi="SimSun" w:eastAsia="SimSun" w:cs="SimSun"/>
          <w:sz w:val="17"/>
          <w:szCs w:val="17"/>
          <w:spacing w:val="-39"/>
        </w:rPr>
        <w:t xml:space="preserve"> </w:t>
      </w:r>
      <w:r>
        <w:rPr>
          <w:rFonts w:ascii="SimSun" w:hAnsi="SimSun" w:eastAsia="SimSun" w:cs="SimSun"/>
          <w:sz w:val="17"/>
          <w:szCs w:val="17"/>
          <w:spacing w:val="-9"/>
        </w:rPr>
        <w:t>对</w:t>
      </w:r>
      <w:r>
        <w:rPr>
          <w:rFonts w:ascii="SimSun" w:hAnsi="SimSun" w:eastAsia="SimSun" w:cs="SimSun"/>
          <w:sz w:val="17"/>
          <w:szCs w:val="17"/>
          <w:spacing w:val="-38"/>
        </w:rPr>
        <w:t xml:space="preserve"> </w:t>
      </w:r>
      <w:r>
        <w:rPr>
          <w:rFonts w:ascii="SimSun" w:hAnsi="SimSun" w:eastAsia="SimSun" w:cs="SimSun"/>
          <w:sz w:val="17"/>
          <w:szCs w:val="17"/>
          <w:spacing w:val="-9"/>
        </w:rPr>
        <w:t>增</w:t>
      </w:r>
      <w:r>
        <w:rPr>
          <w:rFonts w:ascii="SimSun" w:hAnsi="SimSun" w:eastAsia="SimSun" w:cs="SimSun"/>
          <w:sz w:val="17"/>
          <w:szCs w:val="17"/>
          <w:spacing w:val="-39"/>
        </w:rPr>
        <w:t xml:space="preserve"> </w:t>
      </w:r>
      <w:r>
        <w:rPr>
          <w:rFonts w:ascii="SimSun" w:hAnsi="SimSun" w:eastAsia="SimSun" w:cs="SimSun"/>
          <w:sz w:val="17"/>
          <w:szCs w:val="17"/>
          <w:spacing w:val="-9"/>
        </w:rPr>
        <w:t>加</w:t>
      </w:r>
      <w:r>
        <w:rPr>
          <w:rFonts w:ascii="SimSun" w:hAnsi="SimSun" w:eastAsia="SimSun" w:cs="SimSun"/>
          <w:sz w:val="17"/>
          <w:szCs w:val="17"/>
          <w:spacing w:val="-35"/>
        </w:rPr>
        <w:t xml:space="preserve"> </w:t>
      </w:r>
      <w:r>
        <w:rPr>
          <w:rFonts w:ascii="SimSun" w:hAnsi="SimSun" w:eastAsia="SimSun" w:cs="SimSun"/>
          <w:sz w:val="17"/>
          <w:szCs w:val="17"/>
          <w:spacing w:val="-9"/>
        </w:rPr>
        <w:t>约</w:t>
      </w:r>
      <w:r>
        <w:rPr>
          <w:rFonts w:ascii="SimSun" w:hAnsi="SimSun" w:eastAsia="SimSun" w:cs="SimSun"/>
          <w:sz w:val="17"/>
          <w:szCs w:val="17"/>
          <w:spacing w:val="-26"/>
        </w:rPr>
        <w:t xml:space="preserve"> </w:t>
      </w:r>
      <w:r>
        <w:rPr>
          <w:rFonts w:ascii="SimSun" w:hAnsi="SimSun" w:eastAsia="SimSun" w:cs="SimSun"/>
          <w:sz w:val="17"/>
          <w:szCs w:val="17"/>
          <w:spacing w:val="-9"/>
        </w:rPr>
        <w:t>1</w:t>
      </w:r>
      <w:r>
        <w:rPr>
          <w:rFonts w:ascii="SimSun" w:hAnsi="SimSun" w:eastAsia="SimSun" w:cs="SimSun"/>
          <w:sz w:val="17"/>
          <w:szCs w:val="17"/>
          <w:spacing w:val="-34"/>
        </w:rPr>
        <w:t xml:space="preserve"> </w:t>
      </w:r>
      <w:r>
        <w:rPr>
          <w:rFonts w:ascii="SimSun" w:hAnsi="SimSun" w:eastAsia="SimSun" w:cs="SimSun"/>
          <w:sz w:val="17"/>
          <w:szCs w:val="17"/>
          <w:spacing w:val="-9"/>
        </w:rPr>
        <w:t>.</w:t>
      </w:r>
      <w:r>
        <w:rPr>
          <w:rFonts w:ascii="SimSun" w:hAnsi="SimSun" w:eastAsia="SimSun" w:cs="SimSun"/>
          <w:sz w:val="17"/>
          <w:szCs w:val="17"/>
          <w:spacing w:val="-36"/>
        </w:rPr>
        <w:t xml:space="preserve"> </w:t>
      </w:r>
      <w:r>
        <w:rPr>
          <w:rFonts w:ascii="SimSun" w:hAnsi="SimSun" w:eastAsia="SimSun" w:cs="SimSun"/>
          <w:sz w:val="17"/>
          <w:szCs w:val="17"/>
          <w:spacing w:val="-9"/>
        </w:rPr>
        <w:t>3</w:t>
      </w:r>
      <w:r>
        <w:rPr>
          <w:rFonts w:ascii="SimSun" w:hAnsi="SimSun" w:eastAsia="SimSun" w:cs="SimSun"/>
          <w:sz w:val="17"/>
          <w:szCs w:val="17"/>
          <w:spacing w:val="-38"/>
        </w:rPr>
        <w:t xml:space="preserve"> </w:t>
      </w:r>
      <w:r>
        <w:rPr>
          <w:rFonts w:ascii="SimSun" w:hAnsi="SimSun" w:eastAsia="SimSun" w:cs="SimSun"/>
          <w:sz w:val="17"/>
          <w:szCs w:val="17"/>
          <w:spacing w:val="-9"/>
        </w:rPr>
        <w:t>亿</w:t>
      </w:r>
      <w:r>
        <w:rPr>
          <w:rFonts w:ascii="SimSun" w:hAnsi="SimSun" w:eastAsia="SimSun" w:cs="SimSun"/>
          <w:sz w:val="17"/>
          <w:szCs w:val="17"/>
          <w:spacing w:val="-37"/>
        </w:rPr>
        <w:t xml:space="preserve"> </w:t>
      </w:r>
      <w:r>
        <w:rPr>
          <w:rFonts w:ascii="SimSun" w:hAnsi="SimSun" w:eastAsia="SimSun" w:cs="SimSun"/>
          <w:sz w:val="17"/>
          <w:szCs w:val="17"/>
          <w:spacing w:val="-9"/>
        </w:rPr>
        <w:t>人</w:t>
      </w:r>
      <w:r>
        <w:rPr>
          <w:rFonts w:ascii="SimSun" w:hAnsi="SimSun" w:eastAsia="SimSun" w:cs="SimSun"/>
          <w:sz w:val="17"/>
          <w:szCs w:val="17"/>
          <w:spacing w:val="-25"/>
        </w:rPr>
        <w:t xml:space="preserve"> </w:t>
      </w:r>
      <w:r>
        <w:rPr>
          <w:rFonts w:ascii="SimSun" w:hAnsi="SimSun" w:eastAsia="SimSun" w:cs="SimSun"/>
          <w:sz w:val="17"/>
          <w:szCs w:val="17"/>
          <w:spacing w:val="-10"/>
        </w:rPr>
        <w:t>，</w:t>
      </w:r>
      <w:r>
        <w:rPr>
          <w:rFonts w:ascii="SimSun" w:hAnsi="SimSun" w:eastAsia="SimSun" w:cs="SimSun"/>
          <w:sz w:val="17"/>
          <w:szCs w:val="17"/>
          <w:spacing w:val="-39"/>
        </w:rPr>
        <w:t xml:space="preserve"> </w:t>
      </w:r>
      <w:r>
        <w:rPr>
          <w:rFonts w:ascii="SimSun" w:hAnsi="SimSun" w:eastAsia="SimSun" w:cs="SimSun"/>
          <w:sz w:val="17"/>
          <w:szCs w:val="17"/>
          <w:spacing w:val="-10"/>
        </w:rPr>
        <w:t>远</w:t>
      </w:r>
      <w:r>
        <w:rPr>
          <w:rFonts w:ascii="SimSun" w:hAnsi="SimSun" w:eastAsia="SimSun" w:cs="SimSun"/>
          <w:sz w:val="17"/>
          <w:szCs w:val="17"/>
          <w:spacing w:val="-40"/>
        </w:rPr>
        <w:t xml:space="preserve"> </w:t>
      </w:r>
      <w:r>
        <w:rPr>
          <w:rFonts w:ascii="SimSun" w:hAnsi="SimSun" w:eastAsia="SimSun" w:cs="SimSun"/>
          <w:sz w:val="17"/>
          <w:szCs w:val="17"/>
          <w:spacing w:val="-10"/>
        </w:rPr>
        <w:t>超</w:t>
      </w:r>
      <w:r>
        <w:rPr>
          <w:rFonts w:ascii="SimSun" w:hAnsi="SimSun" w:eastAsia="SimSun" w:cs="SimSun"/>
          <w:sz w:val="17"/>
          <w:szCs w:val="17"/>
          <w:spacing w:val="-37"/>
        </w:rPr>
        <w:t xml:space="preserve"> </w:t>
      </w:r>
      <w:r>
        <w:rPr>
          <w:rFonts w:ascii="SimSun" w:hAnsi="SimSun" w:eastAsia="SimSun" w:cs="SimSun"/>
          <w:sz w:val="17"/>
          <w:szCs w:val="17"/>
          <w:spacing w:val="-10"/>
        </w:rPr>
        <w:t>上</w:t>
      </w:r>
      <w:r>
        <w:rPr>
          <w:rFonts w:ascii="SimSun" w:hAnsi="SimSun" w:eastAsia="SimSun" w:cs="SimSun"/>
          <w:sz w:val="17"/>
          <w:szCs w:val="17"/>
          <w:spacing w:val="-38"/>
        </w:rPr>
        <w:t xml:space="preserve"> </w:t>
      </w:r>
      <w:r>
        <w:rPr>
          <w:rFonts w:ascii="SimSun" w:hAnsi="SimSun" w:eastAsia="SimSun" w:cs="SimSun"/>
          <w:sz w:val="17"/>
          <w:szCs w:val="17"/>
          <w:spacing w:val="-10"/>
        </w:rPr>
        <w:t>过</w:t>
      </w:r>
      <w:r>
        <w:rPr>
          <w:rFonts w:ascii="SimSun" w:hAnsi="SimSun" w:eastAsia="SimSun" w:cs="SimSun"/>
          <w:sz w:val="17"/>
          <w:szCs w:val="17"/>
          <w:spacing w:val="-37"/>
        </w:rPr>
        <w:t xml:space="preserve"> </w:t>
      </w:r>
      <w:r>
        <w:rPr>
          <w:rFonts w:ascii="SimSun" w:hAnsi="SimSun" w:eastAsia="SimSun" w:cs="SimSun"/>
          <w:sz w:val="17"/>
          <w:szCs w:val="17"/>
          <w:spacing w:val="-10"/>
        </w:rPr>
        <w:t>大</w:t>
      </w:r>
      <w:r>
        <w:rPr>
          <w:rFonts w:ascii="SimSun" w:hAnsi="SimSun" w:eastAsia="SimSun" w:cs="SimSun"/>
          <w:sz w:val="17"/>
          <w:szCs w:val="17"/>
          <w:spacing w:val="-35"/>
        </w:rPr>
        <w:t xml:space="preserve"> </w:t>
      </w:r>
      <w:r>
        <w:rPr>
          <w:rFonts w:ascii="SimSun" w:hAnsi="SimSun" w:eastAsia="SimSun" w:cs="SimSun"/>
          <w:sz w:val="17"/>
          <w:szCs w:val="17"/>
          <w:spacing w:val="-10"/>
        </w:rPr>
        <w:t>学</w:t>
      </w:r>
      <w:r>
        <w:rPr>
          <w:rFonts w:ascii="SimSun" w:hAnsi="SimSun" w:eastAsia="SimSun" w:cs="SimSun"/>
          <w:sz w:val="17"/>
          <w:szCs w:val="17"/>
          <w:spacing w:val="-39"/>
        </w:rPr>
        <w:t xml:space="preserve"> </w:t>
      </w:r>
      <w:r>
        <w:rPr>
          <w:rFonts w:ascii="SimSun" w:hAnsi="SimSun" w:eastAsia="SimSun" w:cs="SimSun"/>
          <w:sz w:val="17"/>
          <w:szCs w:val="17"/>
          <w:spacing w:val="-10"/>
        </w:rPr>
        <w:t>群</w:t>
      </w:r>
      <w:r>
        <w:rPr>
          <w:rFonts w:ascii="SimSun" w:hAnsi="SimSun" w:eastAsia="SimSun" w:cs="SimSun"/>
          <w:sz w:val="17"/>
          <w:szCs w:val="17"/>
          <w:spacing w:val="-39"/>
        </w:rPr>
        <w:t xml:space="preserve"> </w:t>
      </w:r>
      <w:r>
        <w:rPr>
          <w:rFonts w:ascii="SimSun" w:hAnsi="SimSun" w:eastAsia="SimSun" w:cs="SimSun"/>
          <w:sz w:val="17"/>
          <w:szCs w:val="17"/>
          <w:spacing w:val="-10"/>
        </w:rPr>
        <w:t>体</w:t>
      </w:r>
      <w:r>
        <w:rPr>
          <w:rFonts w:ascii="SimSun" w:hAnsi="SimSun" w:eastAsia="SimSun" w:cs="SimSun"/>
          <w:sz w:val="17"/>
          <w:szCs w:val="17"/>
          <w:spacing w:val="-25"/>
        </w:rPr>
        <w:t xml:space="preserve"> </w:t>
      </w:r>
      <w:r>
        <w:rPr>
          <w:rFonts w:ascii="SimSun" w:hAnsi="SimSun" w:eastAsia="SimSun" w:cs="SimSun"/>
          <w:sz w:val="17"/>
          <w:szCs w:val="17"/>
          <w:spacing w:val="-10"/>
        </w:rPr>
        <w:t>的</w:t>
      </w:r>
      <w:r>
        <w:rPr>
          <w:rFonts w:ascii="SimSun" w:hAnsi="SimSun" w:eastAsia="SimSun" w:cs="SimSun"/>
          <w:sz w:val="17"/>
          <w:szCs w:val="17"/>
          <w:spacing w:val="-26"/>
        </w:rPr>
        <w:t xml:space="preserve"> </w:t>
      </w:r>
      <w:r>
        <w:rPr>
          <w:rFonts w:ascii="SimSun" w:hAnsi="SimSun" w:eastAsia="SimSun" w:cs="SimSun"/>
          <w:sz w:val="17"/>
          <w:szCs w:val="17"/>
          <w:spacing w:val="-10"/>
        </w:rPr>
        <w:t>1</w:t>
      </w:r>
      <w:r>
        <w:rPr>
          <w:rFonts w:ascii="SimSun" w:hAnsi="SimSun" w:eastAsia="SimSun" w:cs="SimSun"/>
          <w:sz w:val="17"/>
          <w:szCs w:val="17"/>
          <w:spacing w:val="-38"/>
        </w:rPr>
        <w:t xml:space="preserve"> </w:t>
      </w:r>
      <w:r>
        <w:rPr>
          <w:rFonts w:ascii="SimSun" w:hAnsi="SimSun" w:eastAsia="SimSun" w:cs="SimSun"/>
          <w:sz w:val="17"/>
          <w:szCs w:val="17"/>
          <w:spacing w:val="-10"/>
        </w:rPr>
        <w:t>9</w:t>
      </w:r>
      <w:r>
        <w:rPr>
          <w:rFonts w:ascii="SimSun" w:hAnsi="SimSun" w:eastAsia="SimSun" w:cs="SimSun"/>
          <w:sz w:val="17"/>
          <w:szCs w:val="17"/>
          <w:spacing w:val="-38"/>
        </w:rPr>
        <w:t xml:space="preserve"> </w:t>
      </w:r>
      <w:r>
        <w:rPr>
          <w:rFonts w:ascii="SimSun" w:hAnsi="SimSun" w:eastAsia="SimSun" w:cs="SimSun"/>
          <w:sz w:val="17"/>
          <w:szCs w:val="17"/>
          <w:spacing w:val="-10"/>
        </w:rPr>
        <w:t>0</w:t>
      </w:r>
      <w:r>
        <w:rPr>
          <w:rFonts w:ascii="SimSun" w:hAnsi="SimSun" w:eastAsia="SimSun" w:cs="SimSun"/>
          <w:sz w:val="17"/>
          <w:szCs w:val="17"/>
          <w:spacing w:val="-37"/>
        </w:rPr>
        <w:t xml:space="preserve"> </w:t>
      </w:r>
      <w:r>
        <w:rPr>
          <w:rFonts w:ascii="SimSun" w:hAnsi="SimSun" w:eastAsia="SimSun" w:cs="SimSun"/>
          <w:sz w:val="17"/>
          <w:szCs w:val="17"/>
          <w:spacing w:val="-10"/>
        </w:rPr>
        <w:t>0</w:t>
      </w:r>
      <w:r>
        <w:rPr>
          <w:rFonts w:ascii="SimSun" w:hAnsi="SimSun" w:eastAsia="SimSun" w:cs="SimSun"/>
          <w:sz w:val="17"/>
          <w:szCs w:val="17"/>
          <w:spacing w:val="-35"/>
        </w:rPr>
        <w:t xml:space="preserve"> </w:t>
      </w:r>
      <w:r>
        <w:rPr>
          <w:rFonts w:ascii="SimSun" w:hAnsi="SimSun" w:eastAsia="SimSun" w:cs="SimSun"/>
          <w:sz w:val="17"/>
          <w:szCs w:val="17"/>
          <w:spacing w:val="-10"/>
        </w:rPr>
        <w:t>万</w:t>
      </w:r>
      <w:r>
        <w:rPr>
          <w:rFonts w:ascii="SimSun" w:hAnsi="SimSun" w:eastAsia="SimSun" w:cs="SimSun"/>
          <w:sz w:val="17"/>
          <w:szCs w:val="17"/>
          <w:spacing w:val="-38"/>
        </w:rPr>
        <w:t xml:space="preserve"> </w:t>
      </w:r>
      <w:r>
        <w:rPr>
          <w:rFonts w:ascii="SimSun" w:hAnsi="SimSun" w:eastAsia="SimSun" w:cs="SimSun"/>
          <w:sz w:val="17"/>
          <w:szCs w:val="17"/>
          <w:spacing w:val="-10"/>
        </w:rPr>
        <w:t>人</w:t>
      </w:r>
      <w:r>
        <w:rPr>
          <w:rFonts w:ascii="SimSun" w:hAnsi="SimSun" w:eastAsia="SimSun" w:cs="SimSun"/>
          <w:sz w:val="17"/>
          <w:szCs w:val="17"/>
          <w:spacing w:val="-45"/>
        </w:rPr>
        <w:t xml:space="preserve"> </w:t>
      </w:r>
      <w:r>
        <w:rPr>
          <w:rFonts w:ascii="SimSun" w:hAnsi="SimSun" w:eastAsia="SimSun" w:cs="SimSun"/>
          <w:sz w:val="17"/>
          <w:szCs w:val="17"/>
          <w:spacing w:val="-10"/>
        </w:rPr>
        <w:t>。</w:t>
      </w:r>
    </w:p>
    <w:p>
      <w:pPr>
        <w:spacing w:line="191" w:lineRule="exact"/>
        <w:rPr/>
      </w:pPr>
      <w:r/>
    </w:p>
    <w:p>
      <w:pPr>
        <w:spacing w:line="191" w:lineRule="exact"/>
        <w:sectPr>
          <w:pgSz w:w="8910" w:h="13210"/>
          <w:pgMar w:top="1" w:right="549" w:bottom="0" w:left="420" w:header="0" w:footer="0" w:gutter="0"/>
          <w:cols w:equalWidth="0" w:num="1">
            <w:col w:w="7941" w:space="0"/>
          </w:cols>
        </w:sectPr>
        <w:rPr/>
      </w:pPr>
    </w:p>
    <w:p>
      <w:pPr>
        <w:ind w:firstLine="1169"/>
        <w:spacing w:line="1370" w:lineRule="exact"/>
        <w:rPr/>
      </w:pPr>
      <w:r>
        <w:rPr>
          <w:position w:val="-27"/>
        </w:rPr>
        <w:drawing>
          <wp:inline distT="0" distB="0" distL="0" distR="0">
            <wp:extent cx="2158978" cy="869955"/>
            <wp:effectExtent l="0" t="0" r="0" b="0"/>
            <wp:docPr id="806" name="IM 806"/>
            <wp:cNvGraphicFramePr/>
            <a:graphic>
              <a:graphicData uri="http://schemas.openxmlformats.org/drawingml/2006/picture">
                <pic:pic>
                  <pic:nvPicPr>
                    <pic:cNvPr id="806" name="IM 806"/>
                    <pic:cNvPicPr/>
                  </pic:nvPicPr>
                  <pic:blipFill>
                    <a:blip r:embed="rId380"/>
                    <a:stretch>
                      <a:fillRect/>
                    </a:stretch>
                  </pic:blipFill>
                  <pic:spPr>
                    <a:xfrm rot="0">
                      <a:off x="0" y="0"/>
                      <a:ext cx="2158978" cy="869955"/>
                    </a:xfrm>
                    <a:prstGeom prst="rect">
                      <a:avLst/>
                    </a:prstGeom>
                  </pic:spPr>
                </pic:pic>
              </a:graphicData>
            </a:graphic>
          </wp:inline>
        </w:drawing>
      </w:r>
    </w:p>
    <w:p>
      <w:pPr>
        <w:ind w:left="2909" w:right="865" w:hanging="370"/>
        <w:spacing w:before="66" w:line="210" w:lineRule="auto"/>
        <w:rPr>
          <w:rFonts w:ascii="SimSun" w:hAnsi="SimSun" w:eastAsia="SimSun" w:cs="SimSun"/>
          <w:sz w:val="17"/>
          <w:szCs w:val="17"/>
        </w:rPr>
      </w:pPr>
      <w:r>
        <w:rPr>
          <w:rFonts w:ascii="SimSun" w:hAnsi="SimSun" w:eastAsia="SimSun" w:cs="SimSun"/>
          <w:sz w:val="17"/>
          <w:szCs w:val="17"/>
          <w:spacing w:val="-15"/>
        </w:rPr>
        <w:t>占比变化/个百分点</w:t>
      </w:r>
      <w:r>
        <w:rPr>
          <w:rFonts w:ascii="SimSun" w:hAnsi="SimSun" w:eastAsia="SimSun" w:cs="SimSun"/>
          <w:sz w:val="17"/>
          <w:szCs w:val="17"/>
          <w:spacing w:val="3"/>
        </w:rPr>
        <w:t xml:space="preserve"> </w:t>
      </w:r>
      <w:r>
        <w:rPr>
          <w:rFonts w:ascii="Times New Roman" w:hAnsi="Times New Roman" w:eastAsia="Times New Roman" w:cs="Times New Roman"/>
          <w:sz w:val="17"/>
          <w:szCs w:val="17"/>
          <w:spacing w:val="1"/>
        </w:rPr>
        <w:t>(a)</w:t>
      </w:r>
      <w:r>
        <w:rPr>
          <w:rFonts w:ascii="SimSun" w:hAnsi="SimSun" w:eastAsia="SimSun" w:cs="SimSun"/>
          <w:sz w:val="17"/>
          <w:szCs w:val="17"/>
          <w:spacing w:val="1"/>
        </w:rPr>
        <w:t>占比</w:t>
      </w:r>
    </w:p>
    <w:p>
      <w:pPr>
        <w:ind w:left="2310"/>
        <w:spacing w:before="45" w:line="184" w:lineRule="auto"/>
        <w:rPr>
          <w:rFonts w:ascii="SimSun" w:hAnsi="SimSun" w:eastAsia="SimSun" w:cs="SimSun"/>
          <w:sz w:val="17"/>
          <w:szCs w:val="17"/>
        </w:rPr>
      </w:pPr>
      <w:r>
        <w:rPr>
          <w:rFonts w:ascii="SimSun" w:hAnsi="SimSun" w:eastAsia="SimSun" w:cs="SimSun"/>
          <w:sz w:val="17"/>
          <w:szCs w:val="17"/>
          <w:spacing w:val="-6"/>
        </w:rPr>
        <w:t>口2025年口2030年■2035年</w:t>
      </w:r>
    </w:p>
    <w:p>
      <w:pPr>
        <w:pStyle w:val="BodyText"/>
        <w:spacing w:line="14" w:lineRule="auto"/>
        <w:rPr>
          <w:sz w:val="2"/>
        </w:rPr>
      </w:pPr>
      <w:r>
        <w:rPr>
          <w:sz w:val="2"/>
          <w:szCs w:val="2"/>
        </w:rPr>
        <w:br w:type="column"/>
      </w:r>
    </w:p>
    <w:p>
      <w:pPr>
        <w:spacing w:before="9" w:line="1350" w:lineRule="exact"/>
        <w:rPr/>
      </w:pPr>
      <w:r>
        <w:rPr>
          <w:position w:val="-27"/>
        </w:rPr>
        <w:drawing>
          <wp:inline distT="0" distB="0" distL="0" distR="0">
            <wp:extent cx="1549402" cy="857289"/>
            <wp:effectExtent l="0" t="0" r="0" b="0"/>
            <wp:docPr id="808" name="IM 808"/>
            <wp:cNvGraphicFramePr/>
            <a:graphic>
              <a:graphicData uri="http://schemas.openxmlformats.org/drawingml/2006/picture">
                <pic:pic>
                  <pic:nvPicPr>
                    <pic:cNvPr id="808" name="IM 808"/>
                    <pic:cNvPicPr/>
                  </pic:nvPicPr>
                  <pic:blipFill>
                    <a:blip r:embed="rId381"/>
                    <a:stretch>
                      <a:fillRect/>
                    </a:stretch>
                  </pic:blipFill>
                  <pic:spPr>
                    <a:xfrm rot="0">
                      <a:off x="0" y="0"/>
                      <a:ext cx="1549402" cy="857289"/>
                    </a:xfrm>
                    <a:prstGeom prst="rect">
                      <a:avLst/>
                    </a:prstGeom>
                  </pic:spPr>
                </pic:pic>
              </a:graphicData>
            </a:graphic>
          </wp:inline>
        </w:drawing>
      </w:r>
    </w:p>
    <w:p>
      <w:pPr>
        <w:ind w:left="729"/>
        <w:spacing w:before="76" w:line="197" w:lineRule="auto"/>
        <w:rPr>
          <w:rFonts w:ascii="SimSun" w:hAnsi="SimSun" w:eastAsia="SimSun" w:cs="SimSun"/>
          <w:sz w:val="17"/>
          <w:szCs w:val="17"/>
        </w:rPr>
      </w:pPr>
      <w:r>
        <w:rPr>
          <w:rFonts w:ascii="SimSun" w:hAnsi="SimSun" w:eastAsia="SimSun" w:cs="SimSun"/>
          <w:sz w:val="17"/>
          <w:szCs w:val="17"/>
          <w:spacing w:val="-11"/>
        </w:rPr>
        <w:t>规模变化/万人</w:t>
      </w:r>
    </w:p>
    <w:p>
      <w:pPr>
        <w:ind w:left="960"/>
        <w:spacing w:line="212" w:lineRule="auto"/>
        <w:rPr>
          <w:rFonts w:ascii="SimSun" w:hAnsi="SimSun" w:eastAsia="SimSun" w:cs="SimSun"/>
          <w:sz w:val="17"/>
          <w:szCs w:val="17"/>
        </w:rPr>
      </w:pPr>
      <w:r>
        <w:rPr>
          <w:rFonts w:ascii="Times New Roman" w:hAnsi="Times New Roman" w:eastAsia="Times New Roman" w:cs="Times New Roman"/>
          <w:sz w:val="17"/>
          <w:szCs w:val="17"/>
          <w:spacing w:val="-3"/>
        </w:rPr>
        <w:t>(b)</w:t>
      </w:r>
      <w:r>
        <w:rPr>
          <w:rFonts w:ascii="Times New Roman" w:hAnsi="Times New Roman" w:eastAsia="Times New Roman" w:cs="Times New Roman"/>
          <w:sz w:val="17"/>
          <w:szCs w:val="17"/>
          <w:spacing w:val="-11"/>
        </w:rPr>
        <w:t xml:space="preserve"> </w:t>
      </w:r>
      <w:r>
        <w:rPr>
          <w:rFonts w:ascii="SimSun" w:hAnsi="SimSun" w:eastAsia="SimSun" w:cs="SimSun"/>
          <w:sz w:val="17"/>
          <w:szCs w:val="17"/>
          <w:spacing w:val="-3"/>
        </w:rPr>
        <w:t>规模</w:t>
      </w:r>
    </w:p>
    <w:p>
      <w:pPr>
        <w:ind w:left="320"/>
        <w:spacing w:before="44" w:line="195" w:lineRule="auto"/>
        <w:rPr>
          <w:rFonts w:ascii="SimSun" w:hAnsi="SimSun" w:eastAsia="SimSun" w:cs="SimSun"/>
          <w:sz w:val="17"/>
          <w:szCs w:val="17"/>
        </w:rPr>
      </w:pPr>
      <w:r>
        <w:rPr>
          <w:rFonts w:ascii="SimSun" w:hAnsi="SimSun" w:eastAsia="SimSun" w:cs="SimSun"/>
          <w:sz w:val="17"/>
          <w:szCs w:val="17"/>
          <w:spacing w:val="-6"/>
        </w:rPr>
        <w:t>口2025年口2030年■2035年</w:t>
      </w:r>
    </w:p>
    <w:p>
      <w:pPr>
        <w:spacing w:line="195" w:lineRule="auto"/>
        <w:sectPr>
          <w:type w:val="continuous"/>
          <w:pgSz w:w="8910" w:h="13210"/>
          <w:pgMar w:top="1" w:right="549" w:bottom="0" w:left="420" w:header="0" w:footer="0" w:gutter="0"/>
          <w:cols w:equalWidth="0" w:num="2">
            <w:col w:w="4720" w:space="100"/>
            <w:col w:w="3121" w:space="0"/>
          </w:cols>
        </w:sectPr>
        <w:rPr>
          <w:rFonts w:ascii="SimSun" w:hAnsi="SimSun" w:eastAsia="SimSun" w:cs="SimSun"/>
          <w:sz w:val="17"/>
          <w:szCs w:val="17"/>
        </w:rPr>
      </w:pPr>
    </w:p>
    <w:p>
      <w:pPr>
        <w:ind w:left="1569"/>
        <w:spacing w:before="180" w:line="184" w:lineRule="auto"/>
        <w:rPr>
          <w:rFonts w:ascii="SimSun" w:hAnsi="SimSun" w:eastAsia="SimSun" w:cs="SimSun"/>
          <w:sz w:val="17"/>
          <w:szCs w:val="17"/>
        </w:rPr>
      </w:pPr>
      <w:r>
        <w:rPr>
          <w:rFonts w:ascii="SimSun" w:hAnsi="SimSun" w:eastAsia="SimSun" w:cs="SimSun"/>
          <w:sz w:val="17"/>
          <w:szCs w:val="17"/>
          <w:spacing w:val="17"/>
        </w:rPr>
        <w:t>图6.43</w:t>
      </w:r>
      <w:r>
        <w:rPr>
          <w:rFonts w:ascii="SimSun" w:hAnsi="SimSun" w:eastAsia="SimSun" w:cs="SimSun"/>
          <w:sz w:val="17"/>
          <w:szCs w:val="17"/>
          <w:spacing w:val="8"/>
        </w:rPr>
        <w:t xml:space="preserve">  </w:t>
      </w:r>
      <w:r>
        <w:rPr>
          <w:rFonts w:ascii="SimSun" w:hAnsi="SimSun" w:eastAsia="SimSun" w:cs="SimSun"/>
          <w:sz w:val="17"/>
          <w:szCs w:val="17"/>
          <w:spacing w:val="17"/>
        </w:rPr>
        <w:t>分受教育水平的多种因素对中等收入群体的综合影响</w:t>
      </w:r>
    </w:p>
    <w:p>
      <w:pPr>
        <w:spacing w:line="184" w:lineRule="auto"/>
        <w:sectPr>
          <w:type w:val="continuous"/>
          <w:pgSz w:w="8910" w:h="13210"/>
          <w:pgMar w:top="1" w:right="549" w:bottom="0" w:left="420" w:header="0" w:footer="0" w:gutter="0"/>
          <w:cols w:equalWidth="0" w:num="1">
            <w:col w:w="7941" w:space="0"/>
          </w:cols>
        </w:sectPr>
        <w:rPr>
          <w:rFonts w:ascii="SimSun" w:hAnsi="SimSun" w:eastAsia="SimSun" w:cs="SimSun"/>
          <w:sz w:val="17"/>
          <w:szCs w:val="17"/>
        </w:rPr>
      </w:pPr>
    </w:p>
    <w:p>
      <w:pPr>
        <w:pStyle w:val="BodyText"/>
        <w:spacing w:line="364" w:lineRule="auto"/>
        <w:rPr/>
      </w:pPr>
      <w:r>
        <w:pict>
          <v:rect id="_x0000_s428" style="position:absolute;margin-left:402.5pt;margin-top:0pt;mso-position-vertical-relative:page;mso-position-horizontal-relative:page;width:0.5pt;height:40pt;z-index:252800000;" o:allowincell="f" fillcolor="#000000" filled="true" stroked="false"/>
        </w:pict>
      </w:r>
      <w:r>
        <w:drawing>
          <wp:anchor distT="0" distB="0" distL="0" distR="0" simplePos="0" relativeHeight="252798976" behindDoc="0" locked="0" layoutInCell="0" allowOverlap="1">
            <wp:simplePos x="0" y="0"/>
            <wp:positionH relativeFrom="page">
              <wp:posOffset>463547</wp:posOffset>
            </wp:positionH>
            <wp:positionV relativeFrom="page">
              <wp:posOffset>7791434</wp:posOffset>
            </wp:positionV>
            <wp:extent cx="1860526" cy="6375"/>
            <wp:effectExtent l="0" t="0" r="0" b="0"/>
            <wp:wrapNone/>
            <wp:docPr id="810" name="IM 810"/>
            <wp:cNvGraphicFramePr/>
            <a:graphic>
              <a:graphicData uri="http://schemas.openxmlformats.org/drawingml/2006/picture">
                <pic:pic>
                  <pic:nvPicPr>
                    <pic:cNvPr id="810" name="IM 810"/>
                    <pic:cNvPicPr/>
                  </pic:nvPicPr>
                  <pic:blipFill>
                    <a:blip r:embed="rId382"/>
                    <a:stretch>
                      <a:fillRect/>
                    </a:stretch>
                  </pic:blipFill>
                  <pic:spPr>
                    <a:xfrm rot="0">
                      <a:off x="0" y="0"/>
                      <a:ext cx="1860526" cy="6375"/>
                    </a:xfrm>
                    <a:prstGeom prst="rect">
                      <a:avLst/>
                    </a:prstGeom>
                  </pic:spPr>
                </pic:pic>
              </a:graphicData>
            </a:graphic>
          </wp:anchor>
        </w:drawing>
      </w:r>
      <w:r>
        <w:pict>
          <v:group id="_x0000_s430" style="position:absolute;margin-left:392pt;margin-top:35.5019pt;mso-position-vertical-relative:page;mso-position-horizontal-relative:page;width:41pt;height:22.05pt;z-index:252797952;" o:allowincell="f" filled="false" stroked="false" coordsize="820,440" coordorigin="0,0">
            <v:shape id="_x0000_s432" style="position:absolute;left:0;top:0;width:820;height:440;" filled="false" stroked="false" type="#_x0000_t75">
              <v:imagedata o:title="" r:id="rId383"/>
            </v:shape>
            <v:shape id="_x0000_s434" style="position:absolute;left:-20;top:-20;width:860;height:527;" filled="false" stroked="false" type="#_x0000_t202">
              <v:fill on="false"/>
              <v:stroke on="false"/>
              <v:path/>
              <v:imagedata o:title=""/>
              <o:lock v:ext="edit" aspectratio="false"/>
              <v:textbox inset="0mm,0mm,0mm,0mm">
                <w:txbxContent>
                  <w:p>
                    <w:pPr>
                      <w:ind w:left="400"/>
                      <w:spacing w:before="196" w:line="184" w:lineRule="auto"/>
                      <w:rPr>
                        <w:rFonts w:ascii="SimSun" w:hAnsi="SimSun" w:eastAsia="SimSun" w:cs="SimSun"/>
                        <w:sz w:val="16"/>
                        <w:szCs w:val="16"/>
                      </w:rPr>
                    </w:pPr>
                    <w:r>
                      <w:rPr>
                        <w:rFonts w:ascii="SimSun" w:hAnsi="SimSun" w:eastAsia="SimSun" w:cs="SimSun"/>
                        <w:sz w:val="16"/>
                        <w:szCs w:val="16"/>
                        <w:spacing w:val="-5"/>
                      </w:rPr>
                      <w:t>137</w:t>
                    </w:r>
                  </w:p>
                </w:txbxContent>
              </v:textbox>
            </v:shape>
          </v:group>
        </w:pict>
      </w:r>
      <w:r/>
    </w:p>
    <w:p>
      <w:pPr>
        <w:ind w:left="3062"/>
        <w:spacing w:before="52" w:line="223" w:lineRule="auto"/>
        <w:rPr>
          <w:rFonts w:ascii="STXinwei" w:hAnsi="STXinwei" w:eastAsia="STXinwei" w:cs="STXinwei"/>
          <w:sz w:val="16"/>
          <w:szCs w:val="16"/>
        </w:rPr>
      </w:pPr>
      <w:r>
        <w:rPr>
          <w:rFonts w:ascii="STXinwei" w:hAnsi="STXinwei" w:eastAsia="STXinwei" w:cs="STXinwei"/>
          <w:sz w:val="16"/>
          <w:szCs w:val="16"/>
          <w:b/>
          <w:bCs/>
          <w:spacing w:val="22"/>
        </w:rPr>
        <w:t>第六章</w:t>
      </w:r>
      <w:r>
        <w:rPr>
          <w:rFonts w:ascii="STXinwei" w:hAnsi="STXinwei" w:eastAsia="STXinwei" w:cs="STXinwei"/>
          <w:sz w:val="16"/>
          <w:szCs w:val="16"/>
          <w:spacing w:val="22"/>
        </w:rPr>
        <w:t xml:space="preserve">    </w:t>
      </w:r>
      <w:r>
        <w:rPr>
          <w:rFonts w:ascii="STXinwei" w:hAnsi="STXinwei" w:eastAsia="STXinwei" w:cs="STXinwei"/>
          <w:sz w:val="16"/>
          <w:szCs w:val="16"/>
          <w:b/>
          <w:bCs/>
          <w:spacing w:val="22"/>
        </w:rPr>
        <w:t>数字化转型下的中等收入群体变化预测</w:t>
      </w:r>
    </w:p>
    <w:p>
      <w:pPr>
        <w:pStyle w:val="BodyText"/>
        <w:spacing w:line="478" w:lineRule="auto"/>
        <w:rPr/>
      </w:pPr>
      <w:r/>
    </w:p>
    <w:p>
      <w:pPr>
        <w:ind w:left="23"/>
        <w:spacing w:before="69" w:line="222" w:lineRule="auto"/>
        <w:outlineLvl w:val="1"/>
        <w:rPr>
          <w:rFonts w:ascii="SimHei" w:hAnsi="SimHei" w:eastAsia="SimHei" w:cs="SimHei"/>
          <w:sz w:val="21"/>
          <w:szCs w:val="21"/>
        </w:rPr>
      </w:pPr>
      <w:bookmarkStart w:name="bookmark30" w:id="26"/>
      <w:bookmarkEnd w:id="26"/>
      <w:r>
        <w:rPr>
          <w:rFonts w:ascii="SimHei" w:hAnsi="SimHei" w:eastAsia="SimHei" w:cs="SimHei"/>
          <w:sz w:val="21"/>
          <w:szCs w:val="21"/>
          <w:b/>
          <w:bCs/>
          <w:spacing w:val="9"/>
        </w:rPr>
        <w:t>五、进一步讨论</w:t>
      </w:r>
    </w:p>
    <w:p>
      <w:pPr>
        <w:ind w:left="20" w:right="614" w:firstLine="439"/>
        <w:spacing w:before="226" w:line="272" w:lineRule="auto"/>
        <w:rPr>
          <w:rFonts w:ascii="SimSun" w:hAnsi="SimSun" w:eastAsia="SimSun" w:cs="SimSun"/>
          <w:sz w:val="21"/>
          <w:szCs w:val="21"/>
        </w:rPr>
      </w:pPr>
      <w:r>
        <w:rPr>
          <w:rFonts w:ascii="SimSun" w:hAnsi="SimSun" w:eastAsia="SimSun" w:cs="SimSun"/>
          <w:sz w:val="21"/>
          <w:szCs w:val="21"/>
          <w:spacing w:val="-3"/>
        </w:rPr>
        <w:t>在前文的分析中，我们展示了人工智能的替代效应和收入效应、工业机器人</w:t>
      </w:r>
      <w:r>
        <w:rPr>
          <w:rFonts w:ascii="SimSun" w:hAnsi="SimSun" w:eastAsia="SimSun" w:cs="SimSun"/>
          <w:sz w:val="21"/>
          <w:szCs w:val="21"/>
          <w:spacing w:val="16"/>
        </w:rPr>
        <w:t xml:space="preserve"> </w:t>
      </w:r>
      <w:r>
        <w:rPr>
          <w:rFonts w:ascii="SimSun" w:hAnsi="SimSun" w:eastAsia="SimSun" w:cs="SimSun"/>
          <w:sz w:val="21"/>
          <w:szCs w:val="21"/>
          <w:spacing w:val="-2"/>
        </w:rPr>
        <w:t>的替代效应、传统经济的自然增长效应如何影响劳动力市场及中等收入群体的规</w:t>
      </w:r>
      <w:r>
        <w:rPr>
          <w:rFonts w:ascii="SimSun" w:hAnsi="SimSun" w:eastAsia="SimSun" w:cs="SimSun"/>
          <w:sz w:val="21"/>
          <w:szCs w:val="21"/>
          <w:spacing w:val="7"/>
        </w:rPr>
        <w:t xml:space="preserve"> </w:t>
      </w:r>
      <w:r>
        <w:rPr>
          <w:rFonts w:ascii="SimSun" w:hAnsi="SimSun" w:eastAsia="SimSun" w:cs="SimSun"/>
          <w:sz w:val="21"/>
          <w:szCs w:val="21"/>
          <w:spacing w:val="-2"/>
        </w:rPr>
        <w:t>模。然而为了便于对影响过程进行量化分析，本节的分析框架使用了一些比较简</w:t>
      </w:r>
      <w:r>
        <w:rPr>
          <w:rFonts w:ascii="SimSun" w:hAnsi="SimSun" w:eastAsia="SimSun" w:cs="SimSun"/>
          <w:sz w:val="21"/>
          <w:szCs w:val="21"/>
          <w:spacing w:val="14"/>
        </w:rPr>
        <w:t xml:space="preserve"> </w:t>
      </w:r>
      <w:r>
        <w:rPr>
          <w:rFonts w:ascii="SimSun" w:hAnsi="SimSun" w:eastAsia="SimSun" w:cs="SimSun"/>
          <w:sz w:val="21"/>
          <w:szCs w:val="21"/>
          <w:spacing w:val="-8"/>
        </w:rPr>
        <w:t>单和粗糙的假设，这使得我们的分析过程和预测结果还具有相当</w:t>
      </w:r>
      <w:r>
        <w:rPr>
          <w:rFonts w:ascii="SimSun" w:hAnsi="SimSun" w:eastAsia="SimSun" w:cs="SimSun"/>
          <w:sz w:val="21"/>
          <w:szCs w:val="21"/>
          <w:spacing w:val="-9"/>
        </w:rPr>
        <w:t>的局限性。对此，</w:t>
      </w:r>
      <w:r>
        <w:rPr>
          <w:rFonts w:ascii="SimSun" w:hAnsi="SimSun" w:eastAsia="SimSun" w:cs="SimSun"/>
          <w:sz w:val="21"/>
          <w:szCs w:val="21"/>
        </w:rPr>
        <w:t xml:space="preserve"> </w:t>
      </w:r>
      <w:r>
        <w:rPr>
          <w:rFonts w:ascii="SimSun" w:hAnsi="SimSun" w:eastAsia="SimSun" w:cs="SimSun"/>
          <w:sz w:val="21"/>
          <w:szCs w:val="21"/>
          <w:spacing w:val="-2"/>
        </w:rPr>
        <w:t>我们在本部分对于几个重要问题加以特别强调和补充，以增强分析的科学性和全</w:t>
      </w:r>
      <w:r>
        <w:rPr>
          <w:rFonts w:ascii="SimSun" w:hAnsi="SimSun" w:eastAsia="SimSun" w:cs="SimSun"/>
          <w:sz w:val="21"/>
          <w:szCs w:val="21"/>
          <w:spacing w:val="8"/>
        </w:rPr>
        <w:t xml:space="preserve"> </w:t>
      </w:r>
      <w:r>
        <w:rPr>
          <w:rFonts w:ascii="SimSun" w:hAnsi="SimSun" w:eastAsia="SimSun" w:cs="SimSun"/>
          <w:sz w:val="21"/>
          <w:szCs w:val="21"/>
          <w:spacing w:val="-9"/>
        </w:rPr>
        <w:t>面性。</w:t>
      </w:r>
    </w:p>
    <w:p>
      <w:pPr>
        <w:ind w:left="463"/>
        <w:spacing w:before="264" w:line="223" w:lineRule="auto"/>
        <w:rPr>
          <w:rFonts w:ascii="SimHei" w:hAnsi="SimHei" w:eastAsia="SimHei" w:cs="SimHei"/>
          <w:sz w:val="21"/>
          <w:szCs w:val="21"/>
        </w:rPr>
      </w:pPr>
      <w:r>
        <w:rPr>
          <w:rFonts w:ascii="SimHei" w:hAnsi="SimHei" w:eastAsia="SimHei" w:cs="SimHei"/>
          <w:sz w:val="21"/>
          <w:szCs w:val="21"/>
          <w:b/>
          <w:bCs/>
          <w:spacing w:val="16"/>
        </w:rPr>
        <w:t>(一)结构性错配</w:t>
      </w:r>
    </w:p>
    <w:p>
      <w:pPr>
        <w:ind w:left="20" w:right="525" w:firstLine="439"/>
        <w:spacing w:before="242" w:line="273" w:lineRule="auto"/>
        <w:jc w:val="both"/>
        <w:rPr>
          <w:rFonts w:ascii="SimSun" w:hAnsi="SimSun" w:eastAsia="SimSun" w:cs="SimSun"/>
          <w:sz w:val="21"/>
          <w:szCs w:val="21"/>
        </w:rPr>
      </w:pPr>
      <w:r>
        <w:rPr>
          <w:rFonts w:ascii="SimSun" w:hAnsi="SimSun" w:eastAsia="SimSun" w:cs="SimSun"/>
          <w:sz w:val="21"/>
          <w:szCs w:val="21"/>
          <w:spacing w:val="-2"/>
        </w:rPr>
        <w:t>我们可以注意到，各种潜在影响因素有的增加了新的就业岗位，有的</w:t>
      </w:r>
      <w:r>
        <w:rPr>
          <w:rFonts w:ascii="SimSun" w:hAnsi="SimSun" w:eastAsia="SimSun" w:cs="SimSun"/>
          <w:sz w:val="21"/>
          <w:szCs w:val="21"/>
          <w:spacing w:val="-3"/>
        </w:rPr>
        <w:t>替代了 </w:t>
      </w:r>
      <w:r>
        <w:rPr>
          <w:rFonts w:ascii="SimSun" w:hAnsi="SimSun" w:eastAsia="SimSun" w:cs="SimSun"/>
          <w:sz w:val="21"/>
          <w:szCs w:val="21"/>
          <w:spacing w:val="-2"/>
        </w:rPr>
        <w:t>原有的就业岗位，在建模计算过程中这种工作岗位的替代和创造过程被认为是完</w:t>
      </w:r>
      <w:r>
        <w:rPr>
          <w:rFonts w:ascii="SimSun" w:hAnsi="SimSun" w:eastAsia="SimSun" w:cs="SimSun"/>
          <w:sz w:val="21"/>
          <w:szCs w:val="21"/>
          <w:spacing w:val="4"/>
        </w:rPr>
        <w:t xml:space="preserve">  </w:t>
      </w:r>
      <w:r>
        <w:rPr>
          <w:rFonts w:ascii="SimSun" w:hAnsi="SimSun" w:eastAsia="SimSun" w:cs="SimSun"/>
          <w:sz w:val="21"/>
          <w:szCs w:val="21"/>
          <w:spacing w:val="-2"/>
        </w:rPr>
        <w:t>全同质和等价的，可以计算出净影响再进行后续分析。然而必须指明的是，由于</w:t>
      </w:r>
      <w:r>
        <w:rPr>
          <w:rFonts w:ascii="SimSun" w:hAnsi="SimSun" w:eastAsia="SimSun" w:cs="SimSun"/>
          <w:sz w:val="21"/>
          <w:szCs w:val="21"/>
          <w:spacing w:val="5"/>
        </w:rPr>
        <w:t xml:space="preserve">  </w:t>
      </w:r>
      <w:r>
        <w:rPr>
          <w:rFonts w:ascii="SimSun" w:hAnsi="SimSun" w:eastAsia="SimSun" w:cs="SimSun"/>
          <w:sz w:val="21"/>
          <w:szCs w:val="21"/>
          <w:spacing w:val="-5"/>
        </w:rPr>
        <w:t>结构性错配的存在，被人工智能和工业机器人替代掉的劳动力并不一定能够完全、</w:t>
      </w:r>
      <w:r>
        <w:rPr>
          <w:rFonts w:ascii="SimSun" w:hAnsi="SimSun" w:eastAsia="SimSun" w:cs="SimSun"/>
          <w:sz w:val="21"/>
          <w:szCs w:val="21"/>
          <w:spacing w:val="3"/>
        </w:rPr>
        <w:t xml:space="preserve"> </w:t>
      </w:r>
      <w:r>
        <w:rPr>
          <w:rFonts w:ascii="SimSun" w:hAnsi="SimSun" w:eastAsia="SimSun" w:cs="SimSun"/>
          <w:sz w:val="21"/>
          <w:szCs w:val="21"/>
          <w:spacing w:val="-2"/>
        </w:rPr>
        <w:t>充分地被新创造出的工作岗位雇佣，从而造成结构性失业的现象，影响了中等收</w:t>
      </w:r>
      <w:r>
        <w:rPr>
          <w:rFonts w:ascii="SimSun" w:hAnsi="SimSun" w:eastAsia="SimSun" w:cs="SimSun"/>
          <w:sz w:val="21"/>
          <w:szCs w:val="21"/>
          <w:spacing w:val="3"/>
        </w:rPr>
        <w:t xml:space="preserve">  </w:t>
      </w:r>
      <w:r>
        <w:rPr>
          <w:rFonts w:ascii="SimSun" w:hAnsi="SimSun" w:eastAsia="SimSun" w:cs="SimSun"/>
          <w:sz w:val="21"/>
          <w:szCs w:val="21"/>
          <w:spacing w:val="-2"/>
        </w:rPr>
        <w:t>入群体的进一步扩大。导致这种结构性错配的原因是多样的，我们必须着力减少</w:t>
      </w:r>
      <w:r>
        <w:rPr>
          <w:rFonts w:ascii="SimSun" w:hAnsi="SimSun" w:eastAsia="SimSun" w:cs="SimSun"/>
          <w:sz w:val="21"/>
          <w:szCs w:val="21"/>
          <w:spacing w:val="8"/>
        </w:rPr>
        <w:t xml:space="preserve">  </w:t>
      </w:r>
      <w:r>
        <w:rPr>
          <w:rFonts w:ascii="SimSun" w:hAnsi="SimSun" w:eastAsia="SimSun" w:cs="SimSun"/>
          <w:sz w:val="21"/>
          <w:szCs w:val="21"/>
          <w:spacing w:val="-2"/>
        </w:rPr>
        <w:t>劳动力市场中资源匹配的制度性摩擦，有效引导劳动供给方与需求方进行精准匹</w:t>
      </w:r>
      <w:r>
        <w:rPr>
          <w:rFonts w:ascii="SimSun" w:hAnsi="SimSun" w:eastAsia="SimSun" w:cs="SimSun"/>
          <w:sz w:val="21"/>
          <w:szCs w:val="21"/>
          <w:spacing w:val="6"/>
        </w:rPr>
        <w:t xml:space="preserve">  </w:t>
      </w:r>
      <w:r>
        <w:rPr>
          <w:rFonts w:ascii="SimSun" w:hAnsi="SimSun" w:eastAsia="SimSun" w:cs="SimSun"/>
          <w:sz w:val="21"/>
          <w:szCs w:val="21"/>
          <w:spacing w:val="-3"/>
        </w:rPr>
        <w:t>配，才能减少由此导致的效率损失，促进中等收</w:t>
      </w:r>
      <w:r>
        <w:rPr>
          <w:rFonts w:ascii="SimSun" w:hAnsi="SimSun" w:eastAsia="SimSun" w:cs="SimSun"/>
          <w:sz w:val="21"/>
          <w:szCs w:val="21"/>
          <w:spacing w:val="-4"/>
        </w:rPr>
        <w:t>入群体规模进一步扩大。</w:t>
      </w:r>
    </w:p>
    <w:p>
      <w:pPr>
        <w:ind w:left="463"/>
        <w:spacing w:before="278" w:line="222" w:lineRule="auto"/>
        <w:rPr>
          <w:rFonts w:ascii="SimHei" w:hAnsi="SimHei" w:eastAsia="SimHei" w:cs="SimHei"/>
          <w:sz w:val="21"/>
          <w:szCs w:val="21"/>
        </w:rPr>
      </w:pPr>
      <w:r>
        <w:rPr>
          <w:rFonts w:ascii="SimHei" w:hAnsi="SimHei" w:eastAsia="SimHei" w:cs="SimHei"/>
          <w:sz w:val="21"/>
          <w:szCs w:val="21"/>
          <w:b/>
          <w:bCs/>
          <w:spacing w:val="13"/>
        </w:rPr>
        <w:t>(二)人口结构的变动</w:t>
      </w:r>
    </w:p>
    <w:p>
      <w:pPr>
        <w:ind w:left="20" w:right="590" w:firstLine="439"/>
        <w:spacing w:before="252" w:line="271" w:lineRule="auto"/>
        <w:jc w:val="both"/>
        <w:rPr>
          <w:rFonts w:ascii="SimSun" w:hAnsi="SimSun" w:eastAsia="SimSun" w:cs="SimSun"/>
          <w:sz w:val="21"/>
          <w:szCs w:val="21"/>
        </w:rPr>
      </w:pPr>
      <w:r>
        <w:rPr>
          <w:rFonts w:ascii="SimSun" w:hAnsi="SimSun" w:eastAsia="SimSun" w:cs="SimSun"/>
          <w:sz w:val="21"/>
          <w:szCs w:val="21"/>
          <w:spacing w:val="-2"/>
        </w:rPr>
        <w:t>在本书的分析当中，我们始终假设人口结构保持2015年的状态，主要是改变</w:t>
      </w:r>
      <w:r>
        <w:rPr>
          <w:rFonts w:ascii="SimSun" w:hAnsi="SimSun" w:eastAsia="SimSun" w:cs="SimSun"/>
          <w:sz w:val="21"/>
          <w:szCs w:val="21"/>
          <w:spacing w:val="17"/>
        </w:rPr>
        <w:t xml:space="preserve"> </w:t>
      </w:r>
      <w:r>
        <w:rPr>
          <w:rFonts w:ascii="SimSun" w:hAnsi="SimSun" w:eastAsia="SimSun" w:cs="SimSun"/>
          <w:sz w:val="21"/>
          <w:szCs w:val="21"/>
          <w:spacing w:val="-2"/>
        </w:rPr>
        <w:t>就业群体的比例和收入水平以计算适龄劳动人口中的中等收入群体比例变化。然</w:t>
      </w:r>
      <w:r>
        <w:rPr>
          <w:rFonts w:ascii="SimSun" w:hAnsi="SimSun" w:eastAsia="SimSun" w:cs="SimSun"/>
          <w:sz w:val="21"/>
          <w:szCs w:val="21"/>
          <w:spacing w:val="9"/>
        </w:rPr>
        <w:t xml:space="preserve"> </w:t>
      </w:r>
      <w:r>
        <w:rPr>
          <w:rFonts w:ascii="SimSun" w:hAnsi="SimSun" w:eastAsia="SimSun" w:cs="SimSun"/>
          <w:sz w:val="21"/>
          <w:szCs w:val="21"/>
          <w:spacing w:val="-2"/>
        </w:rPr>
        <w:t>而真实的经济运行过程离不开人口结构的变动，高龄人口退出劳动力市场后的收</w:t>
      </w:r>
      <w:r>
        <w:rPr>
          <w:rFonts w:ascii="SimSun" w:hAnsi="SimSun" w:eastAsia="SimSun" w:cs="SimSun"/>
          <w:sz w:val="21"/>
          <w:szCs w:val="21"/>
          <w:spacing w:val="7"/>
        </w:rPr>
        <w:t xml:space="preserve"> </w:t>
      </w:r>
      <w:r>
        <w:rPr>
          <w:rFonts w:ascii="SimSun" w:hAnsi="SimSun" w:eastAsia="SimSun" w:cs="SimSun"/>
          <w:sz w:val="21"/>
          <w:szCs w:val="21"/>
          <w:spacing w:val="-3"/>
        </w:rPr>
        <w:t>入变化、年轻人口以更高的受教育水平进入劳动力市场后的收入变化，都将影响</w:t>
      </w:r>
      <w:r>
        <w:rPr>
          <w:rFonts w:ascii="SimSun" w:hAnsi="SimSun" w:eastAsia="SimSun" w:cs="SimSun"/>
          <w:sz w:val="21"/>
          <w:szCs w:val="21"/>
          <w:spacing w:val="11"/>
        </w:rPr>
        <w:t xml:space="preserve"> </w:t>
      </w:r>
      <w:r>
        <w:rPr>
          <w:rFonts w:ascii="SimSun" w:hAnsi="SimSun" w:eastAsia="SimSun" w:cs="SimSun"/>
          <w:sz w:val="21"/>
          <w:szCs w:val="21"/>
          <w:spacing w:val="-2"/>
        </w:rPr>
        <w:t>我们的分析结果。虽然这些因素不易在本节所采用的分析框架中合并考虑，但仍</w:t>
      </w:r>
      <w:r>
        <w:rPr>
          <w:rFonts w:ascii="SimSun" w:hAnsi="SimSun" w:eastAsia="SimSun" w:cs="SimSun"/>
          <w:sz w:val="21"/>
          <w:szCs w:val="21"/>
          <w:spacing w:val="9"/>
        </w:rPr>
        <w:t xml:space="preserve"> </w:t>
      </w:r>
      <w:r>
        <w:rPr>
          <w:rFonts w:ascii="SimSun" w:hAnsi="SimSun" w:eastAsia="SimSun" w:cs="SimSun"/>
          <w:sz w:val="21"/>
          <w:szCs w:val="21"/>
          <w:spacing w:val="-6"/>
        </w:rPr>
        <w:t>然值得单独拿出来进行讨论。</w:t>
      </w:r>
    </w:p>
    <w:p>
      <w:pPr>
        <w:ind w:left="460"/>
        <w:spacing w:before="261" w:line="219"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50"/>
        </w:rPr>
        <w:t xml:space="preserve"> </w:t>
      </w:r>
      <w:r>
        <w:rPr>
          <w:rFonts w:ascii="SimSun" w:hAnsi="SimSun" w:eastAsia="SimSun" w:cs="SimSun"/>
          <w:sz w:val="21"/>
          <w:szCs w:val="21"/>
          <w:spacing w:val="3"/>
        </w:rPr>
        <w:t>退休与收入降低</w:t>
      </w:r>
    </w:p>
    <w:p>
      <w:pPr>
        <w:ind w:left="20" w:right="621" w:firstLine="439"/>
        <w:spacing w:before="250" w:line="269" w:lineRule="auto"/>
        <w:jc w:val="both"/>
        <w:rPr>
          <w:rFonts w:ascii="SimSun" w:hAnsi="SimSun" w:eastAsia="SimSun" w:cs="SimSun"/>
          <w:sz w:val="21"/>
          <w:szCs w:val="21"/>
        </w:rPr>
      </w:pPr>
      <w:r>
        <w:rPr>
          <w:rFonts w:ascii="SimSun" w:hAnsi="SimSun" w:eastAsia="SimSun" w:cs="SimSun"/>
          <w:sz w:val="21"/>
          <w:szCs w:val="21"/>
          <w:spacing w:val="-3"/>
        </w:rPr>
        <w:t>当劳动者退出劳动力市场转而以养老金作为自己的主要收入来源时，其收入</w:t>
      </w:r>
      <w:r>
        <w:rPr>
          <w:rFonts w:ascii="SimSun" w:hAnsi="SimSun" w:eastAsia="SimSun" w:cs="SimSun"/>
          <w:sz w:val="21"/>
          <w:szCs w:val="21"/>
          <w:spacing w:val="16"/>
        </w:rPr>
        <w:t xml:space="preserve"> </w:t>
      </w:r>
      <w:r>
        <w:rPr>
          <w:rFonts w:ascii="SimSun" w:hAnsi="SimSun" w:eastAsia="SimSun" w:cs="SimSun"/>
          <w:sz w:val="21"/>
          <w:szCs w:val="21"/>
          <w:spacing w:val="-2"/>
        </w:rPr>
        <w:t>水平必然会有所折扣。这种折扣比例，即养老金占退休前工资的份额就是养老金</w:t>
      </w:r>
      <w:r>
        <w:rPr>
          <w:rFonts w:ascii="SimSun" w:hAnsi="SimSun" w:eastAsia="SimSun" w:cs="SimSun"/>
          <w:sz w:val="21"/>
          <w:szCs w:val="21"/>
          <w:spacing w:val="7"/>
        </w:rPr>
        <w:t xml:space="preserve"> </w:t>
      </w:r>
      <w:r>
        <w:rPr>
          <w:rFonts w:ascii="SimSun" w:hAnsi="SimSun" w:eastAsia="SimSun" w:cs="SimSun"/>
          <w:sz w:val="21"/>
          <w:szCs w:val="21"/>
          <w:spacing w:val="-2"/>
        </w:rPr>
        <w:t>的替代率。如果以70%作为一个比较合意的替代率水平①,我们可以计算得到在这</w:t>
      </w:r>
      <w:r>
        <w:rPr>
          <w:rFonts w:ascii="SimSun" w:hAnsi="SimSun" w:eastAsia="SimSun" w:cs="SimSun"/>
          <w:sz w:val="21"/>
          <w:szCs w:val="21"/>
          <w:spacing w:val="11"/>
        </w:rPr>
        <w:t xml:space="preserve"> </w:t>
      </w:r>
      <w:r>
        <w:rPr>
          <w:rFonts w:ascii="SimSun" w:hAnsi="SimSun" w:eastAsia="SimSun" w:cs="SimSun"/>
          <w:sz w:val="21"/>
          <w:szCs w:val="21"/>
          <w:spacing w:val="-2"/>
        </w:rPr>
        <w:t>样的福利标准下，由退休而导致的收入降低会对中等收入群体的相对比例与绝对</w:t>
      </w:r>
      <w:r>
        <w:rPr>
          <w:rFonts w:ascii="SimSun" w:hAnsi="SimSun" w:eastAsia="SimSun" w:cs="SimSun"/>
          <w:sz w:val="21"/>
          <w:szCs w:val="21"/>
          <w:spacing w:val="7"/>
        </w:rPr>
        <w:t xml:space="preserve"> </w:t>
      </w:r>
      <w:r>
        <w:rPr>
          <w:rFonts w:ascii="SimSun" w:hAnsi="SimSun" w:eastAsia="SimSun" w:cs="SimSun"/>
          <w:sz w:val="21"/>
          <w:szCs w:val="21"/>
          <w:spacing w:val="-8"/>
        </w:rPr>
        <w:t>数量造成多大的影响。</w:t>
      </w:r>
    </w:p>
    <w:p>
      <w:pPr>
        <w:pStyle w:val="BodyText"/>
        <w:spacing w:line="309" w:lineRule="auto"/>
        <w:rPr/>
      </w:pPr>
      <w:r/>
    </w:p>
    <w:p>
      <w:pPr>
        <w:ind w:left="20" w:right="659" w:firstLine="409"/>
        <w:spacing w:before="52" w:line="269" w:lineRule="auto"/>
        <w:rPr>
          <w:rFonts w:ascii="SimSun" w:hAnsi="SimSun" w:eastAsia="SimSun" w:cs="SimSun"/>
          <w:sz w:val="16"/>
          <w:szCs w:val="16"/>
        </w:rPr>
      </w:pPr>
      <w:r>
        <w:rPr>
          <w:rFonts w:ascii="SimSun" w:hAnsi="SimSun" w:eastAsia="SimSun" w:cs="SimSun"/>
          <w:sz w:val="16"/>
          <w:szCs w:val="16"/>
          <w:spacing w:val="-7"/>
        </w:rPr>
        <w:t>①《我国基本养老保险的替代率逐步下降》,</w:t>
      </w:r>
      <w:r>
        <w:rPr>
          <w:rFonts w:ascii="SimSun" w:hAnsi="SimSun" w:eastAsia="SimSun" w:cs="SimSun"/>
          <w:sz w:val="16"/>
          <w:szCs w:val="16"/>
          <w:spacing w:val="-17"/>
        </w:rPr>
        <w:t xml:space="preserve"> </w:t>
      </w:r>
      <w:hyperlink w:history="true" r:id="rId384">
        <w:r>
          <w:rPr>
            <w:rFonts w:ascii="SimSun" w:hAnsi="SimSun" w:eastAsia="SimSun" w:cs="SimSun"/>
            <w:sz w:val="16"/>
            <w:szCs w:val="16"/>
            <w:spacing w:val="-7"/>
          </w:rPr>
          <w:t>https://rich.online.sh.cn/content/2020-01/15/content</w:t>
        </w:r>
      </w:hyperlink>
      <w:r>
        <w:rPr>
          <w:rFonts w:ascii="SimSun" w:hAnsi="SimSun" w:eastAsia="SimSun" w:cs="SimSun"/>
          <w:sz w:val="16"/>
          <w:szCs w:val="16"/>
        </w:rPr>
        <w:t xml:space="preserve"> </w:t>
      </w:r>
      <w:r>
        <w:rPr>
          <w:rFonts w:ascii="SimSun" w:hAnsi="SimSun" w:eastAsia="SimSun" w:cs="SimSun"/>
          <w:sz w:val="16"/>
          <w:szCs w:val="16"/>
          <w:spacing w:val="-2"/>
        </w:rPr>
        <w:t>9484496.htm。</w:t>
      </w:r>
    </w:p>
    <w:p>
      <w:pPr>
        <w:spacing w:line="269" w:lineRule="auto"/>
        <w:sectPr>
          <w:pgSz w:w="8910" w:h="13210"/>
          <w:pgMar w:top="400" w:right="250" w:bottom="0" w:left="729" w:header="0" w:footer="0" w:gutter="0"/>
        </w:sectPr>
        <w:rPr>
          <w:rFonts w:ascii="SimSun" w:hAnsi="SimSun" w:eastAsia="SimSun" w:cs="SimSun"/>
          <w:sz w:val="16"/>
          <w:szCs w:val="16"/>
        </w:rPr>
      </w:pPr>
    </w:p>
    <w:p>
      <w:pPr>
        <w:ind w:left="590"/>
        <w:spacing w:line="578" w:lineRule="exact"/>
        <w:rPr/>
      </w:pPr>
      <w:r>
        <w:drawing>
          <wp:anchor distT="0" distB="0" distL="0" distR="0" simplePos="0" relativeHeight="252807168" behindDoc="1" locked="0" layoutInCell="1" allowOverlap="1">
            <wp:simplePos x="0" y="0"/>
            <wp:positionH relativeFrom="column">
              <wp:posOffset>0</wp:posOffset>
            </wp:positionH>
            <wp:positionV relativeFrom="paragraph">
              <wp:posOffset>342038</wp:posOffset>
            </wp:positionV>
            <wp:extent cx="527028" cy="209541"/>
            <wp:effectExtent l="0" t="0" r="0" b="0"/>
            <wp:wrapNone/>
            <wp:docPr id="812" name="IM 812"/>
            <wp:cNvGraphicFramePr/>
            <a:graphic>
              <a:graphicData uri="http://schemas.openxmlformats.org/drawingml/2006/picture">
                <pic:pic>
                  <pic:nvPicPr>
                    <pic:cNvPr id="812" name="IM 812"/>
                    <pic:cNvPicPr/>
                  </pic:nvPicPr>
                  <pic:blipFill>
                    <a:blip r:embed="rId385"/>
                    <a:stretch>
                      <a:fillRect/>
                    </a:stretch>
                  </pic:blipFill>
                  <pic:spPr>
                    <a:xfrm rot="0">
                      <a:off x="0" y="0"/>
                      <a:ext cx="527028" cy="209541"/>
                    </a:xfrm>
                    <a:prstGeom prst="rect">
                      <a:avLst/>
                    </a:prstGeom>
                  </pic:spPr>
                </pic:pic>
              </a:graphicData>
            </a:graphic>
          </wp:anchor>
        </w:drawing>
      </w:r>
      <w:r>
        <w:rPr>
          <w:position w:val="-12"/>
        </w:rPr>
        <w:drawing>
          <wp:inline distT="0" distB="0" distL="0" distR="0">
            <wp:extent cx="6337" cy="367455"/>
            <wp:effectExtent l="0" t="0" r="0" b="0"/>
            <wp:docPr id="814" name="IM 814"/>
            <wp:cNvGraphicFramePr/>
            <a:graphic>
              <a:graphicData uri="http://schemas.openxmlformats.org/drawingml/2006/picture">
                <pic:pic>
                  <pic:nvPicPr>
                    <pic:cNvPr id="814" name="IM 814"/>
                    <pic:cNvPicPr/>
                  </pic:nvPicPr>
                  <pic:blipFill>
                    <a:blip r:embed="rId386"/>
                    <a:stretch>
                      <a:fillRect/>
                    </a:stretch>
                  </pic:blipFill>
                  <pic:spPr>
                    <a:xfrm rot="0">
                      <a:off x="0" y="0"/>
                      <a:ext cx="6337" cy="367455"/>
                    </a:xfrm>
                    <a:prstGeom prst="rect">
                      <a:avLst/>
                    </a:prstGeom>
                  </pic:spPr>
                </pic:pic>
              </a:graphicData>
            </a:graphic>
          </wp:inline>
        </w:drawing>
      </w:r>
    </w:p>
    <w:p>
      <w:pPr>
        <w:ind w:left="129"/>
        <w:spacing w:before="11" w:line="223" w:lineRule="auto"/>
        <w:rPr>
          <w:rFonts w:ascii="STXinwei" w:hAnsi="STXinwei" w:eastAsia="STXinwei" w:cs="STXinwei"/>
          <w:sz w:val="21"/>
          <w:szCs w:val="21"/>
        </w:rPr>
      </w:pPr>
      <w:r>
        <w:rPr>
          <w:rFonts w:ascii="SimSun" w:hAnsi="SimSun" w:eastAsia="SimSun" w:cs="SimSun"/>
          <w:sz w:val="15"/>
          <w:szCs w:val="15"/>
          <w:spacing w:val="-16"/>
          <w:position w:val="-3"/>
        </w:rPr>
        <w:t>138         </w:t>
      </w:r>
      <w:r>
        <w:rPr>
          <w:rFonts w:ascii="STXinwei" w:hAnsi="STXinwei" w:eastAsia="STXinwei" w:cs="STXinwei"/>
          <w:sz w:val="21"/>
          <w:szCs w:val="21"/>
          <w:spacing w:val="-16"/>
        </w:rPr>
        <w:t>数字化转型、产业升</w:t>
      </w:r>
      <w:r>
        <w:rPr>
          <w:rFonts w:ascii="STXinwei" w:hAnsi="STXinwei" w:eastAsia="STXinwei" w:cs="STXinwei"/>
          <w:sz w:val="21"/>
          <w:szCs w:val="21"/>
          <w:spacing w:val="-17"/>
        </w:rPr>
        <w:t>级与中等收入群体</w:t>
      </w:r>
    </w:p>
    <w:p>
      <w:pPr>
        <w:pStyle w:val="BodyText"/>
        <w:spacing w:line="307" w:lineRule="auto"/>
        <w:rPr/>
      </w:pPr>
      <w:r/>
    </w:p>
    <w:p>
      <w:pPr>
        <w:ind w:left="569" w:right="68" w:firstLine="410"/>
        <w:spacing w:before="69" w:line="269" w:lineRule="auto"/>
        <w:jc w:val="both"/>
        <w:rPr>
          <w:rFonts w:ascii="SimSun" w:hAnsi="SimSun" w:eastAsia="SimSun" w:cs="SimSun"/>
          <w:sz w:val="21"/>
          <w:szCs w:val="21"/>
        </w:rPr>
      </w:pPr>
      <w:r>
        <w:rPr>
          <w:rFonts w:ascii="SimSun" w:hAnsi="SimSun" w:eastAsia="SimSun" w:cs="SimSun"/>
          <w:sz w:val="21"/>
          <w:szCs w:val="21"/>
          <w:spacing w:val="4"/>
        </w:rPr>
        <w:t>具体而言，我们假设2015年的50～59岁群体将于2025年全部退休，45～59</w:t>
      </w:r>
      <w:r>
        <w:rPr>
          <w:rFonts w:ascii="SimSun" w:hAnsi="SimSun" w:eastAsia="SimSun" w:cs="SimSun"/>
          <w:sz w:val="21"/>
          <w:szCs w:val="21"/>
          <w:spacing w:val="10"/>
        </w:rPr>
        <w:t xml:space="preserve"> </w:t>
      </w:r>
      <w:r>
        <w:rPr>
          <w:rFonts w:ascii="SimSun" w:hAnsi="SimSun" w:eastAsia="SimSun" w:cs="SimSun"/>
          <w:sz w:val="21"/>
          <w:szCs w:val="21"/>
          <w:spacing w:val="3"/>
        </w:rPr>
        <w:t>岁群体将于2030年全部退休，40～59岁群体将于2035年全部退休。我们根据这</w:t>
      </w:r>
      <w:r>
        <w:rPr>
          <w:rFonts w:ascii="SimSun" w:hAnsi="SimSun" w:eastAsia="SimSun" w:cs="SimSun"/>
          <w:sz w:val="21"/>
          <w:szCs w:val="21"/>
          <w:spacing w:val="17"/>
        </w:rPr>
        <w:t xml:space="preserve"> </w:t>
      </w:r>
      <w:r>
        <w:rPr>
          <w:rFonts w:ascii="SimSun" w:hAnsi="SimSun" w:eastAsia="SimSun" w:cs="SimSun"/>
          <w:sz w:val="21"/>
          <w:szCs w:val="21"/>
          <w:spacing w:val="-2"/>
        </w:rPr>
        <w:t>些年龄组的人群在退休前的收入水平统计其中中等收入群体的相对比例与绝</w:t>
      </w:r>
      <w:r>
        <w:rPr>
          <w:rFonts w:ascii="SimSun" w:hAnsi="SimSun" w:eastAsia="SimSun" w:cs="SimSun"/>
          <w:sz w:val="21"/>
          <w:szCs w:val="21"/>
          <w:spacing w:val="-3"/>
        </w:rPr>
        <w:t>对数</w:t>
      </w:r>
      <w:r>
        <w:rPr>
          <w:rFonts w:ascii="SimSun" w:hAnsi="SimSun" w:eastAsia="SimSun" w:cs="SimSun"/>
          <w:sz w:val="21"/>
          <w:szCs w:val="21"/>
        </w:rPr>
        <w:t xml:space="preserve"> </w:t>
      </w:r>
      <w:r>
        <w:rPr>
          <w:rFonts w:ascii="SimSun" w:hAnsi="SimSun" w:eastAsia="SimSun" w:cs="SimSun"/>
          <w:sz w:val="21"/>
          <w:szCs w:val="21"/>
          <w:spacing w:val="2"/>
        </w:rPr>
        <w:t>量，再按照退休后70%的替代率计算新的收入水平，</w:t>
      </w:r>
      <w:r>
        <w:rPr>
          <w:rFonts w:ascii="SimSun" w:hAnsi="SimSun" w:eastAsia="SimSun" w:cs="SimSun"/>
          <w:sz w:val="21"/>
          <w:szCs w:val="21"/>
          <w:spacing w:val="1"/>
        </w:rPr>
        <w:t>并同样统计中等收入群体的</w:t>
      </w:r>
      <w:r>
        <w:rPr>
          <w:rFonts w:ascii="SimSun" w:hAnsi="SimSun" w:eastAsia="SimSun" w:cs="SimSun"/>
          <w:sz w:val="21"/>
          <w:szCs w:val="21"/>
        </w:rPr>
        <w:t xml:space="preserve"> </w:t>
      </w:r>
      <w:r>
        <w:rPr>
          <w:rFonts w:ascii="SimSun" w:hAnsi="SimSun" w:eastAsia="SimSun" w:cs="SimSun"/>
          <w:sz w:val="21"/>
          <w:szCs w:val="21"/>
          <w:spacing w:val="-3"/>
        </w:rPr>
        <w:t>比例与数量。相关结果如表6.19所示。</w:t>
      </w:r>
    </w:p>
    <w:p>
      <w:pPr>
        <w:ind w:left="2542"/>
        <w:spacing w:before="265" w:line="221" w:lineRule="auto"/>
        <w:rPr>
          <w:rFonts w:ascii="SimHei" w:hAnsi="SimHei" w:eastAsia="SimHei" w:cs="SimHei"/>
          <w:sz w:val="21"/>
          <w:szCs w:val="21"/>
        </w:rPr>
      </w:pPr>
      <w:r>
        <w:rPr>
          <w:rFonts w:ascii="SimHei" w:hAnsi="SimHei" w:eastAsia="SimHei" w:cs="SimHei"/>
          <w:sz w:val="21"/>
          <w:szCs w:val="21"/>
          <w:b/>
          <w:bCs/>
          <w:spacing w:val="-22"/>
        </w:rPr>
        <w:t>表6.19</w:t>
      </w:r>
      <w:r>
        <w:rPr>
          <w:rFonts w:ascii="SimHei" w:hAnsi="SimHei" w:eastAsia="SimHei" w:cs="SimHei"/>
          <w:sz w:val="21"/>
          <w:szCs w:val="21"/>
          <w:spacing w:val="91"/>
        </w:rPr>
        <w:t xml:space="preserve"> </w:t>
      </w:r>
      <w:r>
        <w:rPr>
          <w:rFonts w:ascii="SimHei" w:hAnsi="SimHei" w:eastAsia="SimHei" w:cs="SimHei"/>
          <w:sz w:val="21"/>
          <w:szCs w:val="21"/>
          <w:b/>
          <w:bCs/>
          <w:spacing w:val="-22"/>
        </w:rPr>
        <w:t>退休对中等收入群体规模的影响</w:t>
      </w:r>
    </w:p>
    <w:p>
      <w:pPr>
        <w:spacing w:line="40" w:lineRule="exact"/>
        <w:rPr/>
      </w:pPr>
      <w:r/>
    </w:p>
    <w:tbl>
      <w:tblPr>
        <w:tblStyle w:val="TableNormal"/>
        <w:tblW w:w="7360" w:type="dxa"/>
        <w:tblInd w:w="5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80"/>
        <w:gridCol w:w="915"/>
        <w:gridCol w:w="1118"/>
        <w:gridCol w:w="747"/>
        <w:gridCol w:w="1383"/>
        <w:gridCol w:w="922"/>
        <w:gridCol w:w="1195"/>
      </w:tblGrid>
      <w:tr>
        <w:trPr>
          <w:trHeight w:val="329" w:hRule="atLeast"/>
        </w:trPr>
        <w:tc>
          <w:tcPr>
            <w:tcW w:w="1080" w:type="dxa"/>
            <w:vAlign w:val="top"/>
            <w:vMerge w:val="restart"/>
            <w:tcBorders>
              <w:bottom w:val="nil"/>
              <w:top w:val="single" w:color="000000" w:sz="4" w:space="0"/>
            </w:tcBorders>
          </w:tcPr>
          <w:p>
            <w:pPr>
              <w:ind w:left="310"/>
              <w:spacing w:before="221" w:line="219" w:lineRule="auto"/>
              <w:rPr>
                <w:rFonts w:ascii="SimSun" w:hAnsi="SimSun" w:eastAsia="SimSun" w:cs="SimSun"/>
                <w:sz w:val="16"/>
                <w:szCs w:val="16"/>
              </w:rPr>
            </w:pPr>
            <w:r>
              <w:rPr>
                <w:rFonts w:ascii="SimSun" w:hAnsi="SimSun" w:eastAsia="SimSun" w:cs="SimSun"/>
                <w:sz w:val="16"/>
                <w:szCs w:val="16"/>
                <w:spacing w:val="-2"/>
              </w:rPr>
              <w:t>年龄组</w:t>
            </w:r>
          </w:p>
        </w:tc>
        <w:tc>
          <w:tcPr>
            <w:tcW w:w="2033" w:type="dxa"/>
            <w:vAlign w:val="top"/>
            <w:gridSpan w:val="2"/>
            <w:tcBorders>
              <w:top w:val="single" w:color="000000" w:sz="4" w:space="0"/>
            </w:tcBorders>
          </w:tcPr>
          <w:p>
            <w:pPr>
              <w:ind w:left="800"/>
              <w:spacing w:before="91" w:line="219" w:lineRule="auto"/>
              <w:rPr>
                <w:rFonts w:ascii="SimSun" w:hAnsi="SimSun" w:eastAsia="SimSun" w:cs="SimSun"/>
                <w:sz w:val="16"/>
                <w:szCs w:val="16"/>
              </w:rPr>
            </w:pPr>
            <w:r>
              <w:rPr>
                <w:rFonts w:ascii="SimSun" w:hAnsi="SimSun" w:eastAsia="SimSun" w:cs="SimSun"/>
                <w:sz w:val="16"/>
                <w:szCs w:val="16"/>
                <w:spacing w:val="-2"/>
              </w:rPr>
              <w:t>退休前</w:t>
            </w:r>
          </w:p>
        </w:tc>
        <w:tc>
          <w:tcPr>
            <w:tcW w:w="747" w:type="dxa"/>
            <w:vAlign w:val="top"/>
            <w:vMerge w:val="restart"/>
            <w:tcBorders>
              <w:bottom w:val="nil"/>
              <w:top w:val="single" w:color="000000" w:sz="4" w:space="0"/>
            </w:tcBorders>
          </w:tcPr>
          <w:p>
            <w:pPr>
              <w:spacing w:line="368" w:lineRule="auto"/>
              <w:rPr>
                <w:rFonts w:ascii="Arial"/>
                <w:sz w:val="21"/>
              </w:rPr>
            </w:pPr>
            <w:r/>
          </w:p>
          <w:p>
            <w:pPr>
              <w:ind w:left="167"/>
              <w:spacing w:before="52" w:line="195" w:lineRule="auto"/>
              <w:rPr>
                <w:rFonts w:ascii="SimSun" w:hAnsi="SimSun" w:eastAsia="SimSun" w:cs="SimSun"/>
                <w:sz w:val="16"/>
                <w:szCs w:val="16"/>
              </w:rPr>
            </w:pPr>
            <w:r>
              <w:rPr>
                <w:rFonts w:ascii="SimSun" w:hAnsi="SimSun" w:eastAsia="SimSun" w:cs="SimSun"/>
                <w:sz w:val="16"/>
                <w:szCs w:val="16"/>
              </w:rPr>
              <w:t>占比/%</w:t>
            </w:r>
          </w:p>
        </w:tc>
        <w:tc>
          <w:tcPr>
            <w:tcW w:w="1383" w:type="dxa"/>
            <w:vAlign w:val="top"/>
            <w:vMerge w:val="restart"/>
            <w:tcBorders>
              <w:bottom w:val="nil"/>
              <w:top w:val="single" w:color="000000" w:sz="4" w:space="0"/>
            </w:tcBorders>
          </w:tcPr>
          <w:p>
            <w:pPr>
              <w:ind w:left="100"/>
              <w:spacing w:before="111" w:line="219" w:lineRule="auto"/>
              <w:rPr>
                <w:rFonts w:ascii="SimSun" w:hAnsi="SimSun" w:eastAsia="SimSun" w:cs="SimSun"/>
                <w:sz w:val="16"/>
                <w:szCs w:val="16"/>
              </w:rPr>
            </w:pPr>
            <w:r>
              <w:rPr>
                <w:rFonts w:ascii="SimSun" w:hAnsi="SimSun" w:eastAsia="SimSun" w:cs="SimSun"/>
                <w:sz w:val="16"/>
                <w:szCs w:val="16"/>
                <w:spacing w:val="-2"/>
              </w:rPr>
              <w:t>退休后</w:t>
            </w:r>
          </w:p>
          <w:p>
            <w:pPr>
              <w:ind w:left="460"/>
              <w:spacing w:before="119" w:line="197" w:lineRule="auto"/>
              <w:rPr>
                <w:rFonts w:ascii="SimSun" w:hAnsi="SimSun" w:eastAsia="SimSun" w:cs="SimSun"/>
                <w:sz w:val="16"/>
                <w:szCs w:val="16"/>
              </w:rPr>
            </w:pPr>
            <w:r>
              <w:rPr>
                <w:rFonts w:ascii="SimSun" w:hAnsi="SimSun" w:eastAsia="SimSun" w:cs="SimSun"/>
                <w:sz w:val="16"/>
                <w:szCs w:val="16"/>
                <w:spacing w:val="-2"/>
              </w:rPr>
              <w:t>数量/万人</w:t>
            </w:r>
          </w:p>
        </w:tc>
        <w:tc>
          <w:tcPr>
            <w:tcW w:w="2117" w:type="dxa"/>
            <w:vAlign w:val="top"/>
            <w:gridSpan w:val="2"/>
            <w:tcBorders>
              <w:top w:val="single" w:color="000000" w:sz="4" w:space="0"/>
            </w:tcBorders>
          </w:tcPr>
          <w:p>
            <w:pPr>
              <w:ind w:left="456"/>
              <w:spacing w:before="121" w:line="219" w:lineRule="auto"/>
              <w:rPr>
                <w:rFonts w:ascii="SimSun" w:hAnsi="SimSun" w:eastAsia="SimSun" w:cs="SimSun"/>
                <w:sz w:val="16"/>
                <w:szCs w:val="16"/>
              </w:rPr>
            </w:pPr>
            <w:r>
              <w:rPr>
                <w:rFonts w:ascii="SimSun" w:hAnsi="SimSun" w:eastAsia="SimSun" w:cs="SimSun"/>
                <w:sz w:val="16"/>
                <w:szCs w:val="16"/>
                <w:spacing w:val="1"/>
              </w:rPr>
              <w:t>退休后相比减少</w:t>
            </w:r>
          </w:p>
        </w:tc>
      </w:tr>
      <w:tr>
        <w:trPr>
          <w:trHeight w:val="273" w:hRule="atLeast"/>
        </w:trPr>
        <w:tc>
          <w:tcPr>
            <w:tcW w:w="1080" w:type="dxa"/>
            <w:vAlign w:val="top"/>
            <w:vMerge w:val="continue"/>
            <w:tcBorders>
              <w:bottom w:val="single" w:color="000000" w:sz="4" w:space="0"/>
              <w:top w:val="nil"/>
            </w:tcBorders>
          </w:tcPr>
          <w:p>
            <w:pPr>
              <w:rPr>
                <w:rFonts w:ascii="Arial"/>
                <w:sz w:val="21"/>
              </w:rPr>
            </w:pPr>
            <w:r/>
          </w:p>
        </w:tc>
        <w:tc>
          <w:tcPr>
            <w:tcW w:w="915" w:type="dxa"/>
            <w:vAlign w:val="top"/>
            <w:tcBorders>
              <w:bottom w:val="single" w:color="000000" w:sz="4" w:space="0"/>
            </w:tcBorders>
          </w:tcPr>
          <w:p>
            <w:pPr>
              <w:ind w:left="209"/>
              <w:spacing w:before="83" w:line="207" w:lineRule="auto"/>
              <w:rPr>
                <w:rFonts w:ascii="SimSun" w:hAnsi="SimSun" w:eastAsia="SimSun" w:cs="SimSun"/>
                <w:sz w:val="16"/>
                <w:szCs w:val="16"/>
              </w:rPr>
            </w:pPr>
            <w:r>
              <w:rPr>
                <w:rFonts w:ascii="SimSun" w:hAnsi="SimSun" w:eastAsia="SimSun" w:cs="SimSun"/>
                <w:sz w:val="16"/>
                <w:szCs w:val="16"/>
              </w:rPr>
              <w:t>占比/%</w:t>
            </w:r>
          </w:p>
        </w:tc>
        <w:tc>
          <w:tcPr>
            <w:tcW w:w="1118" w:type="dxa"/>
            <w:vAlign w:val="top"/>
            <w:tcBorders>
              <w:bottom w:val="single" w:color="000000" w:sz="4" w:space="0"/>
            </w:tcBorders>
          </w:tcPr>
          <w:p>
            <w:pPr>
              <w:ind w:left="245"/>
              <w:spacing w:before="82" w:line="208" w:lineRule="auto"/>
              <w:rPr>
                <w:rFonts w:ascii="SimSun" w:hAnsi="SimSun" w:eastAsia="SimSun" w:cs="SimSun"/>
                <w:sz w:val="16"/>
                <w:szCs w:val="16"/>
              </w:rPr>
            </w:pPr>
            <w:r>
              <w:rPr>
                <w:rFonts w:ascii="SimSun" w:hAnsi="SimSun" w:eastAsia="SimSun" w:cs="SimSun"/>
                <w:sz w:val="16"/>
                <w:szCs w:val="16"/>
                <w:spacing w:val="-2"/>
              </w:rPr>
              <w:t>数量/万人</w:t>
            </w:r>
          </w:p>
        </w:tc>
        <w:tc>
          <w:tcPr>
            <w:tcW w:w="747" w:type="dxa"/>
            <w:vAlign w:val="top"/>
            <w:vMerge w:val="continue"/>
            <w:tcBorders>
              <w:bottom w:val="single" w:color="000000" w:sz="4" w:space="0"/>
              <w:top w:val="nil"/>
            </w:tcBorders>
          </w:tcPr>
          <w:p>
            <w:pPr>
              <w:rPr>
                <w:rFonts w:ascii="Arial"/>
                <w:sz w:val="21"/>
              </w:rPr>
            </w:pPr>
            <w:r/>
          </w:p>
        </w:tc>
        <w:tc>
          <w:tcPr>
            <w:tcW w:w="1383" w:type="dxa"/>
            <w:vAlign w:val="top"/>
            <w:vMerge w:val="continue"/>
            <w:tcBorders>
              <w:bottom w:val="single" w:color="000000" w:sz="4" w:space="0"/>
              <w:top w:val="nil"/>
            </w:tcBorders>
          </w:tcPr>
          <w:p>
            <w:pPr>
              <w:rPr>
                <w:rFonts w:ascii="Arial"/>
                <w:sz w:val="21"/>
              </w:rPr>
            </w:pPr>
            <w:r/>
          </w:p>
        </w:tc>
        <w:tc>
          <w:tcPr>
            <w:tcW w:w="922" w:type="dxa"/>
            <w:vAlign w:val="top"/>
            <w:tcBorders>
              <w:bottom w:val="single" w:color="000000" w:sz="4" w:space="0"/>
            </w:tcBorders>
          </w:tcPr>
          <w:p>
            <w:pPr>
              <w:ind w:left="217"/>
              <w:spacing w:before="93" w:line="196" w:lineRule="auto"/>
              <w:rPr>
                <w:rFonts w:ascii="SimSun" w:hAnsi="SimSun" w:eastAsia="SimSun" w:cs="SimSun"/>
                <w:sz w:val="16"/>
                <w:szCs w:val="16"/>
              </w:rPr>
            </w:pPr>
            <w:r>
              <w:rPr>
                <w:rFonts w:ascii="SimSun" w:hAnsi="SimSun" w:eastAsia="SimSun" w:cs="SimSun"/>
                <w:sz w:val="16"/>
                <w:szCs w:val="16"/>
                <w:spacing w:val="4"/>
              </w:rPr>
              <w:t>百分点</w:t>
            </w:r>
          </w:p>
        </w:tc>
        <w:tc>
          <w:tcPr>
            <w:tcW w:w="1195" w:type="dxa"/>
            <w:vAlign w:val="top"/>
            <w:tcBorders>
              <w:bottom w:val="single" w:color="000000" w:sz="4" w:space="0"/>
            </w:tcBorders>
          </w:tcPr>
          <w:p>
            <w:pPr>
              <w:ind w:left="225"/>
              <w:spacing w:before="92" w:line="197" w:lineRule="auto"/>
              <w:rPr>
                <w:rFonts w:ascii="SimSun" w:hAnsi="SimSun" w:eastAsia="SimSun" w:cs="SimSun"/>
                <w:sz w:val="16"/>
                <w:szCs w:val="16"/>
              </w:rPr>
            </w:pPr>
            <w:r>
              <w:rPr>
                <w:rFonts w:ascii="SimSun" w:hAnsi="SimSun" w:eastAsia="SimSun" w:cs="SimSun"/>
                <w:sz w:val="16"/>
                <w:szCs w:val="16"/>
                <w:spacing w:val="-2"/>
              </w:rPr>
              <w:t>数量/万人</w:t>
            </w:r>
          </w:p>
        </w:tc>
      </w:tr>
      <w:tr>
        <w:trPr>
          <w:trHeight w:val="309" w:hRule="atLeast"/>
        </w:trPr>
        <w:tc>
          <w:tcPr>
            <w:tcW w:w="1080" w:type="dxa"/>
            <w:vAlign w:val="top"/>
            <w:tcBorders>
              <w:top w:val="single" w:color="000000" w:sz="4" w:space="0"/>
            </w:tcBorders>
          </w:tcPr>
          <w:p>
            <w:pPr>
              <w:ind w:left="230"/>
              <w:spacing w:before="70" w:line="221" w:lineRule="auto"/>
              <w:rPr>
                <w:rFonts w:ascii="SimSun" w:hAnsi="SimSun" w:eastAsia="SimSun" w:cs="SimSun"/>
                <w:sz w:val="16"/>
                <w:szCs w:val="16"/>
              </w:rPr>
            </w:pPr>
            <w:r>
              <w:rPr>
                <w:rFonts w:ascii="SimSun" w:hAnsi="SimSun" w:eastAsia="SimSun" w:cs="SimSun"/>
                <w:sz w:val="16"/>
                <w:szCs w:val="16"/>
                <w:spacing w:val="3"/>
              </w:rPr>
              <w:t>40～44岁</w:t>
            </w:r>
          </w:p>
        </w:tc>
        <w:tc>
          <w:tcPr>
            <w:tcW w:w="915" w:type="dxa"/>
            <w:vAlign w:val="top"/>
            <w:tcBorders>
              <w:top w:val="single" w:color="000000" w:sz="4" w:space="0"/>
            </w:tcBorders>
          </w:tcPr>
          <w:p>
            <w:pPr>
              <w:ind w:left="290"/>
              <w:spacing w:before="110" w:line="183" w:lineRule="auto"/>
              <w:rPr>
                <w:rFonts w:ascii="SimSun" w:hAnsi="SimSun" w:eastAsia="SimSun" w:cs="SimSun"/>
                <w:sz w:val="16"/>
                <w:szCs w:val="16"/>
              </w:rPr>
            </w:pPr>
            <w:r>
              <w:rPr>
                <w:rFonts w:ascii="SimSun" w:hAnsi="SimSun" w:eastAsia="SimSun" w:cs="SimSun"/>
                <w:sz w:val="16"/>
                <w:szCs w:val="16"/>
                <w:spacing w:val="-1"/>
              </w:rPr>
              <w:t>45.76</w:t>
            </w:r>
          </w:p>
        </w:tc>
        <w:tc>
          <w:tcPr>
            <w:tcW w:w="1118" w:type="dxa"/>
            <w:vAlign w:val="top"/>
            <w:tcBorders>
              <w:top w:val="single" w:color="000000" w:sz="4" w:space="0"/>
            </w:tcBorders>
          </w:tcPr>
          <w:p>
            <w:pPr>
              <w:ind w:left="225"/>
              <w:spacing w:before="110" w:line="184" w:lineRule="auto"/>
              <w:rPr>
                <w:rFonts w:ascii="SimSun" w:hAnsi="SimSun" w:eastAsia="SimSun" w:cs="SimSun"/>
                <w:sz w:val="16"/>
                <w:szCs w:val="16"/>
              </w:rPr>
            </w:pPr>
            <w:r>
              <w:rPr>
                <w:rFonts w:ascii="SimSun" w:hAnsi="SimSun" w:eastAsia="SimSun" w:cs="SimSun"/>
                <w:sz w:val="16"/>
                <w:szCs w:val="16"/>
                <w:spacing w:val="-2"/>
              </w:rPr>
              <w:t>5711.51</w:t>
            </w:r>
          </w:p>
        </w:tc>
        <w:tc>
          <w:tcPr>
            <w:tcW w:w="747" w:type="dxa"/>
            <w:vAlign w:val="top"/>
            <w:tcBorders>
              <w:top w:val="single" w:color="000000" w:sz="4" w:space="0"/>
            </w:tcBorders>
          </w:tcPr>
          <w:p>
            <w:pPr>
              <w:ind w:left="247"/>
              <w:spacing w:before="149" w:line="172" w:lineRule="auto"/>
              <w:rPr>
                <w:rFonts w:ascii="SimSun" w:hAnsi="SimSun" w:eastAsia="SimSun" w:cs="SimSun"/>
                <w:sz w:val="16"/>
                <w:szCs w:val="16"/>
              </w:rPr>
            </w:pPr>
            <w:r>
              <w:rPr>
                <w:rFonts w:ascii="SimSun" w:hAnsi="SimSun" w:eastAsia="SimSun" w:cs="SimSun"/>
                <w:sz w:val="16"/>
                <w:szCs w:val="16"/>
                <w:spacing w:val="-2"/>
              </w:rPr>
              <w:t>23.61</w:t>
            </w:r>
          </w:p>
        </w:tc>
        <w:tc>
          <w:tcPr>
            <w:tcW w:w="1383" w:type="dxa"/>
            <w:vAlign w:val="top"/>
            <w:tcBorders>
              <w:top w:val="single" w:color="000000" w:sz="4" w:space="0"/>
            </w:tcBorders>
          </w:tcPr>
          <w:p>
            <w:pPr>
              <w:ind w:left="430"/>
              <w:spacing w:before="150" w:line="171" w:lineRule="auto"/>
              <w:rPr>
                <w:rFonts w:ascii="SimSun" w:hAnsi="SimSun" w:eastAsia="SimSun" w:cs="SimSun"/>
                <w:sz w:val="16"/>
                <w:szCs w:val="16"/>
              </w:rPr>
            </w:pPr>
            <w:r>
              <w:rPr>
                <w:rFonts w:ascii="SimSun" w:hAnsi="SimSun" w:eastAsia="SimSun" w:cs="SimSun"/>
                <w:sz w:val="16"/>
                <w:szCs w:val="16"/>
                <w:spacing w:val="-1"/>
              </w:rPr>
              <w:t>2947.53</w:t>
            </w:r>
          </w:p>
        </w:tc>
        <w:tc>
          <w:tcPr>
            <w:tcW w:w="922" w:type="dxa"/>
            <w:vAlign w:val="top"/>
            <w:tcBorders>
              <w:top w:val="single" w:color="000000" w:sz="4" w:space="0"/>
            </w:tcBorders>
          </w:tcPr>
          <w:p>
            <w:pPr>
              <w:ind w:left="267"/>
              <w:spacing w:before="149" w:line="172" w:lineRule="auto"/>
              <w:rPr>
                <w:rFonts w:ascii="SimSun" w:hAnsi="SimSun" w:eastAsia="SimSun" w:cs="SimSun"/>
                <w:sz w:val="16"/>
                <w:szCs w:val="16"/>
              </w:rPr>
            </w:pPr>
            <w:r>
              <w:rPr>
                <w:rFonts w:ascii="SimSun" w:hAnsi="SimSun" w:eastAsia="SimSun" w:cs="SimSun"/>
                <w:sz w:val="16"/>
                <w:szCs w:val="16"/>
                <w:spacing w:val="-2"/>
              </w:rPr>
              <w:t>22.15</w:t>
            </w:r>
          </w:p>
        </w:tc>
        <w:tc>
          <w:tcPr>
            <w:tcW w:w="1195" w:type="dxa"/>
            <w:vAlign w:val="top"/>
            <w:tcBorders>
              <w:top w:val="single" w:color="000000" w:sz="4" w:space="0"/>
            </w:tcBorders>
          </w:tcPr>
          <w:p>
            <w:pPr>
              <w:ind w:left="325"/>
              <w:spacing w:before="150" w:line="171" w:lineRule="auto"/>
              <w:rPr>
                <w:rFonts w:ascii="SimSun" w:hAnsi="SimSun" w:eastAsia="SimSun" w:cs="SimSun"/>
                <w:sz w:val="16"/>
                <w:szCs w:val="16"/>
              </w:rPr>
            </w:pPr>
            <w:r>
              <w:rPr>
                <w:rFonts w:ascii="SimSun" w:hAnsi="SimSun" w:eastAsia="SimSun" w:cs="SimSun"/>
                <w:sz w:val="16"/>
                <w:szCs w:val="16"/>
                <w:spacing w:val="-1"/>
              </w:rPr>
              <w:t>2763.98</w:t>
            </w:r>
          </w:p>
        </w:tc>
      </w:tr>
      <w:tr>
        <w:trPr>
          <w:trHeight w:val="274" w:hRule="atLeast"/>
        </w:trPr>
        <w:tc>
          <w:tcPr>
            <w:tcW w:w="1080" w:type="dxa"/>
            <w:vAlign w:val="top"/>
          </w:tcPr>
          <w:p>
            <w:pPr>
              <w:ind w:left="230"/>
              <w:spacing w:before="51" w:line="221" w:lineRule="auto"/>
              <w:rPr>
                <w:rFonts w:ascii="SimSun" w:hAnsi="SimSun" w:eastAsia="SimSun" w:cs="SimSun"/>
                <w:sz w:val="16"/>
                <w:szCs w:val="16"/>
              </w:rPr>
            </w:pPr>
            <w:r>
              <w:rPr>
                <w:rFonts w:ascii="SimSun" w:hAnsi="SimSun" w:eastAsia="SimSun" w:cs="SimSun"/>
                <w:sz w:val="16"/>
                <w:szCs w:val="16"/>
                <w:spacing w:val="3"/>
              </w:rPr>
              <w:t>45～49岁</w:t>
            </w:r>
          </w:p>
        </w:tc>
        <w:tc>
          <w:tcPr>
            <w:tcW w:w="915" w:type="dxa"/>
            <w:vAlign w:val="top"/>
          </w:tcPr>
          <w:p>
            <w:pPr>
              <w:ind w:left="290"/>
              <w:spacing w:before="91" w:line="183" w:lineRule="auto"/>
              <w:rPr>
                <w:rFonts w:ascii="SimSun" w:hAnsi="SimSun" w:eastAsia="SimSun" w:cs="SimSun"/>
                <w:sz w:val="16"/>
                <w:szCs w:val="16"/>
              </w:rPr>
            </w:pPr>
            <w:r>
              <w:rPr>
                <w:rFonts w:ascii="SimSun" w:hAnsi="SimSun" w:eastAsia="SimSun" w:cs="SimSun"/>
                <w:sz w:val="16"/>
                <w:szCs w:val="16"/>
                <w:spacing w:val="-2"/>
              </w:rPr>
              <w:t>27.00</w:t>
            </w:r>
          </w:p>
        </w:tc>
        <w:tc>
          <w:tcPr>
            <w:tcW w:w="1118" w:type="dxa"/>
            <w:vAlign w:val="top"/>
          </w:tcPr>
          <w:p>
            <w:pPr>
              <w:ind w:left="225"/>
              <w:spacing w:before="91" w:line="183" w:lineRule="auto"/>
              <w:rPr>
                <w:rFonts w:ascii="SimSun" w:hAnsi="SimSun" w:eastAsia="SimSun" w:cs="SimSun"/>
                <w:sz w:val="16"/>
                <w:szCs w:val="16"/>
              </w:rPr>
            </w:pPr>
            <w:r>
              <w:rPr>
                <w:rFonts w:ascii="SimSun" w:hAnsi="SimSun" w:eastAsia="SimSun" w:cs="SimSun"/>
                <w:sz w:val="16"/>
                <w:szCs w:val="16"/>
                <w:spacing w:val="-2"/>
              </w:rPr>
              <w:t>3460.63</w:t>
            </w:r>
          </w:p>
        </w:tc>
        <w:tc>
          <w:tcPr>
            <w:tcW w:w="747" w:type="dxa"/>
            <w:vAlign w:val="top"/>
          </w:tcPr>
          <w:p>
            <w:pPr>
              <w:ind w:left="327"/>
              <w:spacing w:before="91" w:line="184" w:lineRule="auto"/>
              <w:rPr>
                <w:rFonts w:ascii="SimSun" w:hAnsi="SimSun" w:eastAsia="SimSun" w:cs="SimSun"/>
                <w:sz w:val="16"/>
                <w:szCs w:val="16"/>
              </w:rPr>
            </w:pPr>
            <w:r>
              <w:rPr>
                <w:rFonts w:ascii="SimSun" w:hAnsi="SimSun" w:eastAsia="SimSun" w:cs="SimSun"/>
                <w:sz w:val="16"/>
                <w:szCs w:val="16"/>
                <w:spacing w:val="-4"/>
              </w:rPr>
              <w:t>10.8</w:t>
            </w:r>
          </w:p>
        </w:tc>
        <w:tc>
          <w:tcPr>
            <w:tcW w:w="1383" w:type="dxa"/>
            <w:vAlign w:val="top"/>
          </w:tcPr>
          <w:p>
            <w:pPr>
              <w:ind w:left="430"/>
              <w:spacing w:before="91" w:line="184" w:lineRule="auto"/>
              <w:rPr>
                <w:rFonts w:ascii="SimSun" w:hAnsi="SimSun" w:eastAsia="SimSun" w:cs="SimSun"/>
                <w:sz w:val="16"/>
                <w:szCs w:val="16"/>
              </w:rPr>
            </w:pPr>
            <w:r>
              <w:rPr>
                <w:rFonts w:ascii="SimSun" w:hAnsi="SimSun" w:eastAsia="SimSun" w:cs="SimSun"/>
                <w:sz w:val="16"/>
                <w:szCs w:val="16"/>
                <w:spacing w:val="-3"/>
              </w:rPr>
              <w:t>1384.82</w:t>
            </w:r>
          </w:p>
        </w:tc>
        <w:tc>
          <w:tcPr>
            <w:tcW w:w="922" w:type="dxa"/>
            <w:vAlign w:val="top"/>
          </w:tcPr>
          <w:p>
            <w:pPr>
              <w:ind w:left="267"/>
              <w:spacing w:before="91" w:line="184" w:lineRule="auto"/>
              <w:rPr>
                <w:rFonts w:ascii="SimSun" w:hAnsi="SimSun" w:eastAsia="SimSun" w:cs="SimSun"/>
                <w:sz w:val="16"/>
                <w:szCs w:val="16"/>
              </w:rPr>
            </w:pPr>
            <w:r>
              <w:rPr>
                <w:rFonts w:ascii="SimSun" w:hAnsi="SimSun" w:eastAsia="SimSun" w:cs="SimSun"/>
                <w:sz w:val="16"/>
                <w:szCs w:val="16"/>
                <w:spacing w:val="-3"/>
              </w:rPr>
              <w:t>16.20</w:t>
            </w:r>
          </w:p>
        </w:tc>
        <w:tc>
          <w:tcPr>
            <w:tcW w:w="1195" w:type="dxa"/>
            <w:vAlign w:val="top"/>
          </w:tcPr>
          <w:p>
            <w:pPr>
              <w:ind w:left="325"/>
              <w:spacing w:before="91" w:line="184" w:lineRule="auto"/>
              <w:rPr>
                <w:rFonts w:ascii="SimSun" w:hAnsi="SimSun" w:eastAsia="SimSun" w:cs="SimSun"/>
                <w:sz w:val="16"/>
                <w:szCs w:val="16"/>
              </w:rPr>
            </w:pPr>
            <w:r>
              <w:rPr>
                <w:rFonts w:ascii="SimSun" w:hAnsi="SimSun" w:eastAsia="SimSun" w:cs="SimSun"/>
                <w:sz w:val="16"/>
                <w:szCs w:val="16"/>
                <w:spacing w:val="-1"/>
              </w:rPr>
              <w:t>2075.81</w:t>
            </w:r>
          </w:p>
        </w:tc>
      </w:tr>
      <w:tr>
        <w:trPr>
          <w:trHeight w:val="293" w:hRule="atLeast"/>
        </w:trPr>
        <w:tc>
          <w:tcPr>
            <w:tcW w:w="1080" w:type="dxa"/>
            <w:vAlign w:val="top"/>
          </w:tcPr>
          <w:p>
            <w:pPr>
              <w:ind w:left="230"/>
              <w:spacing w:before="77" w:line="221" w:lineRule="auto"/>
              <w:rPr>
                <w:rFonts w:ascii="SimSun" w:hAnsi="SimSun" w:eastAsia="SimSun" w:cs="SimSun"/>
                <w:sz w:val="16"/>
                <w:szCs w:val="16"/>
              </w:rPr>
            </w:pPr>
            <w:r>
              <w:rPr>
                <w:rFonts w:ascii="SimSun" w:hAnsi="SimSun" w:eastAsia="SimSun" w:cs="SimSun"/>
                <w:sz w:val="16"/>
                <w:szCs w:val="16"/>
                <w:spacing w:val="3"/>
              </w:rPr>
              <w:t>50～54岁</w:t>
            </w:r>
          </w:p>
        </w:tc>
        <w:tc>
          <w:tcPr>
            <w:tcW w:w="915" w:type="dxa"/>
            <w:vAlign w:val="top"/>
          </w:tcPr>
          <w:p>
            <w:pPr>
              <w:ind w:left="290"/>
              <w:spacing w:before="117" w:line="184" w:lineRule="auto"/>
              <w:rPr>
                <w:rFonts w:ascii="SimSun" w:hAnsi="SimSun" w:eastAsia="SimSun" w:cs="SimSun"/>
                <w:sz w:val="16"/>
                <w:szCs w:val="16"/>
              </w:rPr>
            </w:pPr>
            <w:r>
              <w:rPr>
                <w:rFonts w:ascii="SimSun" w:hAnsi="SimSun" w:eastAsia="SimSun" w:cs="SimSun"/>
                <w:sz w:val="16"/>
                <w:szCs w:val="16"/>
                <w:spacing w:val="-3"/>
              </w:rPr>
              <w:t>10.70</w:t>
            </w:r>
          </w:p>
        </w:tc>
        <w:tc>
          <w:tcPr>
            <w:tcW w:w="1118" w:type="dxa"/>
            <w:vAlign w:val="top"/>
          </w:tcPr>
          <w:p>
            <w:pPr>
              <w:ind w:left="225"/>
              <w:spacing w:before="117" w:line="184" w:lineRule="auto"/>
              <w:rPr>
                <w:rFonts w:ascii="SimSun" w:hAnsi="SimSun" w:eastAsia="SimSun" w:cs="SimSun"/>
                <w:sz w:val="16"/>
                <w:szCs w:val="16"/>
              </w:rPr>
            </w:pPr>
            <w:r>
              <w:rPr>
                <w:rFonts w:ascii="SimSun" w:hAnsi="SimSun" w:eastAsia="SimSun" w:cs="SimSun"/>
                <w:sz w:val="16"/>
                <w:szCs w:val="16"/>
                <w:spacing w:val="-3"/>
              </w:rPr>
              <w:t>1039.88</w:t>
            </w:r>
          </w:p>
        </w:tc>
        <w:tc>
          <w:tcPr>
            <w:tcW w:w="747" w:type="dxa"/>
            <w:vAlign w:val="top"/>
          </w:tcPr>
          <w:p>
            <w:pPr>
              <w:ind w:left="327"/>
              <w:spacing w:before="126" w:line="180" w:lineRule="auto"/>
              <w:rPr>
                <w:rFonts w:ascii="SimSun" w:hAnsi="SimSun" w:eastAsia="SimSun" w:cs="SimSun"/>
                <w:sz w:val="16"/>
                <w:szCs w:val="16"/>
              </w:rPr>
            </w:pPr>
            <w:r>
              <w:rPr>
                <w:rFonts w:ascii="SimSun" w:hAnsi="SimSun" w:eastAsia="SimSun" w:cs="SimSun"/>
                <w:sz w:val="16"/>
                <w:szCs w:val="16"/>
                <w:spacing w:val="-4"/>
              </w:rPr>
              <w:t>1.92</w:t>
            </w:r>
          </w:p>
        </w:tc>
        <w:tc>
          <w:tcPr>
            <w:tcW w:w="1383" w:type="dxa"/>
            <w:vAlign w:val="top"/>
          </w:tcPr>
          <w:p>
            <w:pPr>
              <w:ind w:left="469"/>
              <w:spacing w:before="126" w:line="180" w:lineRule="auto"/>
              <w:rPr>
                <w:rFonts w:ascii="SimSun" w:hAnsi="SimSun" w:eastAsia="SimSun" w:cs="SimSun"/>
                <w:sz w:val="16"/>
                <w:szCs w:val="16"/>
              </w:rPr>
            </w:pPr>
            <w:r>
              <w:rPr>
                <w:rFonts w:ascii="SimSun" w:hAnsi="SimSun" w:eastAsia="SimSun" w:cs="SimSun"/>
                <w:sz w:val="16"/>
                <w:szCs w:val="16"/>
                <w:spacing w:val="-3"/>
              </w:rPr>
              <w:t>186.66</w:t>
            </w:r>
          </w:p>
        </w:tc>
        <w:tc>
          <w:tcPr>
            <w:tcW w:w="922" w:type="dxa"/>
            <w:vAlign w:val="top"/>
          </w:tcPr>
          <w:p>
            <w:pPr>
              <w:ind w:left="307"/>
              <w:spacing w:before="127" w:line="179" w:lineRule="auto"/>
              <w:rPr>
                <w:rFonts w:ascii="SimSun" w:hAnsi="SimSun" w:eastAsia="SimSun" w:cs="SimSun"/>
                <w:sz w:val="16"/>
                <w:szCs w:val="16"/>
              </w:rPr>
            </w:pPr>
            <w:r>
              <w:rPr>
                <w:rFonts w:ascii="SimSun" w:hAnsi="SimSun" w:eastAsia="SimSun" w:cs="SimSun"/>
                <w:sz w:val="16"/>
                <w:szCs w:val="16"/>
                <w:spacing w:val="-2"/>
              </w:rPr>
              <w:t>8.78</w:t>
            </w:r>
          </w:p>
        </w:tc>
        <w:tc>
          <w:tcPr>
            <w:tcW w:w="1195" w:type="dxa"/>
            <w:vAlign w:val="top"/>
          </w:tcPr>
          <w:p>
            <w:pPr>
              <w:ind w:left="365"/>
              <w:spacing w:before="127" w:line="179" w:lineRule="auto"/>
              <w:rPr>
                <w:rFonts w:ascii="SimSun" w:hAnsi="SimSun" w:eastAsia="SimSun" w:cs="SimSun"/>
                <w:sz w:val="16"/>
                <w:szCs w:val="16"/>
              </w:rPr>
            </w:pPr>
            <w:r>
              <w:rPr>
                <w:rFonts w:ascii="SimSun" w:hAnsi="SimSun" w:eastAsia="SimSun" w:cs="SimSun"/>
                <w:sz w:val="16"/>
                <w:szCs w:val="16"/>
                <w:spacing w:val="-1"/>
              </w:rPr>
              <w:t>853.22</w:t>
            </w:r>
          </w:p>
        </w:tc>
      </w:tr>
      <w:tr>
        <w:trPr>
          <w:trHeight w:val="282" w:hRule="atLeast"/>
        </w:trPr>
        <w:tc>
          <w:tcPr>
            <w:tcW w:w="1080" w:type="dxa"/>
            <w:vAlign w:val="top"/>
            <w:tcBorders>
              <w:bottom w:val="single" w:color="000000" w:sz="4" w:space="0"/>
            </w:tcBorders>
          </w:tcPr>
          <w:p>
            <w:pPr>
              <w:ind w:left="230"/>
              <w:spacing w:before="64" w:line="221" w:lineRule="auto"/>
              <w:rPr>
                <w:rFonts w:ascii="SimSun" w:hAnsi="SimSun" w:eastAsia="SimSun" w:cs="SimSun"/>
                <w:sz w:val="16"/>
                <w:szCs w:val="16"/>
              </w:rPr>
            </w:pPr>
            <w:r>
              <w:rPr>
                <w:rFonts w:ascii="SimSun" w:hAnsi="SimSun" w:eastAsia="SimSun" w:cs="SimSun"/>
                <w:sz w:val="16"/>
                <w:szCs w:val="16"/>
                <w:spacing w:val="3"/>
              </w:rPr>
              <w:t>55～59岁</w:t>
            </w:r>
          </w:p>
        </w:tc>
        <w:tc>
          <w:tcPr>
            <w:tcW w:w="915" w:type="dxa"/>
            <w:vAlign w:val="top"/>
            <w:tcBorders>
              <w:bottom w:val="single" w:color="000000" w:sz="4" w:space="0"/>
            </w:tcBorders>
          </w:tcPr>
          <w:p>
            <w:pPr>
              <w:ind w:left="370"/>
              <w:spacing w:before="124" w:line="170" w:lineRule="auto"/>
              <w:rPr>
                <w:rFonts w:ascii="SimSun" w:hAnsi="SimSun" w:eastAsia="SimSun" w:cs="SimSun"/>
                <w:sz w:val="16"/>
                <w:szCs w:val="16"/>
              </w:rPr>
            </w:pPr>
            <w:r>
              <w:rPr>
                <w:rFonts w:ascii="SimSun" w:hAnsi="SimSun" w:eastAsia="SimSun" w:cs="SimSun"/>
                <w:sz w:val="16"/>
                <w:szCs w:val="16"/>
                <w:spacing w:val="-2"/>
              </w:rPr>
              <w:t>0.68</w:t>
            </w:r>
          </w:p>
        </w:tc>
        <w:tc>
          <w:tcPr>
            <w:tcW w:w="1118" w:type="dxa"/>
            <w:vAlign w:val="top"/>
            <w:tcBorders>
              <w:bottom w:val="single" w:color="000000" w:sz="4" w:space="0"/>
            </w:tcBorders>
          </w:tcPr>
          <w:p>
            <w:pPr>
              <w:ind w:left="485"/>
              <w:spacing w:before="104" w:line="184" w:lineRule="auto"/>
              <w:rPr>
                <w:rFonts w:ascii="SimSun" w:hAnsi="SimSun" w:eastAsia="SimSun" w:cs="SimSun"/>
                <w:sz w:val="16"/>
                <w:szCs w:val="16"/>
              </w:rPr>
            </w:pPr>
            <w:r>
              <w:rPr>
                <w:rFonts w:ascii="SimSun" w:hAnsi="SimSun" w:eastAsia="SimSun" w:cs="SimSun"/>
                <w:sz w:val="16"/>
                <w:szCs w:val="16"/>
                <w:spacing w:val="-2"/>
              </w:rPr>
              <w:t>38.13</w:t>
            </w:r>
          </w:p>
        </w:tc>
        <w:tc>
          <w:tcPr>
            <w:tcW w:w="747" w:type="dxa"/>
            <w:vAlign w:val="top"/>
            <w:tcBorders>
              <w:bottom w:val="single" w:color="000000" w:sz="4" w:space="0"/>
            </w:tcBorders>
          </w:tcPr>
          <w:p>
            <w:pPr>
              <w:ind w:left="327"/>
              <w:spacing w:before="115" w:line="181" w:lineRule="auto"/>
              <w:rPr>
                <w:rFonts w:ascii="SimSun" w:hAnsi="SimSun" w:eastAsia="SimSun" w:cs="SimSun"/>
                <w:sz w:val="16"/>
                <w:szCs w:val="16"/>
              </w:rPr>
            </w:pPr>
            <w:r>
              <w:rPr>
                <w:rFonts w:ascii="SimSun" w:hAnsi="SimSun" w:eastAsia="SimSun" w:cs="SimSun"/>
                <w:sz w:val="16"/>
                <w:szCs w:val="16"/>
                <w:spacing w:val="-2"/>
              </w:rPr>
              <w:t>0.02</w:t>
            </w:r>
          </w:p>
        </w:tc>
        <w:tc>
          <w:tcPr>
            <w:tcW w:w="1383" w:type="dxa"/>
            <w:vAlign w:val="top"/>
            <w:tcBorders>
              <w:bottom w:val="single" w:color="000000" w:sz="4" w:space="0"/>
            </w:tcBorders>
          </w:tcPr>
          <w:p>
            <w:pPr>
              <w:ind w:left="790"/>
              <w:spacing w:before="114" w:line="182" w:lineRule="auto"/>
              <w:rPr>
                <w:rFonts w:ascii="SimSun" w:hAnsi="SimSun" w:eastAsia="SimSun" w:cs="SimSun"/>
                <w:sz w:val="16"/>
                <w:szCs w:val="16"/>
              </w:rPr>
            </w:pPr>
            <w:r>
              <w:rPr>
                <w:rFonts w:ascii="SimSun" w:hAnsi="SimSun" w:eastAsia="SimSun" w:cs="SimSun"/>
                <w:sz w:val="16"/>
                <w:szCs w:val="16"/>
                <w:spacing w:val="-4"/>
              </w:rPr>
              <w:t>1.18</w:t>
            </w:r>
          </w:p>
        </w:tc>
        <w:tc>
          <w:tcPr>
            <w:tcW w:w="922" w:type="dxa"/>
            <w:vAlign w:val="top"/>
            <w:tcBorders>
              <w:bottom w:val="single" w:color="000000" w:sz="4" w:space="0"/>
            </w:tcBorders>
          </w:tcPr>
          <w:p>
            <w:pPr>
              <w:ind w:left="307"/>
              <w:spacing w:before="144" w:line="128" w:lineRule="exact"/>
              <w:rPr>
                <w:rFonts w:ascii="SimSun" w:hAnsi="SimSun" w:eastAsia="SimSun" w:cs="SimSun"/>
                <w:sz w:val="16"/>
                <w:szCs w:val="16"/>
              </w:rPr>
            </w:pPr>
            <w:r>
              <w:rPr>
                <w:rFonts w:ascii="SimSun" w:hAnsi="SimSun" w:eastAsia="SimSun" w:cs="SimSun"/>
                <w:sz w:val="16"/>
                <w:szCs w:val="16"/>
                <w:spacing w:val="-2"/>
                <w:position w:val="-2"/>
              </w:rPr>
              <w:t>0.66</w:t>
            </w:r>
          </w:p>
        </w:tc>
        <w:tc>
          <w:tcPr>
            <w:tcW w:w="1195" w:type="dxa"/>
            <w:vAlign w:val="top"/>
            <w:tcBorders>
              <w:bottom w:val="single" w:color="000000" w:sz="4" w:space="0"/>
            </w:tcBorders>
          </w:tcPr>
          <w:p>
            <w:pPr>
              <w:ind w:left="405"/>
              <w:spacing w:before="124" w:line="170" w:lineRule="auto"/>
              <w:rPr>
                <w:rFonts w:ascii="SimSun" w:hAnsi="SimSun" w:eastAsia="SimSun" w:cs="SimSun"/>
                <w:sz w:val="16"/>
                <w:szCs w:val="16"/>
              </w:rPr>
            </w:pPr>
            <w:r>
              <w:rPr>
                <w:rFonts w:ascii="SimSun" w:hAnsi="SimSun" w:eastAsia="SimSun" w:cs="SimSun"/>
                <w:sz w:val="16"/>
                <w:szCs w:val="16"/>
                <w:spacing w:val="-2"/>
              </w:rPr>
              <w:t>36.95</w:t>
            </w:r>
          </w:p>
        </w:tc>
      </w:tr>
    </w:tbl>
    <w:p>
      <w:pPr>
        <w:ind w:left="980"/>
        <w:spacing w:before="54" w:line="219" w:lineRule="auto"/>
        <w:rPr>
          <w:rFonts w:ascii="SimSun" w:hAnsi="SimSun" w:eastAsia="SimSun" w:cs="SimSun"/>
          <w:sz w:val="21"/>
          <w:szCs w:val="21"/>
        </w:rPr>
      </w:pPr>
      <w:r>
        <w:rPr>
          <w:rFonts w:ascii="SimSun" w:hAnsi="SimSun" w:eastAsia="SimSun" w:cs="SimSun"/>
          <w:sz w:val="21"/>
          <w:szCs w:val="21"/>
          <w:spacing w:val="-20"/>
          <w:w w:val="93"/>
        </w:rPr>
        <w:t>注：这里的年龄组为2015年时的年龄取</w:t>
      </w:r>
      <w:r>
        <w:rPr>
          <w:rFonts w:ascii="SimSun" w:hAnsi="SimSun" w:eastAsia="SimSun" w:cs="SimSun"/>
          <w:sz w:val="21"/>
          <w:szCs w:val="21"/>
          <w:spacing w:val="-21"/>
          <w:w w:val="93"/>
        </w:rPr>
        <w:t>值</w:t>
      </w:r>
    </w:p>
    <w:p>
      <w:pPr>
        <w:ind w:left="569" w:right="88" w:firstLine="410"/>
        <w:spacing w:before="234" w:line="272" w:lineRule="auto"/>
        <w:rPr>
          <w:rFonts w:ascii="SimSun" w:hAnsi="SimSun" w:eastAsia="SimSun" w:cs="SimSun"/>
          <w:sz w:val="21"/>
          <w:szCs w:val="21"/>
        </w:rPr>
      </w:pPr>
      <w:r>
        <w:rPr>
          <w:rFonts w:ascii="SimSun" w:hAnsi="SimSun" w:eastAsia="SimSun" w:cs="SimSun"/>
          <w:sz w:val="21"/>
          <w:szCs w:val="21"/>
          <w:spacing w:val="-2"/>
        </w:rPr>
        <w:t>我们发现，由退休造成的收入减少对于中等收入群</w:t>
      </w:r>
      <w:r>
        <w:rPr>
          <w:rFonts w:ascii="SimSun" w:hAnsi="SimSun" w:eastAsia="SimSun" w:cs="SimSun"/>
          <w:sz w:val="21"/>
          <w:szCs w:val="21"/>
          <w:spacing w:val="-3"/>
        </w:rPr>
        <w:t>体规模的影响是巨大的。</w:t>
      </w:r>
      <w:r>
        <w:rPr>
          <w:rFonts w:ascii="SimSun" w:hAnsi="SimSun" w:eastAsia="SimSun" w:cs="SimSun"/>
          <w:sz w:val="21"/>
          <w:szCs w:val="21"/>
        </w:rPr>
        <w:t xml:space="preserve"> </w:t>
      </w:r>
      <w:r>
        <w:rPr>
          <w:rFonts w:ascii="SimSun" w:hAnsi="SimSun" w:eastAsia="SimSun" w:cs="SimSun"/>
          <w:sz w:val="21"/>
          <w:szCs w:val="21"/>
          <w:spacing w:val="-3"/>
        </w:rPr>
        <w:t>年龄更大的群体，本身中等收入群体的比例和数量就相对更小，在退休之后受到</w:t>
      </w:r>
      <w:r>
        <w:rPr>
          <w:rFonts w:ascii="SimSun" w:hAnsi="SimSun" w:eastAsia="SimSun" w:cs="SimSun"/>
          <w:sz w:val="21"/>
          <w:szCs w:val="21"/>
          <w:spacing w:val="18"/>
        </w:rPr>
        <w:t xml:space="preserve"> </w:t>
      </w:r>
      <w:r>
        <w:rPr>
          <w:rFonts w:ascii="SimSun" w:hAnsi="SimSun" w:eastAsia="SimSun" w:cs="SimSun"/>
          <w:sz w:val="21"/>
          <w:szCs w:val="21"/>
          <w:spacing w:val="4"/>
        </w:rPr>
        <w:t>的影响也更加明显。例如，2015年55～</w:t>
      </w:r>
      <w:r>
        <w:rPr>
          <w:rFonts w:ascii="SimSun" w:hAnsi="SimSun" w:eastAsia="SimSun" w:cs="SimSun"/>
          <w:sz w:val="21"/>
          <w:szCs w:val="21"/>
          <w:spacing w:val="3"/>
        </w:rPr>
        <w:t>59岁的群体，约38万人符合中等收入群</w:t>
      </w:r>
      <w:r>
        <w:rPr>
          <w:rFonts w:ascii="SimSun" w:hAnsi="SimSun" w:eastAsia="SimSun" w:cs="SimSun"/>
          <w:sz w:val="21"/>
          <w:szCs w:val="21"/>
        </w:rPr>
        <w:t xml:space="preserve"> </w:t>
      </w:r>
      <w:r>
        <w:rPr>
          <w:rFonts w:ascii="SimSun" w:hAnsi="SimSun" w:eastAsia="SimSun" w:cs="SimSun"/>
          <w:sz w:val="21"/>
          <w:szCs w:val="21"/>
          <w:spacing w:val="4"/>
        </w:rPr>
        <w:t>体标准，占该群体的0.68%;然而在退休之后，他们几乎全部掉入低收入</w:t>
      </w:r>
      <w:r>
        <w:rPr>
          <w:rFonts w:ascii="SimSun" w:hAnsi="SimSun" w:eastAsia="SimSun" w:cs="SimSun"/>
          <w:sz w:val="21"/>
          <w:szCs w:val="21"/>
          <w:spacing w:val="3"/>
        </w:rPr>
        <w:t>群体的</w:t>
      </w:r>
      <w:r>
        <w:rPr>
          <w:rFonts w:ascii="SimSun" w:hAnsi="SimSun" w:eastAsia="SimSun" w:cs="SimSun"/>
          <w:sz w:val="21"/>
          <w:szCs w:val="21"/>
        </w:rPr>
        <w:t xml:space="preserve"> </w:t>
      </w:r>
      <w:r>
        <w:rPr>
          <w:rFonts w:ascii="SimSun" w:hAnsi="SimSun" w:eastAsia="SimSun" w:cs="SimSun"/>
          <w:sz w:val="21"/>
          <w:szCs w:val="21"/>
        </w:rPr>
        <w:t>范围。考虑到这一结果是以70%作为养老金替代率的假设，并且还没有考虑农民</w:t>
      </w:r>
      <w:r>
        <w:rPr>
          <w:rFonts w:ascii="SimSun" w:hAnsi="SimSun" w:eastAsia="SimSun" w:cs="SimSun"/>
          <w:sz w:val="21"/>
          <w:szCs w:val="21"/>
          <w:spacing w:val="15"/>
        </w:rPr>
        <w:t xml:space="preserve"> </w:t>
      </w:r>
      <w:r>
        <w:rPr>
          <w:rFonts w:ascii="SimSun" w:hAnsi="SimSun" w:eastAsia="SimSun" w:cs="SimSun"/>
          <w:sz w:val="21"/>
          <w:szCs w:val="21"/>
          <w:spacing w:val="-2"/>
        </w:rPr>
        <w:t>工群体参保比例较差和缴费水平不足的情况</w:t>
      </w:r>
      <w:r>
        <w:rPr>
          <w:rFonts w:ascii="SimSun" w:hAnsi="SimSun" w:eastAsia="SimSun" w:cs="SimSun"/>
          <w:sz w:val="21"/>
          <w:szCs w:val="21"/>
          <w:spacing w:val="-3"/>
        </w:rPr>
        <w:t>，真实情况可能更加严峻，因此我们</w:t>
      </w:r>
      <w:r>
        <w:rPr>
          <w:rFonts w:ascii="SimSun" w:hAnsi="SimSun" w:eastAsia="SimSun" w:cs="SimSun"/>
          <w:sz w:val="21"/>
          <w:szCs w:val="21"/>
        </w:rPr>
        <w:t xml:space="preserve"> </w:t>
      </w:r>
      <w:r>
        <w:rPr>
          <w:rFonts w:ascii="SimSun" w:hAnsi="SimSun" w:eastAsia="SimSun" w:cs="SimSun"/>
          <w:sz w:val="21"/>
          <w:szCs w:val="21"/>
          <w:spacing w:val="-4"/>
        </w:rPr>
        <w:t>必须重视老龄人口因退出劳动力市场而不能达到中等收入群体标准的可能。</w:t>
      </w:r>
    </w:p>
    <w:p>
      <w:pPr>
        <w:ind w:left="980"/>
        <w:spacing w:before="281" w:line="219" w:lineRule="auto"/>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36"/>
        </w:rPr>
        <w:t xml:space="preserve"> </w:t>
      </w:r>
      <w:r>
        <w:rPr>
          <w:rFonts w:ascii="SimSun" w:hAnsi="SimSun" w:eastAsia="SimSun" w:cs="SimSun"/>
          <w:sz w:val="21"/>
          <w:szCs w:val="21"/>
          <w:spacing w:val="4"/>
        </w:rPr>
        <w:t>受教育水平提升与收入增加</w:t>
      </w:r>
    </w:p>
    <w:p>
      <w:pPr>
        <w:ind w:left="569" w:firstLine="410"/>
        <w:spacing w:before="259" w:line="271" w:lineRule="auto"/>
        <w:jc w:val="both"/>
        <w:rPr>
          <w:rFonts w:ascii="SimSun" w:hAnsi="SimSun" w:eastAsia="SimSun" w:cs="SimSun"/>
          <w:sz w:val="21"/>
          <w:szCs w:val="21"/>
        </w:rPr>
      </w:pPr>
      <w:r>
        <w:rPr>
          <w:rFonts w:ascii="SimSun" w:hAnsi="SimSun" w:eastAsia="SimSun" w:cs="SimSun"/>
          <w:sz w:val="21"/>
          <w:szCs w:val="21"/>
          <w:spacing w:val="-2"/>
        </w:rPr>
        <w:t>未来进入劳动力市场的劳动者受教育水平将会不断提高，这会增加对应的收</w:t>
      </w:r>
      <w:r>
        <w:rPr>
          <w:rFonts w:ascii="SimSun" w:hAnsi="SimSun" w:eastAsia="SimSun" w:cs="SimSun"/>
          <w:sz w:val="21"/>
          <w:szCs w:val="21"/>
          <w:spacing w:val="1"/>
        </w:rPr>
        <w:t xml:space="preserve">  </w:t>
      </w:r>
      <w:r>
        <w:rPr>
          <w:rFonts w:ascii="SimSun" w:hAnsi="SimSun" w:eastAsia="SimSun" w:cs="SimSun"/>
          <w:sz w:val="21"/>
          <w:szCs w:val="21"/>
          <w:spacing w:val="-2"/>
        </w:rPr>
        <w:t>入水平，并且对于中等收入群体的相对比例和绝对数量也将产生相当的影</w:t>
      </w:r>
      <w:r>
        <w:rPr>
          <w:rFonts w:ascii="SimSun" w:hAnsi="SimSun" w:eastAsia="SimSun" w:cs="SimSun"/>
          <w:sz w:val="21"/>
          <w:szCs w:val="21"/>
          <w:spacing w:val="-3"/>
        </w:rPr>
        <w:t>响。根</w:t>
      </w:r>
      <w:r>
        <w:rPr>
          <w:rFonts w:ascii="SimSun" w:hAnsi="SimSun" w:eastAsia="SimSun" w:cs="SimSun"/>
          <w:sz w:val="21"/>
          <w:szCs w:val="21"/>
        </w:rPr>
        <w:t xml:space="preserve">  </w:t>
      </w:r>
      <w:r>
        <w:rPr>
          <w:rFonts w:ascii="SimSun" w:hAnsi="SimSun" w:eastAsia="SimSun" w:cs="SimSun"/>
          <w:sz w:val="21"/>
          <w:szCs w:val="21"/>
          <w:spacing w:val="6"/>
        </w:rPr>
        <w:t>据岳昌君等(2019),高等教育普及化阶段中的高等教育毛入学率应在50%以上。</w:t>
      </w:r>
      <w:r>
        <w:rPr>
          <w:rFonts w:ascii="SimSun" w:hAnsi="SimSun" w:eastAsia="SimSun" w:cs="SimSun"/>
          <w:sz w:val="21"/>
          <w:szCs w:val="21"/>
        </w:rPr>
        <w:t xml:space="preserve"> </w:t>
      </w:r>
      <w:r>
        <w:rPr>
          <w:rFonts w:ascii="SimSun" w:hAnsi="SimSun" w:eastAsia="SimSun" w:cs="SimSun"/>
          <w:sz w:val="21"/>
          <w:szCs w:val="21"/>
          <w:spacing w:val="-2"/>
        </w:rPr>
        <w:t>我们假设未来中国将进入到高等教育普及化阶段，则新进入劳动力市场的个体有</w:t>
      </w:r>
      <w:r>
        <w:rPr>
          <w:rFonts w:ascii="SimSun" w:hAnsi="SimSun" w:eastAsia="SimSun" w:cs="SimSun"/>
          <w:sz w:val="21"/>
          <w:szCs w:val="21"/>
        </w:rPr>
        <w:t xml:space="preserve">  </w:t>
      </w:r>
      <w:r>
        <w:rPr>
          <w:rFonts w:ascii="SimSun" w:hAnsi="SimSun" w:eastAsia="SimSun" w:cs="SimSun"/>
          <w:sz w:val="21"/>
          <w:szCs w:val="21"/>
          <w:spacing w:val="1"/>
        </w:rPr>
        <w:t>约50%的概率上过大学。我们以此可以得到相比于当前的受教育水平，受教</w:t>
      </w:r>
      <w:r>
        <w:rPr>
          <w:rFonts w:ascii="SimSun" w:hAnsi="SimSun" w:eastAsia="SimSun" w:cs="SimSun"/>
          <w:sz w:val="21"/>
          <w:szCs w:val="21"/>
        </w:rPr>
        <w:t>育水  </w:t>
      </w:r>
      <w:r>
        <w:rPr>
          <w:rFonts w:ascii="SimSun" w:hAnsi="SimSun" w:eastAsia="SimSun" w:cs="SimSun"/>
          <w:sz w:val="21"/>
          <w:szCs w:val="21"/>
          <w:spacing w:val="-3"/>
        </w:rPr>
        <w:t>平进一步提升将会对中等收入群体的相对比例与绝对数量造成多大</w:t>
      </w:r>
      <w:r>
        <w:rPr>
          <w:rFonts w:ascii="SimSun" w:hAnsi="SimSun" w:eastAsia="SimSun" w:cs="SimSun"/>
          <w:sz w:val="21"/>
          <w:szCs w:val="21"/>
          <w:spacing w:val="-4"/>
        </w:rPr>
        <w:t>的影响。</w:t>
      </w:r>
    </w:p>
    <w:p>
      <w:pPr>
        <w:ind w:left="569" w:right="85" w:firstLine="410"/>
        <w:spacing w:before="67" w:line="273" w:lineRule="auto"/>
        <w:jc w:val="both"/>
        <w:rPr>
          <w:rFonts w:ascii="SimSun" w:hAnsi="SimSun" w:eastAsia="SimSun" w:cs="SimSun"/>
          <w:sz w:val="21"/>
          <w:szCs w:val="21"/>
        </w:rPr>
      </w:pPr>
      <w:r>
        <w:rPr>
          <w:rFonts w:ascii="SimSun" w:hAnsi="SimSun" w:eastAsia="SimSun" w:cs="SimSun"/>
          <w:sz w:val="21"/>
          <w:szCs w:val="21"/>
          <w:spacing w:val="1"/>
        </w:rPr>
        <w:t>具体而言，我们假设2015年15～19岁群体在2025年全部进入劳动力市场(当</w:t>
      </w:r>
      <w:r>
        <w:rPr>
          <w:rFonts w:ascii="SimSun" w:hAnsi="SimSun" w:eastAsia="SimSun" w:cs="SimSun"/>
          <w:sz w:val="21"/>
          <w:szCs w:val="21"/>
          <w:spacing w:val="14"/>
        </w:rPr>
        <w:t xml:space="preserve"> </w:t>
      </w:r>
      <w:r>
        <w:rPr>
          <w:rFonts w:ascii="SimSun" w:hAnsi="SimSun" w:eastAsia="SimSun" w:cs="SimSun"/>
          <w:sz w:val="21"/>
          <w:szCs w:val="21"/>
          <w:spacing w:val="9"/>
        </w:rPr>
        <w:t>年25～29岁),10～19岁群体在2030年全部进入劳动力市场(当年25～34岁),</w:t>
      </w:r>
      <w:r>
        <w:rPr>
          <w:rFonts w:ascii="SimSun" w:hAnsi="SimSun" w:eastAsia="SimSun" w:cs="SimSun"/>
          <w:sz w:val="21"/>
          <w:szCs w:val="21"/>
          <w:spacing w:val="12"/>
        </w:rPr>
        <w:t xml:space="preserve"> </w:t>
      </w:r>
      <w:r>
        <w:rPr>
          <w:rFonts w:ascii="SimSun" w:hAnsi="SimSun" w:eastAsia="SimSun" w:cs="SimSun"/>
          <w:sz w:val="21"/>
          <w:szCs w:val="21"/>
          <w:spacing w:val="11"/>
        </w:rPr>
        <w:t>2015年5～19岁群体在2035年全部进入劳动力市场(当年25～39岁)。我们首</w:t>
      </w:r>
      <w:r>
        <w:rPr>
          <w:rFonts w:ascii="SimSun" w:hAnsi="SimSun" w:eastAsia="SimSun" w:cs="SimSun"/>
          <w:sz w:val="21"/>
          <w:szCs w:val="21"/>
          <w:spacing w:val="3"/>
        </w:rPr>
        <w:t xml:space="preserve"> </w:t>
      </w:r>
      <w:r>
        <w:rPr>
          <w:rFonts w:ascii="SimSun" w:hAnsi="SimSun" w:eastAsia="SimSun" w:cs="SimSun"/>
          <w:sz w:val="21"/>
          <w:szCs w:val="21"/>
          <w:spacing w:val="4"/>
        </w:rPr>
        <w:t>先以2015年25～29岁群体的受教育水平估计这</w:t>
      </w:r>
      <w:r>
        <w:rPr>
          <w:rFonts w:ascii="SimSun" w:hAnsi="SimSun" w:eastAsia="SimSun" w:cs="SimSun"/>
          <w:sz w:val="21"/>
          <w:szCs w:val="21"/>
          <w:spacing w:val="3"/>
        </w:rPr>
        <w:t>些新进入者的收入，再假设该群</w:t>
      </w:r>
      <w:r>
        <w:rPr>
          <w:rFonts w:ascii="SimSun" w:hAnsi="SimSun" w:eastAsia="SimSun" w:cs="SimSun"/>
          <w:sz w:val="21"/>
          <w:szCs w:val="21"/>
        </w:rPr>
        <w:t xml:space="preserve"> </w:t>
      </w:r>
      <w:r>
        <w:rPr>
          <w:rFonts w:ascii="SimSun" w:hAnsi="SimSun" w:eastAsia="SimSun" w:cs="SimSun"/>
          <w:sz w:val="21"/>
          <w:szCs w:val="21"/>
          <w:spacing w:val="1"/>
        </w:rPr>
        <w:t>体的受教育水平提高为有50%的人上过大学，在保持其他特征不变的条</w:t>
      </w:r>
      <w:r>
        <w:rPr>
          <w:rFonts w:ascii="SimSun" w:hAnsi="SimSun" w:eastAsia="SimSun" w:cs="SimSun"/>
          <w:sz w:val="21"/>
          <w:szCs w:val="21"/>
        </w:rPr>
        <w:t>件下重新 </w:t>
      </w:r>
      <w:r>
        <w:rPr>
          <w:rFonts w:ascii="SimSun" w:hAnsi="SimSun" w:eastAsia="SimSun" w:cs="SimSun"/>
          <w:sz w:val="21"/>
          <w:szCs w:val="21"/>
          <w:spacing w:val="-2"/>
        </w:rPr>
        <w:t>估计对应收入，分别计算中等收入群体的比例和数量，最后进行比较就得</w:t>
      </w:r>
      <w:r>
        <w:rPr>
          <w:rFonts w:ascii="SimSun" w:hAnsi="SimSun" w:eastAsia="SimSun" w:cs="SimSun"/>
          <w:sz w:val="21"/>
          <w:szCs w:val="21"/>
          <w:spacing w:val="-3"/>
        </w:rPr>
        <w:t>到了受</w:t>
      </w:r>
      <w:r>
        <w:rPr>
          <w:rFonts w:ascii="SimSun" w:hAnsi="SimSun" w:eastAsia="SimSun" w:cs="SimSun"/>
          <w:sz w:val="21"/>
          <w:szCs w:val="21"/>
        </w:rPr>
        <w:t xml:space="preserve"> </w:t>
      </w:r>
      <w:r>
        <w:rPr>
          <w:rFonts w:ascii="SimSun" w:hAnsi="SimSun" w:eastAsia="SimSun" w:cs="SimSun"/>
          <w:sz w:val="21"/>
          <w:szCs w:val="21"/>
          <w:spacing w:val="1"/>
        </w:rPr>
        <w:t>教育水平提升的影响。表6.20展示了一个以2035年为例的统计结果。</w:t>
      </w:r>
    </w:p>
    <w:p>
      <w:pPr>
        <w:spacing w:line="273" w:lineRule="auto"/>
        <w:sectPr>
          <w:pgSz w:w="8910" w:h="13210"/>
          <w:pgMar w:top="1" w:right="674" w:bottom="0" w:left="290" w:header="0" w:footer="0" w:gutter="0"/>
        </w:sectPr>
        <w:rPr>
          <w:rFonts w:ascii="SimSun" w:hAnsi="SimSun" w:eastAsia="SimSun" w:cs="SimSun"/>
          <w:sz w:val="21"/>
          <w:szCs w:val="21"/>
        </w:rPr>
      </w:pPr>
    </w:p>
    <w:p>
      <w:pPr>
        <w:pStyle w:val="BodyText"/>
        <w:spacing w:line="307" w:lineRule="auto"/>
        <w:rPr/>
      </w:pPr>
      <w:r/>
    </w:p>
    <w:p>
      <w:pPr>
        <w:ind w:left="3072"/>
        <w:spacing w:before="69" w:line="218" w:lineRule="auto"/>
        <w:rPr>
          <w:rFonts w:ascii="SimSun" w:hAnsi="SimSun" w:eastAsia="SimSun" w:cs="SimSun"/>
          <w:sz w:val="14"/>
          <w:szCs w:val="14"/>
        </w:rPr>
      </w:pPr>
      <w:r>
        <w:drawing>
          <wp:anchor distT="0" distB="0" distL="0" distR="0" simplePos="0" relativeHeight="252817408" behindDoc="1" locked="0" layoutInCell="1" allowOverlap="1">
            <wp:simplePos x="0" y="0"/>
            <wp:positionH relativeFrom="column">
              <wp:posOffset>4514850</wp:posOffset>
            </wp:positionH>
            <wp:positionV relativeFrom="paragraph">
              <wp:posOffset>19811</wp:posOffset>
            </wp:positionV>
            <wp:extent cx="527085" cy="209540"/>
            <wp:effectExtent l="0" t="0" r="0" b="0"/>
            <wp:wrapNone/>
            <wp:docPr id="816" name="IM 816"/>
            <wp:cNvGraphicFramePr/>
            <a:graphic>
              <a:graphicData uri="http://schemas.openxmlformats.org/drawingml/2006/picture">
                <pic:pic>
                  <pic:nvPicPr>
                    <pic:cNvPr id="816" name="IM 816"/>
                    <pic:cNvPicPr/>
                  </pic:nvPicPr>
                  <pic:blipFill>
                    <a:blip r:embed="rId387"/>
                    <a:stretch>
                      <a:fillRect/>
                    </a:stretch>
                  </pic:blipFill>
                  <pic:spPr>
                    <a:xfrm rot="0">
                      <a:off x="0" y="0"/>
                      <a:ext cx="527085" cy="209540"/>
                    </a:xfrm>
                    <a:prstGeom prst="rect">
                      <a:avLst/>
                    </a:prstGeom>
                  </pic:spPr>
                </pic:pic>
              </a:graphicData>
            </a:graphic>
          </wp:anchor>
        </w:drawing>
      </w:r>
      <w:r>
        <w:rPr>
          <w:rFonts w:ascii="STXinwei" w:hAnsi="STXinwei" w:eastAsia="STXinwei" w:cs="STXinwei"/>
          <w:sz w:val="21"/>
          <w:szCs w:val="21"/>
          <w:b/>
          <w:bCs/>
          <w:spacing w:val="-13"/>
        </w:rPr>
        <w:t>第六章</w:t>
      </w:r>
      <w:r>
        <w:rPr>
          <w:rFonts w:ascii="STXinwei" w:hAnsi="STXinwei" w:eastAsia="STXinwei" w:cs="STXinwei"/>
          <w:sz w:val="21"/>
          <w:szCs w:val="21"/>
          <w:spacing w:val="-13"/>
        </w:rPr>
        <w:t xml:space="preserve">  </w:t>
      </w:r>
      <w:r>
        <w:rPr>
          <w:rFonts w:ascii="STXinwei" w:hAnsi="STXinwei" w:eastAsia="STXinwei" w:cs="STXinwei"/>
          <w:sz w:val="21"/>
          <w:szCs w:val="21"/>
          <w:b/>
          <w:bCs/>
          <w:spacing w:val="-13"/>
        </w:rPr>
        <w:t>数字化转型下的中等收入群体变化预测</w:t>
      </w:r>
      <w:r>
        <w:rPr>
          <w:rFonts w:ascii="STXinwei" w:hAnsi="STXinwei" w:eastAsia="STXinwei" w:cs="STXinwei"/>
          <w:sz w:val="21"/>
          <w:szCs w:val="21"/>
          <w:spacing w:val="-13"/>
        </w:rPr>
        <w:t xml:space="preserve">          </w:t>
      </w:r>
      <w:r>
        <w:rPr>
          <w:rFonts w:ascii="SimSun" w:hAnsi="SimSun" w:eastAsia="SimSun" w:cs="SimSun"/>
          <w:sz w:val="14"/>
          <w:szCs w:val="14"/>
          <w:b/>
          <w:bCs/>
          <w:spacing w:val="-13"/>
          <w:position w:val="-5"/>
        </w:rPr>
        <w:t>139</w:t>
      </w:r>
    </w:p>
    <w:p>
      <w:pPr>
        <w:pStyle w:val="BodyText"/>
        <w:spacing w:line="283" w:lineRule="auto"/>
        <w:rPr/>
      </w:pPr>
      <w:r/>
    </w:p>
    <w:p>
      <w:pPr>
        <w:ind w:left="1542"/>
        <w:spacing w:before="69" w:line="221" w:lineRule="auto"/>
        <w:rPr>
          <w:rFonts w:ascii="SimHei" w:hAnsi="SimHei" w:eastAsia="SimHei" w:cs="SimHei"/>
          <w:sz w:val="21"/>
          <w:szCs w:val="21"/>
        </w:rPr>
      </w:pPr>
      <w:r>
        <w:rPr>
          <w:rFonts w:ascii="SimHei" w:hAnsi="SimHei" w:eastAsia="SimHei" w:cs="SimHei"/>
          <w:sz w:val="21"/>
          <w:szCs w:val="21"/>
          <w:b/>
          <w:bCs/>
          <w:spacing w:val="-21"/>
        </w:rPr>
        <w:t>表6.20</w:t>
      </w:r>
      <w:r>
        <w:rPr>
          <w:rFonts w:ascii="SimHei" w:hAnsi="SimHei" w:eastAsia="SimHei" w:cs="SimHei"/>
          <w:sz w:val="21"/>
          <w:szCs w:val="21"/>
          <w:spacing w:val="-21"/>
        </w:rPr>
        <w:t xml:space="preserve">  </w:t>
      </w:r>
      <w:r>
        <w:rPr>
          <w:rFonts w:ascii="SimHei" w:hAnsi="SimHei" w:eastAsia="SimHei" w:cs="SimHei"/>
          <w:sz w:val="21"/>
          <w:szCs w:val="21"/>
          <w:b/>
          <w:bCs/>
          <w:spacing w:val="-21"/>
        </w:rPr>
        <w:t>受教育水平提升对中等收入群</w:t>
      </w:r>
      <w:r>
        <w:rPr>
          <w:rFonts w:ascii="SimHei" w:hAnsi="SimHei" w:eastAsia="SimHei" w:cs="SimHei"/>
          <w:sz w:val="21"/>
          <w:szCs w:val="21"/>
          <w:b/>
          <w:bCs/>
          <w:spacing w:val="-22"/>
        </w:rPr>
        <w:t>体规模的影响</w:t>
      </w:r>
    </w:p>
    <w:p>
      <w:pPr>
        <w:spacing w:line="39" w:lineRule="exact"/>
        <w:rPr/>
      </w:pPr>
      <w:r/>
    </w:p>
    <w:tbl>
      <w:tblPr>
        <w:tblStyle w:val="TableNormal"/>
        <w:tblW w:w="736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95"/>
        <w:gridCol w:w="935"/>
        <w:gridCol w:w="1162"/>
        <w:gridCol w:w="927"/>
        <w:gridCol w:w="1153"/>
        <w:gridCol w:w="922"/>
        <w:gridCol w:w="1175"/>
      </w:tblGrid>
      <w:tr>
        <w:trPr>
          <w:trHeight w:val="354" w:hRule="atLeast"/>
        </w:trPr>
        <w:tc>
          <w:tcPr>
            <w:tcW w:w="1095" w:type="dxa"/>
            <w:vAlign w:val="top"/>
            <w:vMerge w:val="restart"/>
            <w:tcBorders>
              <w:bottom w:val="nil"/>
              <w:top w:val="single" w:color="000000" w:sz="4" w:space="0"/>
            </w:tcBorders>
          </w:tcPr>
          <w:p>
            <w:pPr>
              <w:ind w:left="310"/>
              <w:spacing w:before="231" w:line="219" w:lineRule="auto"/>
              <w:rPr>
                <w:rFonts w:ascii="SimSun" w:hAnsi="SimSun" w:eastAsia="SimSun" w:cs="SimSun"/>
                <w:sz w:val="16"/>
                <w:szCs w:val="16"/>
              </w:rPr>
            </w:pPr>
            <w:r>
              <w:rPr>
                <w:rFonts w:ascii="SimSun" w:hAnsi="SimSun" w:eastAsia="SimSun" w:cs="SimSun"/>
                <w:sz w:val="16"/>
                <w:szCs w:val="16"/>
                <w:spacing w:val="-2"/>
              </w:rPr>
              <w:t>年龄组</w:t>
            </w:r>
          </w:p>
        </w:tc>
        <w:tc>
          <w:tcPr>
            <w:tcW w:w="2097" w:type="dxa"/>
            <w:vAlign w:val="top"/>
            <w:gridSpan w:val="2"/>
            <w:tcBorders>
              <w:top w:val="single" w:color="000000" w:sz="4" w:space="0"/>
            </w:tcBorders>
          </w:tcPr>
          <w:p>
            <w:pPr>
              <w:ind w:left="485"/>
              <w:spacing w:before="141" w:line="219" w:lineRule="auto"/>
              <w:rPr>
                <w:rFonts w:ascii="SimSun" w:hAnsi="SimSun" w:eastAsia="SimSun" w:cs="SimSun"/>
                <w:sz w:val="16"/>
                <w:szCs w:val="16"/>
              </w:rPr>
            </w:pPr>
            <w:r>
              <w:rPr>
                <w:rFonts w:ascii="SimSun" w:hAnsi="SimSun" w:eastAsia="SimSun" w:cs="SimSun"/>
                <w:sz w:val="16"/>
                <w:szCs w:val="16"/>
                <w:spacing w:val="-1"/>
              </w:rPr>
              <w:t>保持受教育水平</w:t>
            </w:r>
          </w:p>
        </w:tc>
        <w:tc>
          <w:tcPr>
            <w:tcW w:w="2080" w:type="dxa"/>
            <w:vAlign w:val="top"/>
            <w:gridSpan w:val="2"/>
            <w:tcBorders>
              <w:top w:val="single" w:color="000000" w:sz="4" w:space="0"/>
            </w:tcBorders>
          </w:tcPr>
          <w:p>
            <w:pPr>
              <w:ind w:left="468"/>
              <w:spacing w:before="131" w:line="219" w:lineRule="auto"/>
              <w:rPr>
                <w:rFonts w:ascii="SimSun" w:hAnsi="SimSun" w:eastAsia="SimSun" w:cs="SimSun"/>
                <w:sz w:val="16"/>
                <w:szCs w:val="16"/>
              </w:rPr>
            </w:pPr>
            <w:r>
              <w:rPr>
                <w:rFonts w:ascii="SimSun" w:hAnsi="SimSun" w:eastAsia="SimSun" w:cs="SimSun"/>
                <w:sz w:val="16"/>
                <w:szCs w:val="16"/>
                <w:spacing w:val="-1"/>
              </w:rPr>
              <w:t>提升受教育水平</w:t>
            </w:r>
          </w:p>
        </w:tc>
        <w:tc>
          <w:tcPr>
            <w:tcW w:w="2097" w:type="dxa"/>
            <w:vAlign w:val="top"/>
            <w:gridSpan w:val="2"/>
            <w:tcBorders>
              <w:top w:val="single" w:color="000000" w:sz="4" w:space="0"/>
            </w:tcBorders>
          </w:tcPr>
          <w:p>
            <w:pPr>
              <w:ind w:left="467"/>
              <w:spacing w:before="132" w:line="220" w:lineRule="auto"/>
              <w:rPr>
                <w:rFonts w:ascii="SimSun" w:hAnsi="SimSun" w:eastAsia="SimSun" w:cs="SimSun"/>
                <w:sz w:val="16"/>
                <w:szCs w:val="16"/>
              </w:rPr>
            </w:pPr>
            <w:r>
              <w:rPr>
                <w:rFonts w:ascii="SimSun" w:hAnsi="SimSun" w:eastAsia="SimSun" w:cs="SimSun"/>
                <w:sz w:val="16"/>
                <w:szCs w:val="16"/>
                <w:spacing w:val="-1"/>
              </w:rPr>
              <w:t>提升后相比增加</w:t>
            </w:r>
          </w:p>
        </w:tc>
      </w:tr>
      <w:tr>
        <w:trPr>
          <w:trHeight w:val="257" w:hRule="atLeast"/>
        </w:trPr>
        <w:tc>
          <w:tcPr>
            <w:tcW w:w="1095" w:type="dxa"/>
            <w:vAlign w:val="top"/>
            <w:vMerge w:val="continue"/>
            <w:tcBorders>
              <w:bottom w:val="single" w:color="000000" w:sz="4" w:space="0"/>
              <w:top w:val="nil"/>
            </w:tcBorders>
          </w:tcPr>
          <w:p>
            <w:pPr>
              <w:rPr>
                <w:rFonts w:ascii="Arial"/>
                <w:sz w:val="21"/>
              </w:rPr>
            </w:pPr>
            <w:r/>
          </w:p>
        </w:tc>
        <w:tc>
          <w:tcPr>
            <w:tcW w:w="935" w:type="dxa"/>
            <w:vAlign w:val="top"/>
            <w:tcBorders>
              <w:bottom w:val="single" w:color="000000" w:sz="4" w:space="0"/>
            </w:tcBorders>
          </w:tcPr>
          <w:p>
            <w:pPr>
              <w:ind w:left="225"/>
              <w:spacing w:before="58" w:line="217" w:lineRule="auto"/>
              <w:rPr>
                <w:rFonts w:ascii="SimSun" w:hAnsi="SimSun" w:eastAsia="SimSun" w:cs="SimSun"/>
                <w:sz w:val="16"/>
                <w:szCs w:val="16"/>
              </w:rPr>
            </w:pPr>
            <w:r>
              <w:rPr>
                <w:rFonts w:ascii="SimSun" w:hAnsi="SimSun" w:eastAsia="SimSun" w:cs="SimSun"/>
                <w:sz w:val="16"/>
                <w:szCs w:val="16"/>
              </w:rPr>
              <w:t>占比/%</w:t>
            </w:r>
          </w:p>
        </w:tc>
        <w:tc>
          <w:tcPr>
            <w:tcW w:w="1162" w:type="dxa"/>
            <w:vAlign w:val="top"/>
            <w:tcBorders>
              <w:bottom w:val="single" w:color="000000" w:sz="4" w:space="0"/>
            </w:tcBorders>
          </w:tcPr>
          <w:p>
            <w:pPr>
              <w:ind w:left="230"/>
              <w:spacing w:before="67" w:line="207" w:lineRule="auto"/>
              <w:rPr>
                <w:rFonts w:ascii="SimSun" w:hAnsi="SimSun" w:eastAsia="SimSun" w:cs="SimSun"/>
                <w:sz w:val="16"/>
                <w:szCs w:val="16"/>
              </w:rPr>
            </w:pPr>
            <w:r>
              <w:rPr>
                <w:rFonts w:ascii="SimSun" w:hAnsi="SimSun" w:eastAsia="SimSun" w:cs="SimSun"/>
                <w:sz w:val="16"/>
                <w:szCs w:val="16"/>
                <w:spacing w:val="-2"/>
              </w:rPr>
              <w:t>数量/万人</w:t>
            </w:r>
          </w:p>
        </w:tc>
        <w:tc>
          <w:tcPr>
            <w:tcW w:w="927" w:type="dxa"/>
            <w:vAlign w:val="top"/>
            <w:tcBorders>
              <w:bottom w:val="single" w:color="000000" w:sz="4" w:space="0"/>
            </w:tcBorders>
          </w:tcPr>
          <w:p>
            <w:pPr>
              <w:ind w:left="228"/>
              <w:spacing w:before="68" w:line="206" w:lineRule="auto"/>
              <w:rPr>
                <w:rFonts w:ascii="SimSun" w:hAnsi="SimSun" w:eastAsia="SimSun" w:cs="SimSun"/>
                <w:sz w:val="16"/>
                <w:szCs w:val="16"/>
              </w:rPr>
            </w:pPr>
            <w:r>
              <w:rPr>
                <w:rFonts w:ascii="SimSun" w:hAnsi="SimSun" w:eastAsia="SimSun" w:cs="SimSun"/>
                <w:sz w:val="16"/>
                <w:szCs w:val="16"/>
              </w:rPr>
              <w:t>占比/%</w:t>
            </w:r>
          </w:p>
        </w:tc>
        <w:tc>
          <w:tcPr>
            <w:tcW w:w="1153" w:type="dxa"/>
            <w:vAlign w:val="top"/>
            <w:tcBorders>
              <w:bottom w:val="single" w:color="000000" w:sz="4" w:space="0"/>
            </w:tcBorders>
          </w:tcPr>
          <w:p>
            <w:pPr>
              <w:ind w:left="221"/>
              <w:spacing w:before="57" w:line="219" w:lineRule="auto"/>
              <w:rPr>
                <w:rFonts w:ascii="SimSun" w:hAnsi="SimSun" w:eastAsia="SimSun" w:cs="SimSun"/>
                <w:sz w:val="16"/>
                <w:szCs w:val="16"/>
              </w:rPr>
            </w:pPr>
            <w:r>
              <w:rPr>
                <w:rFonts w:ascii="SimSun" w:hAnsi="SimSun" w:eastAsia="SimSun" w:cs="SimSun"/>
                <w:sz w:val="16"/>
                <w:szCs w:val="16"/>
                <w:spacing w:val="-2"/>
              </w:rPr>
              <w:t>数量/万人</w:t>
            </w:r>
          </w:p>
        </w:tc>
        <w:tc>
          <w:tcPr>
            <w:tcW w:w="922" w:type="dxa"/>
            <w:vAlign w:val="top"/>
            <w:tcBorders>
              <w:bottom w:val="single" w:color="000000" w:sz="4" w:space="0"/>
            </w:tcBorders>
          </w:tcPr>
          <w:p>
            <w:pPr>
              <w:ind w:left="228"/>
              <w:spacing w:before="58" w:line="218" w:lineRule="auto"/>
              <w:rPr>
                <w:rFonts w:ascii="SimSun" w:hAnsi="SimSun" w:eastAsia="SimSun" w:cs="SimSun"/>
                <w:sz w:val="16"/>
                <w:szCs w:val="16"/>
              </w:rPr>
            </w:pPr>
            <w:r>
              <w:rPr>
                <w:rFonts w:ascii="SimSun" w:hAnsi="SimSun" w:eastAsia="SimSun" w:cs="SimSun"/>
                <w:sz w:val="16"/>
                <w:szCs w:val="16"/>
                <w:spacing w:val="4"/>
              </w:rPr>
              <w:t>百分点</w:t>
            </w:r>
          </w:p>
        </w:tc>
        <w:tc>
          <w:tcPr>
            <w:tcW w:w="1175" w:type="dxa"/>
            <w:vAlign w:val="top"/>
            <w:tcBorders>
              <w:bottom w:val="single" w:color="000000" w:sz="4" w:space="0"/>
            </w:tcBorders>
          </w:tcPr>
          <w:p>
            <w:pPr>
              <w:ind w:left="216"/>
              <w:spacing w:before="57" w:line="219" w:lineRule="auto"/>
              <w:rPr>
                <w:rFonts w:ascii="SimSun" w:hAnsi="SimSun" w:eastAsia="SimSun" w:cs="SimSun"/>
                <w:sz w:val="16"/>
                <w:szCs w:val="16"/>
              </w:rPr>
            </w:pPr>
            <w:r>
              <w:rPr>
                <w:rFonts w:ascii="SimSun" w:hAnsi="SimSun" w:eastAsia="SimSun" w:cs="SimSun"/>
                <w:sz w:val="16"/>
                <w:szCs w:val="16"/>
                <w:spacing w:val="-2"/>
              </w:rPr>
              <w:t>数量/万人</w:t>
            </w:r>
          </w:p>
        </w:tc>
      </w:tr>
      <w:tr>
        <w:trPr>
          <w:trHeight w:val="289" w:hRule="atLeast"/>
        </w:trPr>
        <w:tc>
          <w:tcPr>
            <w:tcW w:w="1095" w:type="dxa"/>
            <w:vAlign w:val="top"/>
            <w:tcBorders>
              <w:top w:val="single" w:color="000000" w:sz="4" w:space="0"/>
            </w:tcBorders>
          </w:tcPr>
          <w:p>
            <w:pPr>
              <w:ind w:left="230"/>
              <w:spacing w:before="71" w:line="221" w:lineRule="auto"/>
              <w:rPr>
                <w:rFonts w:ascii="SimSun" w:hAnsi="SimSun" w:eastAsia="SimSun" w:cs="SimSun"/>
                <w:sz w:val="16"/>
                <w:szCs w:val="16"/>
              </w:rPr>
            </w:pPr>
            <w:r>
              <w:rPr>
                <w:rFonts w:ascii="SimSun" w:hAnsi="SimSun" w:eastAsia="SimSun" w:cs="SimSun"/>
                <w:sz w:val="16"/>
                <w:szCs w:val="16"/>
                <w:spacing w:val="3"/>
              </w:rPr>
              <w:t>25～29岁</w:t>
            </w:r>
          </w:p>
        </w:tc>
        <w:tc>
          <w:tcPr>
            <w:tcW w:w="935" w:type="dxa"/>
            <w:vAlign w:val="top"/>
            <w:tcBorders>
              <w:top w:val="single" w:color="000000" w:sz="4" w:space="0"/>
            </w:tcBorders>
          </w:tcPr>
          <w:p>
            <w:pPr>
              <w:ind w:left="285"/>
              <w:spacing w:before="111" w:line="183" w:lineRule="auto"/>
              <w:rPr>
                <w:rFonts w:ascii="SimSun" w:hAnsi="SimSun" w:eastAsia="SimSun" w:cs="SimSun"/>
                <w:sz w:val="16"/>
                <w:szCs w:val="16"/>
              </w:rPr>
            </w:pPr>
            <w:r>
              <w:rPr>
                <w:rFonts w:ascii="SimSun" w:hAnsi="SimSun" w:eastAsia="SimSun" w:cs="SimSun"/>
                <w:sz w:val="16"/>
                <w:szCs w:val="16"/>
                <w:spacing w:val="-1"/>
              </w:rPr>
              <w:t>49.80</w:t>
            </w:r>
          </w:p>
        </w:tc>
        <w:tc>
          <w:tcPr>
            <w:tcW w:w="1162" w:type="dxa"/>
            <w:vAlign w:val="top"/>
            <w:tcBorders>
              <w:top w:val="single" w:color="000000" w:sz="4" w:space="0"/>
            </w:tcBorders>
          </w:tcPr>
          <w:p>
            <w:pPr>
              <w:ind w:left="310"/>
              <w:spacing w:before="111" w:line="184" w:lineRule="auto"/>
              <w:rPr>
                <w:rFonts w:ascii="SimSun" w:hAnsi="SimSun" w:eastAsia="SimSun" w:cs="SimSun"/>
                <w:sz w:val="16"/>
                <w:szCs w:val="16"/>
              </w:rPr>
            </w:pPr>
            <w:r>
              <w:rPr>
                <w:rFonts w:ascii="SimSun" w:hAnsi="SimSun" w:eastAsia="SimSun" w:cs="SimSun"/>
                <w:sz w:val="16"/>
                <w:szCs w:val="16"/>
                <w:spacing w:val="-1"/>
              </w:rPr>
              <w:t>4133.27</w:t>
            </w:r>
          </w:p>
        </w:tc>
        <w:tc>
          <w:tcPr>
            <w:tcW w:w="927" w:type="dxa"/>
            <w:vAlign w:val="top"/>
            <w:tcBorders>
              <w:top w:val="single" w:color="000000" w:sz="4" w:space="0"/>
            </w:tcBorders>
          </w:tcPr>
          <w:p>
            <w:pPr>
              <w:ind w:left="258"/>
              <w:spacing w:before="111" w:line="183" w:lineRule="auto"/>
              <w:rPr>
                <w:rFonts w:ascii="SimSun" w:hAnsi="SimSun" w:eastAsia="SimSun" w:cs="SimSun"/>
                <w:sz w:val="16"/>
                <w:szCs w:val="16"/>
              </w:rPr>
            </w:pPr>
            <w:r>
              <w:rPr>
                <w:rFonts w:ascii="SimSun" w:hAnsi="SimSun" w:eastAsia="SimSun" w:cs="SimSun"/>
                <w:sz w:val="16"/>
                <w:szCs w:val="16"/>
                <w:spacing w:val="-2"/>
              </w:rPr>
              <w:t>54.33</w:t>
            </w:r>
          </w:p>
        </w:tc>
        <w:tc>
          <w:tcPr>
            <w:tcW w:w="1153" w:type="dxa"/>
            <w:vAlign w:val="top"/>
            <w:tcBorders>
              <w:top w:val="single" w:color="000000" w:sz="4" w:space="0"/>
            </w:tcBorders>
          </w:tcPr>
          <w:p>
            <w:pPr>
              <w:ind w:left="291"/>
              <w:spacing w:before="111" w:line="183" w:lineRule="auto"/>
              <w:rPr>
                <w:rFonts w:ascii="SimSun" w:hAnsi="SimSun" w:eastAsia="SimSun" w:cs="SimSun"/>
                <w:sz w:val="16"/>
                <w:szCs w:val="16"/>
              </w:rPr>
            </w:pPr>
            <w:r>
              <w:rPr>
                <w:rFonts w:ascii="SimSun" w:hAnsi="SimSun" w:eastAsia="SimSun" w:cs="SimSun"/>
                <w:sz w:val="16"/>
                <w:szCs w:val="16"/>
                <w:spacing w:val="-1"/>
              </w:rPr>
              <w:t>4509.42</w:t>
            </w:r>
          </w:p>
        </w:tc>
        <w:tc>
          <w:tcPr>
            <w:tcW w:w="922" w:type="dxa"/>
            <w:vAlign w:val="top"/>
            <w:tcBorders>
              <w:top w:val="single" w:color="000000" w:sz="4" w:space="0"/>
            </w:tcBorders>
          </w:tcPr>
          <w:p>
            <w:pPr>
              <w:ind w:left="297"/>
              <w:spacing w:before="111" w:line="183" w:lineRule="auto"/>
              <w:rPr>
                <w:rFonts w:ascii="SimSun" w:hAnsi="SimSun" w:eastAsia="SimSun" w:cs="SimSun"/>
                <w:sz w:val="16"/>
                <w:szCs w:val="16"/>
              </w:rPr>
            </w:pPr>
            <w:r>
              <w:rPr>
                <w:rFonts w:ascii="SimSun" w:hAnsi="SimSun" w:eastAsia="SimSun" w:cs="SimSun"/>
                <w:sz w:val="16"/>
                <w:szCs w:val="16"/>
                <w:spacing w:val="-2"/>
              </w:rPr>
              <w:t>4.53</w:t>
            </w:r>
          </w:p>
        </w:tc>
        <w:tc>
          <w:tcPr>
            <w:tcW w:w="1175" w:type="dxa"/>
            <w:vAlign w:val="top"/>
            <w:tcBorders>
              <w:top w:val="single" w:color="000000" w:sz="4" w:space="0"/>
            </w:tcBorders>
          </w:tcPr>
          <w:p>
            <w:pPr>
              <w:ind w:left="346"/>
              <w:spacing w:before="111" w:line="184" w:lineRule="auto"/>
              <w:rPr>
                <w:rFonts w:ascii="SimSun" w:hAnsi="SimSun" w:eastAsia="SimSun" w:cs="SimSun"/>
                <w:sz w:val="16"/>
                <w:szCs w:val="16"/>
              </w:rPr>
            </w:pPr>
            <w:r>
              <w:rPr>
                <w:rFonts w:ascii="SimSun" w:hAnsi="SimSun" w:eastAsia="SimSun" w:cs="SimSun"/>
                <w:sz w:val="16"/>
                <w:szCs w:val="16"/>
                <w:spacing w:val="-2"/>
              </w:rPr>
              <w:t>376.15</w:t>
            </w:r>
          </w:p>
        </w:tc>
      </w:tr>
      <w:tr>
        <w:trPr>
          <w:trHeight w:val="293" w:hRule="atLeast"/>
        </w:trPr>
        <w:tc>
          <w:tcPr>
            <w:tcW w:w="1095" w:type="dxa"/>
            <w:vAlign w:val="top"/>
          </w:tcPr>
          <w:p>
            <w:pPr>
              <w:ind w:left="230"/>
              <w:spacing w:before="72" w:line="221" w:lineRule="auto"/>
              <w:rPr>
                <w:rFonts w:ascii="SimSun" w:hAnsi="SimSun" w:eastAsia="SimSun" w:cs="SimSun"/>
                <w:sz w:val="16"/>
                <w:szCs w:val="16"/>
              </w:rPr>
            </w:pPr>
            <w:r>
              <w:rPr>
                <w:rFonts w:ascii="SimSun" w:hAnsi="SimSun" w:eastAsia="SimSun" w:cs="SimSun"/>
                <w:sz w:val="16"/>
                <w:szCs w:val="16"/>
                <w:spacing w:val="3"/>
              </w:rPr>
              <w:t>30～34岁</w:t>
            </w:r>
          </w:p>
        </w:tc>
        <w:tc>
          <w:tcPr>
            <w:tcW w:w="935" w:type="dxa"/>
            <w:vAlign w:val="top"/>
          </w:tcPr>
          <w:p>
            <w:pPr>
              <w:ind w:left="285"/>
              <w:spacing w:before="112" w:line="183" w:lineRule="auto"/>
              <w:rPr>
                <w:rFonts w:ascii="SimSun" w:hAnsi="SimSun" w:eastAsia="SimSun" w:cs="SimSun"/>
                <w:sz w:val="16"/>
                <w:szCs w:val="16"/>
              </w:rPr>
            </w:pPr>
            <w:r>
              <w:rPr>
                <w:rFonts w:ascii="SimSun" w:hAnsi="SimSun" w:eastAsia="SimSun" w:cs="SimSun"/>
                <w:sz w:val="16"/>
                <w:szCs w:val="16"/>
                <w:spacing w:val="-2"/>
              </w:rPr>
              <w:t>55.30</w:t>
            </w:r>
          </w:p>
        </w:tc>
        <w:tc>
          <w:tcPr>
            <w:tcW w:w="1162" w:type="dxa"/>
            <w:vAlign w:val="top"/>
          </w:tcPr>
          <w:p>
            <w:pPr>
              <w:ind w:left="310"/>
              <w:spacing w:before="112" w:line="184" w:lineRule="auto"/>
              <w:rPr>
                <w:rFonts w:ascii="SimSun" w:hAnsi="SimSun" w:eastAsia="SimSun" w:cs="SimSun"/>
                <w:sz w:val="16"/>
                <w:szCs w:val="16"/>
              </w:rPr>
            </w:pPr>
            <w:r>
              <w:rPr>
                <w:rFonts w:ascii="SimSun" w:hAnsi="SimSun" w:eastAsia="SimSun" w:cs="SimSun"/>
                <w:sz w:val="16"/>
                <w:szCs w:val="16"/>
                <w:spacing w:val="-1"/>
              </w:rPr>
              <w:t>4470.61</w:t>
            </w:r>
          </w:p>
        </w:tc>
        <w:tc>
          <w:tcPr>
            <w:tcW w:w="927" w:type="dxa"/>
            <w:vAlign w:val="top"/>
          </w:tcPr>
          <w:p>
            <w:pPr>
              <w:ind w:left="258"/>
              <w:spacing w:before="112" w:line="183" w:lineRule="auto"/>
              <w:rPr>
                <w:rFonts w:ascii="SimSun" w:hAnsi="SimSun" w:eastAsia="SimSun" w:cs="SimSun"/>
                <w:sz w:val="16"/>
                <w:szCs w:val="16"/>
              </w:rPr>
            </w:pPr>
            <w:r>
              <w:rPr>
                <w:rFonts w:ascii="SimSun" w:hAnsi="SimSun" w:eastAsia="SimSun" w:cs="SimSun"/>
                <w:sz w:val="16"/>
                <w:szCs w:val="16"/>
                <w:spacing w:val="-2"/>
              </w:rPr>
              <w:t>62.08</w:t>
            </w:r>
          </w:p>
        </w:tc>
        <w:tc>
          <w:tcPr>
            <w:tcW w:w="1153" w:type="dxa"/>
            <w:vAlign w:val="top"/>
          </w:tcPr>
          <w:p>
            <w:pPr>
              <w:ind w:left="291"/>
              <w:spacing w:before="112" w:line="184" w:lineRule="auto"/>
              <w:rPr>
                <w:rFonts w:ascii="SimSun" w:hAnsi="SimSun" w:eastAsia="SimSun" w:cs="SimSun"/>
                <w:sz w:val="16"/>
                <w:szCs w:val="16"/>
              </w:rPr>
            </w:pPr>
            <w:r>
              <w:rPr>
                <w:rFonts w:ascii="SimSun" w:hAnsi="SimSun" w:eastAsia="SimSun" w:cs="SimSun"/>
                <w:sz w:val="16"/>
                <w:szCs w:val="16"/>
                <w:spacing w:val="-2"/>
              </w:rPr>
              <w:t>5018.50</w:t>
            </w:r>
          </w:p>
        </w:tc>
        <w:tc>
          <w:tcPr>
            <w:tcW w:w="922" w:type="dxa"/>
            <w:vAlign w:val="top"/>
          </w:tcPr>
          <w:p>
            <w:pPr>
              <w:ind w:left="297"/>
              <w:spacing w:before="112" w:line="183" w:lineRule="auto"/>
              <w:rPr>
                <w:rFonts w:ascii="SimSun" w:hAnsi="SimSun" w:eastAsia="SimSun" w:cs="SimSun"/>
                <w:sz w:val="16"/>
                <w:szCs w:val="16"/>
              </w:rPr>
            </w:pPr>
            <w:r>
              <w:rPr>
                <w:rFonts w:ascii="SimSun" w:hAnsi="SimSun" w:eastAsia="SimSun" w:cs="SimSun"/>
                <w:sz w:val="16"/>
                <w:szCs w:val="16"/>
                <w:spacing w:val="-2"/>
              </w:rPr>
              <w:t>6.78</w:t>
            </w:r>
          </w:p>
        </w:tc>
        <w:tc>
          <w:tcPr>
            <w:tcW w:w="1175" w:type="dxa"/>
            <w:vAlign w:val="top"/>
          </w:tcPr>
          <w:p>
            <w:pPr>
              <w:ind w:left="346"/>
              <w:spacing w:before="112" w:line="183" w:lineRule="auto"/>
              <w:rPr>
                <w:rFonts w:ascii="SimSun" w:hAnsi="SimSun" w:eastAsia="SimSun" w:cs="SimSun"/>
                <w:sz w:val="16"/>
                <w:szCs w:val="16"/>
              </w:rPr>
            </w:pPr>
            <w:r>
              <w:rPr>
                <w:rFonts w:ascii="SimSun" w:hAnsi="SimSun" w:eastAsia="SimSun" w:cs="SimSun"/>
                <w:sz w:val="16"/>
                <w:szCs w:val="16"/>
                <w:spacing w:val="-2"/>
              </w:rPr>
              <w:t>547.89</w:t>
            </w:r>
          </w:p>
        </w:tc>
      </w:tr>
      <w:tr>
        <w:trPr>
          <w:trHeight w:val="297" w:hRule="atLeast"/>
        </w:trPr>
        <w:tc>
          <w:tcPr>
            <w:tcW w:w="1095" w:type="dxa"/>
            <w:vAlign w:val="top"/>
            <w:tcBorders>
              <w:bottom w:val="single" w:color="000000" w:sz="4" w:space="0"/>
            </w:tcBorders>
          </w:tcPr>
          <w:p>
            <w:pPr>
              <w:ind w:left="230"/>
              <w:spacing w:before="79" w:line="221" w:lineRule="auto"/>
              <w:rPr>
                <w:rFonts w:ascii="SimSun" w:hAnsi="SimSun" w:eastAsia="SimSun" w:cs="SimSun"/>
                <w:sz w:val="16"/>
                <w:szCs w:val="16"/>
              </w:rPr>
            </w:pPr>
            <w:r>
              <w:rPr>
                <w:rFonts w:ascii="SimSun" w:hAnsi="SimSun" w:eastAsia="SimSun" w:cs="SimSun"/>
                <w:sz w:val="16"/>
                <w:szCs w:val="16"/>
                <w:spacing w:val="3"/>
              </w:rPr>
              <w:t>35～39岁</w:t>
            </w:r>
          </w:p>
        </w:tc>
        <w:tc>
          <w:tcPr>
            <w:tcW w:w="935" w:type="dxa"/>
            <w:vAlign w:val="top"/>
            <w:tcBorders>
              <w:bottom w:val="single" w:color="000000" w:sz="4" w:space="0"/>
            </w:tcBorders>
          </w:tcPr>
          <w:p>
            <w:pPr>
              <w:ind w:left="285"/>
              <w:spacing w:before="119" w:line="184" w:lineRule="auto"/>
              <w:rPr>
                <w:rFonts w:ascii="SimSun" w:hAnsi="SimSun" w:eastAsia="SimSun" w:cs="SimSun"/>
                <w:sz w:val="16"/>
                <w:szCs w:val="16"/>
              </w:rPr>
            </w:pPr>
            <w:r>
              <w:rPr>
                <w:rFonts w:ascii="SimSun" w:hAnsi="SimSun" w:eastAsia="SimSun" w:cs="SimSun"/>
                <w:sz w:val="16"/>
                <w:szCs w:val="16"/>
                <w:spacing w:val="-2"/>
              </w:rPr>
              <w:t>54.51</w:t>
            </w:r>
          </w:p>
        </w:tc>
        <w:tc>
          <w:tcPr>
            <w:tcW w:w="1162" w:type="dxa"/>
            <w:vAlign w:val="top"/>
            <w:tcBorders>
              <w:bottom w:val="single" w:color="000000" w:sz="4" w:space="0"/>
            </w:tcBorders>
          </w:tcPr>
          <w:p>
            <w:pPr>
              <w:ind w:left="310"/>
              <w:spacing w:before="119" w:line="183" w:lineRule="auto"/>
              <w:rPr>
                <w:rFonts w:ascii="SimSun" w:hAnsi="SimSun" w:eastAsia="SimSun" w:cs="SimSun"/>
                <w:sz w:val="16"/>
                <w:szCs w:val="16"/>
              </w:rPr>
            </w:pPr>
            <w:r>
              <w:rPr>
                <w:rFonts w:ascii="SimSun" w:hAnsi="SimSun" w:eastAsia="SimSun" w:cs="SimSun"/>
                <w:sz w:val="16"/>
                <w:szCs w:val="16"/>
                <w:spacing w:val="-1"/>
              </w:rPr>
              <w:t>4666.47</w:t>
            </w:r>
          </w:p>
        </w:tc>
        <w:tc>
          <w:tcPr>
            <w:tcW w:w="927" w:type="dxa"/>
            <w:vAlign w:val="top"/>
            <w:tcBorders>
              <w:bottom w:val="single" w:color="000000" w:sz="4" w:space="0"/>
            </w:tcBorders>
          </w:tcPr>
          <w:p>
            <w:pPr>
              <w:ind w:left="258"/>
              <w:spacing w:before="119" w:line="184" w:lineRule="auto"/>
              <w:rPr>
                <w:rFonts w:ascii="SimSun" w:hAnsi="SimSun" w:eastAsia="SimSun" w:cs="SimSun"/>
                <w:sz w:val="16"/>
                <w:szCs w:val="16"/>
              </w:rPr>
            </w:pPr>
            <w:r>
              <w:rPr>
                <w:rFonts w:ascii="SimSun" w:hAnsi="SimSun" w:eastAsia="SimSun" w:cs="SimSun"/>
                <w:sz w:val="16"/>
                <w:szCs w:val="16"/>
                <w:spacing w:val="-2"/>
              </w:rPr>
              <w:t>60.15</w:t>
            </w:r>
          </w:p>
        </w:tc>
        <w:tc>
          <w:tcPr>
            <w:tcW w:w="1153" w:type="dxa"/>
            <w:vAlign w:val="top"/>
            <w:tcBorders>
              <w:bottom w:val="single" w:color="000000" w:sz="4" w:space="0"/>
            </w:tcBorders>
          </w:tcPr>
          <w:p>
            <w:pPr>
              <w:ind w:left="291"/>
              <w:spacing w:before="119" w:line="184" w:lineRule="auto"/>
              <w:rPr>
                <w:rFonts w:ascii="SimSun" w:hAnsi="SimSun" w:eastAsia="SimSun" w:cs="SimSun"/>
                <w:sz w:val="16"/>
                <w:szCs w:val="16"/>
              </w:rPr>
            </w:pPr>
            <w:r>
              <w:rPr>
                <w:rFonts w:ascii="SimSun" w:hAnsi="SimSun" w:eastAsia="SimSun" w:cs="SimSun"/>
                <w:sz w:val="16"/>
                <w:szCs w:val="16"/>
                <w:spacing w:val="-2"/>
              </w:rPr>
              <w:t>5149.41</w:t>
            </w:r>
          </w:p>
        </w:tc>
        <w:tc>
          <w:tcPr>
            <w:tcW w:w="922" w:type="dxa"/>
            <w:vAlign w:val="top"/>
            <w:tcBorders>
              <w:bottom w:val="single" w:color="000000" w:sz="4" w:space="0"/>
            </w:tcBorders>
          </w:tcPr>
          <w:p>
            <w:pPr>
              <w:ind w:left="297"/>
              <w:spacing w:before="119" w:line="183" w:lineRule="auto"/>
              <w:rPr>
                <w:rFonts w:ascii="SimSun" w:hAnsi="SimSun" w:eastAsia="SimSun" w:cs="SimSun"/>
                <w:sz w:val="16"/>
                <w:szCs w:val="16"/>
              </w:rPr>
            </w:pPr>
            <w:r>
              <w:rPr>
                <w:rFonts w:ascii="SimSun" w:hAnsi="SimSun" w:eastAsia="SimSun" w:cs="SimSun"/>
                <w:sz w:val="16"/>
                <w:szCs w:val="16"/>
                <w:spacing w:val="-2"/>
              </w:rPr>
              <w:t>5.64</w:t>
            </w:r>
          </w:p>
        </w:tc>
        <w:tc>
          <w:tcPr>
            <w:tcW w:w="1175" w:type="dxa"/>
            <w:vAlign w:val="top"/>
            <w:tcBorders>
              <w:bottom w:val="single" w:color="000000" w:sz="4" w:space="0"/>
            </w:tcBorders>
          </w:tcPr>
          <w:p>
            <w:pPr>
              <w:ind w:left="346"/>
              <w:spacing w:before="119" w:line="183" w:lineRule="auto"/>
              <w:rPr>
                <w:rFonts w:ascii="SimSun" w:hAnsi="SimSun" w:eastAsia="SimSun" w:cs="SimSun"/>
                <w:sz w:val="16"/>
                <w:szCs w:val="16"/>
              </w:rPr>
            </w:pPr>
            <w:r>
              <w:rPr>
                <w:rFonts w:ascii="SimSun" w:hAnsi="SimSun" w:eastAsia="SimSun" w:cs="SimSun"/>
                <w:sz w:val="16"/>
                <w:szCs w:val="16"/>
                <w:spacing w:val="-1"/>
              </w:rPr>
              <w:t>482.94</w:t>
            </w:r>
          </w:p>
        </w:tc>
      </w:tr>
    </w:tbl>
    <w:p>
      <w:pPr>
        <w:ind w:left="470"/>
        <w:spacing w:before="33" w:line="219" w:lineRule="auto"/>
        <w:rPr>
          <w:rFonts w:ascii="SimSun" w:hAnsi="SimSun" w:eastAsia="SimSun" w:cs="SimSun"/>
          <w:sz w:val="21"/>
          <w:szCs w:val="21"/>
        </w:rPr>
      </w:pPr>
      <w:r>
        <w:rPr>
          <w:rFonts w:ascii="SimSun" w:hAnsi="SimSun" w:eastAsia="SimSun" w:cs="SimSun"/>
          <w:sz w:val="21"/>
          <w:szCs w:val="21"/>
          <w:spacing w:val="-19"/>
          <w:w w:val="93"/>
        </w:rPr>
        <w:t>注：这里的年龄组为2035年时的年龄取值</w:t>
      </w:r>
    </w:p>
    <w:p>
      <w:pPr>
        <w:pStyle w:val="BodyText"/>
        <w:spacing w:line="250" w:lineRule="auto"/>
        <w:rPr/>
      </w:pPr>
      <w:r/>
    </w:p>
    <w:p>
      <w:pPr>
        <w:ind w:left="50" w:right="601" w:firstLine="419"/>
        <w:spacing w:before="69" w:line="271" w:lineRule="auto"/>
        <w:jc w:val="both"/>
        <w:rPr>
          <w:rFonts w:ascii="SimSun" w:hAnsi="SimSun" w:eastAsia="SimSun" w:cs="SimSun"/>
          <w:sz w:val="21"/>
          <w:szCs w:val="21"/>
        </w:rPr>
      </w:pPr>
      <w:r>
        <w:rPr>
          <w:rFonts w:ascii="SimSun" w:hAnsi="SimSun" w:eastAsia="SimSun" w:cs="SimSun"/>
          <w:sz w:val="21"/>
          <w:szCs w:val="21"/>
          <w:spacing w:val="-2"/>
        </w:rPr>
        <w:t>我们发现，由受教育水平提升带来的中等收入群体扩张也是</w:t>
      </w:r>
      <w:r>
        <w:rPr>
          <w:rFonts w:ascii="SimSun" w:hAnsi="SimSun" w:eastAsia="SimSun" w:cs="SimSun"/>
          <w:sz w:val="21"/>
          <w:szCs w:val="21"/>
          <w:spacing w:val="-3"/>
        </w:rPr>
        <w:t>相当可观的。以</w:t>
      </w:r>
      <w:r>
        <w:rPr>
          <w:rFonts w:ascii="SimSun" w:hAnsi="SimSun" w:eastAsia="SimSun" w:cs="SimSun"/>
          <w:sz w:val="21"/>
          <w:szCs w:val="21"/>
        </w:rPr>
        <w:t xml:space="preserve"> </w:t>
      </w:r>
      <w:r>
        <w:rPr>
          <w:rFonts w:ascii="SimSun" w:hAnsi="SimSun" w:eastAsia="SimSun" w:cs="SimSun"/>
          <w:sz w:val="21"/>
          <w:szCs w:val="21"/>
          <w:spacing w:val="1"/>
        </w:rPr>
        <w:t>25～29岁人群为例，若以2015年的受教育水</w:t>
      </w:r>
      <w:r>
        <w:rPr>
          <w:rFonts w:ascii="SimSun" w:hAnsi="SimSun" w:eastAsia="SimSun" w:cs="SimSun"/>
          <w:sz w:val="21"/>
          <w:szCs w:val="21"/>
        </w:rPr>
        <w:t>平为准，他们当中有4133.27万中等 </w:t>
      </w:r>
      <w:r>
        <w:rPr>
          <w:rFonts w:ascii="SimSun" w:hAnsi="SimSun" w:eastAsia="SimSun" w:cs="SimSun"/>
          <w:sz w:val="21"/>
          <w:szCs w:val="21"/>
          <w:spacing w:val="6"/>
        </w:rPr>
        <w:t>收入群体，占整个人群的49.8%;如果再考虑该群体受教育水平提升至有50%的</w:t>
      </w:r>
      <w:r>
        <w:rPr>
          <w:rFonts w:ascii="SimSun" w:hAnsi="SimSun" w:eastAsia="SimSun" w:cs="SimSun"/>
          <w:sz w:val="21"/>
          <w:szCs w:val="21"/>
          <w:spacing w:val="12"/>
        </w:rPr>
        <w:t xml:space="preserve"> </w:t>
      </w:r>
      <w:r>
        <w:rPr>
          <w:rFonts w:ascii="SimSun" w:hAnsi="SimSun" w:eastAsia="SimSun" w:cs="SimSun"/>
          <w:sz w:val="21"/>
          <w:szCs w:val="21"/>
          <w:spacing w:val="-2"/>
        </w:rPr>
        <w:t>人上过大学，则中等收入群体数量还会再增加376.15万人。这只是简单考虑了教</w:t>
      </w:r>
      <w:r>
        <w:rPr>
          <w:rFonts w:ascii="SimSun" w:hAnsi="SimSun" w:eastAsia="SimSun" w:cs="SimSun"/>
          <w:sz w:val="21"/>
          <w:szCs w:val="21"/>
          <w:spacing w:val="13"/>
        </w:rPr>
        <w:t xml:space="preserve"> </w:t>
      </w:r>
      <w:r>
        <w:rPr>
          <w:rFonts w:ascii="SimSun" w:hAnsi="SimSun" w:eastAsia="SimSun" w:cs="SimSun"/>
          <w:sz w:val="21"/>
          <w:szCs w:val="21"/>
          <w:spacing w:val="-2"/>
        </w:rPr>
        <w:t>育水平提高本身带来的收入效应，还没有考虑与其他因素的协同作用。</w:t>
      </w:r>
      <w:r>
        <w:rPr>
          <w:rFonts w:ascii="SimSun" w:hAnsi="SimSun" w:eastAsia="SimSun" w:cs="SimSun"/>
          <w:sz w:val="21"/>
          <w:szCs w:val="21"/>
          <w:spacing w:val="-3"/>
        </w:rPr>
        <w:t>故而教育</w:t>
      </w:r>
      <w:r>
        <w:rPr>
          <w:rFonts w:ascii="SimSun" w:hAnsi="SimSun" w:eastAsia="SimSun" w:cs="SimSun"/>
          <w:sz w:val="21"/>
          <w:szCs w:val="21"/>
        </w:rPr>
        <w:t xml:space="preserve"> </w:t>
      </w:r>
      <w:r>
        <w:rPr>
          <w:rFonts w:ascii="SimSun" w:hAnsi="SimSun" w:eastAsia="SimSun" w:cs="SimSun"/>
          <w:sz w:val="21"/>
          <w:szCs w:val="21"/>
          <w:spacing w:val="-4"/>
        </w:rPr>
        <w:t>在扩大中等收入群体这一命题中具有相当的重要性。</w:t>
      </w:r>
    </w:p>
    <w:p>
      <w:pPr>
        <w:ind w:left="473"/>
        <w:spacing w:before="276" w:line="221" w:lineRule="auto"/>
        <w:rPr>
          <w:rFonts w:ascii="SimHei" w:hAnsi="SimHei" w:eastAsia="SimHei" w:cs="SimHei"/>
          <w:sz w:val="21"/>
          <w:szCs w:val="21"/>
        </w:rPr>
      </w:pPr>
      <w:r>
        <w:rPr>
          <w:rFonts w:ascii="SimHei" w:hAnsi="SimHei" w:eastAsia="SimHei" w:cs="SimHei"/>
          <w:sz w:val="21"/>
          <w:szCs w:val="21"/>
          <w:b/>
          <w:bCs/>
          <w:spacing w:val="10"/>
        </w:rPr>
        <w:t>(三)中等收入群体的定义及其可能的局限</w:t>
      </w:r>
    </w:p>
    <w:p>
      <w:pPr>
        <w:ind w:left="50" w:right="526" w:firstLine="419"/>
        <w:spacing w:before="252" w:line="276" w:lineRule="auto"/>
        <w:jc w:val="both"/>
        <w:rPr>
          <w:rFonts w:ascii="SimSun" w:hAnsi="SimSun" w:eastAsia="SimSun" w:cs="SimSun"/>
          <w:sz w:val="21"/>
          <w:szCs w:val="21"/>
        </w:rPr>
      </w:pPr>
      <w:r>
        <w:rPr>
          <w:rFonts w:ascii="SimSun" w:hAnsi="SimSun" w:eastAsia="SimSun" w:cs="SimSun"/>
          <w:sz w:val="21"/>
          <w:szCs w:val="21"/>
          <w:spacing w:val="-3"/>
        </w:rPr>
        <w:t>本章构造的中等收入群体样本，是建立在个人层面“日均收入10～100美元”</w:t>
      </w:r>
      <w:r>
        <w:rPr>
          <w:rFonts w:ascii="SimSun" w:hAnsi="SimSun" w:eastAsia="SimSun" w:cs="SimSun"/>
          <w:sz w:val="21"/>
          <w:szCs w:val="21"/>
          <w:spacing w:val="16"/>
        </w:rPr>
        <w:t xml:space="preserve"> </w:t>
      </w:r>
      <w:r>
        <w:rPr>
          <w:rFonts w:ascii="SimSun" w:hAnsi="SimSun" w:eastAsia="SimSun" w:cs="SimSun"/>
          <w:sz w:val="21"/>
          <w:szCs w:val="21"/>
          <w:spacing w:val="3"/>
        </w:rPr>
        <w:t>标准上的，并且只对适龄劳动人口(25～59岁年龄段)人群进行了统计。这一做</w:t>
      </w:r>
      <w:r>
        <w:rPr>
          <w:rFonts w:ascii="SimSun" w:hAnsi="SimSun" w:eastAsia="SimSun" w:cs="SimSun"/>
          <w:sz w:val="21"/>
          <w:szCs w:val="21"/>
          <w:spacing w:val="9"/>
        </w:rPr>
        <w:t xml:space="preserve">  </w:t>
      </w:r>
      <w:r>
        <w:rPr>
          <w:rFonts w:ascii="SimSun" w:hAnsi="SimSun" w:eastAsia="SimSun" w:cs="SimSun"/>
          <w:sz w:val="21"/>
          <w:szCs w:val="21"/>
          <w:spacing w:val="-2"/>
        </w:rPr>
        <w:t>法有助于我们在各个维度上分析我国中等收入群体发展变化的动态，但</w:t>
      </w:r>
      <w:r>
        <w:rPr>
          <w:rFonts w:ascii="SimSun" w:hAnsi="SimSun" w:eastAsia="SimSun" w:cs="SimSun"/>
          <w:sz w:val="21"/>
          <w:szCs w:val="21"/>
          <w:spacing w:val="-3"/>
        </w:rPr>
        <w:t>也存在相</w:t>
      </w:r>
      <w:r>
        <w:rPr>
          <w:rFonts w:ascii="SimSun" w:hAnsi="SimSun" w:eastAsia="SimSun" w:cs="SimSun"/>
          <w:sz w:val="21"/>
          <w:szCs w:val="21"/>
        </w:rPr>
        <w:t xml:space="preserve">  </w:t>
      </w:r>
      <w:r>
        <w:rPr>
          <w:rFonts w:ascii="SimSun" w:hAnsi="SimSun" w:eastAsia="SimSun" w:cs="SimSun"/>
          <w:sz w:val="21"/>
          <w:szCs w:val="21"/>
          <w:spacing w:val="-2"/>
        </w:rPr>
        <w:t>当明显的局限性：①在统计范围上，省略了儿童和</w:t>
      </w:r>
      <w:r>
        <w:rPr>
          <w:rFonts w:ascii="SimSun" w:hAnsi="SimSun" w:eastAsia="SimSun" w:cs="SimSun"/>
          <w:sz w:val="21"/>
          <w:szCs w:val="21"/>
          <w:spacing w:val="-3"/>
        </w:rPr>
        <w:t>老人一少一老两个人群，因其</w:t>
      </w:r>
      <w:r>
        <w:rPr>
          <w:rFonts w:ascii="SimSun" w:hAnsi="SimSun" w:eastAsia="SimSun" w:cs="SimSun"/>
          <w:sz w:val="21"/>
          <w:szCs w:val="21"/>
        </w:rPr>
        <w:t xml:space="preserve">  </w:t>
      </w:r>
      <w:r>
        <w:rPr>
          <w:rFonts w:ascii="SimSun" w:hAnsi="SimSun" w:eastAsia="SimSun" w:cs="SimSun"/>
          <w:sz w:val="21"/>
          <w:szCs w:val="21"/>
          <w:spacing w:val="-2"/>
        </w:rPr>
        <w:t>本身收入能力有限或基本不具有收入，所以本节中的中等收</w:t>
      </w:r>
      <w:r>
        <w:rPr>
          <w:rFonts w:ascii="SimSun" w:hAnsi="SimSun" w:eastAsia="SimSun" w:cs="SimSun"/>
          <w:sz w:val="21"/>
          <w:szCs w:val="21"/>
          <w:spacing w:val="-3"/>
        </w:rPr>
        <w:t>入人口占比相关的结</w:t>
      </w:r>
      <w:r>
        <w:rPr>
          <w:rFonts w:ascii="SimSun" w:hAnsi="SimSun" w:eastAsia="SimSun" w:cs="SimSun"/>
          <w:sz w:val="21"/>
          <w:szCs w:val="21"/>
        </w:rPr>
        <w:t xml:space="preserve">  </w:t>
      </w:r>
      <w:r>
        <w:rPr>
          <w:rFonts w:ascii="SimSun" w:hAnsi="SimSun" w:eastAsia="SimSun" w:cs="SimSun"/>
          <w:sz w:val="21"/>
          <w:szCs w:val="21"/>
          <w:spacing w:val="-2"/>
        </w:rPr>
        <w:t>果存在一定的高估；②我们没有考虑从家庭经济生</w:t>
      </w:r>
      <w:r>
        <w:rPr>
          <w:rFonts w:ascii="SimSun" w:hAnsi="SimSun" w:eastAsia="SimSun" w:cs="SimSun"/>
          <w:sz w:val="21"/>
          <w:szCs w:val="21"/>
          <w:spacing w:val="-3"/>
        </w:rPr>
        <w:t>活的实际情况来定义中等收入</w:t>
      </w:r>
      <w:r>
        <w:rPr>
          <w:rFonts w:ascii="SimSun" w:hAnsi="SimSun" w:eastAsia="SimSun" w:cs="SimSun"/>
          <w:sz w:val="21"/>
          <w:szCs w:val="21"/>
        </w:rPr>
        <w:t xml:space="preserve">  </w:t>
      </w:r>
      <w:r>
        <w:rPr>
          <w:rFonts w:ascii="SimSun" w:hAnsi="SimSun" w:eastAsia="SimSun" w:cs="SimSun"/>
          <w:sz w:val="21"/>
          <w:szCs w:val="21"/>
          <w:spacing w:val="-2"/>
        </w:rPr>
        <w:t>群体，儿童、老人的扶养需要适龄劳动人口负担必要</w:t>
      </w:r>
      <w:r>
        <w:rPr>
          <w:rFonts w:ascii="SimSun" w:hAnsi="SimSun" w:eastAsia="SimSun" w:cs="SimSun"/>
          <w:sz w:val="21"/>
          <w:szCs w:val="21"/>
          <w:spacing w:val="-3"/>
        </w:rPr>
        <w:t>的支出，因此从家户层面统</w:t>
      </w:r>
      <w:r>
        <w:rPr>
          <w:rFonts w:ascii="SimSun" w:hAnsi="SimSun" w:eastAsia="SimSun" w:cs="SimSun"/>
          <w:sz w:val="21"/>
          <w:szCs w:val="21"/>
        </w:rPr>
        <w:t xml:space="preserve">  </w:t>
      </w:r>
      <w:r>
        <w:rPr>
          <w:rFonts w:ascii="SimSun" w:hAnsi="SimSun" w:eastAsia="SimSun" w:cs="SimSun"/>
          <w:sz w:val="21"/>
          <w:szCs w:val="21"/>
          <w:spacing w:val="-2"/>
        </w:rPr>
        <w:t>计中等收入群体的规模更合适，国家统计局定义的</w:t>
      </w:r>
      <w:r>
        <w:rPr>
          <w:rFonts w:ascii="SimSun" w:hAnsi="SimSun" w:eastAsia="SimSun" w:cs="SimSun"/>
          <w:sz w:val="21"/>
          <w:szCs w:val="21"/>
          <w:spacing w:val="-3"/>
        </w:rPr>
        <w:t>“三口之家，十万块钱”的标</w:t>
      </w:r>
      <w:r>
        <w:rPr>
          <w:rFonts w:ascii="SimSun" w:hAnsi="SimSun" w:eastAsia="SimSun" w:cs="SimSun"/>
          <w:sz w:val="21"/>
          <w:szCs w:val="21"/>
        </w:rPr>
        <w:t xml:space="preserve">  </w:t>
      </w:r>
      <w:r>
        <w:rPr>
          <w:rFonts w:ascii="SimSun" w:hAnsi="SimSun" w:eastAsia="SimSun" w:cs="SimSun"/>
          <w:sz w:val="21"/>
          <w:szCs w:val="21"/>
          <w:spacing w:val="-2"/>
        </w:rPr>
        <w:t>准是一个更加合意的指标。然而我们需要强调，本章的</w:t>
      </w:r>
      <w:r>
        <w:rPr>
          <w:rFonts w:ascii="SimSun" w:hAnsi="SimSun" w:eastAsia="SimSun" w:cs="SimSun"/>
          <w:sz w:val="21"/>
          <w:szCs w:val="21"/>
          <w:spacing w:val="-3"/>
        </w:rPr>
        <w:t>统计和预测结果依然具有</w:t>
      </w:r>
      <w:r>
        <w:rPr>
          <w:rFonts w:ascii="SimSun" w:hAnsi="SimSun" w:eastAsia="SimSun" w:cs="SimSun"/>
          <w:sz w:val="21"/>
          <w:szCs w:val="21"/>
        </w:rPr>
        <w:t xml:space="preserve">  </w:t>
      </w:r>
      <w:r>
        <w:rPr>
          <w:rFonts w:ascii="SimSun" w:hAnsi="SimSun" w:eastAsia="SimSun" w:cs="SimSun"/>
          <w:sz w:val="21"/>
          <w:szCs w:val="21"/>
          <w:spacing w:val="-2"/>
        </w:rPr>
        <w:t>较强的参考意义，尤其是在不同因素之间、各个维度内部进</w:t>
      </w:r>
      <w:r>
        <w:rPr>
          <w:rFonts w:ascii="SimSun" w:hAnsi="SimSun" w:eastAsia="SimSun" w:cs="SimSun"/>
          <w:sz w:val="21"/>
          <w:szCs w:val="21"/>
          <w:spacing w:val="-3"/>
        </w:rPr>
        <w:t>行比较分析时，结果</w:t>
      </w:r>
      <w:r>
        <w:rPr>
          <w:rFonts w:ascii="SimSun" w:hAnsi="SimSun" w:eastAsia="SimSun" w:cs="SimSun"/>
          <w:sz w:val="21"/>
          <w:szCs w:val="21"/>
        </w:rPr>
        <w:t xml:space="preserve">  </w:t>
      </w:r>
      <w:r>
        <w:rPr>
          <w:rFonts w:ascii="SimSun" w:hAnsi="SimSun" w:eastAsia="SimSun" w:cs="SimSun"/>
          <w:sz w:val="21"/>
          <w:szCs w:val="21"/>
          <w:spacing w:val="-6"/>
        </w:rPr>
        <w:t>是相对可靠的。</w:t>
      </w:r>
    </w:p>
    <w:p>
      <w:pPr>
        <w:pStyle w:val="BodyText"/>
        <w:spacing w:line="347" w:lineRule="auto"/>
        <w:rPr/>
      </w:pPr>
      <w:r/>
    </w:p>
    <w:p>
      <w:pPr>
        <w:ind w:left="5300"/>
        <w:spacing w:before="69" w:line="219" w:lineRule="auto"/>
        <w:rPr>
          <w:rFonts w:ascii="SimSun" w:hAnsi="SimSun" w:eastAsia="SimSun" w:cs="SimSun"/>
          <w:sz w:val="21"/>
          <w:szCs w:val="21"/>
        </w:rPr>
      </w:pPr>
      <w:r>
        <w:rPr>
          <w:rFonts w:ascii="SimSun" w:hAnsi="SimSun" w:eastAsia="SimSun" w:cs="SimSun"/>
          <w:sz w:val="21"/>
          <w:szCs w:val="21"/>
          <w:spacing w:val="-6"/>
        </w:rPr>
        <w:t>执笔人：刘晨冉、邓涵</w:t>
      </w:r>
    </w:p>
    <w:p>
      <w:pPr>
        <w:spacing w:line="219" w:lineRule="auto"/>
        <w:sectPr>
          <w:pgSz w:w="8910" w:h="13210"/>
          <w:pgMar w:top="400" w:right="269" w:bottom="0" w:left="699" w:header="0" w:footer="0" w:gutter="0"/>
        </w:sectPr>
        <w:rPr>
          <w:rFonts w:ascii="SimSun" w:hAnsi="SimSun" w:eastAsia="SimSun" w:cs="SimSun"/>
          <w:sz w:val="21"/>
          <w:szCs w:val="21"/>
        </w:rPr>
      </w:pPr>
    </w:p>
    <w:p>
      <w:pPr>
        <w:pStyle w:val="BodyText"/>
        <w:spacing w:line="256" w:lineRule="auto"/>
        <w:rPr/>
      </w:pPr>
      <w:r>
        <w:drawing>
          <wp:anchor distT="0" distB="0" distL="0" distR="0" simplePos="0" relativeHeight="252827648" behindDoc="0" locked="0" layoutInCell="0" allowOverlap="1">
            <wp:simplePos x="0" y="0"/>
            <wp:positionH relativeFrom="page">
              <wp:posOffset>520692</wp:posOffset>
            </wp:positionH>
            <wp:positionV relativeFrom="page">
              <wp:posOffset>1492256</wp:posOffset>
            </wp:positionV>
            <wp:extent cx="1549402" cy="6350"/>
            <wp:effectExtent l="0" t="0" r="0" b="0"/>
            <wp:wrapNone/>
            <wp:docPr id="818" name="IM 818"/>
            <wp:cNvGraphicFramePr/>
            <a:graphic>
              <a:graphicData uri="http://schemas.openxmlformats.org/drawingml/2006/picture">
                <pic:pic>
                  <pic:nvPicPr>
                    <pic:cNvPr id="818" name="IM 818"/>
                    <pic:cNvPicPr/>
                  </pic:nvPicPr>
                  <pic:blipFill>
                    <a:blip r:embed="rId388"/>
                    <a:stretch>
                      <a:fillRect/>
                    </a:stretch>
                  </pic:blipFill>
                  <pic:spPr>
                    <a:xfrm rot="0">
                      <a:off x="0" y="0"/>
                      <a:ext cx="1549402" cy="6350"/>
                    </a:xfrm>
                    <a:prstGeom prst="rect">
                      <a:avLst/>
                    </a:prstGeom>
                  </pic:spPr>
                </pic:pic>
              </a:graphicData>
            </a:graphic>
          </wp:anchor>
        </w:drawing>
      </w:r>
      <w:r/>
    </w:p>
    <w:p>
      <w:pPr>
        <w:pStyle w:val="BodyText"/>
        <w:spacing w:line="256" w:lineRule="auto"/>
        <w:rPr/>
      </w:pPr>
      <w:r/>
    </w:p>
    <w:p>
      <w:pPr>
        <w:pStyle w:val="BodyText"/>
        <w:spacing w:line="256" w:lineRule="auto"/>
        <w:rPr/>
      </w:pPr>
      <w:r/>
    </w:p>
    <w:p>
      <w:pPr>
        <w:pStyle w:val="BodyText"/>
        <w:spacing w:line="256" w:lineRule="auto"/>
        <w:rPr/>
      </w:pPr>
      <w:r/>
    </w:p>
    <w:p>
      <w:pPr>
        <w:ind w:left="15"/>
        <w:spacing w:before="127" w:line="219" w:lineRule="auto"/>
        <w:rPr>
          <w:rFonts w:ascii="SimSun" w:hAnsi="SimSun" w:eastAsia="SimSun" w:cs="SimSun"/>
          <w:sz w:val="39"/>
          <w:szCs w:val="39"/>
        </w:rPr>
      </w:pPr>
      <w:r>
        <w:drawing>
          <wp:anchor distT="0" distB="0" distL="0" distR="0" simplePos="0" relativeHeight="252828672" behindDoc="0" locked="0" layoutInCell="1" allowOverlap="1">
            <wp:simplePos x="0" y="0"/>
            <wp:positionH relativeFrom="column">
              <wp:posOffset>304787</wp:posOffset>
            </wp:positionH>
            <wp:positionV relativeFrom="paragraph">
              <wp:posOffset>-76895</wp:posOffset>
            </wp:positionV>
            <wp:extent cx="577892" cy="596915"/>
            <wp:effectExtent l="0" t="0" r="0" b="0"/>
            <wp:wrapNone/>
            <wp:docPr id="820" name="IM 820"/>
            <wp:cNvGraphicFramePr/>
            <a:graphic>
              <a:graphicData uri="http://schemas.openxmlformats.org/drawingml/2006/picture">
                <pic:pic>
                  <pic:nvPicPr>
                    <pic:cNvPr id="820" name="IM 820"/>
                    <pic:cNvPicPr/>
                  </pic:nvPicPr>
                  <pic:blipFill>
                    <a:blip r:embed="rId389"/>
                    <a:stretch>
                      <a:fillRect/>
                    </a:stretch>
                  </pic:blipFill>
                  <pic:spPr>
                    <a:xfrm rot="0">
                      <a:off x="0" y="0"/>
                      <a:ext cx="577892" cy="596915"/>
                    </a:xfrm>
                    <a:prstGeom prst="rect">
                      <a:avLst/>
                    </a:prstGeom>
                  </pic:spPr>
                </pic:pic>
              </a:graphicData>
            </a:graphic>
          </wp:anchor>
        </w:drawing>
      </w:r>
      <w:r>
        <w:rPr>
          <w:rFonts w:ascii="SimSun" w:hAnsi="SimSun" w:eastAsia="SimSun" w:cs="SimSun"/>
          <w:sz w:val="39"/>
          <w:szCs w:val="39"/>
          <w:b/>
          <w:bCs/>
          <w:spacing w:val="-1"/>
        </w:rPr>
        <w:t>第</w:t>
      </w:r>
      <w:r>
        <w:rPr>
          <w:rFonts w:ascii="SimSun" w:hAnsi="SimSun" w:eastAsia="SimSun" w:cs="SimSun"/>
          <w:sz w:val="39"/>
          <w:szCs w:val="39"/>
          <w:spacing w:val="-53"/>
        </w:rPr>
        <w:t xml:space="preserve"> </w:t>
      </w:r>
      <w:r>
        <w:rPr>
          <w:rFonts w:ascii="SimSun" w:hAnsi="SimSun" w:eastAsia="SimSun" w:cs="SimSun"/>
          <w:sz w:val="39"/>
          <w:szCs w:val="39"/>
          <w:b/>
          <w:bCs/>
          <w:spacing w:val="-1"/>
        </w:rPr>
        <w:t>(七)</w:t>
      </w:r>
      <w:r>
        <w:rPr>
          <w:rFonts w:ascii="SimSun" w:hAnsi="SimSun" w:eastAsia="SimSun" w:cs="SimSun"/>
          <w:sz w:val="39"/>
          <w:szCs w:val="39"/>
          <w:spacing w:val="-107"/>
        </w:rPr>
        <w:t xml:space="preserve"> </w:t>
      </w:r>
      <w:r>
        <w:rPr>
          <w:rFonts w:ascii="SimSun" w:hAnsi="SimSun" w:eastAsia="SimSun" w:cs="SimSun"/>
          <w:sz w:val="39"/>
          <w:szCs w:val="39"/>
          <w:b/>
          <w:bCs/>
          <w:spacing w:val="-1"/>
        </w:rPr>
        <w:t>章</w:t>
      </w:r>
    </w:p>
    <w:p>
      <w:pPr>
        <w:pStyle w:val="BodyText"/>
        <w:spacing w:line="263" w:lineRule="auto"/>
        <w:rPr/>
      </w:pPr>
      <w:r/>
    </w:p>
    <w:p>
      <w:pPr>
        <w:pStyle w:val="BodyText"/>
        <w:spacing w:line="264" w:lineRule="auto"/>
        <w:rPr/>
      </w:pPr>
      <w:r/>
    </w:p>
    <w:p>
      <w:pPr>
        <w:pStyle w:val="BodyText"/>
        <w:spacing w:line="264" w:lineRule="auto"/>
        <w:rPr/>
      </w:pPr>
      <w:r/>
    </w:p>
    <w:p>
      <w:pPr>
        <w:ind w:left="2645"/>
        <w:spacing w:before="113" w:line="220" w:lineRule="auto"/>
        <w:rPr>
          <w:rFonts w:ascii="SimSun" w:hAnsi="SimSun" w:eastAsia="SimSun" w:cs="SimSun"/>
          <w:sz w:val="35"/>
          <w:szCs w:val="35"/>
        </w:rPr>
      </w:pPr>
      <w:r>
        <w:rPr>
          <w:rFonts w:ascii="SimSun" w:hAnsi="SimSun" w:eastAsia="SimSun" w:cs="SimSun"/>
          <w:sz w:val="35"/>
          <w:szCs w:val="35"/>
          <w:b/>
          <w:bCs/>
          <w:spacing w:val="-16"/>
        </w:rPr>
        <w:t>政</w:t>
      </w:r>
      <w:r>
        <w:rPr>
          <w:rFonts w:ascii="SimSun" w:hAnsi="SimSun" w:eastAsia="SimSun" w:cs="SimSun"/>
          <w:sz w:val="35"/>
          <w:szCs w:val="35"/>
          <w:spacing w:val="46"/>
        </w:rPr>
        <w:t xml:space="preserve"> </w:t>
      </w:r>
      <w:r>
        <w:rPr>
          <w:rFonts w:ascii="SimSun" w:hAnsi="SimSun" w:eastAsia="SimSun" w:cs="SimSun"/>
          <w:sz w:val="35"/>
          <w:szCs w:val="35"/>
          <w:b/>
          <w:bCs/>
          <w:spacing w:val="-16"/>
        </w:rPr>
        <w:t>策</w:t>
      </w:r>
      <w:r>
        <w:rPr>
          <w:rFonts w:ascii="SimSun" w:hAnsi="SimSun" w:eastAsia="SimSun" w:cs="SimSun"/>
          <w:sz w:val="35"/>
          <w:szCs w:val="35"/>
          <w:spacing w:val="45"/>
        </w:rPr>
        <w:t xml:space="preserve"> </w:t>
      </w:r>
      <w:r>
        <w:rPr>
          <w:rFonts w:ascii="SimSun" w:hAnsi="SimSun" w:eastAsia="SimSun" w:cs="SimSun"/>
          <w:sz w:val="35"/>
          <w:szCs w:val="35"/>
          <w:b/>
          <w:bCs/>
          <w:spacing w:val="-16"/>
        </w:rPr>
        <w:t>建</w:t>
      </w:r>
      <w:r>
        <w:rPr>
          <w:rFonts w:ascii="SimSun" w:hAnsi="SimSun" w:eastAsia="SimSun" w:cs="SimSun"/>
          <w:sz w:val="35"/>
          <w:szCs w:val="35"/>
          <w:spacing w:val="45"/>
        </w:rPr>
        <w:t xml:space="preserve"> </w:t>
      </w:r>
      <w:r>
        <w:rPr>
          <w:rFonts w:ascii="SimSun" w:hAnsi="SimSun" w:eastAsia="SimSun" w:cs="SimSun"/>
          <w:sz w:val="35"/>
          <w:szCs w:val="35"/>
          <w:b/>
          <w:bCs/>
          <w:spacing w:val="-16"/>
        </w:rPr>
        <w:t>议</w:t>
      </w:r>
    </w:p>
    <w:p>
      <w:pPr>
        <w:pStyle w:val="BodyText"/>
        <w:spacing w:line="259" w:lineRule="auto"/>
        <w:rPr/>
      </w:pPr>
      <w:r/>
    </w:p>
    <w:p>
      <w:pPr>
        <w:pStyle w:val="BodyText"/>
        <w:spacing w:line="260" w:lineRule="auto"/>
        <w:rPr/>
      </w:pPr>
      <w:r/>
    </w:p>
    <w:p>
      <w:pPr>
        <w:ind w:left="9" w:right="18" w:firstLine="429"/>
        <w:spacing w:before="69" w:line="272" w:lineRule="auto"/>
        <w:jc w:val="both"/>
        <w:rPr>
          <w:rFonts w:ascii="SimSun" w:hAnsi="SimSun" w:eastAsia="SimSun" w:cs="SimSun"/>
          <w:sz w:val="21"/>
          <w:szCs w:val="21"/>
        </w:rPr>
      </w:pPr>
      <w:r>
        <w:rPr>
          <w:rFonts w:ascii="SimSun" w:hAnsi="SimSun" w:eastAsia="SimSun" w:cs="SimSun"/>
          <w:sz w:val="21"/>
          <w:szCs w:val="21"/>
          <w:spacing w:val="-2"/>
        </w:rPr>
        <w:t>前面各章的理论论证和实证分析充分表明，数字化转型、产业结构升级与中</w:t>
      </w:r>
      <w:r>
        <w:rPr>
          <w:rFonts w:ascii="SimSun" w:hAnsi="SimSun" w:eastAsia="SimSun" w:cs="SimSun"/>
          <w:sz w:val="21"/>
          <w:szCs w:val="21"/>
          <w:spacing w:val="7"/>
        </w:rPr>
        <w:t xml:space="preserve"> </w:t>
      </w:r>
      <w:r>
        <w:rPr>
          <w:rFonts w:ascii="SimSun" w:hAnsi="SimSun" w:eastAsia="SimSun" w:cs="SimSun"/>
          <w:sz w:val="21"/>
          <w:szCs w:val="21"/>
          <w:spacing w:val="-2"/>
        </w:rPr>
        <w:t>等收入群体扩大之间存在复杂的关系。在以工业机器人、人工智能为代表的新一</w:t>
      </w:r>
      <w:r>
        <w:rPr>
          <w:rFonts w:ascii="SimSun" w:hAnsi="SimSun" w:eastAsia="SimSun" w:cs="SimSun"/>
          <w:sz w:val="21"/>
          <w:szCs w:val="21"/>
          <w:spacing w:val="10"/>
        </w:rPr>
        <w:t xml:space="preserve"> </w:t>
      </w:r>
      <w:r>
        <w:rPr>
          <w:rFonts w:ascii="SimSun" w:hAnsi="SimSun" w:eastAsia="SimSun" w:cs="SimSun"/>
          <w:sz w:val="21"/>
          <w:szCs w:val="21"/>
          <w:spacing w:val="-2"/>
        </w:rPr>
        <w:t>轮技术革命的冲击下，扩大中等收入群体与产业升级协调发展面临着前所未有的</w:t>
      </w:r>
      <w:r>
        <w:rPr>
          <w:rFonts w:ascii="SimSun" w:hAnsi="SimSun" w:eastAsia="SimSun" w:cs="SimSun"/>
          <w:sz w:val="21"/>
          <w:szCs w:val="21"/>
          <w:spacing w:val="15"/>
        </w:rPr>
        <w:t xml:space="preserve"> </w:t>
      </w:r>
      <w:r>
        <w:rPr>
          <w:rFonts w:ascii="SimSun" w:hAnsi="SimSun" w:eastAsia="SimSun" w:cs="SimSun"/>
          <w:sz w:val="21"/>
          <w:szCs w:val="21"/>
          <w:spacing w:val="-4"/>
        </w:rPr>
        <w:t>机遇和挑战，需要通过积极有为、有的放矢的政策措施加以应对。</w:t>
      </w:r>
    </w:p>
    <w:p>
      <w:pPr>
        <w:ind w:left="9" w:right="29" w:firstLine="429"/>
        <w:spacing w:before="71" w:line="276" w:lineRule="auto"/>
        <w:jc w:val="both"/>
        <w:rPr>
          <w:rFonts w:ascii="SimSun" w:hAnsi="SimSun" w:eastAsia="SimSun" w:cs="SimSun"/>
          <w:sz w:val="21"/>
          <w:szCs w:val="21"/>
        </w:rPr>
      </w:pPr>
      <w:r>
        <w:rPr>
          <w:rFonts w:ascii="SimSun" w:hAnsi="SimSun" w:eastAsia="SimSun" w:cs="SimSun"/>
          <w:sz w:val="21"/>
          <w:szCs w:val="21"/>
          <w:spacing w:val="-2"/>
        </w:rPr>
        <w:t>在本章中，我们立足于前述理论分析与实证研究的结论，充</w:t>
      </w:r>
      <w:r>
        <w:rPr>
          <w:rFonts w:ascii="SimSun" w:hAnsi="SimSun" w:eastAsia="SimSun" w:cs="SimSun"/>
          <w:sz w:val="21"/>
          <w:szCs w:val="21"/>
          <w:spacing w:val="-3"/>
        </w:rPr>
        <w:t>分考虑政策设计</w:t>
      </w:r>
      <w:r>
        <w:rPr>
          <w:rFonts w:ascii="SimSun" w:hAnsi="SimSun" w:eastAsia="SimSun" w:cs="SimSun"/>
          <w:sz w:val="21"/>
          <w:szCs w:val="21"/>
        </w:rPr>
        <w:t xml:space="preserve"> </w:t>
      </w:r>
      <w:r>
        <w:rPr>
          <w:rFonts w:ascii="SimSun" w:hAnsi="SimSun" w:eastAsia="SimSun" w:cs="SimSun"/>
          <w:sz w:val="21"/>
          <w:szCs w:val="21"/>
          <w:spacing w:val="-2"/>
        </w:rPr>
        <w:t>的综合性、组合性和联动性特征，从社会就业、产业升级、社会保障三个大的方</w:t>
      </w:r>
      <w:r>
        <w:rPr>
          <w:rFonts w:ascii="SimSun" w:hAnsi="SimSun" w:eastAsia="SimSun" w:cs="SimSun"/>
          <w:sz w:val="21"/>
          <w:szCs w:val="21"/>
          <w:spacing w:val="7"/>
        </w:rPr>
        <w:t xml:space="preserve"> </w:t>
      </w:r>
      <w:r>
        <w:rPr>
          <w:rFonts w:ascii="SimSun" w:hAnsi="SimSun" w:eastAsia="SimSun" w:cs="SimSun"/>
          <w:sz w:val="21"/>
          <w:szCs w:val="21"/>
          <w:spacing w:val="-2"/>
        </w:rPr>
        <w:t>面提出九点具体政策建议。在数字化转型的宏观背景下，这些指导和干预措施将</w:t>
      </w:r>
      <w:r>
        <w:rPr>
          <w:rFonts w:ascii="SimSun" w:hAnsi="SimSun" w:eastAsia="SimSun" w:cs="SimSun"/>
          <w:sz w:val="21"/>
          <w:szCs w:val="21"/>
          <w:spacing w:val="8"/>
        </w:rPr>
        <w:t xml:space="preserve"> </w:t>
      </w:r>
      <w:r>
        <w:rPr>
          <w:rFonts w:ascii="SimSun" w:hAnsi="SimSun" w:eastAsia="SimSun" w:cs="SimSun"/>
          <w:sz w:val="21"/>
          <w:szCs w:val="21"/>
          <w:spacing w:val="-2"/>
        </w:rPr>
        <w:t>会充分发挥有效市场、有为政府两方面作用，努力减少劳动力就业所受冲击，着</w:t>
      </w:r>
      <w:r>
        <w:rPr>
          <w:rFonts w:ascii="SimSun" w:hAnsi="SimSun" w:eastAsia="SimSun" w:cs="SimSun"/>
          <w:sz w:val="21"/>
          <w:szCs w:val="21"/>
          <w:spacing w:val="10"/>
        </w:rPr>
        <w:t xml:space="preserve"> </w:t>
      </w:r>
      <w:r>
        <w:rPr>
          <w:rFonts w:ascii="SimSun" w:hAnsi="SimSun" w:eastAsia="SimSun" w:cs="SimSun"/>
          <w:sz w:val="21"/>
          <w:szCs w:val="21"/>
          <w:spacing w:val="-4"/>
        </w:rPr>
        <w:t>力保持中等收入群体扩大的势头，全力推动两者协调发展。</w:t>
      </w:r>
    </w:p>
    <w:p>
      <w:pPr>
        <w:pStyle w:val="BodyText"/>
        <w:spacing w:line="314" w:lineRule="auto"/>
        <w:rPr/>
      </w:pPr>
      <w:r/>
    </w:p>
    <w:p>
      <w:pPr>
        <w:ind w:left="2243"/>
        <w:spacing w:before="92" w:line="222" w:lineRule="auto"/>
        <w:rPr>
          <w:rFonts w:ascii="SimHei" w:hAnsi="SimHei" w:eastAsia="SimHei" w:cs="SimHei"/>
          <w:sz w:val="28"/>
          <w:szCs w:val="28"/>
        </w:rPr>
      </w:pPr>
      <w:r>
        <w:rPr>
          <w:rFonts w:ascii="SimHei" w:hAnsi="SimHei" w:eastAsia="SimHei" w:cs="SimHei"/>
          <w:sz w:val="28"/>
          <w:szCs w:val="28"/>
          <w:b/>
          <w:bCs/>
          <w:spacing w:val="-1"/>
        </w:rPr>
        <w:t>第一节</w:t>
      </w:r>
      <w:r>
        <w:rPr>
          <w:rFonts w:ascii="SimHei" w:hAnsi="SimHei" w:eastAsia="SimHei" w:cs="SimHei"/>
          <w:sz w:val="28"/>
          <w:szCs w:val="28"/>
          <w:spacing w:val="2"/>
        </w:rPr>
        <w:t xml:space="preserve">  </w:t>
      </w:r>
      <w:r>
        <w:rPr>
          <w:rFonts w:ascii="SimHei" w:hAnsi="SimHei" w:eastAsia="SimHei" w:cs="SimHei"/>
          <w:sz w:val="28"/>
          <w:szCs w:val="28"/>
          <w:b/>
          <w:bCs/>
          <w:spacing w:val="-1"/>
        </w:rPr>
        <w:t>社会就业政策</w:t>
      </w:r>
    </w:p>
    <w:p>
      <w:pPr>
        <w:pStyle w:val="BodyText"/>
        <w:spacing w:line="256" w:lineRule="auto"/>
        <w:rPr/>
      </w:pPr>
      <w:r/>
    </w:p>
    <w:p>
      <w:pPr>
        <w:ind w:left="439"/>
        <w:spacing w:before="69" w:line="219" w:lineRule="auto"/>
        <w:rPr>
          <w:rFonts w:ascii="SimSun" w:hAnsi="SimSun" w:eastAsia="SimSun" w:cs="SimSun"/>
          <w:sz w:val="21"/>
          <w:szCs w:val="21"/>
        </w:rPr>
      </w:pPr>
      <w:r>
        <w:rPr>
          <w:rFonts w:ascii="SimSun" w:hAnsi="SimSun" w:eastAsia="SimSun" w:cs="SimSun"/>
          <w:sz w:val="21"/>
          <w:szCs w:val="21"/>
          <w:spacing w:val="-4"/>
        </w:rPr>
        <w:t>第一，面向数字化转型新需求，规划、创新和完善学校教育。</w:t>
      </w:r>
    </w:p>
    <w:p>
      <w:pPr>
        <w:ind w:left="9" w:right="1" w:firstLine="429"/>
        <w:spacing w:before="97" w:line="276" w:lineRule="auto"/>
        <w:tabs>
          <w:tab w:val="left" w:pos="120"/>
        </w:tabs>
        <w:rPr>
          <w:rFonts w:ascii="SimSun" w:hAnsi="SimSun" w:eastAsia="SimSun" w:cs="SimSun"/>
          <w:sz w:val="21"/>
          <w:szCs w:val="21"/>
        </w:rPr>
      </w:pPr>
      <w:r>
        <w:rPr>
          <w:rFonts w:ascii="SimSun" w:hAnsi="SimSun" w:eastAsia="SimSun" w:cs="SimSun"/>
          <w:sz w:val="21"/>
          <w:szCs w:val="21"/>
          <w:spacing w:val="-2"/>
        </w:rPr>
        <w:t>要着眼培养具备人工智能知识和技能的新一代劳动者，建议从小学、中学到</w:t>
      </w:r>
      <w:r>
        <w:rPr>
          <w:rFonts w:ascii="SimSun" w:hAnsi="SimSun" w:eastAsia="SimSun" w:cs="SimSun"/>
          <w:sz w:val="21"/>
          <w:szCs w:val="21"/>
        </w:rPr>
        <w:t xml:space="preserve"> </w:t>
      </w:r>
      <w:r>
        <w:rPr>
          <w:rFonts w:ascii="SimSun" w:hAnsi="SimSun" w:eastAsia="SimSun" w:cs="SimSun"/>
          <w:sz w:val="21"/>
          <w:szCs w:val="21"/>
          <w:spacing w:val="1"/>
        </w:rPr>
        <w:t>大学的教育规划和课程体系中，增加人工智能知识、技能等基础内容(目前状况</w:t>
      </w:r>
      <w:r>
        <w:rPr>
          <w:rFonts w:ascii="SimSun" w:hAnsi="SimSun" w:eastAsia="SimSun" w:cs="SimSun"/>
          <w:sz w:val="21"/>
          <w:szCs w:val="21"/>
          <w:spacing w:val="8"/>
        </w:rPr>
        <w:t xml:space="preserve"> </w:t>
      </w:r>
      <w:r>
        <w:rPr>
          <w:rFonts w:ascii="SimSun" w:hAnsi="SimSun" w:eastAsia="SimSun" w:cs="SimSun"/>
          <w:sz w:val="21"/>
          <w:szCs w:val="21"/>
          <w:spacing w:val="-2"/>
        </w:rPr>
        <w:t>是基本各自为政),增加相关师资、教材、设备和实验室建设等投入，创新教育方</w:t>
      </w:r>
      <w:r>
        <w:rPr>
          <w:rFonts w:ascii="SimSun" w:hAnsi="SimSun" w:eastAsia="SimSun" w:cs="SimSun"/>
          <w:sz w:val="21"/>
          <w:szCs w:val="21"/>
          <w:spacing w:val="9"/>
        </w:rPr>
        <w:t xml:space="preserve"> </w:t>
      </w:r>
      <w:r>
        <w:rPr>
          <w:rFonts w:ascii="SimSun" w:hAnsi="SimSun" w:eastAsia="SimSun" w:cs="SimSun"/>
          <w:sz w:val="21"/>
          <w:szCs w:val="21"/>
          <w:spacing w:val="-2"/>
        </w:rPr>
        <w:t>法，拓展教学深度，形成中小学教育与高等教育相协同，基础知识、基本技能教</w:t>
      </w:r>
      <w:r>
        <w:rPr>
          <w:rFonts w:ascii="SimSun" w:hAnsi="SimSun" w:eastAsia="SimSun" w:cs="SimSun"/>
          <w:sz w:val="21"/>
          <w:szCs w:val="21"/>
          <w:spacing w:val="7"/>
        </w:rPr>
        <w:t xml:space="preserve"> </w:t>
      </w:r>
      <w:r>
        <w:rPr>
          <w:rFonts w:ascii="SimSun" w:hAnsi="SimSun" w:eastAsia="SimSun" w:cs="SimSun"/>
          <w:sz w:val="21"/>
          <w:szCs w:val="21"/>
          <w:spacing w:val="-2"/>
        </w:rPr>
        <w:t>学与创新思维、创造能力培养相融合的课程体系。在义务教育阶段，适当提早开</w:t>
      </w:r>
      <w:r>
        <w:rPr>
          <w:rFonts w:ascii="SimSun" w:hAnsi="SimSun" w:eastAsia="SimSun" w:cs="SimSun"/>
          <w:sz w:val="21"/>
          <w:szCs w:val="21"/>
          <w:spacing w:val="7"/>
        </w:rPr>
        <w:t xml:space="preserve"> </w:t>
      </w:r>
      <w:r>
        <w:rPr>
          <w:rFonts w:ascii="SimSun" w:hAnsi="SimSun" w:eastAsia="SimSun" w:cs="SimSun"/>
          <w:sz w:val="21"/>
          <w:szCs w:val="21"/>
          <w:spacing w:val="4"/>
        </w:rPr>
        <w:t>展人工智能教育。如美国，人工智能教育家设计的“编程积木”在20世纪80年 </w:t>
      </w:r>
      <w:r>
        <w:rPr>
          <w:rFonts w:ascii="SimSun" w:hAnsi="SimSun" w:eastAsia="SimSun" w:cs="SimSun"/>
          <w:sz w:val="21"/>
          <w:szCs w:val="21"/>
          <w:spacing w:val="-3"/>
        </w:rPr>
        <w:t>代就在小学推广。要充分利用各类科技设施、科普活动和</w:t>
      </w:r>
      <w:r>
        <w:rPr>
          <w:rFonts w:ascii="SimSun" w:hAnsi="SimSun" w:eastAsia="SimSun" w:cs="SimSun"/>
          <w:sz w:val="21"/>
          <w:szCs w:val="21"/>
          <w:u w:val="single" w:color="auto"/>
          <w:spacing w:val="-3"/>
        </w:rPr>
        <w:t>企业</w:t>
      </w:r>
      <w:r>
        <w:rPr>
          <w:rFonts w:ascii="SimSun" w:hAnsi="SimSun" w:eastAsia="SimSun" w:cs="SimSun"/>
          <w:sz w:val="21"/>
          <w:szCs w:val="21"/>
          <w:u w:val="single" w:color="auto"/>
          <w:spacing w:val="-4"/>
        </w:rPr>
        <w:t>应</w:t>
      </w:r>
      <w:r>
        <w:rPr>
          <w:rFonts w:ascii="SimSun" w:hAnsi="SimSun" w:eastAsia="SimSun" w:cs="SimSun"/>
          <w:sz w:val="21"/>
          <w:szCs w:val="21"/>
          <w:spacing w:val="-4"/>
        </w:rPr>
        <w:t>用场景，政府、 </w:t>
      </w:r>
      <w:r>
        <w:rPr>
          <w:rFonts w:ascii="SimSun" w:hAnsi="SimSun" w:eastAsia="SimSun" w:cs="SimSun"/>
          <w:sz w:val="21"/>
          <w:szCs w:val="21"/>
          <w:spacing w:val="-2"/>
        </w:rPr>
        <w:t>学校、企业联合组织开展中小学课外教学活动，重点支持有特殊爱好、特殊能力</w:t>
      </w:r>
      <w:r>
        <w:rPr>
          <w:rFonts w:ascii="SimSun" w:hAnsi="SimSun" w:eastAsia="SimSun" w:cs="SimSun"/>
          <w:sz w:val="21"/>
          <w:szCs w:val="21"/>
          <w:spacing w:val="16"/>
        </w:rPr>
        <w:t xml:space="preserve"> </w:t>
      </w:r>
      <w:r>
        <w:rPr>
          <w:rFonts w:ascii="SimSun" w:hAnsi="SimSun" w:eastAsia="SimSun" w:cs="SimSun"/>
          <w:sz w:val="21"/>
          <w:szCs w:val="21"/>
          <w:spacing w:val="-2"/>
        </w:rPr>
        <w:t>的同学加入兴趣小组活动，加快人工智能人才早期培养。在高等教育阶段，开展</w:t>
      </w:r>
      <w:r>
        <w:rPr>
          <w:rFonts w:ascii="SimSun" w:hAnsi="SimSun" w:eastAsia="SimSun" w:cs="SimSun"/>
          <w:sz w:val="21"/>
          <w:szCs w:val="21"/>
          <w:spacing w:val="10"/>
        </w:rPr>
        <w:t xml:space="preserve"> </w:t>
      </w:r>
      <w:r>
        <w:rPr>
          <w:rFonts w:ascii="SimSun" w:hAnsi="SimSun" w:eastAsia="SimSun" w:cs="SimSun"/>
          <w:sz w:val="21"/>
          <w:szCs w:val="21"/>
          <w:spacing w:val="-2"/>
        </w:rPr>
        <w:t>通识型信息技术课程，扩大人工智能相关专业培养规模；借鉴德国高等教育经验</w:t>
      </w:r>
      <w:r>
        <w:rPr>
          <w:rFonts w:ascii="SimSun" w:hAnsi="SimSun" w:eastAsia="SimSun" w:cs="SimSun"/>
          <w:sz w:val="21"/>
          <w:szCs w:val="21"/>
          <w:spacing w:val="7"/>
        </w:rPr>
        <w:t xml:space="preserve"> </w:t>
      </w:r>
      <w:r>
        <w:rPr>
          <w:rFonts w:ascii="SimSun" w:hAnsi="SimSun" w:eastAsia="SimSun" w:cs="SimSun"/>
          <w:sz w:val="21"/>
          <w:szCs w:val="21"/>
        </w:rPr>
        <w:tab/>
      </w:r>
      <w:r>
        <w:rPr>
          <w:rFonts w:ascii="SimSun" w:hAnsi="SimSun" w:eastAsia="SimSun" w:cs="SimSun"/>
          <w:sz w:val="21"/>
          <w:szCs w:val="21"/>
          <w:spacing w:val="7"/>
        </w:rPr>
        <w:t>(德国434所大学中，应用科学大学217所，占比为50%),建设一批高水平的应</w:t>
      </w:r>
      <w:r>
        <w:rPr>
          <w:rFonts w:ascii="SimSun" w:hAnsi="SimSun" w:eastAsia="SimSun" w:cs="SimSun"/>
          <w:sz w:val="21"/>
          <w:szCs w:val="21"/>
          <w:spacing w:val="5"/>
        </w:rPr>
        <w:t xml:space="preserve"> </w:t>
      </w:r>
      <w:r>
        <w:rPr>
          <w:rFonts w:ascii="SimSun" w:hAnsi="SimSun" w:eastAsia="SimSun" w:cs="SimSun"/>
          <w:sz w:val="21"/>
          <w:szCs w:val="21"/>
          <w:spacing w:val="-2"/>
        </w:rPr>
        <w:t>用型大学，大规模培养应用科学专业人才，不仅设立本科学位，而且设立硕士学</w:t>
      </w:r>
      <w:r>
        <w:rPr>
          <w:rFonts w:ascii="SimSun" w:hAnsi="SimSun" w:eastAsia="SimSun" w:cs="SimSun"/>
          <w:sz w:val="21"/>
          <w:szCs w:val="21"/>
          <w:spacing w:val="10"/>
        </w:rPr>
        <w:t xml:space="preserve"> </w:t>
      </w:r>
      <w:r>
        <w:rPr>
          <w:rFonts w:ascii="SimSun" w:hAnsi="SimSun" w:eastAsia="SimSun" w:cs="SimSun"/>
          <w:sz w:val="21"/>
          <w:szCs w:val="21"/>
          <w:spacing w:val="-3"/>
        </w:rPr>
        <w:t>位，推动基础研究与基础应用的紧密结合，提升应用型大学的</w:t>
      </w:r>
      <w:r>
        <w:rPr>
          <w:rFonts w:ascii="SimSun" w:hAnsi="SimSun" w:eastAsia="SimSun" w:cs="SimSun"/>
          <w:sz w:val="21"/>
          <w:szCs w:val="21"/>
          <w:spacing w:val="-4"/>
        </w:rPr>
        <w:t>地位。</w:t>
      </w:r>
    </w:p>
    <w:p>
      <w:pPr>
        <w:spacing w:before="142" w:line="219" w:lineRule="auto"/>
        <w:jc w:val="right"/>
        <w:rPr>
          <w:rFonts w:ascii="SimSun" w:hAnsi="SimSun" w:eastAsia="SimSun" w:cs="SimSun"/>
          <w:sz w:val="21"/>
          <w:szCs w:val="21"/>
        </w:rPr>
      </w:pPr>
      <w:r>
        <w:rPr>
          <w:rFonts w:ascii="SimSun" w:hAnsi="SimSun" w:eastAsia="SimSun" w:cs="SimSun"/>
          <w:sz w:val="21"/>
          <w:szCs w:val="21"/>
          <w:spacing w:val="-1"/>
        </w:rPr>
        <w:t>第二，面向劳动力市场新变化，全面构建高质量、双结合的</w:t>
      </w:r>
      <w:r>
        <w:rPr>
          <w:rFonts w:ascii="SimSun" w:hAnsi="SimSun" w:eastAsia="SimSun" w:cs="SimSun"/>
          <w:sz w:val="21"/>
          <w:szCs w:val="21"/>
          <w:spacing w:val="-2"/>
        </w:rPr>
        <w:t>职业技术教育、</w:t>
      </w:r>
    </w:p>
    <w:p>
      <w:pPr>
        <w:spacing w:line="219" w:lineRule="auto"/>
        <w:sectPr>
          <w:pgSz w:w="8910" w:h="13210"/>
          <w:pgMar w:top="400" w:right="758" w:bottom="0" w:left="819" w:header="0" w:footer="0" w:gutter="0"/>
        </w:sectPr>
        <w:rPr>
          <w:rFonts w:ascii="SimSun" w:hAnsi="SimSun" w:eastAsia="SimSun" w:cs="SimSun"/>
          <w:sz w:val="21"/>
          <w:szCs w:val="21"/>
        </w:rPr>
      </w:pPr>
    </w:p>
    <w:p>
      <w:pPr>
        <w:pStyle w:val="BodyText"/>
        <w:spacing w:line="409" w:lineRule="auto"/>
        <w:rPr/>
      </w:pPr>
      <w:r/>
    </w:p>
    <w:p>
      <w:pPr>
        <w:ind w:left="5182"/>
        <w:spacing w:before="60" w:line="226" w:lineRule="auto"/>
        <w:rPr>
          <w:rFonts w:ascii="SimSun" w:hAnsi="SimSun" w:eastAsia="SimSun" w:cs="SimSun"/>
          <w:sz w:val="14"/>
          <w:szCs w:val="14"/>
        </w:rPr>
      </w:pPr>
      <w:r>
        <w:drawing>
          <wp:anchor distT="0" distB="0" distL="0" distR="0" simplePos="0" relativeHeight="252836864" behindDoc="1" locked="0" layoutInCell="1" allowOverlap="1">
            <wp:simplePos x="0" y="0"/>
            <wp:positionH relativeFrom="column">
              <wp:posOffset>4489446</wp:posOffset>
            </wp:positionH>
            <wp:positionV relativeFrom="paragraph">
              <wp:posOffset>-19804</wp:posOffset>
            </wp:positionV>
            <wp:extent cx="520691" cy="222207"/>
            <wp:effectExtent l="0" t="0" r="0" b="0"/>
            <wp:wrapNone/>
            <wp:docPr id="822" name="IM 822"/>
            <wp:cNvGraphicFramePr/>
            <a:graphic>
              <a:graphicData uri="http://schemas.openxmlformats.org/drawingml/2006/picture">
                <pic:pic>
                  <pic:nvPicPr>
                    <pic:cNvPr id="822" name="IM 822"/>
                    <pic:cNvPicPr/>
                  </pic:nvPicPr>
                  <pic:blipFill>
                    <a:blip r:embed="rId390"/>
                    <a:stretch>
                      <a:fillRect/>
                    </a:stretch>
                  </pic:blipFill>
                  <pic:spPr>
                    <a:xfrm rot="0">
                      <a:off x="0" y="0"/>
                      <a:ext cx="520691" cy="222207"/>
                    </a:xfrm>
                    <a:prstGeom prst="rect">
                      <a:avLst/>
                    </a:prstGeom>
                  </pic:spPr>
                </pic:pic>
              </a:graphicData>
            </a:graphic>
          </wp:anchor>
        </w:drawing>
      </w:r>
      <w:r>
        <w:rPr>
          <w:rFonts w:ascii="STXinwei" w:hAnsi="STXinwei" w:eastAsia="STXinwei" w:cs="STXinwei"/>
          <w:sz w:val="18"/>
          <w:szCs w:val="18"/>
          <w:b/>
          <w:bCs/>
          <w:spacing w:val="-6"/>
        </w:rPr>
        <w:t>第七章</w:t>
      </w:r>
      <w:r>
        <w:rPr>
          <w:rFonts w:ascii="STXinwei" w:hAnsi="STXinwei" w:eastAsia="STXinwei" w:cs="STXinwei"/>
          <w:sz w:val="18"/>
          <w:szCs w:val="18"/>
          <w:spacing w:val="-6"/>
        </w:rPr>
        <w:t xml:space="preserve">     </w:t>
      </w:r>
      <w:r>
        <w:rPr>
          <w:rFonts w:ascii="STXinwei" w:hAnsi="STXinwei" w:eastAsia="STXinwei" w:cs="STXinwei"/>
          <w:sz w:val="18"/>
          <w:szCs w:val="18"/>
          <w:b/>
          <w:bCs/>
          <w:spacing w:val="-6"/>
        </w:rPr>
        <w:t>政</w:t>
      </w:r>
      <w:r>
        <w:rPr>
          <w:rFonts w:ascii="STXinwei" w:hAnsi="STXinwei" w:eastAsia="STXinwei" w:cs="STXinwei"/>
          <w:sz w:val="18"/>
          <w:szCs w:val="18"/>
          <w:spacing w:val="-6"/>
        </w:rPr>
        <w:t xml:space="preserve">   </w:t>
      </w:r>
      <w:r>
        <w:rPr>
          <w:rFonts w:ascii="STXinwei" w:hAnsi="STXinwei" w:eastAsia="STXinwei" w:cs="STXinwei"/>
          <w:sz w:val="18"/>
          <w:szCs w:val="18"/>
          <w:b/>
          <w:bCs/>
          <w:spacing w:val="-6"/>
        </w:rPr>
        <w:t>策</w:t>
      </w:r>
      <w:r>
        <w:rPr>
          <w:rFonts w:ascii="STXinwei" w:hAnsi="STXinwei" w:eastAsia="STXinwei" w:cs="STXinwei"/>
          <w:sz w:val="18"/>
          <w:szCs w:val="18"/>
          <w:spacing w:val="1"/>
        </w:rPr>
        <w:t xml:space="preserve">   </w:t>
      </w:r>
      <w:r>
        <w:rPr>
          <w:rFonts w:ascii="STXinwei" w:hAnsi="STXinwei" w:eastAsia="STXinwei" w:cs="STXinwei"/>
          <w:sz w:val="18"/>
          <w:szCs w:val="18"/>
          <w:b/>
          <w:bCs/>
          <w:spacing w:val="-6"/>
        </w:rPr>
        <w:t>建</w:t>
      </w:r>
      <w:r>
        <w:rPr>
          <w:rFonts w:ascii="STXinwei" w:hAnsi="STXinwei" w:eastAsia="STXinwei" w:cs="STXinwei"/>
          <w:sz w:val="18"/>
          <w:szCs w:val="18"/>
          <w:spacing w:val="-6"/>
        </w:rPr>
        <w:t xml:space="preserve">   </w:t>
      </w:r>
      <w:r>
        <w:rPr>
          <w:rFonts w:ascii="STXinwei" w:hAnsi="STXinwei" w:eastAsia="STXinwei" w:cs="STXinwei"/>
          <w:sz w:val="18"/>
          <w:szCs w:val="18"/>
          <w:b/>
          <w:bCs/>
          <w:spacing w:val="-6"/>
        </w:rPr>
        <w:t>议</w:t>
      </w:r>
      <w:r>
        <w:rPr>
          <w:rFonts w:ascii="STXinwei" w:hAnsi="STXinwei" w:eastAsia="STXinwei" w:cs="STXinwei"/>
          <w:sz w:val="18"/>
          <w:szCs w:val="18"/>
          <w:spacing w:val="-6"/>
        </w:rPr>
        <w:t xml:space="preserve">         </w:t>
      </w:r>
      <w:r>
        <w:rPr>
          <w:rFonts w:ascii="STXinwei" w:hAnsi="STXinwei" w:eastAsia="STXinwei" w:cs="STXinwei"/>
          <w:sz w:val="18"/>
          <w:szCs w:val="18"/>
          <w:spacing w:val="-7"/>
        </w:rPr>
        <w:t xml:space="preserve">    </w:t>
      </w:r>
      <w:r>
        <w:rPr>
          <w:rFonts w:ascii="SimSun" w:hAnsi="SimSun" w:eastAsia="SimSun" w:cs="SimSun"/>
          <w:sz w:val="14"/>
          <w:szCs w:val="14"/>
          <w:b/>
          <w:bCs/>
          <w:spacing w:val="-7"/>
          <w:position w:val="-3"/>
        </w:rPr>
        <w:t>141</w:t>
      </w:r>
    </w:p>
    <w:p>
      <w:pPr>
        <w:pStyle w:val="BodyText"/>
        <w:spacing w:line="311" w:lineRule="auto"/>
        <w:rPr/>
      </w:pPr>
      <w:r/>
    </w:p>
    <w:p>
      <w:pPr>
        <w:spacing w:before="69" w:line="219" w:lineRule="auto"/>
        <w:rPr>
          <w:rFonts w:ascii="SimSun" w:hAnsi="SimSun" w:eastAsia="SimSun" w:cs="SimSun"/>
          <w:sz w:val="21"/>
          <w:szCs w:val="21"/>
        </w:rPr>
      </w:pPr>
      <w:r>
        <w:rPr>
          <w:rFonts w:ascii="SimSun" w:hAnsi="SimSun" w:eastAsia="SimSun" w:cs="SimSun"/>
          <w:sz w:val="21"/>
          <w:szCs w:val="21"/>
          <w:spacing w:val="-7"/>
        </w:rPr>
        <w:t>在职技术培训体系。</w:t>
      </w:r>
    </w:p>
    <w:p>
      <w:pPr>
        <w:ind w:right="607" w:firstLine="429"/>
        <w:spacing w:before="62" w:line="277" w:lineRule="auto"/>
        <w:rPr>
          <w:rFonts w:ascii="SimSun" w:hAnsi="SimSun" w:eastAsia="SimSun" w:cs="SimSun"/>
          <w:sz w:val="21"/>
          <w:szCs w:val="21"/>
        </w:rPr>
      </w:pPr>
      <w:r>
        <w:rPr>
          <w:rFonts w:ascii="SimSun" w:hAnsi="SimSun" w:eastAsia="SimSun" w:cs="SimSun"/>
          <w:sz w:val="21"/>
          <w:szCs w:val="21"/>
          <w:spacing w:val="-3"/>
        </w:rPr>
        <w:t>人工智能对就业的冲击主要体现在结构性失业而非总量性失业，就业岗位在</w:t>
      </w:r>
      <w:r>
        <w:rPr>
          <w:rFonts w:ascii="SimSun" w:hAnsi="SimSun" w:eastAsia="SimSun" w:cs="SimSun"/>
          <w:sz w:val="21"/>
          <w:szCs w:val="21"/>
        </w:rPr>
        <w:t xml:space="preserve"> </w:t>
      </w:r>
      <w:r>
        <w:rPr>
          <w:rFonts w:ascii="SimSun" w:hAnsi="SimSun" w:eastAsia="SimSun" w:cs="SimSun"/>
          <w:sz w:val="21"/>
          <w:szCs w:val="21"/>
          <w:spacing w:val="-2"/>
        </w:rPr>
        <w:t>数量上有减有增，在技能上由低转高。建议围</w:t>
      </w:r>
      <w:r>
        <w:rPr>
          <w:rFonts w:ascii="SimSun" w:hAnsi="SimSun" w:eastAsia="SimSun" w:cs="SimSun"/>
          <w:sz w:val="21"/>
          <w:szCs w:val="21"/>
          <w:spacing w:val="-3"/>
        </w:rPr>
        <w:t>绕企业数字化转型，构建高质量的</w:t>
      </w:r>
      <w:r>
        <w:rPr>
          <w:rFonts w:ascii="SimSun" w:hAnsi="SimSun" w:eastAsia="SimSun" w:cs="SimSun"/>
          <w:sz w:val="21"/>
          <w:szCs w:val="21"/>
        </w:rPr>
        <w:t xml:space="preserve"> </w:t>
      </w:r>
      <w:r>
        <w:rPr>
          <w:rFonts w:ascii="SimSun" w:hAnsi="SimSun" w:eastAsia="SimSun" w:cs="SimSun"/>
          <w:sz w:val="21"/>
          <w:szCs w:val="21"/>
          <w:spacing w:val="-2"/>
        </w:rPr>
        <w:t>职业技术教育、在职技能培训体系，建设高素质的、适应人工智能发展需要的产</w:t>
      </w:r>
      <w:r>
        <w:rPr>
          <w:rFonts w:ascii="SimSun" w:hAnsi="SimSun" w:eastAsia="SimSun" w:cs="SimSun"/>
          <w:sz w:val="21"/>
          <w:szCs w:val="21"/>
          <w:spacing w:val="1"/>
        </w:rPr>
        <w:t xml:space="preserve"> </w:t>
      </w:r>
      <w:r>
        <w:rPr>
          <w:rFonts w:ascii="SimSun" w:hAnsi="SimSun" w:eastAsia="SimSun" w:cs="SimSun"/>
          <w:sz w:val="21"/>
          <w:szCs w:val="21"/>
          <w:spacing w:val="-3"/>
        </w:rPr>
        <w:t>业工人队伍。首先，职业技术教育要立足培养既懂专业技术、又懂数字技术的复</w:t>
      </w:r>
      <w:r>
        <w:rPr>
          <w:rFonts w:ascii="SimSun" w:hAnsi="SimSun" w:eastAsia="SimSun" w:cs="SimSun"/>
          <w:sz w:val="21"/>
          <w:szCs w:val="21"/>
          <w:spacing w:val="13"/>
        </w:rPr>
        <w:t xml:space="preserve"> </w:t>
      </w:r>
      <w:r>
        <w:rPr>
          <w:rFonts w:ascii="SimSun" w:hAnsi="SimSun" w:eastAsia="SimSun" w:cs="SimSun"/>
          <w:sz w:val="21"/>
          <w:szCs w:val="21"/>
          <w:spacing w:val="-7"/>
        </w:rPr>
        <w:t>合型高技能人才。调研中了解到，排名全球前列的工</w:t>
      </w:r>
      <w:r>
        <w:rPr>
          <w:rFonts w:ascii="SimSun" w:hAnsi="SimSun" w:eastAsia="SimSun" w:cs="SimSun"/>
          <w:sz w:val="21"/>
          <w:szCs w:val="21"/>
          <w:spacing w:val="-8"/>
        </w:rPr>
        <w:t>程机械制造商三一集团，2020</w:t>
      </w:r>
      <w:r>
        <w:rPr>
          <w:rFonts w:ascii="SimSun" w:hAnsi="SimSun" w:eastAsia="SimSun" w:cs="SimSun"/>
          <w:sz w:val="21"/>
          <w:szCs w:val="21"/>
        </w:rPr>
        <w:t xml:space="preserve"> </w:t>
      </w:r>
      <w:r>
        <w:rPr>
          <w:rFonts w:ascii="SimSun" w:hAnsi="SimSun" w:eastAsia="SimSun" w:cs="SimSun"/>
          <w:sz w:val="21"/>
          <w:szCs w:val="21"/>
          <w:spacing w:val="12"/>
        </w:rPr>
        <w:t>年员工人数为36000名，其中工程技术人员6000名(人均年收入约30万</w:t>
      </w:r>
      <w:r>
        <w:rPr>
          <w:rFonts w:ascii="SimSun" w:hAnsi="SimSun" w:eastAsia="SimSun" w:cs="SimSun"/>
          <w:sz w:val="21"/>
          <w:szCs w:val="21"/>
          <w:spacing w:val="11"/>
        </w:rPr>
        <w:t>元), </w:t>
      </w:r>
      <w:r>
        <w:rPr>
          <w:rFonts w:ascii="SimSun" w:hAnsi="SimSun" w:eastAsia="SimSun" w:cs="SimSun"/>
          <w:sz w:val="21"/>
          <w:szCs w:val="21"/>
          <w:spacing w:val="9"/>
        </w:rPr>
        <w:t>当年营业收入1368亿元；到2024年，企业的目标是，员工人数保持33000人</w:t>
      </w:r>
      <w:r>
        <w:rPr>
          <w:rFonts w:ascii="SimSun" w:hAnsi="SimSun" w:eastAsia="SimSun" w:cs="SimSun"/>
          <w:sz w:val="21"/>
          <w:szCs w:val="21"/>
          <w:spacing w:val="5"/>
        </w:rPr>
        <w:t xml:space="preserve">  </w:t>
      </w:r>
      <w:r>
        <w:rPr>
          <w:rFonts w:ascii="SimSun" w:hAnsi="SimSun" w:eastAsia="SimSun" w:cs="SimSun"/>
          <w:sz w:val="21"/>
          <w:szCs w:val="21"/>
          <w:spacing w:val="6"/>
        </w:rPr>
        <w:t>其中普通工人减少9倍，减至3000人，工程技术人员为原有的</w:t>
      </w:r>
      <w:r>
        <w:rPr>
          <w:rFonts w:ascii="SimSun" w:hAnsi="SimSun" w:eastAsia="SimSun" w:cs="SimSun"/>
          <w:sz w:val="21"/>
          <w:szCs w:val="21"/>
          <w:spacing w:val="5"/>
        </w:rPr>
        <w:t>5倍，达到30000</w:t>
      </w:r>
      <w:r>
        <w:rPr>
          <w:rFonts w:ascii="SimSun" w:hAnsi="SimSun" w:eastAsia="SimSun" w:cs="SimSun"/>
          <w:sz w:val="21"/>
          <w:szCs w:val="21"/>
        </w:rPr>
        <w:t xml:space="preserve"> </w:t>
      </w:r>
      <w:r>
        <w:rPr>
          <w:rFonts w:ascii="SimSun" w:hAnsi="SimSun" w:eastAsia="SimSun" w:cs="SimSun"/>
          <w:sz w:val="21"/>
          <w:szCs w:val="21"/>
          <w:spacing w:val="-2"/>
        </w:rPr>
        <w:t>人，营业收入超过3000亿元。大量工程</w:t>
      </w:r>
      <w:r>
        <w:rPr>
          <w:rFonts w:ascii="SimSun" w:hAnsi="SimSun" w:eastAsia="SimSun" w:cs="SimSun"/>
          <w:sz w:val="21"/>
          <w:szCs w:val="21"/>
          <w:spacing w:val="-3"/>
        </w:rPr>
        <w:t>技术人员既要依靠高水平职业技术院校培</w:t>
      </w:r>
      <w:r>
        <w:rPr>
          <w:rFonts w:ascii="SimSun" w:hAnsi="SimSun" w:eastAsia="SimSun" w:cs="SimSun"/>
          <w:sz w:val="21"/>
          <w:szCs w:val="21"/>
        </w:rPr>
        <w:t xml:space="preserve"> </w:t>
      </w:r>
      <w:r>
        <w:rPr>
          <w:rFonts w:ascii="SimSun" w:hAnsi="SimSun" w:eastAsia="SimSun" w:cs="SimSun"/>
          <w:sz w:val="21"/>
          <w:szCs w:val="21"/>
          <w:spacing w:val="-3"/>
        </w:rPr>
        <w:t>养，又要依靠产教融合、校企合作方式现场实训。这部分人群将是扩大中等收入</w:t>
      </w:r>
      <w:r>
        <w:rPr>
          <w:rFonts w:ascii="SimSun" w:hAnsi="SimSun" w:eastAsia="SimSun" w:cs="SimSun"/>
          <w:sz w:val="21"/>
          <w:szCs w:val="21"/>
          <w:spacing w:val="12"/>
        </w:rPr>
        <w:t xml:space="preserve"> </w:t>
      </w:r>
      <w:r>
        <w:rPr>
          <w:rFonts w:ascii="SimSun" w:hAnsi="SimSun" w:eastAsia="SimSun" w:cs="SimSun"/>
          <w:sz w:val="21"/>
          <w:szCs w:val="21"/>
          <w:spacing w:val="-3"/>
        </w:rPr>
        <w:t>群体的主要来源。同时，职业技术教育要增强适应性、前瞻性，努力满足新技术</w:t>
      </w:r>
      <w:r>
        <w:rPr>
          <w:rFonts w:ascii="SimSun" w:hAnsi="SimSun" w:eastAsia="SimSun" w:cs="SimSun"/>
          <w:sz w:val="21"/>
          <w:szCs w:val="21"/>
          <w:spacing w:val="13"/>
        </w:rPr>
        <w:t xml:space="preserve"> </w:t>
      </w:r>
      <w:r>
        <w:rPr>
          <w:rFonts w:ascii="SimSun" w:hAnsi="SimSun" w:eastAsia="SimSun" w:cs="SimSun"/>
          <w:sz w:val="21"/>
          <w:szCs w:val="21"/>
          <w:spacing w:val="-2"/>
        </w:rPr>
        <w:t>催生的各种新职业、新岗位对劳动力的新需</w:t>
      </w:r>
      <w:r>
        <w:rPr>
          <w:rFonts w:ascii="SimSun" w:hAnsi="SimSun" w:eastAsia="SimSun" w:cs="SimSun"/>
          <w:sz w:val="21"/>
          <w:szCs w:val="21"/>
          <w:spacing w:val="-3"/>
        </w:rPr>
        <w:t>求。其次，在职技能培训要强化终身</w:t>
      </w:r>
      <w:r>
        <w:rPr>
          <w:rFonts w:ascii="SimSun" w:hAnsi="SimSun" w:eastAsia="SimSun" w:cs="SimSun"/>
          <w:sz w:val="21"/>
          <w:szCs w:val="21"/>
        </w:rPr>
        <w:t xml:space="preserve"> </w:t>
      </w:r>
      <w:r>
        <w:rPr>
          <w:rFonts w:ascii="SimSun" w:hAnsi="SimSun" w:eastAsia="SimSun" w:cs="SimSun"/>
          <w:sz w:val="21"/>
          <w:szCs w:val="21"/>
          <w:spacing w:val="-3"/>
        </w:rPr>
        <w:t>职业培训，针对在岗工人中具有高失业风险群体，超前部署、强化培训，努力实</w:t>
      </w:r>
      <w:r>
        <w:rPr>
          <w:rFonts w:ascii="SimSun" w:hAnsi="SimSun" w:eastAsia="SimSun" w:cs="SimSun"/>
          <w:sz w:val="21"/>
          <w:szCs w:val="21"/>
          <w:spacing w:val="14"/>
        </w:rPr>
        <w:t xml:space="preserve"> </w:t>
      </w:r>
      <w:r>
        <w:rPr>
          <w:rFonts w:ascii="SimSun" w:hAnsi="SimSun" w:eastAsia="SimSun" w:cs="SimSun"/>
          <w:sz w:val="21"/>
          <w:szCs w:val="21"/>
          <w:spacing w:val="-9"/>
        </w:rPr>
        <w:t>现劳动力从传统岗位向新岗位的有序转移。对失业工人群体，要建立健全再培训、</w:t>
      </w:r>
      <w:r>
        <w:rPr>
          <w:rFonts w:ascii="SimSun" w:hAnsi="SimSun" w:eastAsia="SimSun" w:cs="SimSun"/>
          <w:sz w:val="21"/>
          <w:szCs w:val="21"/>
          <w:spacing w:val="17"/>
        </w:rPr>
        <w:t xml:space="preserve"> </w:t>
      </w:r>
      <w:r>
        <w:rPr>
          <w:rFonts w:ascii="SimSun" w:hAnsi="SimSun" w:eastAsia="SimSun" w:cs="SimSun"/>
          <w:sz w:val="21"/>
          <w:szCs w:val="21"/>
          <w:spacing w:val="-4"/>
        </w:rPr>
        <w:t>再就业服务体系，参考脱贫攻坚经验，建卡立档、精准施策，有效引导再就业。</w:t>
      </w:r>
    </w:p>
    <w:p>
      <w:pPr>
        <w:ind w:right="610" w:firstLine="429"/>
        <w:spacing w:before="192" w:line="255" w:lineRule="auto"/>
        <w:rPr>
          <w:rFonts w:ascii="SimSun" w:hAnsi="SimSun" w:eastAsia="SimSun" w:cs="SimSun"/>
          <w:sz w:val="21"/>
          <w:szCs w:val="21"/>
        </w:rPr>
      </w:pPr>
      <w:r>
        <w:rPr>
          <w:rFonts w:ascii="SimSun" w:hAnsi="SimSun" w:eastAsia="SimSun" w:cs="SimSun"/>
          <w:sz w:val="21"/>
          <w:szCs w:val="21"/>
          <w:spacing w:val="-3"/>
        </w:rPr>
        <w:t>第三，面向数字产业化、产业数字化新趋势，创造开发新业态、新职业、新</w:t>
      </w:r>
      <w:r>
        <w:rPr>
          <w:rFonts w:ascii="SimSun" w:hAnsi="SimSun" w:eastAsia="SimSun" w:cs="SimSun"/>
          <w:sz w:val="21"/>
          <w:szCs w:val="21"/>
          <w:spacing w:val="16"/>
        </w:rPr>
        <w:t xml:space="preserve"> </w:t>
      </w:r>
      <w:r>
        <w:rPr>
          <w:rFonts w:ascii="SimSun" w:hAnsi="SimSun" w:eastAsia="SimSun" w:cs="SimSun"/>
          <w:sz w:val="21"/>
          <w:szCs w:val="21"/>
          <w:spacing w:val="-6"/>
        </w:rPr>
        <w:t>岗位。</w:t>
      </w:r>
    </w:p>
    <w:p>
      <w:pPr>
        <w:ind w:right="616" w:firstLine="429"/>
        <w:spacing w:before="62" w:line="277" w:lineRule="auto"/>
        <w:rPr>
          <w:rFonts w:ascii="SimSun" w:hAnsi="SimSun" w:eastAsia="SimSun" w:cs="SimSun"/>
          <w:sz w:val="21"/>
          <w:szCs w:val="21"/>
        </w:rPr>
      </w:pPr>
      <w:r>
        <w:rPr>
          <w:rFonts w:ascii="SimSun" w:hAnsi="SimSun" w:eastAsia="SimSun" w:cs="SimSun"/>
          <w:sz w:val="21"/>
          <w:szCs w:val="21"/>
          <w:spacing w:val="-3"/>
        </w:rPr>
        <w:t>数字经济在对传统产业进行技术替代的同时，也在催生新兴产业，赋</w:t>
      </w:r>
      <w:r>
        <w:rPr>
          <w:rFonts w:ascii="SimSun" w:hAnsi="SimSun" w:eastAsia="SimSun" w:cs="SimSun"/>
          <w:sz w:val="21"/>
          <w:szCs w:val="21"/>
          <w:spacing w:val="-4"/>
        </w:rPr>
        <w:t>能传统</w:t>
      </w:r>
      <w:r>
        <w:rPr>
          <w:rFonts w:ascii="SimSun" w:hAnsi="SimSun" w:eastAsia="SimSun" w:cs="SimSun"/>
          <w:sz w:val="21"/>
          <w:szCs w:val="21"/>
        </w:rPr>
        <w:t xml:space="preserve"> </w:t>
      </w:r>
      <w:r>
        <w:rPr>
          <w:rFonts w:ascii="SimSun" w:hAnsi="SimSun" w:eastAsia="SimSun" w:cs="SimSun"/>
          <w:sz w:val="21"/>
          <w:szCs w:val="21"/>
          <w:spacing w:val="-9"/>
        </w:rPr>
        <w:t>产业，突出表现为对新职业、新岗位的技术创造。以数据赋能为代表的产业升</w:t>
      </w:r>
      <w:r>
        <w:rPr>
          <w:rFonts w:ascii="SimSun" w:hAnsi="SimSun" w:eastAsia="SimSun" w:cs="SimSun"/>
          <w:sz w:val="21"/>
          <w:szCs w:val="21"/>
          <w:spacing w:val="-10"/>
        </w:rPr>
        <w:t>级，</w:t>
      </w:r>
      <w:r>
        <w:rPr>
          <w:rFonts w:ascii="SimSun" w:hAnsi="SimSun" w:eastAsia="SimSun" w:cs="SimSun"/>
          <w:sz w:val="21"/>
          <w:szCs w:val="21"/>
        </w:rPr>
        <w:t xml:space="preserve"> </w:t>
      </w:r>
      <w:r>
        <w:rPr>
          <w:rFonts w:ascii="SimSun" w:hAnsi="SimSun" w:eastAsia="SimSun" w:cs="SimSun"/>
          <w:sz w:val="21"/>
          <w:szCs w:val="21"/>
          <w:spacing w:val="-3"/>
        </w:rPr>
        <w:t>在对就业岗位的创造上，有着平均薪酬水平高、产业影响链条长、资源约束边界</w:t>
      </w:r>
      <w:r>
        <w:rPr>
          <w:rFonts w:ascii="SimSun" w:hAnsi="SimSun" w:eastAsia="SimSun" w:cs="SimSun"/>
          <w:sz w:val="21"/>
          <w:szCs w:val="21"/>
          <w:spacing w:val="13"/>
        </w:rPr>
        <w:t xml:space="preserve"> </w:t>
      </w:r>
      <w:r>
        <w:rPr>
          <w:rFonts w:ascii="SimSun" w:hAnsi="SimSun" w:eastAsia="SimSun" w:cs="SimSun"/>
          <w:sz w:val="21"/>
          <w:szCs w:val="21"/>
          <w:spacing w:val="-2"/>
        </w:rPr>
        <w:t>软等三个特点，对一、二、三产业均有影响，更少受地</w:t>
      </w:r>
      <w:r>
        <w:rPr>
          <w:rFonts w:ascii="SimSun" w:hAnsi="SimSun" w:eastAsia="SimSun" w:cs="SimSun"/>
          <w:sz w:val="21"/>
          <w:szCs w:val="21"/>
          <w:spacing w:val="-3"/>
        </w:rPr>
        <w:t>理空间、区位禀赋和资源</w:t>
      </w:r>
      <w:r>
        <w:rPr>
          <w:rFonts w:ascii="SimSun" w:hAnsi="SimSun" w:eastAsia="SimSun" w:cs="SimSun"/>
          <w:sz w:val="21"/>
          <w:szCs w:val="21"/>
        </w:rPr>
        <w:t xml:space="preserve"> </w:t>
      </w:r>
      <w:r>
        <w:rPr>
          <w:rFonts w:ascii="SimSun" w:hAnsi="SimSun" w:eastAsia="SimSun" w:cs="SimSun"/>
          <w:sz w:val="21"/>
          <w:szCs w:val="21"/>
          <w:spacing w:val="-3"/>
        </w:rPr>
        <w:t>条件等传统因素约束。人力资源和社会保障部、国家市场监督管理总局、国家统</w:t>
      </w:r>
      <w:r>
        <w:rPr>
          <w:rFonts w:ascii="SimSun" w:hAnsi="SimSun" w:eastAsia="SimSun" w:cs="SimSun"/>
          <w:sz w:val="21"/>
          <w:szCs w:val="21"/>
          <w:spacing w:val="13"/>
        </w:rPr>
        <w:t xml:space="preserve"> </w:t>
      </w:r>
      <w:r>
        <w:rPr>
          <w:rFonts w:ascii="SimSun" w:hAnsi="SimSun" w:eastAsia="SimSun" w:cs="SimSun"/>
          <w:sz w:val="21"/>
          <w:szCs w:val="21"/>
          <w:spacing w:val="-2"/>
        </w:rPr>
        <w:t>计局已联合向社会发布了38个新职业，其中大部分与</w:t>
      </w:r>
      <w:r>
        <w:rPr>
          <w:rFonts w:ascii="SimSun" w:hAnsi="SimSun" w:eastAsia="SimSun" w:cs="SimSun"/>
          <w:sz w:val="21"/>
          <w:szCs w:val="21"/>
          <w:spacing w:val="-3"/>
        </w:rPr>
        <w:t>人工智能相关。江苏省人力</w:t>
      </w:r>
      <w:r>
        <w:rPr>
          <w:rFonts w:ascii="SimSun" w:hAnsi="SimSun" w:eastAsia="SimSun" w:cs="SimSun"/>
          <w:sz w:val="21"/>
          <w:szCs w:val="21"/>
        </w:rPr>
        <w:t xml:space="preserve"> </w:t>
      </w:r>
      <w:r>
        <w:rPr>
          <w:rFonts w:ascii="SimSun" w:hAnsi="SimSun" w:eastAsia="SimSun" w:cs="SimSun"/>
          <w:sz w:val="21"/>
          <w:szCs w:val="21"/>
          <w:spacing w:val="-1"/>
        </w:rPr>
        <w:t>资源和社会保障厅对1047 家制造业企业、68</w:t>
      </w:r>
      <w:r>
        <w:rPr>
          <w:rFonts w:ascii="SimSun" w:hAnsi="SimSun" w:eastAsia="SimSun" w:cs="SimSun"/>
          <w:sz w:val="21"/>
          <w:szCs w:val="21"/>
          <w:spacing w:val="-35"/>
        </w:rPr>
        <w:t xml:space="preserve"> </w:t>
      </w:r>
      <w:r>
        <w:rPr>
          <w:rFonts w:ascii="SimSun" w:hAnsi="SimSun" w:eastAsia="SimSun" w:cs="SimSun"/>
          <w:sz w:val="21"/>
          <w:szCs w:val="21"/>
          <w:spacing w:val="-2"/>
        </w:rPr>
        <w:t>万名职工进行了问卷调查，结果显</w:t>
      </w:r>
      <w:r>
        <w:rPr>
          <w:rFonts w:ascii="SimSun" w:hAnsi="SimSun" w:eastAsia="SimSun" w:cs="SimSun"/>
          <w:sz w:val="21"/>
          <w:szCs w:val="21"/>
        </w:rPr>
        <w:t xml:space="preserve"> </w:t>
      </w:r>
      <w:r>
        <w:rPr>
          <w:rFonts w:ascii="SimSun" w:hAnsi="SimSun" w:eastAsia="SimSun" w:cs="SimSun"/>
          <w:sz w:val="21"/>
          <w:szCs w:val="21"/>
          <w:spacing w:val="3"/>
        </w:rPr>
        <w:t>示，使用机器人智能装备后，增加技能技术岗位的企业达到25.8%,增加工程师</w:t>
      </w:r>
      <w:r>
        <w:rPr>
          <w:rFonts w:ascii="SimSun" w:hAnsi="SimSun" w:eastAsia="SimSun" w:cs="SimSun"/>
          <w:sz w:val="21"/>
          <w:szCs w:val="21"/>
          <w:spacing w:val="8"/>
        </w:rPr>
        <w:t xml:space="preserve"> </w:t>
      </w:r>
      <w:r>
        <w:rPr>
          <w:rFonts w:ascii="SimSun" w:hAnsi="SimSun" w:eastAsia="SimSun" w:cs="SimSun"/>
          <w:sz w:val="21"/>
          <w:szCs w:val="21"/>
        </w:rPr>
        <w:t>或技术研发岗位的企业达到29.4%。加快发展数字经济要依托新技术，布局新产</w:t>
      </w:r>
      <w:r>
        <w:rPr>
          <w:rFonts w:ascii="SimSun" w:hAnsi="SimSun" w:eastAsia="SimSun" w:cs="SimSun"/>
          <w:sz w:val="21"/>
          <w:szCs w:val="21"/>
          <w:spacing w:val="17"/>
        </w:rPr>
        <w:t xml:space="preserve"> </w:t>
      </w:r>
      <w:r>
        <w:rPr>
          <w:rFonts w:ascii="SimSun" w:hAnsi="SimSun" w:eastAsia="SimSun" w:cs="SimSun"/>
          <w:sz w:val="21"/>
          <w:szCs w:val="21"/>
          <w:spacing w:val="-3"/>
        </w:rPr>
        <w:t>业，探索新管理，发展新模式，在一些人机互动、人际互动的行业，如教育、金</w:t>
      </w:r>
      <w:r>
        <w:rPr>
          <w:rFonts w:ascii="SimSun" w:hAnsi="SimSun" w:eastAsia="SimSun" w:cs="SimSun"/>
          <w:sz w:val="21"/>
          <w:szCs w:val="21"/>
          <w:spacing w:val="13"/>
        </w:rPr>
        <w:t xml:space="preserve"> </w:t>
      </w:r>
      <w:r>
        <w:rPr>
          <w:rFonts w:ascii="SimSun" w:hAnsi="SimSun" w:eastAsia="SimSun" w:cs="SimSun"/>
          <w:sz w:val="21"/>
          <w:szCs w:val="21"/>
          <w:spacing w:val="-3"/>
        </w:rPr>
        <w:t>融、法律、咨询等开发更多的新职业、新岗位；要进一步发展不容易被人工智能</w:t>
      </w:r>
      <w:r>
        <w:rPr>
          <w:rFonts w:ascii="SimSun" w:hAnsi="SimSun" w:eastAsia="SimSun" w:cs="SimSun"/>
          <w:sz w:val="21"/>
          <w:szCs w:val="21"/>
          <w:spacing w:val="14"/>
        </w:rPr>
        <w:t xml:space="preserve"> </w:t>
      </w:r>
      <w:r>
        <w:rPr>
          <w:rFonts w:ascii="SimSun" w:hAnsi="SimSun" w:eastAsia="SimSun" w:cs="SimSun"/>
          <w:sz w:val="21"/>
          <w:szCs w:val="21"/>
          <w:spacing w:val="-2"/>
        </w:rPr>
        <w:t>替代的行业、职业或技能，如养老、医护、养护等，以高质量</w:t>
      </w:r>
      <w:r>
        <w:rPr>
          <w:rFonts w:ascii="SimSun" w:hAnsi="SimSun" w:eastAsia="SimSun" w:cs="SimSun"/>
          <w:sz w:val="21"/>
          <w:szCs w:val="21"/>
          <w:spacing w:val="-3"/>
        </w:rPr>
        <w:t>产业升级引领高质</w:t>
      </w:r>
      <w:r>
        <w:rPr>
          <w:rFonts w:ascii="SimSun" w:hAnsi="SimSun" w:eastAsia="SimSun" w:cs="SimSun"/>
          <w:sz w:val="21"/>
          <w:szCs w:val="21"/>
        </w:rPr>
        <w:t xml:space="preserve"> </w:t>
      </w:r>
      <w:r>
        <w:rPr>
          <w:rFonts w:ascii="SimSun" w:hAnsi="SimSun" w:eastAsia="SimSun" w:cs="SimSun"/>
          <w:sz w:val="21"/>
          <w:szCs w:val="21"/>
          <w:spacing w:val="-7"/>
        </w:rPr>
        <w:t>量就业，持续扩大中等收入群体。</w:t>
      </w:r>
    </w:p>
    <w:p>
      <w:pPr>
        <w:pStyle w:val="BodyText"/>
        <w:spacing w:line="390" w:lineRule="auto"/>
        <w:rPr/>
      </w:pPr>
      <w:r/>
    </w:p>
    <w:p>
      <w:pPr>
        <w:ind w:left="2254"/>
        <w:spacing w:before="94" w:line="221" w:lineRule="auto"/>
        <w:rPr>
          <w:rFonts w:ascii="SimHei" w:hAnsi="SimHei" w:eastAsia="SimHei" w:cs="SimHei"/>
          <w:sz w:val="29"/>
          <w:szCs w:val="29"/>
        </w:rPr>
      </w:pPr>
      <w:r>
        <w:rPr>
          <w:rFonts w:ascii="SimHei" w:hAnsi="SimHei" w:eastAsia="SimHei" w:cs="SimHei"/>
          <w:sz w:val="29"/>
          <w:szCs w:val="29"/>
          <w:b/>
          <w:bCs/>
          <w:spacing w:val="-9"/>
        </w:rPr>
        <w:t>第二节</w:t>
      </w:r>
      <w:r>
        <w:rPr>
          <w:rFonts w:ascii="SimHei" w:hAnsi="SimHei" w:eastAsia="SimHei" w:cs="SimHei"/>
          <w:sz w:val="29"/>
          <w:szCs w:val="29"/>
          <w:spacing w:val="140"/>
        </w:rPr>
        <w:t xml:space="preserve"> </w:t>
      </w:r>
      <w:r>
        <w:rPr>
          <w:rFonts w:ascii="SimHei" w:hAnsi="SimHei" w:eastAsia="SimHei" w:cs="SimHei"/>
          <w:sz w:val="29"/>
          <w:szCs w:val="29"/>
          <w:b/>
          <w:bCs/>
          <w:spacing w:val="-9"/>
        </w:rPr>
        <w:t>产业升级政策</w:t>
      </w:r>
    </w:p>
    <w:p>
      <w:pPr>
        <w:pStyle w:val="BodyText"/>
        <w:spacing w:line="276" w:lineRule="auto"/>
        <w:rPr/>
      </w:pPr>
      <w:r/>
    </w:p>
    <w:p>
      <w:pPr>
        <w:ind w:left="429"/>
        <w:spacing w:before="69" w:line="219" w:lineRule="auto"/>
        <w:rPr>
          <w:rFonts w:ascii="SimSun" w:hAnsi="SimSun" w:eastAsia="SimSun" w:cs="SimSun"/>
          <w:sz w:val="21"/>
          <w:szCs w:val="21"/>
        </w:rPr>
      </w:pPr>
      <w:r>
        <w:rPr>
          <w:rFonts w:ascii="SimSun" w:hAnsi="SimSun" w:eastAsia="SimSun" w:cs="SimSun"/>
          <w:sz w:val="21"/>
          <w:szCs w:val="21"/>
          <w:spacing w:val="-4"/>
        </w:rPr>
        <w:t>第一，面向农民工，加快存量带增量市民化进程。</w:t>
      </w:r>
    </w:p>
    <w:p>
      <w:pPr>
        <w:spacing w:line="219" w:lineRule="auto"/>
        <w:sectPr>
          <w:pgSz w:w="8910" w:h="13210"/>
          <w:pgMar w:top="400" w:right="280" w:bottom="0" w:left="739" w:header="0" w:footer="0" w:gutter="0"/>
        </w:sectPr>
        <w:rPr>
          <w:rFonts w:ascii="SimSun" w:hAnsi="SimSun" w:eastAsia="SimSun" w:cs="SimSun"/>
          <w:sz w:val="21"/>
          <w:szCs w:val="21"/>
        </w:rPr>
      </w:pPr>
    </w:p>
    <w:p>
      <w:pPr>
        <w:ind w:left="590"/>
        <w:spacing w:line="570" w:lineRule="exact"/>
        <w:rPr/>
      </w:pPr>
      <w:r>
        <w:drawing>
          <wp:anchor distT="0" distB="0" distL="0" distR="0" simplePos="0" relativeHeight="252847104" behindDoc="1" locked="0" layoutInCell="1" allowOverlap="1">
            <wp:simplePos x="0" y="0"/>
            <wp:positionH relativeFrom="column">
              <wp:posOffset>0</wp:posOffset>
            </wp:positionH>
            <wp:positionV relativeFrom="paragraph">
              <wp:posOffset>336625</wp:posOffset>
            </wp:positionV>
            <wp:extent cx="520691" cy="241248"/>
            <wp:effectExtent l="0" t="0" r="0" b="0"/>
            <wp:wrapNone/>
            <wp:docPr id="824" name="IM 824"/>
            <wp:cNvGraphicFramePr/>
            <a:graphic>
              <a:graphicData uri="http://schemas.openxmlformats.org/drawingml/2006/picture">
                <pic:pic>
                  <pic:nvPicPr>
                    <pic:cNvPr id="824" name="IM 824"/>
                    <pic:cNvPicPr/>
                  </pic:nvPicPr>
                  <pic:blipFill>
                    <a:blip r:embed="rId391"/>
                    <a:stretch>
                      <a:fillRect/>
                    </a:stretch>
                  </pic:blipFill>
                  <pic:spPr>
                    <a:xfrm rot="0">
                      <a:off x="0" y="0"/>
                      <a:ext cx="520691" cy="241248"/>
                    </a:xfrm>
                    <a:prstGeom prst="rect">
                      <a:avLst/>
                    </a:prstGeom>
                  </pic:spPr>
                </pic:pic>
              </a:graphicData>
            </a:graphic>
          </wp:anchor>
        </w:drawing>
      </w:r>
      <w:r>
        <w:rPr>
          <w:position w:val="-11"/>
        </w:rPr>
        <w:drawing>
          <wp:inline distT="0" distB="0" distL="0" distR="0">
            <wp:extent cx="6337" cy="361956"/>
            <wp:effectExtent l="0" t="0" r="0" b="0"/>
            <wp:docPr id="826" name="IM 826"/>
            <wp:cNvGraphicFramePr/>
            <a:graphic>
              <a:graphicData uri="http://schemas.openxmlformats.org/drawingml/2006/picture">
                <pic:pic>
                  <pic:nvPicPr>
                    <pic:cNvPr id="826" name="IM 826"/>
                    <pic:cNvPicPr/>
                  </pic:nvPicPr>
                  <pic:blipFill>
                    <a:blip r:embed="rId392"/>
                    <a:stretch>
                      <a:fillRect/>
                    </a:stretch>
                  </pic:blipFill>
                  <pic:spPr>
                    <a:xfrm rot="0">
                      <a:off x="0" y="0"/>
                      <a:ext cx="6337" cy="361956"/>
                    </a:xfrm>
                    <a:prstGeom prst="rect">
                      <a:avLst/>
                    </a:prstGeom>
                  </pic:spPr>
                </pic:pic>
              </a:graphicData>
            </a:graphic>
          </wp:inline>
        </w:drawing>
      </w:r>
    </w:p>
    <w:p>
      <w:pPr>
        <w:ind w:left="122"/>
        <w:spacing w:before="49" w:line="223" w:lineRule="auto"/>
        <w:outlineLvl w:val="1"/>
        <w:rPr>
          <w:rFonts w:ascii="STXinwei" w:hAnsi="STXinwei" w:eastAsia="STXinwei" w:cs="STXinwei"/>
          <w:sz w:val="18"/>
          <w:szCs w:val="18"/>
        </w:rPr>
      </w:pPr>
      <w:r>
        <w:rPr>
          <w:rFonts w:ascii="SimSun" w:hAnsi="SimSun" w:eastAsia="SimSun" w:cs="SimSun"/>
          <w:sz w:val="14"/>
          <w:szCs w:val="14"/>
          <w:b/>
          <w:bCs/>
          <w:spacing w:val="1"/>
          <w:position w:val="-3"/>
        </w:rPr>
        <w:t>142</w:t>
      </w:r>
      <w:r>
        <w:rPr>
          <w:rFonts w:ascii="SimSun" w:hAnsi="SimSun" w:eastAsia="SimSun" w:cs="SimSun"/>
          <w:sz w:val="14"/>
          <w:szCs w:val="14"/>
          <w:spacing w:val="2"/>
          <w:position w:val="-3"/>
        </w:rPr>
        <w:t xml:space="preserve">         </w:t>
      </w:r>
      <w:r>
        <w:rPr>
          <w:rFonts w:ascii="STXinwei" w:hAnsi="STXinwei" w:eastAsia="STXinwei" w:cs="STXinwei"/>
          <w:sz w:val="18"/>
          <w:szCs w:val="18"/>
          <w:b/>
          <w:bCs/>
          <w:spacing w:val="1"/>
        </w:rPr>
        <w:t>数字化转型、产业升级与中等收入群体</w:t>
      </w:r>
    </w:p>
    <w:p>
      <w:pPr>
        <w:pStyle w:val="BodyText"/>
        <w:spacing w:line="309" w:lineRule="auto"/>
        <w:rPr/>
      </w:pPr>
      <w:r/>
    </w:p>
    <w:p>
      <w:pPr>
        <w:ind w:left="550" w:right="9" w:firstLine="429"/>
        <w:spacing w:before="68" w:line="280" w:lineRule="auto"/>
        <w:rPr>
          <w:rFonts w:ascii="SimSun" w:hAnsi="SimSun" w:eastAsia="SimSun" w:cs="SimSun"/>
          <w:sz w:val="21"/>
          <w:szCs w:val="21"/>
        </w:rPr>
      </w:pPr>
      <w:r>
        <w:rPr>
          <w:rFonts w:ascii="SimSun" w:hAnsi="SimSun" w:eastAsia="SimSun" w:cs="SimSun"/>
          <w:sz w:val="21"/>
          <w:szCs w:val="21"/>
          <w:spacing w:val="-6"/>
        </w:rPr>
        <w:t>我国农民工是产业工人主体，所占比例约为70%。这一群体由于文化水平低、</w:t>
      </w:r>
      <w:r>
        <w:rPr>
          <w:rFonts w:ascii="SimSun" w:hAnsi="SimSun" w:eastAsia="SimSun" w:cs="SimSun"/>
          <w:sz w:val="21"/>
          <w:szCs w:val="21"/>
          <w:spacing w:val="18"/>
        </w:rPr>
        <w:t xml:space="preserve"> </w:t>
      </w:r>
      <w:r>
        <w:rPr>
          <w:rFonts w:ascii="SimSun" w:hAnsi="SimSun" w:eastAsia="SimSun" w:cs="SimSun"/>
          <w:sz w:val="21"/>
          <w:szCs w:val="21"/>
          <w:spacing w:val="-2"/>
        </w:rPr>
        <w:t>技能水平低，受人工智能等新技术替代效应的影响最大。2020年我国常住人口城</w:t>
      </w:r>
      <w:r>
        <w:rPr>
          <w:rFonts w:ascii="SimSun" w:hAnsi="SimSun" w:eastAsia="SimSun" w:cs="SimSun"/>
          <w:sz w:val="21"/>
          <w:szCs w:val="21"/>
          <w:spacing w:val="12"/>
        </w:rPr>
        <w:t xml:space="preserve"> </w:t>
      </w:r>
      <w:r>
        <w:rPr>
          <w:rFonts w:ascii="SimSun" w:hAnsi="SimSun" w:eastAsia="SimSun" w:cs="SimSun"/>
          <w:sz w:val="21"/>
          <w:szCs w:val="21"/>
          <w:spacing w:val="11"/>
        </w:rPr>
        <w:t>镇化率为63.89%,户籍人口城镇化率为45.40%,</w:t>
      </w:r>
      <w:r>
        <w:rPr>
          <w:rFonts w:ascii="SimSun" w:hAnsi="SimSun" w:eastAsia="SimSun" w:cs="SimSun"/>
          <w:sz w:val="21"/>
          <w:szCs w:val="21"/>
          <w:spacing w:val="10"/>
        </w:rPr>
        <w:t>相差18.49个百分点，比2012</w:t>
      </w:r>
      <w:r>
        <w:rPr>
          <w:rFonts w:ascii="SimSun" w:hAnsi="SimSun" w:eastAsia="SimSun" w:cs="SimSun"/>
          <w:sz w:val="21"/>
          <w:szCs w:val="21"/>
        </w:rPr>
        <w:t xml:space="preserve"> </w:t>
      </w:r>
      <w:r>
        <w:rPr>
          <w:rFonts w:ascii="SimSun" w:hAnsi="SimSun" w:eastAsia="SimSun" w:cs="SimSun"/>
          <w:sz w:val="21"/>
          <w:szCs w:val="21"/>
          <w:spacing w:val="-2"/>
        </w:rPr>
        <w:t>年反而增加1.19个百分点；统计数据显示的9.02亿城镇人口中，包含着进城务工</w:t>
      </w:r>
      <w:r>
        <w:rPr>
          <w:rFonts w:ascii="SimSun" w:hAnsi="SimSun" w:eastAsia="SimSun" w:cs="SimSun"/>
          <w:sz w:val="21"/>
          <w:szCs w:val="21"/>
          <w:spacing w:val="18"/>
        </w:rPr>
        <w:t xml:space="preserve"> </w:t>
      </w:r>
      <w:r>
        <w:rPr>
          <w:rFonts w:ascii="SimSun" w:hAnsi="SimSun" w:eastAsia="SimSun" w:cs="SimSun"/>
          <w:sz w:val="21"/>
          <w:szCs w:val="21"/>
          <w:spacing w:val="2"/>
        </w:rPr>
        <w:t>经商半年以上的农民工及其家属2.61</w:t>
      </w:r>
      <w:r>
        <w:rPr>
          <w:rFonts w:ascii="SimSun" w:hAnsi="SimSun" w:eastAsia="SimSun" w:cs="SimSun"/>
          <w:sz w:val="21"/>
          <w:szCs w:val="21"/>
          <w:spacing w:val="-28"/>
        </w:rPr>
        <w:t xml:space="preserve"> </w:t>
      </w:r>
      <w:r>
        <w:rPr>
          <w:rFonts w:ascii="SimSun" w:hAnsi="SimSun" w:eastAsia="SimSun" w:cs="SimSun"/>
          <w:sz w:val="21"/>
          <w:szCs w:val="21"/>
          <w:spacing w:val="2"/>
        </w:rPr>
        <w:t>亿人。抽样调查表明，进城10年以上的农</w:t>
      </w:r>
      <w:r>
        <w:rPr>
          <w:rFonts w:ascii="SimSun" w:hAnsi="SimSun" w:eastAsia="SimSun" w:cs="SimSun"/>
          <w:sz w:val="21"/>
          <w:szCs w:val="21"/>
        </w:rPr>
        <w:t xml:space="preserve"> </w:t>
      </w:r>
      <w:r>
        <w:rPr>
          <w:rFonts w:ascii="SimSun" w:hAnsi="SimSun" w:eastAsia="SimSun" w:cs="SimSun"/>
          <w:sz w:val="21"/>
          <w:szCs w:val="21"/>
          <w:spacing w:val="-2"/>
        </w:rPr>
        <w:t>民工约为5200万人，他们已经是各行各业的骨干，个人收入已超过中等收入群体</w:t>
      </w:r>
      <w:r>
        <w:rPr>
          <w:rFonts w:ascii="SimSun" w:hAnsi="SimSun" w:eastAsia="SimSun" w:cs="SimSun"/>
          <w:sz w:val="21"/>
          <w:szCs w:val="21"/>
          <w:spacing w:val="12"/>
        </w:rPr>
        <w:t xml:space="preserve"> </w:t>
      </w:r>
      <w:r>
        <w:rPr>
          <w:rFonts w:ascii="SimSun" w:hAnsi="SimSun" w:eastAsia="SimSun" w:cs="SimSun"/>
          <w:sz w:val="21"/>
          <w:szCs w:val="21"/>
          <w:spacing w:val="4"/>
        </w:rPr>
        <w:t>水平，是农村居民人均收入的5倍以上，是城镇居民人</w:t>
      </w:r>
      <w:r>
        <w:rPr>
          <w:rFonts w:ascii="SimSun" w:hAnsi="SimSun" w:eastAsia="SimSun" w:cs="SimSun"/>
          <w:sz w:val="21"/>
          <w:szCs w:val="21"/>
          <w:spacing w:val="3"/>
        </w:rPr>
        <w:t>均收入的2倍以上。建议</w:t>
      </w:r>
      <w:r>
        <w:rPr>
          <w:rFonts w:ascii="SimSun" w:hAnsi="SimSun" w:eastAsia="SimSun" w:cs="SimSun"/>
          <w:sz w:val="21"/>
          <w:szCs w:val="21"/>
        </w:rPr>
        <w:t xml:space="preserve"> </w:t>
      </w:r>
      <w:r>
        <w:rPr>
          <w:rFonts w:ascii="SimSun" w:hAnsi="SimSun" w:eastAsia="SimSun" w:cs="SimSun"/>
          <w:sz w:val="21"/>
          <w:szCs w:val="21"/>
          <w:spacing w:val="-8"/>
        </w:rPr>
        <w:t>深入落实以人为核心的新型城镇化战略，以存量带增量，加快农民工市民化进程。</w:t>
      </w:r>
      <w:r>
        <w:rPr>
          <w:rFonts w:ascii="SimSun" w:hAnsi="SimSun" w:eastAsia="SimSun" w:cs="SimSun"/>
          <w:sz w:val="21"/>
          <w:szCs w:val="21"/>
          <w:spacing w:val="1"/>
        </w:rPr>
        <w:t xml:space="preserve"> </w:t>
      </w:r>
      <w:r>
        <w:rPr>
          <w:rFonts w:ascii="SimSun" w:hAnsi="SimSun" w:eastAsia="SimSun" w:cs="SimSun"/>
          <w:sz w:val="21"/>
          <w:szCs w:val="21"/>
          <w:spacing w:val="-2"/>
        </w:rPr>
        <w:t>聚焦在城镇稳定就业、长期居住的存量农民工，与试行以经常居住地登</w:t>
      </w:r>
      <w:r>
        <w:rPr>
          <w:rFonts w:ascii="SimSun" w:hAnsi="SimSun" w:eastAsia="SimSun" w:cs="SimSun"/>
          <w:sz w:val="21"/>
          <w:szCs w:val="21"/>
          <w:spacing w:val="-3"/>
        </w:rPr>
        <w:t>记户口制</w:t>
      </w:r>
      <w:r>
        <w:rPr>
          <w:rFonts w:ascii="SimSun" w:hAnsi="SimSun" w:eastAsia="SimSun" w:cs="SimSun"/>
          <w:sz w:val="21"/>
          <w:szCs w:val="21"/>
        </w:rPr>
        <w:t xml:space="preserve"> </w:t>
      </w:r>
      <w:r>
        <w:rPr>
          <w:rFonts w:ascii="SimSun" w:hAnsi="SimSun" w:eastAsia="SimSun" w:cs="SimSun"/>
          <w:sz w:val="21"/>
          <w:szCs w:val="21"/>
          <w:spacing w:val="-2"/>
        </w:rPr>
        <w:t>度的改革相呼应，开启“一人进城、举家定居”模式，不按现有积分条件，扩大</w:t>
      </w:r>
      <w:r>
        <w:rPr>
          <w:rFonts w:ascii="SimSun" w:hAnsi="SimSun" w:eastAsia="SimSun" w:cs="SimSun"/>
          <w:sz w:val="21"/>
          <w:szCs w:val="21"/>
          <w:spacing w:val="8"/>
        </w:rPr>
        <w:t xml:space="preserve"> </w:t>
      </w:r>
      <w:r>
        <w:rPr>
          <w:rFonts w:ascii="SimSun" w:hAnsi="SimSun" w:eastAsia="SimSun" w:cs="SimSun"/>
          <w:sz w:val="21"/>
          <w:szCs w:val="21"/>
          <w:spacing w:val="-6"/>
        </w:rPr>
        <w:t>城市落户规模。这样做的好处主要有两个方面。</w:t>
      </w:r>
      <w:r>
        <w:rPr>
          <w:rFonts w:ascii="SimSun" w:hAnsi="SimSun" w:eastAsia="SimSun" w:cs="SimSun"/>
          <w:sz w:val="21"/>
          <w:szCs w:val="21"/>
          <w:spacing w:val="42"/>
        </w:rPr>
        <w:t xml:space="preserve"> </w:t>
      </w:r>
      <w:r>
        <w:rPr>
          <w:rFonts w:ascii="SimSun" w:hAnsi="SimSun" w:eastAsia="SimSun" w:cs="SimSun"/>
          <w:sz w:val="21"/>
          <w:szCs w:val="21"/>
          <w:spacing w:val="-6"/>
        </w:rPr>
        <w:t>一是吸引企业对稳定的产业工人</w:t>
      </w:r>
      <w:r>
        <w:rPr>
          <w:rFonts w:ascii="SimSun" w:hAnsi="SimSun" w:eastAsia="SimSun" w:cs="SimSun"/>
          <w:sz w:val="21"/>
          <w:szCs w:val="21"/>
        </w:rPr>
        <w:t xml:space="preserve"> </w:t>
      </w:r>
      <w:r>
        <w:rPr>
          <w:rFonts w:ascii="SimSun" w:hAnsi="SimSun" w:eastAsia="SimSun" w:cs="SimSun"/>
          <w:sz w:val="21"/>
          <w:szCs w:val="21"/>
          <w:spacing w:val="-2"/>
        </w:rPr>
        <w:t>加大职业培训的投入，提升他们的生产技能、生产效率，增强对数字化转型的适</w:t>
      </w:r>
      <w:r>
        <w:rPr>
          <w:rFonts w:ascii="SimSun" w:hAnsi="SimSun" w:eastAsia="SimSun" w:cs="SimSun"/>
          <w:sz w:val="21"/>
          <w:szCs w:val="21"/>
          <w:spacing w:val="7"/>
        </w:rPr>
        <w:t xml:space="preserve"> </w:t>
      </w:r>
      <w:r>
        <w:rPr>
          <w:rFonts w:ascii="SimSun" w:hAnsi="SimSun" w:eastAsia="SimSun" w:cs="SimSun"/>
          <w:sz w:val="21"/>
          <w:szCs w:val="21"/>
          <w:spacing w:val="-2"/>
        </w:rPr>
        <w:t>应性，降低失业风险。二是一个长期进城的农民工带一个配偶和一个子女在城镇</w:t>
      </w:r>
      <w:r>
        <w:rPr>
          <w:rFonts w:ascii="SimSun" w:hAnsi="SimSun" w:eastAsia="SimSun" w:cs="SimSun"/>
          <w:sz w:val="21"/>
          <w:szCs w:val="21"/>
          <w:spacing w:val="7"/>
        </w:rPr>
        <w:t xml:space="preserve"> </w:t>
      </w:r>
      <w:r>
        <w:rPr>
          <w:rFonts w:ascii="SimSun" w:hAnsi="SimSun" w:eastAsia="SimSun" w:cs="SimSun"/>
          <w:sz w:val="21"/>
          <w:szCs w:val="21"/>
          <w:spacing w:val="-2"/>
        </w:rPr>
        <w:t>定居，配偶做家政、护理等服务性工作，可以达到中等收入群体水平；同时大约</w:t>
      </w:r>
      <w:r>
        <w:rPr>
          <w:rFonts w:ascii="SimSun" w:hAnsi="SimSun" w:eastAsia="SimSun" w:cs="SimSun"/>
          <w:sz w:val="21"/>
          <w:szCs w:val="21"/>
          <w:spacing w:val="17"/>
        </w:rPr>
        <w:t xml:space="preserve"> </w:t>
      </w:r>
      <w:r>
        <w:rPr>
          <w:rFonts w:ascii="SimSun" w:hAnsi="SimSun" w:eastAsia="SimSun" w:cs="SimSun"/>
          <w:sz w:val="21"/>
          <w:szCs w:val="21"/>
          <w:spacing w:val="1"/>
        </w:rPr>
        <w:t>能够拉动消费支出4.4万元、城镇固定资产投资5万元。</w:t>
      </w:r>
    </w:p>
    <w:p>
      <w:pPr>
        <w:ind w:left="980"/>
        <w:spacing w:before="59" w:line="219" w:lineRule="auto"/>
        <w:rPr>
          <w:rFonts w:ascii="SimSun" w:hAnsi="SimSun" w:eastAsia="SimSun" w:cs="SimSun"/>
          <w:sz w:val="21"/>
          <w:szCs w:val="21"/>
        </w:rPr>
      </w:pPr>
      <w:r>
        <w:rPr>
          <w:rFonts w:ascii="SimSun" w:hAnsi="SimSun" w:eastAsia="SimSun" w:cs="SimSun"/>
          <w:sz w:val="21"/>
          <w:szCs w:val="21"/>
          <w:spacing w:val="-3"/>
        </w:rPr>
        <w:t>第二，面向科技人员及科技成果转化，完善</w:t>
      </w:r>
      <w:r>
        <w:rPr>
          <w:rFonts w:ascii="SimSun" w:hAnsi="SimSun" w:eastAsia="SimSun" w:cs="SimSun"/>
          <w:sz w:val="21"/>
          <w:szCs w:val="21"/>
          <w:spacing w:val="-4"/>
        </w:rPr>
        <w:t>创新收益分享机制。</w:t>
      </w:r>
    </w:p>
    <w:p>
      <w:pPr>
        <w:ind w:left="550" w:right="11" w:firstLine="429"/>
        <w:spacing w:before="60" w:line="277" w:lineRule="auto"/>
        <w:rPr>
          <w:rFonts w:ascii="SimSun" w:hAnsi="SimSun" w:eastAsia="SimSun" w:cs="SimSun"/>
          <w:sz w:val="21"/>
          <w:szCs w:val="21"/>
        </w:rPr>
      </w:pPr>
      <w:r>
        <w:rPr>
          <w:rFonts w:ascii="SimSun" w:hAnsi="SimSun" w:eastAsia="SimSun" w:cs="SimSun"/>
          <w:sz w:val="21"/>
          <w:szCs w:val="21"/>
          <w:spacing w:val="-2"/>
        </w:rPr>
        <w:t>科技人员是推动科技创新、产业升级的核心要素，是创造社会财</w:t>
      </w:r>
      <w:r>
        <w:rPr>
          <w:rFonts w:ascii="SimSun" w:hAnsi="SimSun" w:eastAsia="SimSun" w:cs="SimSun"/>
          <w:sz w:val="21"/>
          <w:szCs w:val="21"/>
          <w:spacing w:val="-3"/>
        </w:rPr>
        <w:t>富不可替代</w:t>
      </w:r>
      <w:r>
        <w:rPr>
          <w:rFonts w:ascii="SimSun" w:hAnsi="SimSun" w:eastAsia="SimSun" w:cs="SimSun"/>
          <w:sz w:val="21"/>
          <w:szCs w:val="21"/>
        </w:rPr>
        <w:t xml:space="preserve"> </w:t>
      </w:r>
      <w:r>
        <w:rPr>
          <w:rFonts w:ascii="SimSun" w:hAnsi="SimSun" w:eastAsia="SimSun" w:cs="SimSun"/>
          <w:sz w:val="21"/>
          <w:szCs w:val="21"/>
          <w:spacing w:val="1"/>
        </w:rPr>
        <w:t>的重要力量。20世纪80年代美国出台《拜杜法案》,允许科技人员享受政府资助</w:t>
      </w:r>
      <w:r>
        <w:rPr>
          <w:rFonts w:ascii="SimSun" w:hAnsi="SimSun" w:eastAsia="SimSun" w:cs="SimSun"/>
          <w:sz w:val="21"/>
          <w:szCs w:val="21"/>
          <w:spacing w:val="10"/>
        </w:rPr>
        <w:t xml:space="preserve"> </w:t>
      </w:r>
      <w:r>
        <w:rPr>
          <w:rFonts w:ascii="SimSun" w:hAnsi="SimSun" w:eastAsia="SimSun" w:cs="SimSun"/>
          <w:sz w:val="21"/>
          <w:szCs w:val="21"/>
          <w:spacing w:val="4"/>
        </w:rPr>
        <w:t>的科研项目产生的专利权，直接推动科技成果转化率从10%以下迅速提</w:t>
      </w:r>
      <w:r>
        <w:rPr>
          <w:rFonts w:ascii="SimSun" w:hAnsi="SimSun" w:eastAsia="SimSun" w:cs="SimSun"/>
          <w:sz w:val="21"/>
          <w:szCs w:val="21"/>
          <w:spacing w:val="3"/>
        </w:rPr>
        <w:t>高到40%</w:t>
      </w:r>
      <w:r>
        <w:rPr>
          <w:rFonts w:ascii="SimSun" w:hAnsi="SimSun" w:eastAsia="SimSun" w:cs="SimSun"/>
          <w:sz w:val="21"/>
          <w:szCs w:val="21"/>
        </w:rPr>
        <w:t xml:space="preserve"> </w:t>
      </w:r>
      <w:r>
        <w:rPr>
          <w:rFonts w:ascii="SimSun" w:hAnsi="SimSun" w:eastAsia="SimSun" w:cs="SimSun"/>
          <w:sz w:val="21"/>
          <w:szCs w:val="21"/>
          <w:spacing w:val="-2"/>
        </w:rPr>
        <w:t>以上；美国科学领域、工程领域高级人才平均年薪在15万美元左右，优惠政</w:t>
      </w:r>
      <w:r>
        <w:rPr>
          <w:rFonts w:ascii="SimSun" w:hAnsi="SimSun" w:eastAsia="SimSun" w:cs="SimSun"/>
          <w:sz w:val="21"/>
          <w:szCs w:val="21"/>
          <w:spacing w:val="-3"/>
        </w:rPr>
        <w:t>策和</w:t>
      </w:r>
      <w:r>
        <w:rPr>
          <w:rFonts w:ascii="SimSun" w:hAnsi="SimSun" w:eastAsia="SimSun" w:cs="SimSun"/>
          <w:sz w:val="21"/>
          <w:szCs w:val="21"/>
        </w:rPr>
        <w:t xml:space="preserve"> </w:t>
      </w:r>
      <w:r>
        <w:rPr>
          <w:rFonts w:ascii="SimSun" w:hAnsi="SimSun" w:eastAsia="SimSun" w:cs="SimSun"/>
          <w:sz w:val="21"/>
          <w:szCs w:val="21"/>
          <w:spacing w:val="-2"/>
        </w:rPr>
        <w:t>待遇吸引了全球一流科技人才，创造了源源不断的科技成果和转化价</w:t>
      </w:r>
      <w:r>
        <w:rPr>
          <w:rFonts w:ascii="SimSun" w:hAnsi="SimSun" w:eastAsia="SimSun" w:cs="SimSun"/>
          <w:sz w:val="21"/>
          <w:szCs w:val="21"/>
          <w:spacing w:val="-3"/>
        </w:rPr>
        <w:t>值。建议加</w:t>
      </w:r>
      <w:r>
        <w:rPr>
          <w:rFonts w:ascii="SimSun" w:hAnsi="SimSun" w:eastAsia="SimSun" w:cs="SimSun"/>
          <w:sz w:val="21"/>
          <w:szCs w:val="21"/>
        </w:rPr>
        <w:t xml:space="preserve"> </w:t>
      </w:r>
      <w:r>
        <w:rPr>
          <w:rFonts w:ascii="SimSun" w:hAnsi="SimSun" w:eastAsia="SimSun" w:cs="SimSun"/>
          <w:sz w:val="21"/>
          <w:szCs w:val="21"/>
          <w:spacing w:val="-2"/>
        </w:rPr>
        <w:t>快构建充分体现知识、技术等创新要素价值的收益分配制度，促进科技成果加速</w:t>
      </w:r>
      <w:r>
        <w:rPr>
          <w:rFonts w:ascii="SimSun" w:hAnsi="SimSun" w:eastAsia="SimSun" w:cs="SimSun"/>
          <w:sz w:val="21"/>
          <w:szCs w:val="21"/>
          <w:spacing w:val="7"/>
        </w:rPr>
        <w:t xml:space="preserve"> </w:t>
      </w:r>
      <w:r>
        <w:rPr>
          <w:rFonts w:ascii="SimSun" w:hAnsi="SimSun" w:eastAsia="SimSun" w:cs="SimSun"/>
          <w:sz w:val="21"/>
          <w:szCs w:val="21"/>
          <w:spacing w:val="-2"/>
        </w:rPr>
        <w:t>转化，全面提高科技人员收入水平，扩大中等收入群体中较高收</w:t>
      </w:r>
      <w:r>
        <w:rPr>
          <w:rFonts w:ascii="SimSun" w:hAnsi="SimSun" w:eastAsia="SimSun" w:cs="SimSun"/>
          <w:sz w:val="21"/>
          <w:szCs w:val="21"/>
          <w:spacing w:val="-3"/>
        </w:rPr>
        <w:t>入人员的数量。</w:t>
      </w:r>
      <w:r>
        <w:rPr>
          <w:rFonts w:ascii="SimSun" w:hAnsi="SimSun" w:eastAsia="SimSun" w:cs="SimSun"/>
          <w:sz w:val="21"/>
          <w:szCs w:val="21"/>
        </w:rPr>
        <w:t xml:space="preserve"> </w:t>
      </w:r>
      <w:r>
        <w:rPr>
          <w:rFonts w:ascii="SimSun" w:hAnsi="SimSun" w:eastAsia="SimSun" w:cs="SimSun"/>
          <w:sz w:val="21"/>
          <w:szCs w:val="21"/>
          <w:spacing w:val="-2"/>
        </w:rPr>
        <w:t>落实好赋予科研人员职务科技成果所有权、使用权及提高转化收益分享比例等相</w:t>
      </w:r>
      <w:r>
        <w:rPr>
          <w:rFonts w:ascii="SimSun" w:hAnsi="SimSun" w:eastAsia="SimSun" w:cs="SimSun"/>
          <w:sz w:val="21"/>
          <w:szCs w:val="21"/>
          <w:spacing w:val="16"/>
        </w:rPr>
        <w:t xml:space="preserve"> </w:t>
      </w:r>
      <w:r>
        <w:rPr>
          <w:rFonts w:ascii="SimSun" w:hAnsi="SimSun" w:eastAsia="SimSun" w:cs="SimSun"/>
          <w:sz w:val="21"/>
          <w:szCs w:val="21"/>
          <w:spacing w:val="-2"/>
        </w:rPr>
        <w:t>关政策，提高科研人员基础性绩效工资水平，建立绩效</w:t>
      </w:r>
      <w:r>
        <w:rPr>
          <w:rFonts w:ascii="SimSun" w:hAnsi="SimSun" w:eastAsia="SimSun" w:cs="SimSun"/>
          <w:sz w:val="21"/>
          <w:szCs w:val="21"/>
          <w:spacing w:val="-3"/>
        </w:rPr>
        <w:t>工资稳定增长机制，加强</w:t>
      </w:r>
      <w:r>
        <w:rPr>
          <w:rFonts w:ascii="SimSun" w:hAnsi="SimSun" w:eastAsia="SimSun" w:cs="SimSun"/>
          <w:sz w:val="21"/>
          <w:szCs w:val="21"/>
        </w:rPr>
        <w:t xml:space="preserve"> </w:t>
      </w:r>
      <w:r>
        <w:rPr>
          <w:rFonts w:ascii="SimSun" w:hAnsi="SimSun" w:eastAsia="SimSun" w:cs="SimSun"/>
          <w:sz w:val="21"/>
          <w:szCs w:val="21"/>
          <w:spacing w:val="-2"/>
        </w:rPr>
        <w:t>对创新人才的股权、期权、分红激励。建立以同行评价为基础的评价机制，对招</w:t>
      </w:r>
      <w:r>
        <w:rPr>
          <w:rFonts w:ascii="SimSun" w:hAnsi="SimSun" w:eastAsia="SimSun" w:cs="SimSun"/>
          <w:sz w:val="21"/>
          <w:szCs w:val="21"/>
          <w:spacing w:val="16"/>
        </w:rPr>
        <w:t xml:space="preserve"> </w:t>
      </w:r>
      <w:r>
        <w:rPr>
          <w:rFonts w:ascii="SimSun" w:hAnsi="SimSun" w:eastAsia="SimSun" w:cs="SimSun"/>
          <w:sz w:val="21"/>
          <w:szCs w:val="21"/>
          <w:spacing w:val="-9"/>
        </w:rPr>
        <w:t>聘高层次科研人才、急需紧缺科研人才的单位，在核定绩效工资总量时给予</w:t>
      </w:r>
      <w:r>
        <w:rPr>
          <w:rFonts w:ascii="SimSun" w:hAnsi="SimSun" w:eastAsia="SimSun" w:cs="SimSun"/>
          <w:sz w:val="21"/>
          <w:szCs w:val="21"/>
          <w:spacing w:val="-10"/>
        </w:rPr>
        <w:t>倾斜。</w:t>
      </w:r>
      <w:r>
        <w:rPr>
          <w:rFonts w:ascii="SimSun" w:hAnsi="SimSun" w:eastAsia="SimSun" w:cs="SimSun"/>
          <w:sz w:val="21"/>
          <w:szCs w:val="21"/>
        </w:rPr>
        <w:t xml:space="preserve"> </w:t>
      </w:r>
      <w:r>
        <w:rPr>
          <w:rFonts w:ascii="SimSun" w:hAnsi="SimSun" w:eastAsia="SimSun" w:cs="SimSun"/>
          <w:sz w:val="21"/>
          <w:szCs w:val="21"/>
          <w:spacing w:val="-2"/>
        </w:rPr>
        <w:t>扩大科研人员经费使用的自主权，加强对科研机构、高校中长期目标考核，有条</w:t>
      </w:r>
      <w:r>
        <w:rPr>
          <w:rFonts w:ascii="SimSun" w:hAnsi="SimSun" w:eastAsia="SimSun" w:cs="SimSun"/>
          <w:sz w:val="21"/>
          <w:szCs w:val="21"/>
          <w:spacing w:val="7"/>
        </w:rPr>
        <w:t xml:space="preserve"> </w:t>
      </w:r>
      <w:r>
        <w:rPr>
          <w:rFonts w:ascii="SimSun" w:hAnsi="SimSun" w:eastAsia="SimSun" w:cs="SimSun"/>
          <w:sz w:val="21"/>
          <w:szCs w:val="21"/>
          <w:spacing w:val="-2"/>
        </w:rPr>
        <w:t>件的科研机构探索实行合同管理制度，按合同约定的目标完成情况确定拨款、绩</w:t>
      </w:r>
      <w:r>
        <w:rPr>
          <w:rFonts w:ascii="SimSun" w:hAnsi="SimSun" w:eastAsia="SimSun" w:cs="SimSun"/>
          <w:sz w:val="21"/>
          <w:szCs w:val="21"/>
          <w:spacing w:val="6"/>
        </w:rPr>
        <w:t xml:space="preserve"> </w:t>
      </w:r>
      <w:r>
        <w:rPr>
          <w:rFonts w:ascii="SimSun" w:hAnsi="SimSun" w:eastAsia="SimSun" w:cs="SimSun"/>
          <w:sz w:val="21"/>
          <w:szCs w:val="21"/>
          <w:spacing w:val="-8"/>
        </w:rPr>
        <w:t>效工资水平和分配办法。</w:t>
      </w:r>
    </w:p>
    <w:p>
      <w:pPr>
        <w:ind w:left="550" w:right="18" w:firstLine="429"/>
        <w:spacing w:before="61" w:line="258" w:lineRule="auto"/>
        <w:rPr>
          <w:rFonts w:ascii="SimSun" w:hAnsi="SimSun" w:eastAsia="SimSun" w:cs="SimSun"/>
          <w:sz w:val="21"/>
          <w:szCs w:val="21"/>
        </w:rPr>
      </w:pPr>
      <w:r>
        <w:rPr>
          <w:rFonts w:ascii="SimSun" w:hAnsi="SimSun" w:eastAsia="SimSun" w:cs="SimSun"/>
          <w:sz w:val="21"/>
          <w:szCs w:val="21"/>
          <w:spacing w:val="-2"/>
        </w:rPr>
        <w:t>第三，面向中小微企业和创新创业群体，构建更加有力、有效</w:t>
      </w:r>
      <w:r>
        <w:rPr>
          <w:rFonts w:ascii="SimSun" w:hAnsi="SimSun" w:eastAsia="SimSun" w:cs="SimSun"/>
          <w:sz w:val="21"/>
          <w:szCs w:val="21"/>
          <w:spacing w:val="-3"/>
        </w:rPr>
        <w:t>的法规政策落</w:t>
      </w:r>
      <w:r>
        <w:rPr>
          <w:rFonts w:ascii="SimSun" w:hAnsi="SimSun" w:eastAsia="SimSun" w:cs="SimSun"/>
          <w:sz w:val="21"/>
          <w:szCs w:val="21"/>
        </w:rPr>
        <w:t xml:space="preserve"> </w:t>
      </w:r>
      <w:r>
        <w:rPr>
          <w:rFonts w:ascii="SimSun" w:hAnsi="SimSun" w:eastAsia="SimSun" w:cs="SimSun"/>
          <w:sz w:val="21"/>
          <w:szCs w:val="21"/>
          <w:spacing w:val="-9"/>
        </w:rPr>
        <w:t>实机制。</w:t>
      </w:r>
    </w:p>
    <w:p>
      <w:pPr>
        <w:ind w:left="550" w:firstLine="429"/>
        <w:spacing w:before="83" w:line="261" w:lineRule="auto"/>
        <w:rPr>
          <w:rFonts w:ascii="SimSun" w:hAnsi="SimSun" w:eastAsia="SimSun" w:cs="SimSun"/>
          <w:sz w:val="21"/>
          <w:szCs w:val="21"/>
        </w:rPr>
      </w:pPr>
      <w:r>
        <w:rPr>
          <w:rFonts w:ascii="SimSun" w:hAnsi="SimSun" w:eastAsia="SimSun" w:cs="SimSun"/>
          <w:sz w:val="21"/>
          <w:szCs w:val="21"/>
          <w:spacing w:val="-15"/>
        </w:rPr>
        <w:t>中小微企业、创新创业群体是扩大中等收入群体的重要“培养皿”“孵化器”。</w:t>
      </w:r>
      <w:r>
        <w:rPr>
          <w:rFonts w:ascii="SimSun" w:hAnsi="SimSun" w:eastAsia="SimSun" w:cs="SimSun"/>
          <w:sz w:val="21"/>
          <w:szCs w:val="21"/>
          <w:spacing w:val="18"/>
        </w:rPr>
        <w:t xml:space="preserve"> </w:t>
      </w:r>
      <w:r>
        <w:rPr>
          <w:rFonts w:ascii="SimSun" w:hAnsi="SimSun" w:eastAsia="SimSun" w:cs="SimSun"/>
          <w:sz w:val="21"/>
          <w:szCs w:val="21"/>
          <w:spacing w:val="4"/>
        </w:rPr>
        <w:t>2013年至2020年，随着商事制度改革深入推进，我国日均新登记企业从6800户</w:t>
      </w:r>
      <w:r>
        <w:rPr>
          <w:rFonts w:ascii="SimSun" w:hAnsi="SimSun" w:eastAsia="SimSun" w:cs="SimSun"/>
          <w:sz w:val="21"/>
          <w:szCs w:val="21"/>
          <w:spacing w:val="7"/>
        </w:rPr>
        <w:t xml:space="preserve"> </w:t>
      </w:r>
      <w:r>
        <w:rPr>
          <w:rFonts w:ascii="SimSun" w:hAnsi="SimSun" w:eastAsia="SimSun" w:cs="SimSun"/>
          <w:sz w:val="21"/>
          <w:szCs w:val="21"/>
          <w:spacing w:val="4"/>
        </w:rPr>
        <w:t>增加到2.2万户，市场主体从不足6000万户，增加到1.4亿户。但总体上看，中</w:t>
      </w:r>
      <w:r>
        <w:rPr>
          <w:rFonts w:ascii="SimSun" w:hAnsi="SimSun" w:eastAsia="SimSun" w:cs="SimSun"/>
          <w:sz w:val="21"/>
          <w:szCs w:val="21"/>
          <w:spacing w:val="5"/>
        </w:rPr>
        <w:t xml:space="preserve"> </w:t>
      </w:r>
      <w:r>
        <w:rPr>
          <w:rFonts w:ascii="SimSun" w:hAnsi="SimSun" w:eastAsia="SimSun" w:cs="SimSun"/>
          <w:sz w:val="21"/>
          <w:szCs w:val="21"/>
          <w:spacing w:val="-2"/>
        </w:rPr>
        <w:t>小微企业、创新创业群体多数处于粗放式水平，创新能力弱，专业化、</w:t>
      </w:r>
      <w:r>
        <w:rPr>
          <w:rFonts w:ascii="SimSun" w:hAnsi="SimSun" w:eastAsia="SimSun" w:cs="SimSun"/>
          <w:sz w:val="21"/>
          <w:szCs w:val="21"/>
          <w:spacing w:val="-3"/>
        </w:rPr>
        <w:t>特色化、</w:t>
      </w:r>
    </w:p>
    <w:p>
      <w:pPr>
        <w:spacing w:line="261" w:lineRule="auto"/>
        <w:sectPr>
          <w:pgSz w:w="8910" w:h="13210"/>
          <w:pgMar w:top="19" w:right="791" w:bottom="0" w:left="259" w:header="0" w:footer="0" w:gutter="0"/>
        </w:sectPr>
        <w:rPr>
          <w:rFonts w:ascii="SimSun" w:hAnsi="SimSun" w:eastAsia="SimSun" w:cs="SimSun"/>
          <w:sz w:val="21"/>
          <w:szCs w:val="21"/>
        </w:rPr>
      </w:pPr>
    </w:p>
    <w:p>
      <w:pPr>
        <w:pStyle w:val="BodyText"/>
        <w:spacing w:line="384" w:lineRule="auto"/>
        <w:rPr/>
      </w:pPr>
      <w:r/>
    </w:p>
    <w:p>
      <w:pPr>
        <w:ind w:left="5192"/>
        <w:spacing w:before="61" w:line="236" w:lineRule="auto"/>
        <w:rPr>
          <w:rFonts w:ascii="SimSun" w:hAnsi="SimSun" w:eastAsia="SimSun" w:cs="SimSun"/>
          <w:sz w:val="15"/>
          <w:szCs w:val="15"/>
        </w:rPr>
      </w:pPr>
      <w:r>
        <w:rPr>
          <w:rFonts w:ascii="STXingkai" w:hAnsi="STXingkai" w:eastAsia="STXingkai" w:cs="STXingkai"/>
          <w:sz w:val="18"/>
          <w:szCs w:val="18"/>
          <w:b/>
          <w:bCs/>
          <w:spacing w:val="-8"/>
        </w:rPr>
        <w:t>第七章</w:t>
      </w:r>
      <w:r>
        <w:rPr>
          <w:rFonts w:ascii="STXingkai" w:hAnsi="STXingkai" w:eastAsia="STXingkai" w:cs="STXingkai"/>
          <w:sz w:val="18"/>
          <w:szCs w:val="18"/>
          <w:spacing w:val="5"/>
        </w:rPr>
        <w:t xml:space="preserve">    </w:t>
      </w:r>
      <w:r>
        <w:rPr>
          <w:rFonts w:ascii="STXingkai" w:hAnsi="STXingkai" w:eastAsia="STXingkai" w:cs="STXingkai"/>
          <w:sz w:val="18"/>
          <w:szCs w:val="18"/>
          <w:b/>
          <w:bCs/>
          <w:spacing w:val="-8"/>
        </w:rPr>
        <w:t>政</w:t>
      </w:r>
      <w:r>
        <w:rPr>
          <w:rFonts w:ascii="STXingkai" w:hAnsi="STXingkai" w:eastAsia="STXingkai" w:cs="STXingkai"/>
          <w:sz w:val="18"/>
          <w:szCs w:val="18"/>
          <w:spacing w:val="6"/>
        </w:rPr>
        <w:t xml:space="preserve">   </w:t>
      </w:r>
      <w:r>
        <w:rPr>
          <w:rFonts w:ascii="STXingkai" w:hAnsi="STXingkai" w:eastAsia="STXingkai" w:cs="STXingkai"/>
          <w:sz w:val="18"/>
          <w:szCs w:val="18"/>
          <w:b/>
          <w:bCs/>
          <w:spacing w:val="-8"/>
        </w:rPr>
        <w:t>策</w:t>
      </w:r>
      <w:r>
        <w:rPr>
          <w:rFonts w:ascii="STXingkai" w:hAnsi="STXingkai" w:eastAsia="STXingkai" w:cs="STXingkai"/>
          <w:sz w:val="18"/>
          <w:szCs w:val="18"/>
          <w:spacing w:val="-8"/>
        </w:rPr>
        <w:t xml:space="preserve">   </w:t>
      </w:r>
      <w:r>
        <w:rPr>
          <w:rFonts w:ascii="STXingkai" w:hAnsi="STXingkai" w:eastAsia="STXingkai" w:cs="STXingkai"/>
          <w:sz w:val="18"/>
          <w:szCs w:val="18"/>
          <w:b/>
          <w:bCs/>
          <w:spacing w:val="-8"/>
        </w:rPr>
        <w:t>建</w:t>
      </w:r>
      <w:r>
        <w:rPr>
          <w:rFonts w:ascii="STXingkai" w:hAnsi="STXingkai" w:eastAsia="STXingkai" w:cs="STXingkai"/>
          <w:sz w:val="18"/>
          <w:szCs w:val="18"/>
          <w:spacing w:val="-8"/>
        </w:rPr>
        <w:t xml:space="preserve">   </w:t>
      </w:r>
      <w:r>
        <w:rPr>
          <w:rFonts w:ascii="STXingkai" w:hAnsi="STXingkai" w:eastAsia="STXingkai" w:cs="STXingkai"/>
          <w:sz w:val="18"/>
          <w:szCs w:val="18"/>
          <w:b/>
          <w:bCs/>
          <w:spacing w:val="-8"/>
        </w:rPr>
        <w:t>议</w:t>
      </w:r>
      <w:r>
        <w:rPr>
          <w:rFonts w:ascii="STXingkai" w:hAnsi="STXingkai" w:eastAsia="STXingkai" w:cs="STXingkai"/>
          <w:sz w:val="18"/>
          <w:szCs w:val="18"/>
          <w:spacing w:val="-8"/>
        </w:rPr>
        <w:t xml:space="preserve">   </w:t>
      </w:r>
      <w:r>
        <w:rPr>
          <w:shd w:val="clear" w:fill="C3C3C3"/>
          <w:rFonts w:ascii="STXingkai" w:hAnsi="STXingkai" w:eastAsia="STXingkai" w:cs="STXingkai"/>
          <w:sz w:val="18"/>
          <w:szCs w:val="18"/>
          <w:spacing w:val="5"/>
        </w:rPr>
        <w:t xml:space="preserve">        </w:t>
      </w:r>
      <w:r>
        <w:rPr>
          <w:shd w:val="clear" w:fill="C3C3C3"/>
          <w:rFonts w:ascii="SimSun" w:hAnsi="SimSun" w:eastAsia="SimSun" w:cs="SimSun"/>
          <w:sz w:val="15"/>
          <w:szCs w:val="15"/>
          <w:b/>
          <w:bCs/>
          <w:spacing w:val="-8"/>
          <w:position w:val="-3"/>
        </w:rPr>
        <w:t>143</w:t>
      </w:r>
      <w:r>
        <w:rPr>
          <w:shd w:val="clear" w:fill="C3C3C3"/>
          <w:rFonts w:ascii="SimSun" w:hAnsi="SimSun" w:eastAsia="SimSun" w:cs="SimSun"/>
          <w:sz w:val="15"/>
          <w:szCs w:val="15"/>
          <w:spacing w:val="1"/>
          <w:position w:val="-3"/>
        </w:rPr>
        <w:t xml:space="preserve">   </w:t>
      </w:r>
    </w:p>
    <w:p>
      <w:pPr>
        <w:pStyle w:val="BodyText"/>
        <w:spacing w:line="306" w:lineRule="auto"/>
        <w:rPr/>
      </w:pPr>
      <w:r/>
    </w:p>
    <w:p>
      <w:pPr>
        <w:ind w:right="534"/>
        <w:spacing w:before="69" w:line="265" w:lineRule="auto"/>
        <w:jc w:val="both"/>
        <w:rPr>
          <w:rFonts w:ascii="SimSun" w:hAnsi="SimSun" w:eastAsia="SimSun" w:cs="SimSun"/>
          <w:sz w:val="21"/>
          <w:szCs w:val="21"/>
        </w:rPr>
      </w:pPr>
      <w:r>
        <w:rPr>
          <w:rFonts w:ascii="SimSun" w:hAnsi="SimSun" w:eastAsia="SimSun" w:cs="SimSun"/>
          <w:sz w:val="21"/>
          <w:szCs w:val="21"/>
          <w:spacing w:val="1"/>
        </w:rPr>
        <w:t>精细化程度低，生存发展比较艰难。从美国小企业数</w:t>
      </w:r>
      <w:r>
        <w:rPr>
          <w:rFonts w:ascii="SimSun" w:hAnsi="SimSun" w:eastAsia="SimSun" w:cs="SimSun"/>
          <w:sz w:val="21"/>
          <w:szCs w:val="21"/>
        </w:rPr>
        <w:t>据看，每年有16%左右的新  </w:t>
      </w:r>
      <w:r>
        <w:rPr>
          <w:rFonts w:ascii="SimSun" w:hAnsi="SimSun" w:eastAsia="SimSun" w:cs="SimSun"/>
          <w:sz w:val="21"/>
          <w:szCs w:val="21"/>
          <w:spacing w:val="15"/>
        </w:rPr>
        <w:t>增和14%左右的淘汰，创造的</w:t>
      </w:r>
      <w:r>
        <w:rPr>
          <w:rFonts w:ascii="SimSun" w:hAnsi="SimSun" w:eastAsia="SimSun" w:cs="SimSun"/>
          <w:sz w:val="21"/>
          <w:szCs w:val="21"/>
          <w:spacing w:val="-31"/>
        </w:rPr>
        <w:t xml:space="preserve"> </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5"/>
        </w:rPr>
        <w:t>占比50%,科</w:t>
      </w:r>
      <w:r>
        <w:rPr>
          <w:rFonts w:ascii="SimSun" w:hAnsi="SimSun" w:eastAsia="SimSun" w:cs="SimSun"/>
          <w:sz w:val="21"/>
          <w:szCs w:val="21"/>
          <w:spacing w:val="14"/>
        </w:rPr>
        <w:t>技发展项目占全美的70%,人</w:t>
      </w:r>
      <w:r>
        <w:rPr>
          <w:rFonts w:ascii="SimSun" w:hAnsi="SimSun" w:eastAsia="SimSun" w:cs="SimSun"/>
          <w:sz w:val="21"/>
          <w:szCs w:val="21"/>
        </w:rPr>
        <w:t xml:space="preserve">  </w:t>
      </w:r>
      <w:r>
        <w:rPr>
          <w:rFonts w:ascii="SimSun" w:hAnsi="SimSun" w:eastAsia="SimSun" w:cs="SimSun"/>
          <w:sz w:val="21"/>
          <w:szCs w:val="21"/>
          <w:spacing w:val="1"/>
        </w:rPr>
        <w:t>均创新发明是大企业的2倍等，这是美国经济坚实的地</w:t>
      </w:r>
      <w:r>
        <w:rPr>
          <w:rFonts w:ascii="SimSun" w:hAnsi="SimSun" w:eastAsia="SimSun" w:cs="SimSun"/>
          <w:sz w:val="21"/>
          <w:szCs w:val="21"/>
        </w:rPr>
        <w:t>基。背后强大的支撑是美  </w:t>
      </w:r>
      <w:r>
        <w:rPr>
          <w:rFonts w:ascii="SimSun" w:hAnsi="SimSun" w:eastAsia="SimSun" w:cs="SimSun"/>
          <w:sz w:val="21"/>
          <w:szCs w:val="21"/>
          <w:spacing w:val="5"/>
        </w:rPr>
        <w:t>国小企业管理局，该局成立于1953年，拥有3000多名雇员、70多家地区机</w:t>
      </w:r>
      <w:r>
        <w:rPr>
          <w:rFonts w:ascii="SimSun" w:hAnsi="SimSun" w:eastAsia="SimSun" w:cs="SimSun"/>
          <w:sz w:val="21"/>
          <w:szCs w:val="21"/>
          <w:spacing w:val="4"/>
        </w:rPr>
        <w:t>构，</w:t>
      </w:r>
      <w:r>
        <w:rPr>
          <w:rFonts w:ascii="SimSun" w:hAnsi="SimSun" w:eastAsia="SimSun" w:cs="SimSun"/>
          <w:sz w:val="21"/>
          <w:szCs w:val="21"/>
        </w:rPr>
        <w:t xml:space="preserve"> </w:t>
      </w:r>
      <w:r>
        <w:rPr>
          <w:rFonts w:ascii="SimSun" w:hAnsi="SimSun" w:eastAsia="SimSun" w:cs="SimSun"/>
          <w:sz w:val="21"/>
          <w:szCs w:val="21"/>
          <w:spacing w:val="-2"/>
        </w:rPr>
        <w:t>为小企业提供技术援助、政府采购、市场开拓等多项支持和服务</w:t>
      </w:r>
      <w:r>
        <w:rPr>
          <w:rFonts w:ascii="SimSun" w:hAnsi="SimSun" w:eastAsia="SimSun" w:cs="SimSun"/>
          <w:sz w:val="21"/>
          <w:szCs w:val="21"/>
          <w:spacing w:val="-3"/>
        </w:rPr>
        <w:t>。我国从21世纪</w:t>
      </w:r>
      <w:r>
        <w:rPr>
          <w:rFonts w:ascii="SimSun" w:hAnsi="SimSun" w:eastAsia="SimSun" w:cs="SimSun"/>
          <w:sz w:val="21"/>
          <w:szCs w:val="21"/>
        </w:rPr>
        <w:t xml:space="preserve">  </w:t>
      </w:r>
      <w:r>
        <w:rPr>
          <w:rFonts w:ascii="SimSun" w:hAnsi="SimSun" w:eastAsia="SimSun" w:cs="SimSun"/>
          <w:sz w:val="21"/>
          <w:szCs w:val="21"/>
          <w:spacing w:val="-5"/>
        </w:rPr>
        <w:t>初颁布中小企业促进法，到近几年特别是疫情</w:t>
      </w:r>
      <w:r>
        <w:rPr>
          <w:rFonts w:ascii="SimSun" w:hAnsi="SimSun" w:eastAsia="SimSun" w:cs="SimSun"/>
          <w:sz w:val="21"/>
          <w:szCs w:val="21"/>
          <w:spacing w:val="-6"/>
        </w:rPr>
        <w:t>防控中出台一系列扶持中小微企业、</w:t>
      </w:r>
      <w:r>
        <w:rPr>
          <w:rFonts w:ascii="SimSun" w:hAnsi="SimSun" w:eastAsia="SimSun" w:cs="SimSun"/>
          <w:sz w:val="21"/>
          <w:szCs w:val="21"/>
        </w:rPr>
        <w:t xml:space="preserve"> </w:t>
      </w:r>
      <w:r>
        <w:rPr>
          <w:rFonts w:ascii="SimSun" w:hAnsi="SimSun" w:eastAsia="SimSun" w:cs="SimSun"/>
          <w:sz w:val="21"/>
          <w:szCs w:val="21"/>
          <w:spacing w:val="-4"/>
        </w:rPr>
        <w:t>创新创业群体政策，现在的关键是要强化落实机制。</w:t>
      </w:r>
    </w:p>
    <w:p>
      <w:pPr>
        <w:ind w:right="610" w:firstLine="429"/>
        <w:spacing w:before="108" w:line="283" w:lineRule="auto"/>
        <w:jc w:val="both"/>
        <w:rPr>
          <w:rFonts w:ascii="SimSun" w:hAnsi="SimSun" w:eastAsia="SimSun" w:cs="SimSun"/>
          <w:sz w:val="21"/>
          <w:szCs w:val="21"/>
        </w:rPr>
      </w:pPr>
      <w:r>
        <w:rPr>
          <w:rFonts w:ascii="SimSun" w:hAnsi="SimSun" w:eastAsia="SimSun" w:cs="SimSun"/>
          <w:sz w:val="21"/>
          <w:szCs w:val="21"/>
          <w:spacing w:val="-2"/>
        </w:rPr>
        <w:t>建议围绕公平竞争、金融服务、信用担保、财税支持、创新能</w:t>
      </w:r>
      <w:r>
        <w:rPr>
          <w:rFonts w:ascii="SimSun" w:hAnsi="SimSun" w:eastAsia="SimSun" w:cs="SimSun"/>
          <w:sz w:val="21"/>
          <w:szCs w:val="21"/>
          <w:spacing w:val="-3"/>
        </w:rPr>
        <w:t>力培育、数字</w:t>
      </w:r>
      <w:r>
        <w:rPr>
          <w:rFonts w:ascii="SimSun" w:hAnsi="SimSun" w:eastAsia="SimSun" w:cs="SimSun"/>
          <w:sz w:val="21"/>
          <w:szCs w:val="21"/>
        </w:rPr>
        <w:t xml:space="preserve"> </w:t>
      </w:r>
      <w:r>
        <w:rPr>
          <w:rFonts w:ascii="SimSun" w:hAnsi="SimSun" w:eastAsia="SimSun" w:cs="SimSun"/>
          <w:sz w:val="21"/>
          <w:szCs w:val="21"/>
          <w:spacing w:val="-7"/>
        </w:rPr>
        <w:t>化转型等重点难点问题，</w:t>
      </w:r>
      <w:r>
        <w:rPr>
          <w:rFonts w:ascii="SimSun" w:hAnsi="SimSun" w:eastAsia="SimSun" w:cs="SimSun"/>
          <w:sz w:val="21"/>
          <w:szCs w:val="21"/>
          <w:spacing w:val="65"/>
        </w:rPr>
        <w:t xml:space="preserve"> </w:t>
      </w:r>
      <w:r>
        <w:rPr>
          <w:rFonts w:ascii="SimSun" w:hAnsi="SimSun" w:eastAsia="SimSun" w:cs="SimSun"/>
          <w:sz w:val="21"/>
          <w:szCs w:val="21"/>
          <w:spacing w:val="-7"/>
        </w:rPr>
        <w:t>一是全国人大常委会加强对中小企业促进法实施情况的</w:t>
      </w:r>
      <w:r>
        <w:rPr>
          <w:rFonts w:ascii="SimSun" w:hAnsi="SimSun" w:eastAsia="SimSun" w:cs="SimSun"/>
          <w:sz w:val="21"/>
          <w:szCs w:val="21"/>
        </w:rPr>
        <w:t xml:space="preserve"> </w:t>
      </w:r>
      <w:r>
        <w:rPr>
          <w:rFonts w:ascii="SimSun" w:hAnsi="SimSun" w:eastAsia="SimSun" w:cs="SimSun"/>
          <w:sz w:val="21"/>
          <w:szCs w:val="21"/>
          <w:spacing w:val="-2"/>
        </w:rPr>
        <w:t>执法检查，定期开展询问和质询，组织特定问题调查</w:t>
      </w:r>
      <w:r>
        <w:rPr>
          <w:rFonts w:ascii="SimSun" w:hAnsi="SimSun" w:eastAsia="SimSun" w:cs="SimSun"/>
          <w:sz w:val="21"/>
          <w:szCs w:val="21"/>
          <w:spacing w:val="-3"/>
        </w:rPr>
        <w:t>，推动各项法规政策落地落</w:t>
      </w:r>
      <w:r>
        <w:rPr>
          <w:rFonts w:ascii="SimSun" w:hAnsi="SimSun" w:eastAsia="SimSun" w:cs="SimSun"/>
          <w:sz w:val="21"/>
          <w:szCs w:val="21"/>
        </w:rPr>
        <w:t xml:space="preserve"> </w:t>
      </w:r>
      <w:r>
        <w:rPr>
          <w:rFonts w:ascii="SimSun" w:hAnsi="SimSun" w:eastAsia="SimSun" w:cs="SimSun"/>
          <w:sz w:val="21"/>
          <w:szCs w:val="21"/>
          <w:spacing w:val="-8"/>
        </w:rPr>
        <w:t>实。二是国务院加强对中小微企业、创新创业群体扶持政策落实情况的</w:t>
      </w:r>
      <w:r>
        <w:rPr>
          <w:rFonts w:ascii="SimSun" w:hAnsi="SimSun" w:eastAsia="SimSun" w:cs="SimSun"/>
          <w:sz w:val="21"/>
          <w:szCs w:val="21"/>
          <w:spacing w:val="-9"/>
        </w:rPr>
        <w:t>追踪，每年</w:t>
      </w:r>
      <w:r>
        <w:rPr>
          <w:rFonts w:ascii="SimSun" w:hAnsi="SimSun" w:eastAsia="SimSun" w:cs="SimSun"/>
          <w:sz w:val="21"/>
          <w:szCs w:val="21"/>
        </w:rPr>
        <w:t xml:space="preserve"> </w:t>
      </w:r>
      <w:r>
        <w:rPr>
          <w:rFonts w:ascii="SimSun" w:hAnsi="SimSun" w:eastAsia="SimSun" w:cs="SimSun"/>
          <w:sz w:val="21"/>
          <w:szCs w:val="21"/>
          <w:spacing w:val="-8"/>
        </w:rPr>
        <w:t>委托第三方机构评估一次，每两年组织一次大督查，强化工业和信息</w:t>
      </w:r>
      <w:r>
        <w:rPr>
          <w:rFonts w:ascii="SimSun" w:hAnsi="SimSun" w:eastAsia="SimSun" w:cs="SimSun"/>
          <w:sz w:val="21"/>
          <w:szCs w:val="21"/>
          <w:spacing w:val="-9"/>
        </w:rPr>
        <w:t>化部中小企业</w:t>
      </w:r>
      <w:r>
        <w:rPr>
          <w:rFonts w:ascii="SimSun" w:hAnsi="SimSun" w:eastAsia="SimSun" w:cs="SimSun"/>
          <w:sz w:val="21"/>
          <w:szCs w:val="21"/>
        </w:rPr>
        <w:t xml:space="preserve"> </w:t>
      </w:r>
      <w:r>
        <w:rPr>
          <w:rFonts w:ascii="SimSun" w:hAnsi="SimSun" w:eastAsia="SimSun" w:cs="SimSun"/>
          <w:sz w:val="21"/>
          <w:szCs w:val="21"/>
          <w:spacing w:val="-8"/>
        </w:rPr>
        <w:t>局的统筹协调职能。三是地方政府应摒弃“抓大放小”的传统思维，既要注重大企</w:t>
      </w:r>
      <w:r>
        <w:rPr>
          <w:rFonts w:ascii="SimSun" w:hAnsi="SimSun" w:eastAsia="SimSun" w:cs="SimSun"/>
          <w:sz w:val="21"/>
          <w:szCs w:val="21"/>
          <w:spacing w:val="15"/>
        </w:rPr>
        <w:t xml:space="preserve"> </w:t>
      </w:r>
      <w:r>
        <w:rPr>
          <w:rFonts w:ascii="SimSun" w:hAnsi="SimSun" w:eastAsia="SimSun" w:cs="SimSun"/>
          <w:sz w:val="21"/>
          <w:szCs w:val="21"/>
          <w:spacing w:val="-8"/>
        </w:rPr>
        <w:t>业、大项目建设，更要关心中小微企业、创新创业群体发展，做好以大带小、促小</w:t>
      </w:r>
      <w:r>
        <w:rPr>
          <w:rFonts w:ascii="SimSun" w:hAnsi="SimSun" w:eastAsia="SimSun" w:cs="SimSun"/>
          <w:sz w:val="21"/>
          <w:szCs w:val="21"/>
          <w:spacing w:val="3"/>
        </w:rPr>
        <w:t xml:space="preserve"> </w:t>
      </w:r>
      <w:r>
        <w:rPr>
          <w:rFonts w:ascii="SimSun" w:hAnsi="SimSun" w:eastAsia="SimSun" w:cs="SimSun"/>
          <w:sz w:val="21"/>
          <w:szCs w:val="21"/>
          <w:spacing w:val="-8"/>
        </w:rPr>
        <w:t>壮大的文章。要切实加强信用担保、信贷风险补偿体系建设，以弥补市场失灵，积</w:t>
      </w:r>
      <w:r>
        <w:rPr>
          <w:rFonts w:ascii="SimSun" w:hAnsi="SimSun" w:eastAsia="SimSun" w:cs="SimSun"/>
          <w:sz w:val="21"/>
          <w:szCs w:val="21"/>
        </w:rPr>
        <w:t xml:space="preserve"> </w:t>
      </w:r>
      <w:r>
        <w:rPr>
          <w:rFonts w:ascii="SimSun" w:hAnsi="SimSun" w:eastAsia="SimSun" w:cs="SimSun"/>
          <w:sz w:val="21"/>
          <w:szCs w:val="21"/>
          <w:spacing w:val="-8"/>
        </w:rPr>
        <w:t>极推动银企合作，促进银行创新服务，消除顾虑，破解融资难、融资</w:t>
      </w:r>
      <w:r>
        <w:rPr>
          <w:rFonts w:ascii="SimSun" w:hAnsi="SimSun" w:eastAsia="SimSun" w:cs="SimSun"/>
          <w:sz w:val="21"/>
          <w:szCs w:val="21"/>
          <w:spacing w:val="-9"/>
        </w:rPr>
        <w:t>贵问题。据课</w:t>
      </w:r>
      <w:r>
        <w:rPr>
          <w:rFonts w:ascii="SimSun" w:hAnsi="SimSun" w:eastAsia="SimSun" w:cs="SimSun"/>
          <w:sz w:val="21"/>
          <w:szCs w:val="21"/>
        </w:rPr>
        <w:t xml:space="preserve"> </w:t>
      </w:r>
      <w:r>
        <w:rPr>
          <w:rFonts w:ascii="SimSun" w:hAnsi="SimSun" w:eastAsia="SimSun" w:cs="SimSun"/>
          <w:sz w:val="21"/>
          <w:szCs w:val="21"/>
          <w:spacing w:val="-8"/>
        </w:rPr>
        <w:t>题组成员向有关部门了解，目前有多个省份在机构改革中将原中小企业局缩减为省</w:t>
      </w:r>
      <w:r>
        <w:rPr>
          <w:rFonts w:ascii="SimSun" w:hAnsi="SimSun" w:eastAsia="SimSun" w:cs="SimSun"/>
          <w:sz w:val="21"/>
          <w:szCs w:val="21"/>
          <w:spacing w:val="5"/>
        </w:rPr>
        <w:t xml:space="preserve"> </w:t>
      </w:r>
      <w:r>
        <w:rPr>
          <w:rFonts w:ascii="SimSun" w:hAnsi="SimSun" w:eastAsia="SimSun" w:cs="SimSun"/>
          <w:sz w:val="21"/>
          <w:szCs w:val="21"/>
          <w:spacing w:val="-8"/>
        </w:rPr>
        <w:t>工信部门的处室，相当数量的市、县没有设立促进中小企业发展领导小组，</w:t>
      </w:r>
      <w:r>
        <w:rPr>
          <w:rFonts w:ascii="SimSun" w:hAnsi="SimSun" w:eastAsia="SimSun" w:cs="SimSun"/>
          <w:sz w:val="21"/>
          <w:szCs w:val="21"/>
          <w:spacing w:val="-9"/>
        </w:rPr>
        <w:t>这也是</w:t>
      </w:r>
      <w:r>
        <w:rPr>
          <w:rFonts w:ascii="SimSun" w:hAnsi="SimSun" w:eastAsia="SimSun" w:cs="SimSun"/>
          <w:sz w:val="21"/>
          <w:szCs w:val="21"/>
        </w:rPr>
        <w:t xml:space="preserve"> </w:t>
      </w:r>
      <w:r>
        <w:rPr>
          <w:rFonts w:ascii="SimSun" w:hAnsi="SimSun" w:eastAsia="SimSun" w:cs="SimSun"/>
          <w:sz w:val="21"/>
          <w:szCs w:val="21"/>
          <w:spacing w:val="-7"/>
        </w:rPr>
        <w:t>法规政策在基层得不到落实的一个重要原因。</w:t>
      </w:r>
    </w:p>
    <w:p>
      <w:pPr>
        <w:pStyle w:val="BodyText"/>
        <w:spacing w:line="301" w:lineRule="auto"/>
        <w:rPr/>
      </w:pPr>
      <w:r/>
    </w:p>
    <w:p>
      <w:pPr>
        <w:ind w:left="2263"/>
        <w:spacing w:before="95" w:line="222" w:lineRule="auto"/>
        <w:rPr>
          <w:rFonts w:ascii="SimHei" w:hAnsi="SimHei" w:eastAsia="SimHei" w:cs="SimHei"/>
          <w:sz w:val="29"/>
          <w:szCs w:val="29"/>
        </w:rPr>
      </w:pPr>
      <w:r>
        <w:rPr>
          <w:rFonts w:ascii="SimHei" w:hAnsi="SimHei" w:eastAsia="SimHei" w:cs="SimHei"/>
          <w:sz w:val="29"/>
          <w:szCs w:val="29"/>
          <w:b/>
          <w:bCs/>
          <w:spacing w:val="-8"/>
        </w:rPr>
        <w:t>第三节</w:t>
      </w:r>
      <w:r>
        <w:rPr>
          <w:rFonts w:ascii="SimHei" w:hAnsi="SimHei" w:eastAsia="SimHei" w:cs="SimHei"/>
          <w:sz w:val="29"/>
          <w:szCs w:val="29"/>
          <w:spacing w:val="-8"/>
        </w:rPr>
        <w:t xml:space="preserve">  </w:t>
      </w:r>
      <w:r>
        <w:rPr>
          <w:rFonts w:ascii="SimHei" w:hAnsi="SimHei" w:eastAsia="SimHei" w:cs="SimHei"/>
          <w:sz w:val="29"/>
          <w:szCs w:val="29"/>
          <w:b/>
          <w:bCs/>
          <w:spacing w:val="-8"/>
        </w:rPr>
        <w:t>社会保障政策</w:t>
      </w:r>
    </w:p>
    <w:p>
      <w:pPr>
        <w:pStyle w:val="BodyText"/>
        <w:spacing w:line="252" w:lineRule="auto"/>
        <w:rPr/>
      </w:pPr>
      <w:r/>
    </w:p>
    <w:p>
      <w:pPr>
        <w:ind w:left="429"/>
        <w:spacing w:before="69" w:line="219" w:lineRule="auto"/>
        <w:rPr>
          <w:rFonts w:ascii="SimSun" w:hAnsi="SimSun" w:eastAsia="SimSun" w:cs="SimSun"/>
          <w:sz w:val="21"/>
          <w:szCs w:val="21"/>
        </w:rPr>
      </w:pPr>
      <w:r>
        <w:rPr>
          <w:rFonts w:ascii="SimSun" w:hAnsi="SimSun" w:eastAsia="SimSun" w:cs="SimSun"/>
          <w:sz w:val="21"/>
          <w:szCs w:val="21"/>
          <w:spacing w:val="-4"/>
        </w:rPr>
        <w:t>第一，面向人口老龄化加速趋势，率先延迟高技能人才</w:t>
      </w:r>
      <w:r>
        <w:rPr>
          <w:rFonts w:ascii="SimSun" w:hAnsi="SimSun" w:eastAsia="SimSun" w:cs="SimSun"/>
          <w:sz w:val="21"/>
          <w:szCs w:val="21"/>
          <w:spacing w:val="-5"/>
        </w:rPr>
        <w:t>退休年龄。</w:t>
      </w:r>
    </w:p>
    <w:p>
      <w:pPr>
        <w:ind w:right="622" w:firstLine="429"/>
        <w:spacing w:before="84" w:line="274" w:lineRule="auto"/>
        <w:rPr>
          <w:rFonts w:ascii="SimSun" w:hAnsi="SimSun" w:eastAsia="SimSun" w:cs="SimSun"/>
          <w:sz w:val="21"/>
          <w:szCs w:val="21"/>
        </w:rPr>
      </w:pPr>
      <w:r>
        <w:rPr>
          <w:rFonts w:ascii="SimSun" w:hAnsi="SimSun" w:eastAsia="SimSun" w:cs="SimSun"/>
          <w:sz w:val="21"/>
          <w:szCs w:val="21"/>
          <w:spacing w:val="-3"/>
        </w:rPr>
        <w:t>高技能人才是中国制造业竞争力的重要支撑，目前需求大、缺口大。建议借</w:t>
      </w:r>
      <w:r>
        <w:rPr>
          <w:rFonts w:ascii="SimSun" w:hAnsi="SimSun" w:eastAsia="SimSun" w:cs="SimSun"/>
          <w:sz w:val="21"/>
          <w:szCs w:val="21"/>
          <w:spacing w:val="5"/>
        </w:rPr>
        <w:t xml:space="preserve"> </w:t>
      </w:r>
      <w:r>
        <w:rPr>
          <w:rFonts w:ascii="SimSun" w:hAnsi="SimSun" w:eastAsia="SimSun" w:cs="SimSun"/>
          <w:sz w:val="21"/>
          <w:szCs w:val="21"/>
          <w:spacing w:val="-2"/>
        </w:rPr>
        <w:t>鉴上海经验，率先实行高技能人才延迟退休制度，制定各</w:t>
      </w:r>
      <w:r>
        <w:rPr>
          <w:rFonts w:ascii="SimSun" w:hAnsi="SimSun" w:eastAsia="SimSun" w:cs="SimSun"/>
          <w:sz w:val="21"/>
          <w:szCs w:val="21"/>
          <w:spacing w:val="-3"/>
        </w:rPr>
        <w:t>项配套政策，对企业在</w:t>
      </w:r>
      <w:r>
        <w:rPr>
          <w:rFonts w:ascii="SimSun" w:hAnsi="SimSun" w:eastAsia="SimSun" w:cs="SimSun"/>
          <w:sz w:val="21"/>
          <w:szCs w:val="21"/>
        </w:rPr>
        <w:t xml:space="preserve"> </w:t>
      </w:r>
      <w:r>
        <w:rPr>
          <w:rFonts w:ascii="SimSun" w:hAnsi="SimSun" w:eastAsia="SimSun" w:cs="SimSun"/>
          <w:sz w:val="21"/>
          <w:szCs w:val="21"/>
          <w:spacing w:val="-2"/>
        </w:rPr>
        <w:t>聘的高级技师，在企业需要、本人愿意且双方协商</w:t>
      </w:r>
      <w:r>
        <w:rPr>
          <w:rFonts w:ascii="SimSun" w:hAnsi="SimSun" w:eastAsia="SimSun" w:cs="SimSun"/>
          <w:sz w:val="21"/>
          <w:szCs w:val="21"/>
          <w:spacing w:val="-3"/>
        </w:rPr>
        <w:t>一致的基础上，在达到法定退</w:t>
      </w:r>
      <w:r>
        <w:rPr>
          <w:rFonts w:ascii="SimSun" w:hAnsi="SimSun" w:eastAsia="SimSun" w:cs="SimSun"/>
          <w:sz w:val="21"/>
          <w:szCs w:val="21"/>
        </w:rPr>
        <w:t xml:space="preserve"> </w:t>
      </w:r>
      <w:r>
        <w:rPr>
          <w:rFonts w:ascii="SimSun" w:hAnsi="SimSun" w:eastAsia="SimSun" w:cs="SimSun"/>
          <w:sz w:val="21"/>
          <w:szCs w:val="21"/>
          <w:spacing w:val="-2"/>
        </w:rPr>
        <w:t>休年龄后，可适当延迟领取养老金。针对高技能工人</w:t>
      </w:r>
      <w:r>
        <w:rPr>
          <w:rFonts w:ascii="SimSun" w:hAnsi="SimSun" w:eastAsia="SimSun" w:cs="SimSun"/>
          <w:sz w:val="21"/>
          <w:szCs w:val="21"/>
          <w:spacing w:val="-3"/>
        </w:rPr>
        <w:t>、教师、医师等知识、技术</w:t>
      </w:r>
      <w:r>
        <w:rPr>
          <w:rFonts w:ascii="SimSun" w:hAnsi="SimSun" w:eastAsia="SimSun" w:cs="SimSun"/>
          <w:sz w:val="21"/>
          <w:szCs w:val="21"/>
        </w:rPr>
        <w:t xml:space="preserve"> </w:t>
      </w:r>
      <w:r>
        <w:rPr>
          <w:rFonts w:ascii="SimSun" w:hAnsi="SimSun" w:eastAsia="SimSun" w:cs="SimSun"/>
          <w:sz w:val="21"/>
          <w:szCs w:val="21"/>
          <w:spacing w:val="-2"/>
        </w:rPr>
        <w:t>密集型职业人群采用渐进式弹性延迟退休方案，赋予个</w:t>
      </w:r>
      <w:r>
        <w:rPr>
          <w:rFonts w:ascii="SimSun" w:hAnsi="SimSun" w:eastAsia="SimSun" w:cs="SimSun"/>
          <w:sz w:val="21"/>
          <w:szCs w:val="21"/>
          <w:spacing w:val="-3"/>
        </w:rPr>
        <w:t>人退休时间选择权。完善</w:t>
      </w:r>
      <w:r>
        <w:rPr>
          <w:rFonts w:ascii="SimSun" w:hAnsi="SimSun" w:eastAsia="SimSun" w:cs="SimSun"/>
          <w:sz w:val="21"/>
          <w:szCs w:val="21"/>
        </w:rPr>
        <w:t xml:space="preserve"> </w:t>
      </w:r>
      <w:r>
        <w:rPr>
          <w:rFonts w:ascii="SimSun" w:hAnsi="SimSun" w:eastAsia="SimSun" w:cs="SimSun"/>
          <w:sz w:val="21"/>
          <w:szCs w:val="21"/>
          <w:spacing w:val="-2"/>
        </w:rPr>
        <w:t>养老金待遇计发办法，探索设立高技能工人、教师、医师等职业法定退</w:t>
      </w:r>
      <w:r>
        <w:rPr>
          <w:rFonts w:ascii="SimSun" w:hAnsi="SimSun" w:eastAsia="SimSun" w:cs="SimSun"/>
          <w:sz w:val="21"/>
          <w:szCs w:val="21"/>
          <w:spacing w:val="-3"/>
        </w:rPr>
        <w:t>休年龄和</w:t>
      </w:r>
      <w:r>
        <w:rPr>
          <w:rFonts w:ascii="SimSun" w:hAnsi="SimSun" w:eastAsia="SimSun" w:cs="SimSun"/>
          <w:sz w:val="21"/>
          <w:szCs w:val="21"/>
        </w:rPr>
        <w:t xml:space="preserve"> </w:t>
      </w:r>
      <w:r>
        <w:rPr>
          <w:rFonts w:ascii="SimSun" w:hAnsi="SimSun" w:eastAsia="SimSun" w:cs="SimSun"/>
          <w:sz w:val="21"/>
          <w:szCs w:val="21"/>
          <w:spacing w:val="-2"/>
        </w:rPr>
        <w:t>最低退休年龄，为延迟退休人员适当加大待遇计发激励</w:t>
      </w:r>
      <w:r>
        <w:rPr>
          <w:rFonts w:ascii="SimSun" w:hAnsi="SimSun" w:eastAsia="SimSun" w:cs="SimSun"/>
          <w:sz w:val="21"/>
          <w:szCs w:val="21"/>
          <w:spacing w:val="-3"/>
        </w:rPr>
        <w:t>力度。积极开发适合退休</w:t>
      </w:r>
      <w:r>
        <w:rPr>
          <w:rFonts w:ascii="SimSun" w:hAnsi="SimSun" w:eastAsia="SimSun" w:cs="SimSun"/>
          <w:sz w:val="21"/>
          <w:szCs w:val="21"/>
        </w:rPr>
        <w:t xml:space="preserve"> </w:t>
      </w:r>
      <w:r>
        <w:rPr>
          <w:rFonts w:ascii="SimSun" w:hAnsi="SimSun" w:eastAsia="SimSun" w:cs="SimSun"/>
          <w:sz w:val="21"/>
          <w:szCs w:val="21"/>
          <w:spacing w:val="-2"/>
        </w:rPr>
        <w:t>高技能工人、教师、医师返聘的工作岗位，进一步发</w:t>
      </w:r>
      <w:r>
        <w:rPr>
          <w:rFonts w:ascii="SimSun" w:hAnsi="SimSun" w:eastAsia="SimSun" w:cs="SimSun"/>
          <w:sz w:val="21"/>
          <w:szCs w:val="21"/>
          <w:spacing w:val="-3"/>
        </w:rPr>
        <w:t>挥老年人经验优势，探索开</w:t>
      </w:r>
      <w:r>
        <w:rPr>
          <w:rFonts w:ascii="SimSun" w:hAnsi="SimSun" w:eastAsia="SimSun" w:cs="SimSun"/>
          <w:sz w:val="21"/>
          <w:szCs w:val="21"/>
        </w:rPr>
        <w:t xml:space="preserve"> </w:t>
      </w:r>
      <w:r>
        <w:rPr>
          <w:rFonts w:ascii="SimSun" w:hAnsi="SimSun" w:eastAsia="SimSun" w:cs="SimSun"/>
          <w:sz w:val="21"/>
          <w:szCs w:val="21"/>
          <w:spacing w:val="-4"/>
        </w:rPr>
        <w:t>通退休高技能工人获得职业院校、技工学校教师资格证书的通道。</w:t>
      </w:r>
    </w:p>
    <w:p>
      <w:pPr>
        <w:ind w:right="631" w:firstLine="429"/>
        <w:spacing w:before="152" w:line="246" w:lineRule="auto"/>
        <w:rPr>
          <w:rFonts w:ascii="SimSun" w:hAnsi="SimSun" w:eastAsia="SimSun" w:cs="SimSun"/>
          <w:sz w:val="21"/>
          <w:szCs w:val="21"/>
        </w:rPr>
      </w:pPr>
      <w:r>
        <w:rPr>
          <w:rFonts w:ascii="SimSun" w:hAnsi="SimSun" w:eastAsia="SimSun" w:cs="SimSun"/>
          <w:sz w:val="21"/>
          <w:szCs w:val="21"/>
          <w:spacing w:val="-3"/>
        </w:rPr>
        <w:t>第二，面向城乡数字化转型差距，加快数字农业、数字乡村建设，缩小“数</w:t>
      </w:r>
      <w:r>
        <w:rPr>
          <w:rFonts w:ascii="SimSun" w:hAnsi="SimSun" w:eastAsia="SimSun" w:cs="SimSun"/>
          <w:sz w:val="21"/>
          <w:szCs w:val="21"/>
          <w:spacing w:val="6"/>
        </w:rPr>
        <w:t xml:space="preserve"> </w:t>
      </w:r>
      <w:r>
        <w:rPr>
          <w:rFonts w:ascii="SimSun" w:hAnsi="SimSun" w:eastAsia="SimSun" w:cs="SimSun"/>
          <w:sz w:val="21"/>
          <w:szCs w:val="21"/>
          <w:spacing w:val="-22"/>
        </w:rPr>
        <w:t>字鸿沟”。</w:t>
      </w:r>
    </w:p>
    <w:p>
      <w:pPr>
        <w:ind w:left="429"/>
        <w:spacing w:before="99" w:line="219" w:lineRule="auto"/>
        <w:rPr>
          <w:rFonts w:ascii="SimSun" w:hAnsi="SimSun" w:eastAsia="SimSun" w:cs="SimSun"/>
          <w:sz w:val="21"/>
          <w:szCs w:val="21"/>
        </w:rPr>
      </w:pPr>
      <w:r>
        <w:rPr>
          <w:rFonts w:ascii="SimSun" w:hAnsi="SimSun" w:eastAsia="SimSun" w:cs="SimSun"/>
          <w:sz w:val="21"/>
          <w:szCs w:val="21"/>
          <w:spacing w:val="-2"/>
        </w:rPr>
        <w:t>虽然宽带网络和第四代移动通信网络已经覆盖</w:t>
      </w:r>
      <w:r>
        <w:rPr>
          <w:rFonts w:ascii="SimSun" w:hAnsi="SimSun" w:eastAsia="SimSun" w:cs="SimSun"/>
          <w:sz w:val="21"/>
          <w:szCs w:val="21"/>
          <w:spacing w:val="-3"/>
        </w:rPr>
        <w:t>广大农村，但农村地区互联网</w:t>
      </w:r>
    </w:p>
    <w:p>
      <w:pPr>
        <w:spacing w:line="219" w:lineRule="auto"/>
        <w:sectPr>
          <w:pgSz w:w="8910" w:h="13210"/>
          <w:pgMar w:top="400" w:right="280" w:bottom="0" w:left="729" w:header="0" w:footer="0" w:gutter="0"/>
        </w:sectPr>
        <w:rPr>
          <w:rFonts w:ascii="SimSun" w:hAnsi="SimSun" w:eastAsia="SimSun" w:cs="SimSun"/>
          <w:sz w:val="21"/>
          <w:szCs w:val="21"/>
        </w:rPr>
      </w:pPr>
    </w:p>
    <w:p>
      <w:pPr>
        <w:ind w:left="458"/>
        <w:spacing w:line="578" w:lineRule="exact"/>
        <w:rPr/>
      </w:pPr>
      <w:r>
        <w:drawing>
          <wp:anchor distT="0" distB="0" distL="0" distR="0" simplePos="0" relativeHeight="252866560" behindDoc="0" locked="0" layoutInCell="0" allowOverlap="1">
            <wp:simplePos x="0" y="0"/>
            <wp:positionH relativeFrom="page">
              <wp:posOffset>488951</wp:posOffset>
            </wp:positionH>
            <wp:positionV relativeFrom="page">
              <wp:posOffset>7683476</wp:posOffset>
            </wp:positionV>
            <wp:extent cx="1854191" cy="6375"/>
            <wp:effectExtent l="0" t="0" r="0" b="0"/>
            <wp:wrapNone/>
            <wp:docPr id="828" name="IM 828"/>
            <wp:cNvGraphicFramePr/>
            <a:graphic>
              <a:graphicData uri="http://schemas.openxmlformats.org/drawingml/2006/picture">
                <pic:pic>
                  <pic:nvPicPr>
                    <pic:cNvPr id="828" name="IM 828"/>
                    <pic:cNvPicPr/>
                  </pic:nvPicPr>
                  <pic:blipFill>
                    <a:blip r:embed="rId393"/>
                    <a:stretch>
                      <a:fillRect/>
                    </a:stretch>
                  </pic:blipFill>
                  <pic:spPr>
                    <a:xfrm rot="0">
                      <a:off x="0" y="0"/>
                      <a:ext cx="1854191" cy="6375"/>
                    </a:xfrm>
                    <a:prstGeom prst="rect">
                      <a:avLst/>
                    </a:prstGeom>
                  </pic:spPr>
                </pic:pic>
              </a:graphicData>
            </a:graphic>
          </wp:anchor>
        </w:drawing>
      </w:r>
      <w:r>
        <w:rPr>
          <w:position w:val="-12"/>
        </w:rPr>
        <w:drawing>
          <wp:inline distT="0" distB="0" distL="0" distR="0">
            <wp:extent cx="6337" cy="367457"/>
            <wp:effectExtent l="0" t="0" r="0" b="0"/>
            <wp:docPr id="830" name="IM 830"/>
            <wp:cNvGraphicFramePr/>
            <a:graphic>
              <a:graphicData uri="http://schemas.openxmlformats.org/drawingml/2006/picture">
                <pic:pic>
                  <pic:nvPicPr>
                    <pic:cNvPr id="830" name="IM 830"/>
                    <pic:cNvPicPr/>
                  </pic:nvPicPr>
                  <pic:blipFill>
                    <a:blip r:embed="rId394"/>
                    <a:stretch>
                      <a:fillRect/>
                    </a:stretch>
                  </pic:blipFill>
                  <pic:spPr>
                    <a:xfrm rot="0">
                      <a:off x="0" y="0"/>
                      <a:ext cx="6337" cy="367457"/>
                    </a:xfrm>
                    <a:prstGeom prst="rect">
                      <a:avLst/>
                    </a:prstGeom>
                  </pic:spPr>
                </pic:pic>
              </a:graphicData>
            </a:graphic>
          </wp:inline>
        </w:drawing>
      </w:r>
    </w:p>
    <w:p>
      <w:pPr>
        <w:spacing w:before="8" w:line="223" w:lineRule="auto"/>
        <w:outlineLvl w:val="1"/>
        <w:rPr>
          <w:rFonts w:ascii="STXinwei" w:hAnsi="STXinwei" w:eastAsia="STXinwei" w:cs="STXinwei"/>
          <w:sz w:val="21"/>
          <w:szCs w:val="21"/>
        </w:rPr>
      </w:pPr>
      <w:r>
        <w:rPr>
          <w:rFonts w:ascii="SimSun" w:hAnsi="SimSun" w:eastAsia="SimSun" w:cs="SimSun"/>
          <w:sz w:val="14"/>
          <w:szCs w:val="14"/>
          <w:b/>
          <w:bCs/>
          <w:spacing w:val="-17"/>
          <w:position w:val="-4"/>
        </w:rPr>
        <w:t>144</w:t>
      </w:r>
      <w:r>
        <w:rPr>
          <w:rFonts w:ascii="SimSun" w:hAnsi="SimSun" w:eastAsia="SimSun" w:cs="SimSun"/>
          <w:sz w:val="14"/>
          <w:szCs w:val="14"/>
          <w:spacing w:val="-17"/>
          <w:position w:val="-4"/>
        </w:rPr>
        <w:t xml:space="preserve">          </w:t>
      </w:r>
      <w:r>
        <w:rPr>
          <w:rFonts w:ascii="STXinwei" w:hAnsi="STXinwei" w:eastAsia="STXinwei" w:cs="STXinwei"/>
          <w:sz w:val="21"/>
          <w:szCs w:val="21"/>
          <w:b/>
          <w:bCs/>
          <w:spacing w:val="-17"/>
        </w:rPr>
        <w:t>数字化转型、产业</w:t>
      </w:r>
      <w:r>
        <w:rPr>
          <w:rFonts w:ascii="STXinwei" w:hAnsi="STXinwei" w:eastAsia="STXinwei" w:cs="STXinwei"/>
          <w:sz w:val="21"/>
          <w:szCs w:val="21"/>
          <w:b/>
          <w:bCs/>
          <w:spacing w:val="-18"/>
        </w:rPr>
        <w:t>升级与中等收入群体</w:t>
      </w:r>
    </w:p>
    <w:p>
      <w:pPr>
        <w:pStyle w:val="BodyText"/>
        <w:spacing w:line="308" w:lineRule="auto"/>
        <w:rPr/>
      </w:pPr>
      <w:r/>
    </w:p>
    <w:p>
      <w:pPr>
        <w:ind w:left="437" w:right="14"/>
        <w:spacing w:before="68" w:line="278" w:lineRule="auto"/>
        <w:rPr>
          <w:rFonts w:ascii="SimSun" w:hAnsi="SimSun" w:eastAsia="SimSun" w:cs="SimSun"/>
          <w:sz w:val="21"/>
          <w:szCs w:val="21"/>
        </w:rPr>
      </w:pPr>
      <w:r>
        <w:rPr>
          <w:rFonts w:ascii="SimSun" w:hAnsi="SimSun" w:eastAsia="SimSun" w:cs="SimSun"/>
          <w:sz w:val="21"/>
          <w:szCs w:val="21"/>
          <w:spacing w:val="2"/>
        </w:rPr>
        <w:t>普及率为55.9%,比城镇地区低23.9个百分点</w:t>
      </w:r>
      <w:r>
        <w:rPr>
          <w:rFonts w:ascii="SimSun" w:hAnsi="SimSun" w:eastAsia="SimSun" w:cs="SimSun"/>
          <w:sz w:val="21"/>
          <w:szCs w:val="21"/>
          <w:spacing w:val="1"/>
        </w:rPr>
        <w:t>，农村非网民占总数比重达62.7%, </w:t>
      </w:r>
      <w:r>
        <w:rPr>
          <w:rFonts w:ascii="SimSun" w:hAnsi="SimSun" w:eastAsia="SimSun" w:cs="SimSun"/>
          <w:sz w:val="21"/>
          <w:szCs w:val="21"/>
          <w:spacing w:val="1"/>
        </w:rPr>
        <w:t>约2.6亿人。尽管近年来农村电商一直发展迅猛，2020年市场规模达到3.15万亿</w:t>
      </w:r>
      <w:r>
        <w:rPr>
          <w:rFonts w:ascii="SimSun" w:hAnsi="SimSun" w:eastAsia="SimSun" w:cs="SimSun"/>
          <w:sz w:val="21"/>
          <w:szCs w:val="21"/>
          <w:spacing w:val="5"/>
        </w:rPr>
        <w:t xml:space="preserve"> </w:t>
      </w:r>
      <w:r>
        <w:rPr>
          <w:rFonts w:ascii="SimSun" w:hAnsi="SimSun" w:eastAsia="SimSun" w:cs="SimSun"/>
          <w:sz w:val="21"/>
          <w:szCs w:val="21"/>
          <w:spacing w:val="4"/>
        </w:rPr>
        <w:t>元，增长37.7%,但农村网络建设特别是信息技术深度应用与城市相比，仍然存</w:t>
      </w:r>
      <w:r>
        <w:rPr>
          <w:rFonts w:ascii="SimSun" w:hAnsi="SimSun" w:eastAsia="SimSun" w:cs="SimSun"/>
          <w:sz w:val="21"/>
          <w:szCs w:val="21"/>
        </w:rPr>
        <w:t xml:space="preserve"> </w:t>
      </w:r>
      <w:r>
        <w:rPr>
          <w:rFonts w:ascii="SimSun" w:hAnsi="SimSun" w:eastAsia="SimSun" w:cs="SimSun"/>
          <w:sz w:val="21"/>
          <w:szCs w:val="21"/>
          <w:spacing w:val="-8"/>
        </w:rPr>
        <w:t>在“数字鸿沟”。数字农业、数字乡村发展潜力巨大，空间广阔，应加快推进。在</w:t>
      </w:r>
      <w:r>
        <w:rPr>
          <w:rFonts w:ascii="SimSun" w:hAnsi="SimSun" w:eastAsia="SimSun" w:cs="SimSun"/>
          <w:sz w:val="21"/>
          <w:szCs w:val="21"/>
          <w:spacing w:val="18"/>
        </w:rPr>
        <w:t xml:space="preserve"> </w:t>
      </w:r>
      <w:r>
        <w:rPr>
          <w:rFonts w:ascii="SimSun" w:hAnsi="SimSun" w:eastAsia="SimSun" w:cs="SimSun"/>
          <w:sz w:val="21"/>
          <w:szCs w:val="21"/>
          <w:spacing w:val="-2"/>
        </w:rPr>
        <w:t>数字农业方面，有专业人士估算，目前数字农业市场规模2000亿元，未来将是一</w:t>
      </w:r>
      <w:r>
        <w:rPr>
          <w:rFonts w:ascii="SimSun" w:hAnsi="SimSun" w:eastAsia="SimSun" w:cs="SimSun"/>
          <w:sz w:val="21"/>
          <w:szCs w:val="21"/>
          <w:spacing w:val="14"/>
        </w:rPr>
        <w:t xml:space="preserve"> </w:t>
      </w:r>
      <w:r>
        <w:rPr>
          <w:rFonts w:ascii="SimSun" w:hAnsi="SimSun" w:eastAsia="SimSun" w:cs="SimSun"/>
          <w:sz w:val="21"/>
          <w:szCs w:val="21"/>
          <w:spacing w:val="-3"/>
        </w:rPr>
        <w:t>片超过万亿元级的蓝海。聚焦农业物联网，从智能大棚、智能农机、智能遥感、</w:t>
      </w:r>
      <w:r>
        <w:rPr>
          <w:rFonts w:ascii="SimSun" w:hAnsi="SimSun" w:eastAsia="SimSun" w:cs="SimSun"/>
          <w:sz w:val="21"/>
          <w:szCs w:val="21"/>
          <w:spacing w:val="18"/>
        </w:rPr>
        <w:t xml:space="preserve"> </w:t>
      </w:r>
      <w:r>
        <w:rPr>
          <w:rFonts w:ascii="SimSun" w:hAnsi="SimSun" w:eastAsia="SimSun" w:cs="SimSun"/>
          <w:sz w:val="21"/>
          <w:szCs w:val="21"/>
          <w:spacing w:val="-2"/>
        </w:rPr>
        <w:t>农用无人机，到智能育种、灌溉、施肥、洒药、收割、销售及智能养殖等各个方</w:t>
      </w:r>
      <w:r>
        <w:rPr>
          <w:rFonts w:ascii="SimSun" w:hAnsi="SimSun" w:eastAsia="SimSun" w:cs="SimSun"/>
          <w:sz w:val="21"/>
          <w:szCs w:val="21"/>
          <w:spacing w:val="7"/>
        </w:rPr>
        <w:t xml:space="preserve"> </w:t>
      </w:r>
      <w:r>
        <w:rPr>
          <w:rFonts w:ascii="SimSun" w:hAnsi="SimSun" w:eastAsia="SimSun" w:cs="SimSun"/>
          <w:sz w:val="21"/>
          <w:szCs w:val="21"/>
          <w:spacing w:val="-2"/>
        </w:rPr>
        <w:t>面和环节，实现农业产、供、销全产业链条的数字化改造与管理，加速农村一、</w:t>
      </w:r>
      <w:r>
        <w:rPr>
          <w:rFonts w:ascii="SimSun" w:hAnsi="SimSun" w:eastAsia="SimSun" w:cs="SimSun"/>
          <w:sz w:val="21"/>
          <w:szCs w:val="21"/>
          <w:spacing w:val="12"/>
        </w:rPr>
        <w:t xml:space="preserve"> </w:t>
      </w:r>
      <w:r>
        <w:rPr>
          <w:rFonts w:ascii="SimSun" w:hAnsi="SimSun" w:eastAsia="SimSun" w:cs="SimSun"/>
          <w:sz w:val="21"/>
          <w:szCs w:val="21"/>
          <w:spacing w:val="-1"/>
        </w:rPr>
        <w:t>二、三产业融合发展，使GDP</w:t>
      </w:r>
      <w:r>
        <w:rPr>
          <w:rFonts w:ascii="SimSun" w:hAnsi="SimSun" w:eastAsia="SimSun" w:cs="SimSun"/>
          <w:sz w:val="21"/>
          <w:szCs w:val="21"/>
          <w:spacing w:val="65"/>
        </w:rPr>
        <w:t xml:space="preserve"> </w:t>
      </w:r>
      <w:r>
        <w:rPr>
          <w:rFonts w:ascii="SimSun" w:hAnsi="SimSun" w:eastAsia="SimSun" w:cs="SimSun"/>
          <w:sz w:val="21"/>
          <w:szCs w:val="21"/>
          <w:spacing w:val="-1"/>
        </w:rPr>
        <w:t>占7.7%、劳动力占26%的农业大</w:t>
      </w:r>
      <w:r>
        <w:rPr>
          <w:rFonts w:ascii="SimSun" w:hAnsi="SimSun" w:eastAsia="SimSun" w:cs="SimSun"/>
          <w:sz w:val="21"/>
          <w:szCs w:val="21"/>
          <w:spacing w:val="-2"/>
        </w:rPr>
        <w:t>幅提高生产效率，</w:t>
      </w:r>
      <w:r>
        <w:rPr>
          <w:rFonts w:ascii="SimSun" w:hAnsi="SimSun" w:eastAsia="SimSun" w:cs="SimSun"/>
          <w:sz w:val="21"/>
          <w:szCs w:val="21"/>
        </w:rPr>
        <w:t xml:space="preserve"> </w:t>
      </w:r>
      <w:r>
        <w:rPr>
          <w:rFonts w:ascii="SimSun" w:hAnsi="SimSun" w:eastAsia="SimSun" w:cs="SimSun"/>
          <w:sz w:val="21"/>
          <w:szCs w:val="21"/>
          <w:spacing w:val="-2"/>
        </w:rPr>
        <w:t>释放更多的劳动力转向二、三产业，提高农民收入水平。在数字乡村方面，加强</w:t>
      </w:r>
      <w:r>
        <w:rPr>
          <w:rFonts w:ascii="SimSun" w:hAnsi="SimSun" w:eastAsia="SimSun" w:cs="SimSun"/>
          <w:sz w:val="21"/>
          <w:szCs w:val="21"/>
          <w:spacing w:val="9"/>
        </w:rPr>
        <w:t xml:space="preserve"> </w:t>
      </w:r>
      <w:r>
        <w:rPr>
          <w:rFonts w:ascii="SimSun" w:hAnsi="SimSun" w:eastAsia="SimSun" w:cs="SimSun"/>
          <w:sz w:val="21"/>
          <w:szCs w:val="21"/>
          <w:spacing w:val="-2"/>
        </w:rPr>
        <w:t>新一代信息基础设施建设的同时，聚焦涉农信息、技术指导、人员培训及推广远</w:t>
      </w:r>
      <w:r>
        <w:rPr>
          <w:rFonts w:ascii="SimSun" w:hAnsi="SimSun" w:eastAsia="SimSun" w:cs="SimSun"/>
          <w:sz w:val="21"/>
          <w:szCs w:val="21"/>
          <w:spacing w:val="7"/>
        </w:rPr>
        <w:t xml:space="preserve"> </w:t>
      </w:r>
      <w:r>
        <w:rPr>
          <w:rFonts w:ascii="SimSun" w:hAnsi="SimSun" w:eastAsia="SimSun" w:cs="SimSun"/>
          <w:sz w:val="21"/>
          <w:szCs w:val="21"/>
          <w:spacing w:val="-2"/>
        </w:rPr>
        <w:t>程教育、远程医疗、金融服务进村等，提升乡村数字化服务水平，使数字化转型</w:t>
      </w:r>
      <w:r>
        <w:rPr>
          <w:rFonts w:ascii="SimSun" w:hAnsi="SimSun" w:eastAsia="SimSun" w:cs="SimSun"/>
          <w:sz w:val="21"/>
          <w:szCs w:val="21"/>
          <w:spacing w:val="12"/>
        </w:rPr>
        <w:t xml:space="preserve"> </w:t>
      </w:r>
      <w:r>
        <w:rPr>
          <w:rFonts w:ascii="SimSun" w:hAnsi="SimSun" w:eastAsia="SimSun" w:cs="SimSun"/>
          <w:sz w:val="21"/>
          <w:szCs w:val="21"/>
          <w:spacing w:val="-8"/>
        </w:rPr>
        <w:t>成果融入农村农民生产生活。</w:t>
      </w:r>
    </w:p>
    <w:p>
      <w:pPr>
        <w:ind w:left="437" w:firstLine="429"/>
        <w:spacing w:before="92" w:line="245" w:lineRule="auto"/>
        <w:rPr>
          <w:rFonts w:ascii="SimSun" w:hAnsi="SimSun" w:eastAsia="SimSun" w:cs="SimSun"/>
          <w:sz w:val="21"/>
          <w:szCs w:val="21"/>
        </w:rPr>
      </w:pPr>
      <w:r>
        <w:rPr>
          <w:rFonts w:ascii="SimSun" w:hAnsi="SimSun" w:eastAsia="SimSun" w:cs="SimSun"/>
          <w:sz w:val="21"/>
          <w:szCs w:val="21"/>
          <w:spacing w:val="-2"/>
        </w:rPr>
        <w:t>第三，面向共同富裕的长期任务，平衡要素贡献与收入分配关系，加快推进</w:t>
      </w:r>
      <w:r>
        <w:rPr>
          <w:rFonts w:ascii="SimSun" w:hAnsi="SimSun" w:eastAsia="SimSun" w:cs="SimSun"/>
          <w:sz w:val="21"/>
          <w:szCs w:val="21"/>
          <w:spacing w:val="13"/>
        </w:rPr>
        <w:t xml:space="preserve"> </w:t>
      </w:r>
      <w:r>
        <w:rPr>
          <w:rFonts w:ascii="SimSun" w:hAnsi="SimSun" w:eastAsia="SimSun" w:cs="SimSun"/>
          <w:sz w:val="21"/>
          <w:szCs w:val="21"/>
          <w:spacing w:val="-9"/>
        </w:rPr>
        <w:t>基本公共服务均等化。</w:t>
      </w:r>
    </w:p>
    <w:p>
      <w:pPr>
        <w:ind w:left="437" w:right="7" w:firstLine="395"/>
        <w:spacing w:before="55" w:line="278" w:lineRule="auto"/>
        <w:rPr>
          <w:rFonts w:ascii="SimSun" w:hAnsi="SimSun" w:eastAsia="SimSun" w:cs="SimSun"/>
          <w:sz w:val="21"/>
          <w:szCs w:val="21"/>
        </w:rPr>
      </w:pPr>
      <w:r>
        <w:rPr>
          <w:rFonts w:ascii="SimSun" w:hAnsi="SimSun" w:eastAsia="SimSun" w:cs="SimSun"/>
          <w:sz w:val="21"/>
          <w:szCs w:val="21"/>
          <w:spacing w:val="2"/>
        </w:rPr>
        <w:t>《中华人民共和国国民经济和社会发展第十四个五年规划和2035 年远景目</w:t>
      </w:r>
      <w:r>
        <w:rPr>
          <w:rFonts w:ascii="SimSun" w:hAnsi="SimSun" w:eastAsia="SimSun" w:cs="SimSun"/>
          <w:sz w:val="21"/>
          <w:szCs w:val="21"/>
          <w:spacing w:val="9"/>
        </w:rPr>
        <w:t xml:space="preserve"> </w:t>
      </w:r>
      <w:r>
        <w:rPr>
          <w:rFonts w:ascii="SimSun" w:hAnsi="SimSun" w:eastAsia="SimSun" w:cs="SimSun"/>
          <w:sz w:val="21"/>
          <w:szCs w:val="21"/>
          <w:spacing w:val="-7"/>
        </w:rPr>
        <w:t>标纲要》明确提出，“十四五”时期经济社会发</w:t>
      </w:r>
      <w:r>
        <w:rPr>
          <w:rFonts w:ascii="SimSun" w:hAnsi="SimSun" w:eastAsia="SimSun" w:cs="SimSun"/>
          <w:sz w:val="21"/>
          <w:szCs w:val="21"/>
          <w:spacing w:val="-8"/>
        </w:rPr>
        <w:t>展主要目标之一是“民生福祉达到</w:t>
      </w:r>
      <w:r>
        <w:rPr>
          <w:rFonts w:ascii="SimSun" w:hAnsi="SimSun" w:eastAsia="SimSun" w:cs="SimSun"/>
          <w:sz w:val="21"/>
          <w:szCs w:val="21"/>
        </w:rPr>
        <w:t xml:space="preserve"> </w:t>
      </w:r>
      <w:r>
        <w:rPr>
          <w:rFonts w:ascii="SimSun" w:hAnsi="SimSun" w:eastAsia="SimSun" w:cs="SimSun"/>
          <w:sz w:val="21"/>
          <w:szCs w:val="21"/>
          <w:spacing w:val="-8"/>
        </w:rPr>
        <w:t>新水平……全体人民共同富裕迈出坚实步伐”。①人工智能等新技术推动数字化转</w:t>
      </w:r>
      <w:r>
        <w:rPr>
          <w:rFonts w:ascii="SimSun" w:hAnsi="SimSun" w:eastAsia="SimSun" w:cs="SimSun"/>
          <w:sz w:val="21"/>
          <w:szCs w:val="21"/>
          <w:spacing w:val="15"/>
        </w:rPr>
        <w:t xml:space="preserve"> </w:t>
      </w:r>
      <w:r>
        <w:rPr>
          <w:rFonts w:ascii="SimSun" w:hAnsi="SimSun" w:eastAsia="SimSun" w:cs="SimSun"/>
          <w:sz w:val="21"/>
          <w:szCs w:val="21"/>
          <w:spacing w:val="-2"/>
        </w:rPr>
        <w:t>型、高质量发展，将会导致收入分配向资本、技术、人才、管理等要素倾斜，有</w:t>
      </w:r>
      <w:r>
        <w:rPr>
          <w:rFonts w:ascii="SimSun" w:hAnsi="SimSun" w:eastAsia="SimSun" w:cs="SimSun"/>
          <w:sz w:val="21"/>
          <w:szCs w:val="21"/>
          <w:spacing w:val="9"/>
        </w:rPr>
        <w:t xml:space="preserve"> </w:t>
      </w:r>
      <w:r>
        <w:rPr>
          <w:rFonts w:ascii="SimSun" w:hAnsi="SimSun" w:eastAsia="SimSun" w:cs="SimSun"/>
          <w:sz w:val="21"/>
          <w:szCs w:val="21"/>
          <w:spacing w:val="-2"/>
        </w:rPr>
        <w:t>可能拉大居民收入差距，影响共同富裕进程</w:t>
      </w:r>
      <w:r>
        <w:rPr>
          <w:rFonts w:ascii="SimSun" w:hAnsi="SimSun" w:eastAsia="SimSun" w:cs="SimSun"/>
          <w:sz w:val="21"/>
          <w:szCs w:val="21"/>
          <w:spacing w:val="-3"/>
        </w:rPr>
        <w:t>。目前，平均工资最高的信息传输、</w:t>
      </w:r>
      <w:r>
        <w:rPr>
          <w:rFonts w:ascii="SimSun" w:hAnsi="SimSun" w:eastAsia="SimSun" w:cs="SimSun"/>
          <w:sz w:val="21"/>
          <w:szCs w:val="21"/>
        </w:rPr>
        <w:t xml:space="preserve"> </w:t>
      </w:r>
      <w:r>
        <w:rPr>
          <w:rFonts w:ascii="SimSun" w:hAnsi="SimSun" w:eastAsia="SimSun" w:cs="SimSun"/>
          <w:sz w:val="21"/>
          <w:szCs w:val="21"/>
        </w:rPr>
        <w:t>软件和信息技术服务业与平均工资最低的农、林、牧、渔业的收入比超过4倍，</w:t>
      </w:r>
      <w:r>
        <w:rPr>
          <w:rFonts w:ascii="SimSun" w:hAnsi="SimSun" w:eastAsia="SimSun" w:cs="SimSun"/>
          <w:sz w:val="21"/>
          <w:szCs w:val="21"/>
          <w:spacing w:val="18"/>
        </w:rPr>
        <w:t xml:space="preserve"> </w:t>
      </w:r>
      <w:r>
        <w:rPr>
          <w:rFonts w:ascii="SimSun" w:hAnsi="SimSun" w:eastAsia="SimSun" w:cs="SimSun"/>
          <w:sz w:val="21"/>
          <w:szCs w:val="21"/>
          <w:spacing w:val="-6"/>
        </w:rPr>
        <w:t>今后差距还会加大，要采取措施改善收入和财富分配格局。</w:t>
      </w:r>
      <w:r>
        <w:rPr>
          <w:rFonts w:ascii="SimSun" w:hAnsi="SimSun" w:eastAsia="SimSun" w:cs="SimSun"/>
          <w:sz w:val="21"/>
          <w:szCs w:val="21"/>
          <w:spacing w:val="51"/>
        </w:rPr>
        <w:t xml:space="preserve"> </w:t>
      </w:r>
      <w:r>
        <w:rPr>
          <w:rFonts w:ascii="SimSun" w:hAnsi="SimSun" w:eastAsia="SimSun" w:cs="SimSun"/>
          <w:sz w:val="21"/>
          <w:szCs w:val="21"/>
          <w:spacing w:val="-6"/>
        </w:rPr>
        <w:t>一方面，平衡资本与</w:t>
      </w:r>
      <w:r>
        <w:rPr>
          <w:rFonts w:ascii="SimSun" w:hAnsi="SimSun" w:eastAsia="SimSun" w:cs="SimSun"/>
          <w:sz w:val="21"/>
          <w:szCs w:val="21"/>
        </w:rPr>
        <w:t xml:space="preserve"> </w:t>
      </w:r>
      <w:r>
        <w:rPr>
          <w:rFonts w:ascii="SimSun" w:hAnsi="SimSun" w:eastAsia="SimSun" w:cs="SimSun"/>
          <w:sz w:val="21"/>
          <w:szCs w:val="21"/>
          <w:spacing w:val="-2"/>
        </w:rPr>
        <w:t>劳动在初次分配中的比重，适当提高劳动收入占比；通过完善再分配机制，征收</w:t>
      </w:r>
      <w:r>
        <w:rPr>
          <w:rFonts w:ascii="SimSun" w:hAnsi="SimSun" w:eastAsia="SimSun" w:cs="SimSun"/>
          <w:sz w:val="21"/>
          <w:szCs w:val="21"/>
          <w:spacing w:val="7"/>
        </w:rPr>
        <w:t xml:space="preserve"> </w:t>
      </w:r>
      <w:r>
        <w:rPr>
          <w:rFonts w:ascii="SimSun" w:hAnsi="SimSun" w:eastAsia="SimSun" w:cs="SimSun"/>
          <w:sz w:val="21"/>
          <w:szCs w:val="21"/>
          <w:spacing w:val="-2"/>
        </w:rPr>
        <w:t>收入税、资本税，合理调节过高收入，防止两极分化。另一方面，加快推进基本</w:t>
      </w:r>
      <w:r>
        <w:rPr>
          <w:rFonts w:ascii="SimSun" w:hAnsi="SimSun" w:eastAsia="SimSun" w:cs="SimSun"/>
          <w:sz w:val="21"/>
          <w:szCs w:val="21"/>
          <w:spacing w:val="8"/>
        </w:rPr>
        <w:t xml:space="preserve"> </w:t>
      </w:r>
      <w:r>
        <w:rPr>
          <w:rFonts w:ascii="SimSun" w:hAnsi="SimSun" w:eastAsia="SimSun" w:cs="SimSun"/>
          <w:sz w:val="21"/>
          <w:szCs w:val="21"/>
          <w:spacing w:val="-2"/>
        </w:rPr>
        <w:t>公共服务均等化。我国拥有14亿多人口，从我国国情出发，共同富裕的一个主要</w:t>
      </w:r>
      <w:r>
        <w:rPr>
          <w:rFonts w:ascii="SimSun" w:hAnsi="SimSun" w:eastAsia="SimSun" w:cs="SimSun"/>
          <w:sz w:val="21"/>
          <w:szCs w:val="21"/>
          <w:spacing w:val="11"/>
        </w:rPr>
        <w:t xml:space="preserve"> </w:t>
      </w:r>
      <w:r>
        <w:rPr>
          <w:rFonts w:ascii="SimSun" w:hAnsi="SimSun" w:eastAsia="SimSun" w:cs="SimSun"/>
          <w:sz w:val="21"/>
          <w:szCs w:val="21"/>
          <w:spacing w:val="-2"/>
        </w:rPr>
        <w:t>目标，可以确定为到2035年，不分城乡，不分区域，全体人民能够按照</w:t>
      </w:r>
      <w:r>
        <w:rPr>
          <w:rFonts w:ascii="SimSun" w:hAnsi="SimSun" w:eastAsia="SimSun" w:cs="SimSun"/>
          <w:sz w:val="21"/>
          <w:szCs w:val="21"/>
          <w:spacing w:val="-3"/>
        </w:rPr>
        <w:t>国家确定</w:t>
      </w:r>
      <w:r>
        <w:rPr>
          <w:rFonts w:ascii="SimSun" w:hAnsi="SimSun" w:eastAsia="SimSun" w:cs="SimSun"/>
          <w:sz w:val="21"/>
          <w:szCs w:val="21"/>
        </w:rPr>
        <w:t xml:space="preserve"> </w:t>
      </w:r>
      <w:r>
        <w:rPr>
          <w:rFonts w:ascii="SimSun" w:hAnsi="SimSun" w:eastAsia="SimSun" w:cs="SimSun"/>
          <w:sz w:val="21"/>
          <w:szCs w:val="21"/>
          <w:spacing w:val="-2"/>
        </w:rPr>
        <w:t>的“幼有所育、学有所教、劳有所得、病有所医、老有所养、住有所居、弱有所</w:t>
      </w:r>
      <w:r>
        <w:rPr>
          <w:rFonts w:ascii="SimSun" w:hAnsi="SimSun" w:eastAsia="SimSun" w:cs="SimSun"/>
          <w:sz w:val="21"/>
          <w:szCs w:val="21"/>
          <w:spacing w:val="6"/>
        </w:rPr>
        <w:t xml:space="preserve"> </w:t>
      </w:r>
      <w:r>
        <w:rPr>
          <w:rFonts w:ascii="SimSun" w:hAnsi="SimSun" w:eastAsia="SimSun" w:cs="SimSun"/>
          <w:sz w:val="21"/>
          <w:szCs w:val="21"/>
          <w:spacing w:val="-2"/>
        </w:rPr>
        <w:t>扶”的总体要求，享受较高水平的、均等化的基本公共服务。从“十四五”时期</w:t>
      </w:r>
      <w:r>
        <w:rPr>
          <w:rFonts w:ascii="SimSun" w:hAnsi="SimSun" w:eastAsia="SimSun" w:cs="SimSun"/>
          <w:sz w:val="21"/>
          <w:szCs w:val="21"/>
          <w:spacing w:val="12"/>
        </w:rPr>
        <w:t xml:space="preserve"> </w:t>
      </w:r>
      <w:r>
        <w:rPr>
          <w:rFonts w:ascii="SimSun" w:hAnsi="SimSun" w:eastAsia="SimSun" w:cs="SimSun"/>
          <w:sz w:val="21"/>
          <w:szCs w:val="21"/>
          <w:spacing w:val="-2"/>
        </w:rPr>
        <w:t>抓紧部署，健全国家基本公共服务标准化体系，通过三个五年规划，实现全体人</w:t>
      </w:r>
      <w:r>
        <w:rPr>
          <w:rFonts w:ascii="SimSun" w:hAnsi="SimSun" w:eastAsia="SimSun" w:cs="SimSun"/>
          <w:sz w:val="21"/>
          <w:szCs w:val="21"/>
          <w:spacing w:val="7"/>
        </w:rPr>
        <w:t xml:space="preserve"> </w:t>
      </w:r>
      <w:r>
        <w:rPr>
          <w:rFonts w:ascii="SimSun" w:hAnsi="SimSun" w:eastAsia="SimSun" w:cs="SimSun"/>
          <w:sz w:val="21"/>
          <w:szCs w:val="21"/>
          <w:spacing w:val="-8"/>
        </w:rPr>
        <w:t>民基本公共服务均等化。当务之急，要针对数字化转型中出现的</w:t>
      </w:r>
      <w:r>
        <w:rPr>
          <w:rFonts w:ascii="SimSun" w:hAnsi="SimSun" w:eastAsia="SimSun" w:cs="SimSun"/>
          <w:sz w:val="21"/>
          <w:szCs w:val="21"/>
          <w:spacing w:val="-9"/>
        </w:rPr>
        <w:t>高风险失业群体、</w:t>
      </w:r>
      <w:r>
        <w:rPr>
          <w:rFonts w:ascii="SimSun" w:hAnsi="SimSun" w:eastAsia="SimSun" w:cs="SimSun"/>
          <w:sz w:val="21"/>
          <w:szCs w:val="21"/>
        </w:rPr>
        <w:t xml:space="preserve"> </w:t>
      </w:r>
      <w:r>
        <w:rPr>
          <w:rFonts w:ascii="SimSun" w:hAnsi="SimSun" w:eastAsia="SimSun" w:cs="SimSun"/>
          <w:sz w:val="21"/>
          <w:szCs w:val="21"/>
          <w:spacing w:val="-2"/>
        </w:rPr>
        <w:t>灵活就业群体，把新职业、新岗位职业技能培训、新业态从业劳动者合法权益保</w:t>
      </w:r>
      <w:r>
        <w:rPr>
          <w:rFonts w:ascii="SimSun" w:hAnsi="SimSun" w:eastAsia="SimSun" w:cs="SimSun"/>
          <w:sz w:val="21"/>
          <w:szCs w:val="21"/>
          <w:spacing w:val="6"/>
        </w:rPr>
        <w:t xml:space="preserve"> </w:t>
      </w:r>
      <w:r>
        <w:rPr>
          <w:rFonts w:ascii="SimSun" w:hAnsi="SimSun" w:eastAsia="SimSun" w:cs="SimSun"/>
          <w:sz w:val="21"/>
          <w:szCs w:val="21"/>
          <w:spacing w:val="-4"/>
        </w:rPr>
        <w:t>障纳入基本公共服务体系。这也是稳定和扩大中等收入群体的重要举措。</w:t>
      </w:r>
    </w:p>
    <w:p>
      <w:pPr>
        <w:ind w:right="6"/>
        <w:spacing w:before="207" w:line="224" w:lineRule="auto"/>
        <w:jc w:val="right"/>
        <w:rPr>
          <w:rFonts w:ascii="KaiTi" w:hAnsi="KaiTi" w:eastAsia="KaiTi" w:cs="KaiTi"/>
          <w:sz w:val="21"/>
          <w:szCs w:val="21"/>
        </w:rPr>
      </w:pPr>
      <w:r>
        <w:rPr>
          <w:rFonts w:ascii="KaiTi" w:hAnsi="KaiTi" w:eastAsia="KaiTi" w:cs="KaiTi"/>
          <w:sz w:val="21"/>
          <w:szCs w:val="21"/>
          <w:spacing w:val="-4"/>
        </w:rPr>
        <w:t>执笔人：徐宪平、韩非池、刘蓝予</w:t>
      </w:r>
    </w:p>
    <w:p>
      <w:pPr>
        <w:pStyle w:val="BodyText"/>
        <w:spacing w:line="297" w:lineRule="auto"/>
        <w:rPr/>
      </w:pPr>
      <w:r/>
    </w:p>
    <w:p>
      <w:pPr>
        <w:ind w:left="437" w:right="34" w:firstLine="429"/>
        <w:spacing w:before="69" w:line="202" w:lineRule="auto"/>
        <w:rPr>
          <w:rFonts w:ascii="SimSun" w:hAnsi="SimSun" w:eastAsia="SimSun" w:cs="SimSun"/>
          <w:sz w:val="21"/>
          <w:szCs w:val="21"/>
        </w:rPr>
      </w:pPr>
      <w:r>
        <w:rPr>
          <w:rFonts w:ascii="SimSun" w:hAnsi="SimSun" w:eastAsia="SimSun" w:cs="SimSun"/>
          <w:sz w:val="21"/>
          <w:szCs w:val="21"/>
          <w:spacing w:val="-24"/>
          <w:w w:val="98"/>
        </w:rPr>
        <w:t>①《中华人民共和国国民经济和社会发展第十四个五年规划和2035 年远景目标纲要》,</w:t>
      </w:r>
      <w:r>
        <w:rPr>
          <w:rFonts w:ascii="SimSun" w:hAnsi="SimSun" w:eastAsia="SimSun" w:cs="SimSun"/>
          <w:sz w:val="21"/>
          <w:szCs w:val="21"/>
          <w:spacing w:val="6"/>
        </w:rPr>
        <w:t xml:space="preserve"> </w:t>
      </w:r>
      <w:hyperlink w:history="true" r:id="rId395">
        <w:r>
          <w:rPr>
            <w:rFonts w:ascii="Times New Roman" w:hAnsi="Times New Roman" w:eastAsia="Times New Roman" w:cs="Times New Roman"/>
            <w:sz w:val="21"/>
            <w:szCs w:val="21"/>
            <w:spacing w:val="-11"/>
            <w:w w:val="92"/>
          </w:rPr>
          <w:t>http://www.gov.cn/xinwen/2021-03/13/content</w:t>
        </w:r>
      </w:hyperlink>
      <w:r>
        <w:rPr>
          <w:rFonts w:ascii="Times New Roman" w:hAnsi="Times New Roman" w:eastAsia="Times New Roman" w:cs="Times New Roman"/>
          <w:sz w:val="21"/>
          <w:szCs w:val="21"/>
          <w:spacing w:val="-11"/>
          <w:w w:val="92"/>
        </w:rPr>
        <w:t>_5592681.htm?pc</w:t>
      </w:r>
      <w:r>
        <w:rPr>
          <w:rFonts w:ascii="SimSun" w:hAnsi="SimSun" w:eastAsia="SimSun" w:cs="SimSun"/>
          <w:sz w:val="21"/>
          <w:szCs w:val="21"/>
          <w:spacing w:val="-11"/>
          <w:w w:val="92"/>
        </w:rPr>
        <w:t>。</w:t>
      </w:r>
    </w:p>
    <w:p>
      <w:pPr>
        <w:spacing w:line="202" w:lineRule="auto"/>
        <w:sectPr>
          <w:pgSz w:w="8910" w:h="13210"/>
          <w:pgMar w:top="1" w:right="821" w:bottom="0" w:left="342" w:header="0" w:footer="0" w:gutter="0"/>
        </w:sectPr>
        <w:rPr>
          <w:rFonts w:ascii="SimSun" w:hAnsi="SimSun" w:eastAsia="SimSun" w:cs="SimSun"/>
          <w:sz w:val="21"/>
          <w:szCs w:val="21"/>
        </w:rPr>
      </w:pP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ind w:left="2665"/>
        <w:spacing w:before="120" w:line="219" w:lineRule="auto"/>
        <w:rPr>
          <w:rFonts w:ascii="SimSun" w:hAnsi="SimSun" w:eastAsia="SimSun" w:cs="SimSun"/>
          <w:sz w:val="37"/>
          <w:szCs w:val="37"/>
        </w:rPr>
      </w:pPr>
      <w:r>
        <w:rPr>
          <w:rFonts w:ascii="SimSun" w:hAnsi="SimSun" w:eastAsia="SimSun" w:cs="SimSun"/>
          <w:sz w:val="37"/>
          <w:szCs w:val="37"/>
          <w:b/>
          <w:bCs/>
          <w:spacing w:val="-17"/>
        </w:rPr>
        <w:t>参</w:t>
      </w:r>
      <w:r>
        <w:rPr>
          <w:rFonts w:ascii="SimSun" w:hAnsi="SimSun" w:eastAsia="SimSun" w:cs="SimSun"/>
          <w:sz w:val="37"/>
          <w:szCs w:val="37"/>
          <w:spacing w:val="15"/>
        </w:rPr>
        <w:t xml:space="preserve"> </w:t>
      </w:r>
      <w:r>
        <w:rPr>
          <w:rFonts w:ascii="SimSun" w:hAnsi="SimSun" w:eastAsia="SimSun" w:cs="SimSun"/>
          <w:sz w:val="37"/>
          <w:szCs w:val="37"/>
          <w:b/>
          <w:bCs/>
          <w:spacing w:val="-17"/>
        </w:rPr>
        <w:t>考</w:t>
      </w:r>
      <w:r>
        <w:rPr>
          <w:rFonts w:ascii="SimSun" w:hAnsi="SimSun" w:eastAsia="SimSun" w:cs="SimSun"/>
          <w:sz w:val="37"/>
          <w:szCs w:val="37"/>
          <w:spacing w:val="16"/>
        </w:rPr>
        <w:t xml:space="preserve"> </w:t>
      </w:r>
      <w:r>
        <w:rPr>
          <w:rFonts w:ascii="SimSun" w:hAnsi="SimSun" w:eastAsia="SimSun" w:cs="SimSun"/>
          <w:sz w:val="37"/>
          <w:szCs w:val="37"/>
          <w:b/>
          <w:bCs/>
          <w:spacing w:val="-17"/>
        </w:rPr>
        <w:t>文</w:t>
      </w:r>
      <w:r>
        <w:rPr>
          <w:rFonts w:ascii="SimSun" w:hAnsi="SimSun" w:eastAsia="SimSun" w:cs="SimSun"/>
          <w:sz w:val="37"/>
          <w:szCs w:val="37"/>
          <w:spacing w:val="15"/>
        </w:rPr>
        <w:t xml:space="preserve"> </w:t>
      </w:r>
      <w:r>
        <w:rPr>
          <w:rFonts w:ascii="SimSun" w:hAnsi="SimSun" w:eastAsia="SimSun" w:cs="SimSun"/>
          <w:sz w:val="37"/>
          <w:szCs w:val="37"/>
          <w:b/>
          <w:bCs/>
          <w:spacing w:val="-17"/>
        </w:rPr>
        <w:t>献</w:t>
      </w:r>
    </w:p>
    <w:p>
      <w:pPr>
        <w:pStyle w:val="BodyText"/>
        <w:spacing w:line="267" w:lineRule="auto"/>
        <w:rPr/>
      </w:pPr>
      <w:r/>
    </w:p>
    <w:p>
      <w:pPr>
        <w:pStyle w:val="BodyText"/>
        <w:spacing w:line="267" w:lineRule="auto"/>
        <w:rPr/>
      </w:pPr>
      <w:r/>
    </w:p>
    <w:p>
      <w:pPr>
        <w:pStyle w:val="BodyText"/>
        <w:spacing w:line="268" w:lineRule="auto"/>
        <w:rPr/>
      </w:pPr>
      <w:r/>
    </w:p>
    <w:p>
      <w:pPr>
        <w:ind w:left="359" w:right="108" w:hanging="359"/>
        <w:spacing w:before="62" w:line="257" w:lineRule="auto"/>
        <w:rPr>
          <w:rFonts w:ascii="SimSun" w:hAnsi="SimSun" w:eastAsia="SimSun" w:cs="SimSun"/>
          <w:sz w:val="19"/>
          <w:szCs w:val="19"/>
        </w:rPr>
      </w:pPr>
      <w:r>
        <w:rPr>
          <w:rFonts w:ascii="SimSun" w:hAnsi="SimSun" w:eastAsia="SimSun" w:cs="SimSun"/>
          <w:sz w:val="19"/>
          <w:szCs w:val="19"/>
          <w:spacing w:val="-2"/>
        </w:rPr>
        <w:t>安苑，王理.2012.财政行为波动影响产业结构升级了吗?——基于产业技术复</w:t>
      </w:r>
      <w:r>
        <w:rPr>
          <w:rFonts w:ascii="SimSun" w:hAnsi="SimSun" w:eastAsia="SimSun" w:cs="SimSun"/>
          <w:sz w:val="19"/>
          <w:szCs w:val="19"/>
          <w:spacing w:val="-3"/>
        </w:rPr>
        <w:t>杂度的考察.</w:t>
      </w:r>
      <w:r>
        <w:rPr>
          <w:rFonts w:ascii="SimSun" w:hAnsi="SimSun" w:eastAsia="SimSun" w:cs="SimSun"/>
          <w:sz w:val="19"/>
          <w:szCs w:val="19"/>
        </w:rPr>
        <w:t xml:space="preserve"> </w:t>
      </w:r>
      <w:r>
        <w:rPr>
          <w:rFonts w:ascii="SimSun" w:hAnsi="SimSun" w:eastAsia="SimSun" w:cs="SimSun"/>
          <w:sz w:val="19"/>
          <w:szCs w:val="19"/>
          <w:spacing w:val="-11"/>
        </w:rPr>
        <w:t>管理世界，(9):19-35,187.</w:t>
      </w:r>
    </w:p>
    <w:p>
      <w:pPr>
        <w:spacing w:before="99" w:line="219" w:lineRule="auto"/>
        <w:rPr>
          <w:rFonts w:ascii="SimSun" w:hAnsi="SimSun" w:eastAsia="SimSun" w:cs="SimSun"/>
          <w:sz w:val="19"/>
          <w:szCs w:val="19"/>
        </w:rPr>
      </w:pPr>
      <w:r>
        <w:rPr>
          <w:rFonts w:ascii="SimSun" w:hAnsi="SimSun" w:eastAsia="SimSun" w:cs="SimSun"/>
          <w:sz w:val="19"/>
          <w:szCs w:val="19"/>
          <w:spacing w:val="-7"/>
        </w:rPr>
        <w:t>白重恩，钱震杰.2009.国民收入的要素分配：统计数据背后的故事.经济研究，(3):27-41.</w:t>
      </w:r>
    </w:p>
    <w:p>
      <w:pPr>
        <w:ind w:left="359" w:hanging="359"/>
        <w:spacing w:before="95" w:line="278" w:lineRule="auto"/>
        <w:rPr>
          <w:rFonts w:ascii="SimSun" w:hAnsi="SimSun" w:eastAsia="SimSun" w:cs="SimSun"/>
          <w:sz w:val="19"/>
          <w:szCs w:val="19"/>
        </w:rPr>
      </w:pPr>
      <w:r>
        <w:rPr>
          <w:rFonts w:ascii="SimSun" w:hAnsi="SimSun" w:eastAsia="SimSun" w:cs="SimSun"/>
          <w:sz w:val="19"/>
          <w:szCs w:val="19"/>
          <w:spacing w:val="-2"/>
        </w:rPr>
        <w:t>白重恩，钱震杰.2010.劳动收入份额决定因素：来自中国省际面板数据的证据.世界经济，</w:t>
      </w:r>
      <w:r>
        <w:rPr>
          <w:rFonts w:ascii="SimSun" w:hAnsi="SimSun" w:eastAsia="SimSun" w:cs="SimSun"/>
          <w:sz w:val="19"/>
          <w:szCs w:val="19"/>
          <w:spacing w:val="7"/>
        </w:rPr>
        <w:t xml:space="preserve"> </w:t>
      </w:r>
      <w:r>
        <w:rPr>
          <w:rFonts w:ascii="SimSun" w:hAnsi="SimSun" w:eastAsia="SimSun" w:cs="SimSun"/>
          <w:sz w:val="19"/>
          <w:szCs w:val="19"/>
          <w:spacing w:val="-9"/>
        </w:rPr>
        <w:t>(12):3-27.</w:t>
      </w:r>
    </w:p>
    <w:p>
      <w:pPr>
        <w:spacing w:before="57" w:line="219" w:lineRule="auto"/>
        <w:rPr>
          <w:rFonts w:ascii="SimSun" w:hAnsi="SimSun" w:eastAsia="SimSun" w:cs="SimSun"/>
          <w:sz w:val="19"/>
          <w:szCs w:val="19"/>
        </w:rPr>
      </w:pPr>
      <w:r>
        <w:rPr>
          <w:rFonts w:ascii="SimSun" w:hAnsi="SimSun" w:eastAsia="SimSun" w:cs="SimSun"/>
          <w:sz w:val="19"/>
          <w:szCs w:val="19"/>
          <w:spacing w:val="-4"/>
        </w:rPr>
        <w:t>曹静，周亚林.2018.人工智能对经济的影响</w:t>
      </w:r>
      <w:r>
        <w:rPr>
          <w:rFonts w:ascii="SimSun" w:hAnsi="SimSun" w:eastAsia="SimSun" w:cs="SimSun"/>
          <w:sz w:val="19"/>
          <w:szCs w:val="19"/>
          <w:spacing w:val="-5"/>
        </w:rPr>
        <w:t>研究进展.经济学动态，(1):103-115.</w:t>
      </w:r>
    </w:p>
    <w:p>
      <w:pPr>
        <w:ind w:left="359" w:right="48" w:hanging="359"/>
        <w:spacing w:before="65" w:line="275" w:lineRule="auto"/>
        <w:rPr>
          <w:rFonts w:ascii="SimSun" w:hAnsi="SimSun" w:eastAsia="SimSun" w:cs="SimSun"/>
          <w:sz w:val="19"/>
          <w:szCs w:val="19"/>
        </w:rPr>
      </w:pPr>
      <w:r>
        <w:rPr>
          <w:rFonts w:ascii="SimSun" w:hAnsi="SimSun" w:eastAsia="SimSun" w:cs="SimSun"/>
          <w:sz w:val="19"/>
          <w:szCs w:val="19"/>
          <w:spacing w:val="-3"/>
        </w:rPr>
        <w:t>陈维涛，王永进，毛劲松.2014.出口技术复杂度、劳动力市场分割与中国的人力资本投资.</w:t>
      </w:r>
      <w:r>
        <w:rPr>
          <w:rFonts w:ascii="SimSun" w:hAnsi="SimSun" w:eastAsia="SimSun" w:cs="SimSun"/>
          <w:sz w:val="19"/>
          <w:szCs w:val="19"/>
          <w:spacing w:val="2"/>
        </w:rPr>
        <w:t xml:space="preserve"> </w:t>
      </w:r>
      <w:r>
        <w:rPr>
          <w:rFonts w:ascii="SimSun" w:hAnsi="SimSun" w:eastAsia="SimSun" w:cs="SimSun"/>
          <w:sz w:val="19"/>
          <w:szCs w:val="19"/>
          <w:spacing w:val="-15"/>
        </w:rPr>
        <w:t>管理世界，(2):6-20.</w:t>
      </w:r>
    </w:p>
    <w:p>
      <w:pPr>
        <w:spacing w:before="73" w:line="219" w:lineRule="auto"/>
        <w:rPr>
          <w:rFonts w:ascii="SimSun" w:hAnsi="SimSun" w:eastAsia="SimSun" w:cs="SimSun"/>
          <w:sz w:val="19"/>
          <w:szCs w:val="19"/>
        </w:rPr>
      </w:pPr>
      <w:r>
        <w:rPr>
          <w:rFonts w:ascii="SimSun" w:hAnsi="SimSun" w:eastAsia="SimSun" w:cs="SimSun"/>
          <w:sz w:val="19"/>
          <w:szCs w:val="19"/>
          <w:spacing w:val="-4"/>
        </w:rPr>
        <w:t>陈永伟.2018.人工智能与经济学：近期文献的一个综述.东北财经大学学报，(3):6</w:t>
      </w:r>
      <w:r>
        <w:rPr>
          <w:rFonts w:ascii="SimSun" w:hAnsi="SimSun" w:eastAsia="SimSun" w:cs="SimSun"/>
          <w:sz w:val="19"/>
          <w:szCs w:val="19"/>
          <w:spacing w:val="-5"/>
        </w:rPr>
        <w:t>-21.</w:t>
      </w:r>
    </w:p>
    <w:p>
      <w:pPr>
        <w:spacing w:before="104" w:line="219" w:lineRule="auto"/>
        <w:rPr>
          <w:rFonts w:ascii="SimSun" w:hAnsi="SimSun" w:eastAsia="SimSun" w:cs="SimSun"/>
          <w:sz w:val="19"/>
          <w:szCs w:val="19"/>
        </w:rPr>
      </w:pPr>
      <w:r>
        <w:rPr>
          <w:rFonts w:ascii="SimSun" w:hAnsi="SimSun" w:eastAsia="SimSun" w:cs="SimSun"/>
          <w:sz w:val="19"/>
          <w:szCs w:val="19"/>
        </w:rPr>
        <w:t>陈宇峰，贵斌威，陈启清.2013.技术偏向与中国劳</w:t>
      </w:r>
      <w:r>
        <w:rPr>
          <w:rFonts w:ascii="SimSun" w:hAnsi="SimSun" w:eastAsia="SimSun" w:cs="SimSun"/>
          <w:sz w:val="19"/>
          <w:szCs w:val="19"/>
          <w:spacing w:val="-1"/>
        </w:rPr>
        <w:t>动收入份额的再考察.经济研究，(6):</w:t>
      </w:r>
    </w:p>
    <w:p>
      <w:pPr>
        <w:ind w:left="359"/>
        <w:spacing w:before="134" w:line="184" w:lineRule="auto"/>
        <w:rPr>
          <w:rFonts w:ascii="SimSun" w:hAnsi="SimSun" w:eastAsia="SimSun" w:cs="SimSun"/>
          <w:sz w:val="19"/>
          <w:szCs w:val="19"/>
        </w:rPr>
      </w:pPr>
      <w:r>
        <w:rPr>
          <w:rFonts w:ascii="SimSun" w:hAnsi="SimSun" w:eastAsia="SimSun" w:cs="SimSun"/>
          <w:sz w:val="19"/>
          <w:szCs w:val="19"/>
          <w:spacing w:val="-8"/>
        </w:rPr>
        <w:t>113-126.</w:t>
      </w:r>
    </w:p>
    <w:p>
      <w:pPr>
        <w:ind w:left="359" w:right="132" w:hanging="359"/>
        <w:spacing w:before="72" w:line="264" w:lineRule="auto"/>
        <w:rPr>
          <w:rFonts w:ascii="SimSun" w:hAnsi="SimSun" w:eastAsia="SimSun" w:cs="SimSun"/>
          <w:sz w:val="19"/>
          <w:szCs w:val="19"/>
        </w:rPr>
      </w:pPr>
      <w:r>
        <w:rPr>
          <w:rFonts w:ascii="SimSun" w:hAnsi="SimSun" w:eastAsia="SimSun" w:cs="SimSun"/>
          <w:sz w:val="19"/>
          <w:szCs w:val="19"/>
          <w:spacing w:val="-3"/>
        </w:rPr>
        <w:t>程惠芳，唐辉亮，陈超.2011.开放条件下区域经济转型升级综合能力评价研究</w:t>
      </w:r>
      <w:r>
        <w:rPr>
          <w:rFonts w:ascii="SimSun" w:hAnsi="SimSun" w:eastAsia="SimSun" w:cs="SimSun"/>
          <w:sz w:val="19"/>
          <w:szCs w:val="19"/>
          <w:u w:val="single" w:color="auto"/>
          <w:spacing w:val="-3"/>
        </w:rPr>
        <w:t xml:space="preserve">    </w:t>
      </w:r>
      <w:r>
        <w:rPr>
          <w:rFonts w:ascii="SimSun" w:hAnsi="SimSun" w:eastAsia="SimSun" w:cs="SimSun"/>
          <w:sz w:val="19"/>
          <w:szCs w:val="19"/>
          <w:spacing w:val="-77"/>
        </w:rPr>
        <w:t xml:space="preserve"> </w:t>
      </w:r>
      <w:r>
        <w:rPr>
          <w:rFonts w:ascii="SimSun" w:hAnsi="SimSun" w:eastAsia="SimSun" w:cs="SimSun"/>
          <w:sz w:val="19"/>
          <w:szCs w:val="19"/>
          <w:spacing w:val="-3"/>
        </w:rPr>
        <w:t>中国31</w:t>
      </w:r>
      <w:r>
        <w:rPr>
          <w:rFonts w:ascii="SimSun" w:hAnsi="SimSun" w:eastAsia="SimSun" w:cs="SimSun"/>
          <w:sz w:val="19"/>
          <w:szCs w:val="19"/>
        </w:rPr>
        <w:t xml:space="preserve"> </w:t>
      </w:r>
      <w:r>
        <w:rPr>
          <w:rFonts w:ascii="SimSun" w:hAnsi="SimSun" w:eastAsia="SimSun" w:cs="SimSun"/>
          <w:sz w:val="19"/>
          <w:szCs w:val="19"/>
          <w:spacing w:val="-5"/>
        </w:rPr>
        <w:t>个省市转型升级评价指标体系分析.管理世界，(8</w:t>
      </w:r>
      <w:r>
        <w:rPr>
          <w:rFonts w:ascii="SimSun" w:hAnsi="SimSun" w:eastAsia="SimSun" w:cs="SimSun"/>
          <w:sz w:val="19"/>
          <w:szCs w:val="19"/>
          <w:spacing w:val="-6"/>
        </w:rPr>
        <w:t>):173-174.</w:t>
      </w:r>
    </w:p>
    <w:p>
      <w:pPr>
        <w:spacing w:before="96" w:line="219" w:lineRule="auto"/>
        <w:rPr>
          <w:rFonts w:ascii="SimSun" w:hAnsi="SimSun" w:eastAsia="SimSun" w:cs="SimSun"/>
          <w:sz w:val="19"/>
          <w:szCs w:val="19"/>
        </w:rPr>
      </w:pPr>
      <w:r>
        <w:rPr>
          <w:rFonts w:ascii="SimSun" w:hAnsi="SimSun" w:eastAsia="SimSun" w:cs="SimSun"/>
          <w:sz w:val="19"/>
          <w:szCs w:val="19"/>
          <w:spacing w:val="4"/>
        </w:rPr>
        <w:t>范剑勇，王立军，沈林洁.2004.产业集聚与农村劳动力的跨区域流动.管理世界，(4):</w:t>
      </w:r>
    </w:p>
    <w:p>
      <w:pPr>
        <w:ind w:left="359"/>
        <w:spacing w:before="142" w:line="184" w:lineRule="auto"/>
        <w:rPr>
          <w:rFonts w:ascii="SimSun" w:hAnsi="SimSun" w:eastAsia="SimSun" w:cs="SimSun"/>
          <w:sz w:val="19"/>
          <w:szCs w:val="19"/>
        </w:rPr>
      </w:pPr>
      <w:r>
        <w:rPr>
          <w:rFonts w:ascii="SimSun" w:hAnsi="SimSun" w:eastAsia="SimSun" w:cs="SimSun"/>
          <w:sz w:val="19"/>
          <w:szCs w:val="19"/>
          <w:spacing w:val="-4"/>
        </w:rPr>
        <w:t>22-29,155.</w:t>
      </w:r>
    </w:p>
    <w:p>
      <w:pPr>
        <w:ind w:left="359" w:right="159" w:hanging="359"/>
        <w:spacing w:before="63" w:line="265" w:lineRule="auto"/>
        <w:rPr>
          <w:rFonts w:ascii="SimSun" w:hAnsi="SimSun" w:eastAsia="SimSun" w:cs="SimSun"/>
          <w:sz w:val="19"/>
          <w:szCs w:val="19"/>
        </w:rPr>
      </w:pPr>
      <w:r>
        <w:rPr>
          <w:rFonts w:ascii="SimSun" w:hAnsi="SimSun" w:eastAsia="SimSun" w:cs="SimSun"/>
          <w:sz w:val="19"/>
          <w:szCs w:val="19"/>
          <w:spacing w:val="-3"/>
        </w:rPr>
        <w:t>国家发改委社会发展研究所课题组.2017.“十三</w:t>
      </w:r>
      <w:r>
        <w:rPr>
          <w:rFonts w:ascii="SimSun" w:hAnsi="SimSun" w:eastAsia="SimSun" w:cs="SimSun"/>
          <w:sz w:val="19"/>
          <w:szCs w:val="19"/>
          <w:spacing w:val="-4"/>
        </w:rPr>
        <w:t>五”时期收入分配格局变化及其对经济社</w:t>
      </w:r>
      <w:r>
        <w:rPr>
          <w:rFonts w:ascii="SimSun" w:hAnsi="SimSun" w:eastAsia="SimSun" w:cs="SimSun"/>
          <w:sz w:val="19"/>
          <w:szCs w:val="19"/>
        </w:rPr>
        <w:t xml:space="preserve"> </w:t>
      </w:r>
      <w:r>
        <w:rPr>
          <w:rFonts w:ascii="SimSun" w:hAnsi="SimSun" w:eastAsia="SimSun" w:cs="SimSun"/>
          <w:sz w:val="19"/>
          <w:szCs w:val="19"/>
          <w:spacing w:val="1"/>
        </w:rPr>
        <w:t>会的影响.</w:t>
      </w:r>
    </w:p>
    <w:p>
      <w:pPr>
        <w:ind w:left="359" w:right="159" w:hanging="359"/>
        <w:spacing w:before="85" w:line="266" w:lineRule="auto"/>
        <w:rPr>
          <w:rFonts w:ascii="SimSun" w:hAnsi="SimSun" w:eastAsia="SimSun" w:cs="SimSun"/>
          <w:sz w:val="19"/>
          <w:szCs w:val="19"/>
        </w:rPr>
      </w:pPr>
      <w:r>
        <w:rPr>
          <w:rFonts w:ascii="SimSun" w:hAnsi="SimSun" w:eastAsia="SimSun" w:cs="SimSun"/>
          <w:sz w:val="19"/>
          <w:szCs w:val="19"/>
          <w:spacing w:val="-3"/>
        </w:rPr>
        <w:t>国家发改委社会发展研究所课题组，常兴华，李伟.2</w:t>
      </w:r>
      <w:r>
        <w:rPr>
          <w:rFonts w:ascii="SimSun" w:hAnsi="SimSun" w:eastAsia="SimSun" w:cs="SimSun"/>
          <w:sz w:val="19"/>
          <w:szCs w:val="19"/>
          <w:spacing w:val="-4"/>
        </w:rPr>
        <w:t>012.扩大中等收入者比重的实证分析</w:t>
      </w:r>
      <w:r>
        <w:rPr>
          <w:rFonts w:ascii="SimSun" w:hAnsi="SimSun" w:eastAsia="SimSun" w:cs="SimSun"/>
          <w:sz w:val="19"/>
          <w:szCs w:val="19"/>
        </w:rPr>
        <w:t xml:space="preserve"> </w:t>
      </w:r>
      <w:r>
        <w:rPr>
          <w:rFonts w:ascii="SimSun" w:hAnsi="SimSun" w:eastAsia="SimSun" w:cs="SimSun"/>
          <w:sz w:val="19"/>
          <w:szCs w:val="19"/>
          <w:spacing w:val="-4"/>
        </w:rPr>
        <w:t>和政策建议.经济学动态，(5):12-17.</w:t>
      </w:r>
    </w:p>
    <w:p>
      <w:pPr>
        <w:spacing w:before="84" w:line="219" w:lineRule="auto"/>
        <w:rPr>
          <w:rFonts w:ascii="SimSun" w:hAnsi="SimSun" w:eastAsia="SimSun" w:cs="SimSun"/>
          <w:sz w:val="19"/>
          <w:szCs w:val="19"/>
        </w:rPr>
      </w:pPr>
      <w:r>
        <w:rPr>
          <w:rFonts w:ascii="SimSun" w:hAnsi="SimSun" w:eastAsia="SimSun" w:cs="SimSun"/>
          <w:sz w:val="19"/>
          <w:szCs w:val="19"/>
          <w:spacing w:val="4"/>
        </w:rPr>
        <w:t>郭凯明.2019.人工智能发展、产业结构转型升级与劳动收入份额变动.管理世界，(7):</w:t>
      </w:r>
    </w:p>
    <w:p>
      <w:pPr>
        <w:ind w:left="359"/>
        <w:spacing w:before="151" w:line="183" w:lineRule="auto"/>
        <w:rPr>
          <w:rFonts w:ascii="SimSun" w:hAnsi="SimSun" w:eastAsia="SimSun" w:cs="SimSun"/>
          <w:sz w:val="19"/>
          <w:szCs w:val="19"/>
        </w:rPr>
      </w:pPr>
      <w:r>
        <w:rPr>
          <w:rFonts w:ascii="SimSun" w:hAnsi="SimSun" w:eastAsia="SimSun" w:cs="SimSun"/>
          <w:sz w:val="19"/>
          <w:szCs w:val="19"/>
          <w:spacing w:val="-6"/>
        </w:rPr>
        <w:t>60-77,202-203.</w:t>
      </w:r>
    </w:p>
    <w:p>
      <w:pPr>
        <w:ind w:left="359" w:right="150" w:hanging="359"/>
        <w:spacing w:before="65" w:line="267" w:lineRule="auto"/>
        <w:rPr>
          <w:rFonts w:ascii="SimSun" w:hAnsi="SimSun" w:eastAsia="SimSun" w:cs="SimSun"/>
          <w:sz w:val="19"/>
          <w:szCs w:val="19"/>
        </w:rPr>
      </w:pPr>
      <w:r>
        <w:rPr>
          <w:rFonts w:ascii="SimSun" w:hAnsi="SimSun" w:eastAsia="SimSun" w:cs="SimSun"/>
          <w:sz w:val="19"/>
          <w:szCs w:val="19"/>
          <w:spacing w:val="-1"/>
        </w:rPr>
        <w:t>韩峰，阳立高.2020.生产性服务业集聚如何影响制造业结构升级?——一个集聚经济与熊</w:t>
      </w:r>
      <w:r>
        <w:rPr>
          <w:rFonts w:ascii="SimSun" w:hAnsi="SimSun" w:eastAsia="SimSun" w:cs="SimSun"/>
          <w:sz w:val="19"/>
          <w:szCs w:val="19"/>
          <w:spacing w:val="3"/>
        </w:rPr>
        <w:t xml:space="preserve"> </w:t>
      </w:r>
      <w:r>
        <w:rPr>
          <w:rFonts w:ascii="SimSun" w:hAnsi="SimSun" w:eastAsia="SimSun" w:cs="SimSun"/>
          <w:sz w:val="19"/>
          <w:szCs w:val="19"/>
          <w:spacing w:val="-5"/>
        </w:rPr>
        <w:t>彼特内生增长理论的综合框架.管理世界，(2):72</w:t>
      </w:r>
      <w:r>
        <w:rPr>
          <w:rFonts w:ascii="SimSun" w:hAnsi="SimSun" w:eastAsia="SimSun" w:cs="SimSun"/>
          <w:sz w:val="19"/>
          <w:szCs w:val="19"/>
          <w:spacing w:val="-6"/>
        </w:rPr>
        <w:t>-94,219.</w:t>
      </w:r>
    </w:p>
    <w:p>
      <w:pPr>
        <w:ind w:left="359" w:right="159" w:hanging="359"/>
        <w:spacing w:before="91" w:line="264" w:lineRule="auto"/>
        <w:rPr>
          <w:rFonts w:ascii="SimSun" w:hAnsi="SimSun" w:eastAsia="SimSun" w:cs="SimSun"/>
          <w:sz w:val="19"/>
          <w:szCs w:val="19"/>
        </w:rPr>
      </w:pPr>
      <w:r>
        <w:rPr>
          <w:rFonts w:ascii="SimSun" w:hAnsi="SimSun" w:eastAsia="SimSun" w:cs="SimSun"/>
          <w:sz w:val="19"/>
          <w:szCs w:val="19"/>
          <w:spacing w:val="1"/>
        </w:rPr>
        <w:t>黄先海，徐圣.2009.中国劳动收入比重下降成因分析——基于劳动节约型技术进步的视</w:t>
      </w:r>
      <w:r>
        <w:rPr>
          <w:rFonts w:ascii="SimSun" w:hAnsi="SimSun" w:eastAsia="SimSun" w:cs="SimSun"/>
          <w:sz w:val="19"/>
          <w:szCs w:val="19"/>
          <w:spacing w:val="5"/>
        </w:rPr>
        <w:t xml:space="preserve"> </w:t>
      </w:r>
      <w:r>
        <w:rPr>
          <w:rFonts w:ascii="SimSun" w:hAnsi="SimSun" w:eastAsia="SimSun" w:cs="SimSun"/>
          <w:sz w:val="19"/>
          <w:szCs w:val="19"/>
          <w:spacing w:val="-8"/>
        </w:rPr>
        <w:t>角.经济研究，(7):34-44.</w:t>
      </w:r>
    </w:p>
    <w:p>
      <w:pPr>
        <w:spacing w:before="93" w:line="216" w:lineRule="auto"/>
        <w:rPr>
          <w:rFonts w:ascii="SimSun" w:hAnsi="SimSun" w:eastAsia="SimSun" w:cs="SimSun"/>
          <w:sz w:val="19"/>
          <w:szCs w:val="19"/>
        </w:rPr>
      </w:pPr>
      <w:r>
        <w:rPr>
          <w:rFonts w:ascii="SimSun" w:hAnsi="SimSun" w:eastAsia="SimSun" w:cs="SimSun"/>
          <w:sz w:val="19"/>
          <w:szCs w:val="19"/>
          <w:spacing w:val="-4"/>
        </w:rPr>
        <w:t>金暗.2011.中国工业的转型升级.中国工业经济，(7):5-14,25.</w:t>
      </w:r>
    </w:p>
    <w:p>
      <w:pPr>
        <w:ind w:left="359" w:right="159" w:hanging="359"/>
        <w:spacing w:before="69" w:line="270" w:lineRule="auto"/>
        <w:rPr>
          <w:rFonts w:ascii="SimSun" w:hAnsi="SimSun" w:eastAsia="SimSun" w:cs="SimSun"/>
          <w:sz w:val="19"/>
          <w:szCs w:val="19"/>
        </w:rPr>
      </w:pPr>
      <w:r>
        <w:rPr>
          <w:rFonts w:ascii="SimSun" w:hAnsi="SimSun" w:eastAsia="SimSun" w:cs="SimSun"/>
          <w:sz w:val="19"/>
          <w:szCs w:val="19"/>
          <w:spacing w:val="1"/>
        </w:rPr>
        <w:t>孔伟杰.2012.制造业企业转型升级影响因素研究——基于浙江省制造业企业大样本问卷</w:t>
      </w:r>
      <w:r>
        <w:rPr>
          <w:rFonts w:ascii="SimSun" w:hAnsi="SimSun" w:eastAsia="SimSun" w:cs="SimSun"/>
          <w:sz w:val="19"/>
          <w:szCs w:val="19"/>
          <w:spacing w:val="5"/>
        </w:rPr>
        <w:t xml:space="preserve"> </w:t>
      </w:r>
      <w:r>
        <w:rPr>
          <w:rFonts w:ascii="SimSun" w:hAnsi="SimSun" w:eastAsia="SimSun" w:cs="SimSun"/>
          <w:sz w:val="19"/>
          <w:szCs w:val="19"/>
          <w:spacing w:val="-7"/>
        </w:rPr>
        <w:t>调查的实证研究.管理世界，(9):120-131.</w:t>
      </w:r>
    </w:p>
    <w:p>
      <w:pPr>
        <w:spacing w:before="105" w:line="219" w:lineRule="auto"/>
        <w:rPr>
          <w:rFonts w:ascii="SimSun" w:hAnsi="SimSun" w:eastAsia="SimSun" w:cs="SimSun"/>
          <w:sz w:val="19"/>
          <w:szCs w:val="19"/>
        </w:rPr>
      </w:pPr>
      <w:r>
        <w:rPr>
          <w:rFonts w:ascii="SimSun" w:hAnsi="SimSun" w:eastAsia="SimSun" w:cs="SimSun"/>
          <w:sz w:val="19"/>
          <w:szCs w:val="19"/>
          <w:spacing w:val="-5"/>
        </w:rPr>
        <w:t>李稻葵，刘霖林，王红领.2009.GDP</w:t>
      </w:r>
      <w:r>
        <w:rPr>
          <w:rFonts w:ascii="SimSun" w:hAnsi="SimSun" w:eastAsia="SimSun" w:cs="SimSun"/>
          <w:sz w:val="19"/>
          <w:szCs w:val="19"/>
          <w:spacing w:val="45"/>
        </w:rPr>
        <w:t xml:space="preserve"> </w:t>
      </w:r>
      <w:r>
        <w:rPr>
          <w:rFonts w:ascii="SimSun" w:hAnsi="SimSun" w:eastAsia="SimSun" w:cs="SimSun"/>
          <w:sz w:val="19"/>
          <w:szCs w:val="19"/>
          <w:spacing w:val="-5"/>
        </w:rPr>
        <w:t>中劳动份额演</w:t>
      </w:r>
      <w:r>
        <w:rPr>
          <w:rFonts w:ascii="SimSun" w:hAnsi="SimSun" w:eastAsia="SimSun" w:cs="SimSun"/>
          <w:sz w:val="19"/>
          <w:szCs w:val="19"/>
          <w:spacing w:val="-6"/>
        </w:rPr>
        <w:t>变的U 型规律.经济研究，(1):70-82.</w:t>
      </w:r>
    </w:p>
    <w:p>
      <w:pPr>
        <w:ind w:left="359" w:right="158" w:hanging="359"/>
        <w:spacing w:before="84" w:line="260" w:lineRule="auto"/>
        <w:rPr>
          <w:rFonts w:ascii="SimSun" w:hAnsi="SimSun" w:eastAsia="SimSun" w:cs="SimSun"/>
          <w:sz w:val="19"/>
          <w:szCs w:val="19"/>
        </w:rPr>
      </w:pPr>
      <w:r>
        <w:rPr>
          <w:rFonts w:ascii="SimSun" w:hAnsi="SimSun" w:eastAsia="SimSun" w:cs="SimSun"/>
          <w:sz w:val="19"/>
          <w:szCs w:val="19"/>
          <w:spacing w:val="-3"/>
        </w:rPr>
        <w:t>李旻，赵连阁.2010.农村劳动力流动对农业劳动力老</w:t>
      </w:r>
      <w:r>
        <w:rPr>
          <w:rFonts w:ascii="SimSun" w:hAnsi="SimSun" w:eastAsia="SimSun" w:cs="SimSun"/>
          <w:sz w:val="19"/>
          <w:szCs w:val="19"/>
          <w:spacing w:val="-4"/>
        </w:rPr>
        <w:t>龄化形成的影响——基于辽宁省的实</w:t>
      </w:r>
      <w:r>
        <w:rPr>
          <w:rFonts w:ascii="SimSun" w:hAnsi="SimSun" w:eastAsia="SimSun" w:cs="SimSun"/>
          <w:sz w:val="19"/>
          <w:szCs w:val="19"/>
        </w:rPr>
        <w:t xml:space="preserve"> </w:t>
      </w:r>
      <w:r>
        <w:rPr>
          <w:rFonts w:ascii="SimSun" w:hAnsi="SimSun" w:eastAsia="SimSun" w:cs="SimSun"/>
          <w:sz w:val="19"/>
          <w:szCs w:val="19"/>
          <w:spacing w:val="-5"/>
        </w:rPr>
        <w:t>证分析.中国农村经济，(9):68-75.</w:t>
      </w:r>
    </w:p>
    <w:p>
      <w:pPr>
        <w:spacing w:line="260" w:lineRule="auto"/>
        <w:sectPr>
          <w:pgSz w:w="8910" w:h="13210"/>
          <w:pgMar w:top="400" w:right="772" w:bottom="0" w:left="710" w:header="0" w:footer="0" w:gutter="0"/>
        </w:sectPr>
        <w:rPr>
          <w:rFonts w:ascii="SimSun" w:hAnsi="SimSun" w:eastAsia="SimSun" w:cs="SimSun"/>
          <w:sz w:val="19"/>
          <w:szCs w:val="19"/>
        </w:rPr>
      </w:pPr>
    </w:p>
    <w:p>
      <w:pPr>
        <w:ind w:left="458"/>
        <w:spacing w:line="578" w:lineRule="exact"/>
        <w:rPr/>
      </w:pPr>
      <w:r>
        <w:rPr>
          <w:position w:val="-12"/>
        </w:rPr>
        <w:drawing>
          <wp:inline distT="0" distB="0" distL="0" distR="0">
            <wp:extent cx="6337" cy="367457"/>
            <wp:effectExtent l="0" t="0" r="0" b="0"/>
            <wp:docPr id="832" name="IM 832"/>
            <wp:cNvGraphicFramePr/>
            <a:graphic>
              <a:graphicData uri="http://schemas.openxmlformats.org/drawingml/2006/picture">
                <pic:pic>
                  <pic:nvPicPr>
                    <pic:cNvPr id="832" name="IM 832"/>
                    <pic:cNvPicPr/>
                  </pic:nvPicPr>
                  <pic:blipFill>
                    <a:blip r:embed="rId396"/>
                    <a:stretch>
                      <a:fillRect/>
                    </a:stretch>
                  </pic:blipFill>
                  <pic:spPr>
                    <a:xfrm rot="0">
                      <a:off x="0" y="0"/>
                      <a:ext cx="6337" cy="367457"/>
                    </a:xfrm>
                    <a:prstGeom prst="rect">
                      <a:avLst/>
                    </a:prstGeom>
                  </pic:spPr>
                </pic:pic>
              </a:graphicData>
            </a:graphic>
          </wp:inline>
        </w:drawing>
      </w:r>
    </w:p>
    <w:p>
      <w:pPr>
        <w:spacing w:before="28" w:line="223" w:lineRule="auto"/>
        <w:outlineLvl w:val="1"/>
        <w:rPr>
          <w:rFonts w:ascii="STXinwei" w:hAnsi="STXinwei" w:eastAsia="STXinwei" w:cs="STXinwei"/>
          <w:sz w:val="19"/>
          <w:szCs w:val="19"/>
        </w:rPr>
      </w:pPr>
      <w:r>
        <w:rPr>
          <w:rFonts w:ascii="SimSun" w:hAnsi="SimSun" w:eastAsia="SimSun" w:cs="SimSun"/>
          <w:sz w:val="14"/>
          <w:szCs w:val="14"/>
          <w:b/>
          <w:bCs/>
          <w:spacing w:val="-4"/>
          <w:position w:val="-3"/>
        </w:rPr>
        <w:t>146</w:t>
      </w:r>
      <w:r>
        <w:rPr>
          <w:rFonts w:ascii="SimSun" w:hAnsi="SimSun" w:eastAsia="SimSun" w:cs="SimSun"/>
          <w:sz w:val="14"/>
          <w:szCs w:val="14"/>
          <w:spacing w:val="-4"/>
          <w:position w:val="-3"/>
        </w:rPr>
        <w:t xml:space="preserve">        </w:t>
      </w:r>
      <w:r>
        <w:rPr>
          <w:rFonts w:ascii="STXinwei" w:hAnsi="STXinwei" w:eastAsia="STXinwei" w:cs="STXinwei"/>
          <w:sz w:val="19"/>
          <w:szCs w:val="19"/>
          <w:b/>
          <w:bCs/>
          <w:spacing w:val="-4"/>
        </w:rPr>
        <w:t>数字化转型、产业升级与中等收</w:t>
      </w:r>
      <w:r>
        <w:rPr>
          <w:rFonts w:ascii="STXinwei" w:hAnsi="STXinwei" w:eastAsia="STXinwei" w:cs="STXinwei"/>
          <w:sz w:val="19"/>
          <w:szCs w:val="19"/>
          <w:b/>
          <w:bCs/>
          <w:spacing w:val="-5"/>
        </w:rPr>
        <w:t>入群体</w:t>
      </w:r>
    </w:p>
    <w:p>
      <w:pPr>
        <w:pStyle w:val="BodyText"/>
        <w:spacing w:line="370" w:lineRule="auto"/>
        <w:rPr/>
      </w:pPr>
      <w:r/>
    </w:p>
    <w:p>
      <w:pPr>
        <w:ind w:left="427"/>
        <w:spacing w:before="61" w:line="219" w:lineRule="auto"/>
        <w:rPr>
          <w:rFonts w:ascii="SimSun" w:hAnsi="SimSun" w:eastAsia="SimSun" w:cs="SimSun"/>
          <w:sz w:val="19"/>
          <w:szCs w:val="19"/>
        </w:rPr>
      </w:pPr>
      <w:r>
        <w:rPr>
          <w:rFonts w:ascii="SimSun" w:hAnsi="SimSun" w:eastAsia="SimSun" w:cs="SimSun"/>
          <w:sz w:val="19"/>
          <w:szCs w:val="19"/>
        </w:rPr>
        <w:t>李培林，朱迪.2015.努力形成橄榄型分配格局——基于2006-2013</w:t>
      </w:r>
      <w:r>
        <w:rPr>
          <w:rFonts w:ascii="SimSun" w:hAnsi="SimSun" w:eastAsia="SimSun" w:cs="SimSun"/>
          <w:sz w:val="19"/>
          <w:szCs w:val="19"/>
          <w:spacing w:val="-1"/>
        </w:rPr>
        <w:t>年中国社会状况调查数</w:t>
      </w:r>
    </w:p>
    <w:p>
      <w:pPr>
        <w:ind w:left="768"/>
        <w:spacing w:before="113" w:line="216" w:lineRule="auto"/>
        <w:rPr>
          <w:rFonts w:ascii="SimSun" w:hAnsi="SimSun" w:eastAsia="SimSun" w:cs="SimSun"/>
          <w:sz w:val="19"/>
          <w:szCs w:val="19"/>
        </w:rPr>
      </w:pPr>
      <w:r>
        <w:rPr>
          <w:rFonts w:ascii="SimSun" w:hAnsi="SimSun" w:eastAsia="SimSun" w:cs="SimSun"/>
          <w:sz w:val="19"/>
          <w:szCs w:val="19"/>
          <w:spacing w:val="-7"/>
        </w:rPr>
        <w:t>据的分析.中国社会科学，(1):45-65,203.</w:t>
      </w:r>
    </w:p>
    <w:p>
      <w:pPr>
        <w:ind w:left="427"/>
        <w:spacing w:before="69" w:line="219" w:lineRule="auto"/>
        <w:rPr>
          <w:rFonts w:ascii="SimSun" w:hAnsi="SimSun" w:eastAsia="SimSun" w:cs="SimSun"/>
          <w:sz w:val="19"/>
          <w:szCs w:val="19"/>
        </w:rPr>
      </w:pPr>
      <w:r>
        <w:rPr>
          <w:rFonts w:ascii="SimSun" w:hAnsi="SimSun" w:eastAsia="SimSun" w:cs="SimSun"/>
          <w:sz w:val="19"/>
          <w:szCs w:val="19"/>
          <w:spacing w:val="-4"/>
        </w:rPr>
        <w:t>李强，王昊.2017.我国中产阶层的规模、结构问题与发展对策.社会，(3)</w:t>
      </w:r>
      <w:r>
        <w:rPr>
          <w:rFonts w:ascii="SimSun" w:hAnsi="SimSun" w:eastAsia="SimSun" w:cs="SimSun"/>
          <w:sz w:val="19"/>
          <w:szCs w:val="19"/>
          <w:spacing w:val="-5"/>
        </w:rPr>
        <w:t>:163-179.</w:t>
      </w:r>
    </w:p>
    <w:p>
      <w:pPr>
        <w:ind w:left="767" w:right="106" w:hanging="340"/>
        <w:spacing w:before="105" w:line="258" w:lineRule="auto"/>
        <w:rPr>
          <w:rFonts w:ascii="SimSun" w:hAnsi="SimSun" w:eastAsia="SimSun" w:cs="SimSun"/>
          <w:sz w:val="19"/>
          <w:szCs w:val="19"/>
        </w:rPr>
      </w:pPr>
      <w:r>
        <w:rPr>
          <w:rFonts w:ascii="SimSun" w:hAnsi="SimSun" w:eastAsia="SimSun" w:cs="SimSun"/>
          <w:sz w:val="19"/>
          <w:szCs w:val="19"/>
        </w:rPr>
        <w:t>刘守英，杨继东.2019.中国产业升级的演进与政策选择——基于产品空</w:t>
      </w:r>
      <w:r>
        <w:rPr>
          <w:rFonts w:ascii="SimSun" w:hAnsi="SimSun" w:eastAsia="SimSun" w:cs="SimSun"/>
          <w:sz w:val="19"/>
          <w:szCs w:val="19"/>
          <w:spacing w:val="-1"/>
        </w:rPr>
        <w:t>间的视角.管理世</w:t>
      </w:r>
      <w:r>
        <w:rPr>
          <w:rFonts w:ascii="SimSun" w:hAnsi="SimSun" w:eastAsia="SimSun" w:cs="SimSun"/>
          <w:sz w:val="19"/>
          <w:szCs w:val="19"/>
        </w:rPr>
        <w:t xml:space="preserve"> </w:t>
      </w:r>
      <w:r>
        <w:rPr>
          <w:rFonts w:ascii="SimSun" w:hAnsi="SimSun" w:eastAsia="SimSun" w:cs="SimSun"/>
          <w:sz w:val="19"/>
          <w:szCs w:val="19"/>
          <w:spacing w:val="-12"/>
        </w:rPr>
        <w:t>界，(6):81-94,194-195.</w:t>
      </w:r>
    </w:p>
    <w:p>
      <w:pPr>
        <w:ind w:left="767" w:right="108" w:hanging="340"/>
        <w:spacing w:before="99" w:line="258" w:lineRule="auto"/>
        <w:rPr>
          <w:rFonts w:ascii="SimSun" w:hAnsi="SimSun" w:eastAsia="SimSun" w:cs="SimSun"/>
          <w:sz w:val="19"/>
          <w:szCs w:val="19"/>
        </w:rPr>
      </w:pPr>
      <w:r>
        <w:rPr>
          <w:rFonts w:ascii="SimSun" w:hAnsi="SimSun" w:eastAsia="SimSun" w:cs="SimSun"/>
          <w:sz w:val="19"/>
          <w:szCs w:val="19"/>
        </w:rPr>
        <w:t>罗长远，张军.2009.经济发展中的劳动收入占比：基于中国产业数</w:t>
      </w:r>
      <w:r>
        <w:rPr>
          <w:rFonts w:ascii="SimSun" w:hAnsi="SimSun" w:eastAsia="SimSun" w:cs="SimSun"/>
          <w:sz w:val="19"/>
          <w:szCs w:val="19"/>
          <w:spacing w:val="-1"/>
        </w:rPr>
        <w:t>据的实证研究.中国社</w:t>
      </w:r>
      <w:r>
        <w:rPr>
          <w:rFonts w:ascii="SimSun" w:hAnsi="SimSun" w:eastAsia="SimSun" w:cs="SimSun"/>
          <w:sz w:val="19"/>
          <w:szCs w:val="19"/>
        </w:rPr>
        <w:t xml:space="preserve"> </w:t>
      </w:r>
      <w:r>
        <w:rPr>
          <w:rFonts w:ascii="SimSun" w:hAnsi="SimSun" w:eastAsia="SimSun" w:cs="SimSun"/>
          <w:sz w:val="19"/>
          <w:szCs w:val="19"/>
          <w:spacing w:val="-11"/>
        </w:rPr>
        <w:t>会科学，(4):65-79,206.</w:t>
      </w:r>
    </w:p>
    <w:p>
      <w:pPr>
        <w:ind w:left="767" w:right="112" w:hanging="340"/>
        <w:spacing w:before="80" w:line="274" w:lineRule="auto"/>
        <w:rPr>
          <w:rFonts w:ascii="SimSun" w:hAnsi="SimSun" w:eastAsia="SimSun" w:cs="SimSun"/>
          <w:sz w:val="19"/>
          <w:szCs w:val="19"/>
        </w:rPr>
      </w:pPr>
      <w:r>
        <w:rPr>
          <w:rFonts w:ascii="SimSun" w:hAnsi="SimSun" w:eastAsia="SimSun" w:cs="SimSun"/>
          <w:sz w:val="19"/>
          <w:szCs w:val="19"/>
          <w:spacing w:val="-4"/>
        </w:rPr>
        <w:t>齐鹰飞，</w:t>
      </w:r>
      <w:r>
        <w:rPr>
          <w:rFonts w:ascii="Times New Roman" w:hAnsi="Times New Roman" w:eastAsia="Times New Roman" w:cs="Times New Roman"/>
          <w:sz w:val="19"/>
          <w:szCs w:val="19"/>
          <w:spacing w:val="-4"/>
        </w:rPr>
        <w:t>Li</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spacing w:val="-4"/>
        </w:rPr>
        <w:t>Yuanfei.2020. </w:t>
      </w:r>
      <w:r>
        <w:rPr>
          <w:rFonts w:ascii="SimSun" w:hAnsi="SimSun" w:eastAsia="SimSun" w:cs="SimSun"/>
          <w:sz w:val="19"/>
          <w:szCs w:val="19"/>
          <w:spacing w:val="-4"/>
        </w:rPr>
        <w:t>财政支出的部门配置与中国产业</w:t>
      </w:r>
      <w:r>
        <w:rPr>
          <w:rFonts w:ascii="SimSun" w:hAnsi="SimSun" w:eastAsia="SimSun" w:cs="SimSun"/>
          <w:sz w:val="19"/>
          <w:szCs w:val="19"/>
          <w:spacing w:val="-5"/>
        </w:rPr>
        <w:t>结构升级——基于生产网络模型</w:t>
      </w:r>
      <w:r>
        <w:rPr>
          <w:rFonts w:ascii="SimSun" w:hAnsi="SimSun" w:eastAsia="SimSun" w:cs="SimSun"/>
          <w:sz w:val="19"/>
          <w:szCs w:val="19"/>
        </w:rPr>
        <w:t xml:space="preserve"> </w:t>
      </w:r>
      <w:r>
        <w:rPr>
          <w:rFonts w:ascii="SimSun" w:hAnsi="SimSun" w:eastAsia="SimSun" w:cs="SimSun"/>
          <w:sz w:val="19"/>
          <w:szCs w:val="19"/>
          <w:spacing w:val="-7"/>
        </w:rPr>
        <w:t>的分析.经济研究，(4):86-100.</w:t>
      </w:r>
    </w:p>
    <w:p>
      <w:pPr>
        <w:ind w:left="427"/>
        <w:spacing w:before="85" w:line="219" w:lineRule="auto"/>
        <w:rPr>
          <w:rFonts w:ascii="SimSun" w:hAnsi="SimSun" w:eastAsia="SimSun" w:cs="SimSun"/>
          <w:sz w:val="19"/>
          <w:szCs w:val="19"/>
        </w:rPr>
      </w:pPr>
      <w:r>
        <w:rPr>
          <w:rFonts w:ascii="SimSun" w:hAnsi="SimSun" w:eastAsia="SimSun" w:cs="SimSun"/>
          <w:sz w:val="19"/>
          <w:szCs w:val="19"/>
          <w:spacing w:val="-3"/>
        </w:rPr>
        <w:t>王丹枫.2011.产业升级、资本深化下的异质性要素分配.中国工业经济，(8</w:t>
      </w:r>
      <w:r>
        <w:rPr>
          <w:rFonts w:ascii="SimSun" w:hAnsi="SimSun" w:eastAsia="SimSun" w:cs="SimSun"/>
          <w:sz w:val="19"/>
          <w:szCs w:val="19"/>
          <w:spacing w:val="-4"/>
        </w:rPr>
        <w:t>):68-78.</w:t>
      </w:r>
    </w:p>
    <w:p>
      <w:pPr>
        <w:ind w:left="427"/>
        <w:spacing w:before="85" w:line="219" w:lineRule="auto"/>
        <w:rPr>
          <w:rFonts w:ascii="SimSun" w:hAnsi="SimSun" w:eastAsia="SimSun" w:cs="SimSun"/>
          <w:sz w:val="19"/>
          <w:szCs w:val="19"/>
        </w:rPr>
      </w:pPr>
      <w:r>
        <w:rPr>
          <w:rFonts w:ascii="SimSun" w:hAnsi="SimSun" w:eastAsia="SimSun" w:cs="SimSun"/>
          <w:sz w:val="19"/>
          <w:szCs w:val="19"/>
          <w:spacing w:val="4"/>
        </w:rPr>
        <w:t>王辉，杨卿栩.2019.新中国70年人口变迁与老龄化挑战：文献与政策研究综述.宏观质</w:t>
      </w:r>
    </w:p>
    <w:p>
      <w:pPr>
        <w:ind w:left="768"/>
        <w:spacing w:before="104" w:line="219" w:lineRule="auto"/>
        <w:rPr>
          <w:rFonts w:ascii="SimSun" w:hAnsi="SimSun" w:eastAsia="SimSun" w:cs="SimSun"/>
          <w:sz w:val="19"/>
          <w:szCs w:val="19"/>
        </w:rPr>
      </w:pPr>
      <w:r>
        <w:rPr>
          <w:rFonts w:ascii="SimSun" w:hAnsi="SimSun" w:eastAsia="SimSun" w:cs="SimSun"/>
          <w:sz w:val="19"/>
          <w:szCs w:val="19"/>
          <w:spacing w:val="-16"/>
        </w:rPr>
        <w:t>量研究，(2):30-54.</w:t>
      </w:r>
    </w:p>
    <w:p>
      <w:pPr>
        <w:ind w:left="767" w:right="108" w:hanging="340"/>
        <w:spacing w:before="64" w:line="270" w:lineRule="auto"/>
        <w:rPr>
          <w:rFonts w:ascii="SimSun" w:hAnsi="SimSun" w:eastAsia="SimSun" w:cs="SimSun"/>
          <w:sz w:val="19"/>
          <w:szCs w:val="19"/>
        </w:rPr>
      </w:pPr>
      <w:r>
        <w:rPr>
          <w:rFonts w:ascii="SimSun" w:hAnsi="SimSun" w:eastAsia="SimSun" w:cs="SimSun"/>
          <w:sz w:val="19"/>
          <w:szCs w:val="19"/>
        </w:rPr>
        <w:t>王永钦，董雯.2020.机器人的兴起如何影响中国劳动力市场?——</w:t>
      </w:r>
      <w:r>
        <w:rPr>
          <w:rFonts w:ascii="SimSun" w:hAnsi="SimSun" w:eastAsia="SimSun" w:cs="SimSun"/>
          <w:sz w:val="19"/>
          <w:szCs w:val="19"/>
          <w:spacing w:val="-1"/>
        </w:rPr>
        <w:t>来自制造业上市公司的</w:t>
      </w:r>
      <w:r>
        <w:rPr>
          <w:rFonts w:ascii="SimSun" w:hAnsi="SimSun" w:eastAsia="SimSun" w:cs="SimSun"/>
          <w:sz w:val="19"/>
          <w:szCs w:val="19"/>
        </w:rPr>
        <w:t xml:space="preserve"> </w:t>
      </w:r>
      <w:r>
        <w:rPr>
          <w:rFonts w:ascii="SimSun" w:hAnsi="SimSun" w:eastAsia="SimSun" w:cs="SimSun"/>
          <w:sz w:val="19"/>
          <w:szCs w:val="19"/>
          <w:spacing w:val="-8"/>
        </w:rPr>
        <w:t>证据.经济研究，(10):159-175.</w:t>
      </w:r>
    </w:p>
    <w:p>
      <w:pPr>
        <w:ind w:left="427" w:right="726"/>
        <w:spacing w:before="94" w:line="255" w:lineRule="auto"/>
        <w:rPr>
          <w:rFonts w:ascii="SimSun" w:hAnsi="SimSun" w:eastAsia="SimSun" w:cs="SimSun"/>
          <w:sz w:val="19"/>
          <w:szCs w:val="19"/>
        </w:rPr>
      </w:pPr>
      <w:r>
        <w:rPr>
          <w:rFonts w:ascii="SimSun" w:hAnsi="SimSun" w:eastAsia="SimSun" w:cs="SimSun"/>
          <w:sz w:val="19"/>
          <w:szCs w:val="19"/>
          <w:spacing w:val="-5"/>
        </w:rPr>
        <w:t>吴家曦，李华燊.2009.浙江省中小企业转型升级调查报告.管理世界，(8</w:t>
      </w:r>
      <w:r>
        <w:rPr>
          <w:rFonts w:ascii="SimSun" w:hAnsi="SimSun" w:eastAsia="SimSun" w:cs="SimSun"/>
          <w:sz w:val="19"/>
          <w:szCs w:val="19"/>
          <w:spacing w:val="-6"/>
        </w:rPr>
        <w:t>):1-5,9.</w:t>
      </w:r>
      <w:r>
        <w:rPr>
          <w:rFonts w:ascii="SimSun" w:hAnsi="SimSun" w:eastAsia="SimSun" w:cs="SimSun"/>
          <w:sz w:val="19"/>
          <w:szCs w:val="19"/>
        </w:rPr>
        <w:t xml:space="preserve">  </w:t>
      </w:r>
      <w:r>
        <w:rPr>
          <w:rFonts w:ascii="SimSun" w:hAnsi="SimSun" w:eastAsia="SimSun" w:cs="SimSun"/>
          <w:sz w:val="19"/>
          <w:szCs w:val="19"/>
          <w:spacing w:val="-5"/>
        </w:rPr>
        <w:t>吴琼.2020.北京市自动驾驶车辆道路测试报告(2019年).智能网联汽车，(2</w:t>
      </w:r>
      <w:r>
        <w:rPr>
          <w:rFonts w:ascii="SimSun" w:hAnsi="SimSun" w:eastAsia="SimSun" w:cs="SimSun"/>
          <w:sz w:val="19"/>
          <w:szCs w:val="19"/>
          <w:spacing w:val="-6"/>
        </w:rPr>
        <w:t>):46-55.</w:t>
      </w:r>
    </w:p>
    <w:p>
      <w:pPr>
        <w:ind w:left="427"/>
        <w:spacing w:before="96" w:line="219" w:lineRule="auto"/>
        <w:rPr>
          <w:rFonts w:ascii="SimSun" w:hAnsi="SimSun" w:eastAsia="SimSun" w:cs="SimSun"/>
          <w:sz w:val="19"/>
          <w:szCs w:val="19"/>
        </w:rPr>
      </w:pPr>
      <w:r>
        <w:rPr>
          <w:rFonts w:ascii="SimSun" w:hAnsi="SimSun" w:eastAsia="SimSun" w:cs="SimSun"/>
          <w:sz w:val="19"/>
          <w:szCs w:val="19"/>
          <w:spacing w:val="-2"/>
        </w:rPr>
        <w:t>谢伏瞻，蔡昉，江小涓，等.2020.完善基本经济制度，推进国家治理</w:t>
      </w:r>
      <w:r>
        <w:rPr>
          <w:rFonts w:ascii="SimSun" w:hAnsi="SimSun" w:eastAsia="SimSun" w:cs="SimSun"/>
          <w:sz w:val="19"/>
          <w:szCs w:val="19"/>
          <w:spacing w:val="-3"/>
        </w:rPr>
        <w:t>体系现代化——学习</w:t>
      </w:r>
    </w:p>
    <w:p>
      <w:pPr>
        <w:ind w:left="768"/>
        <w:spacing w:before="95" w:line="319" w:lineRule="exact"/>
        <w:rPr>
          <w:rFonts w:ascii="SimSun" w:hAnsi="SimSun" w:eastAsia="SimSun" w:cs="SimSun"/>
          <w:sz w:val="19"/>
          <w:szCs w:val="19"/>
        </w:rPr>
      </w:pPr>
      <w:r>
        <w:rPr>
          <w:rFonts w:ascii="SimSun" w:hAnsi="SimSun" w:eastAsia="SimSun" w:cs="SimSun"/>
          <w:sz w:val="19"/>
          <w:szCs w:val="19"/>
          <w:spacing w:val="-6"/>
          <w:position w:val="9"/>
        </w:rPr>
        <w:t>贯彻中共中央十九届四中全会精神笔谈.经济研究，(1):4-16.</w:t>
      </w:r>
    </w:p>
    <w:p>
      <w:pPr>
        <w:ind w:left="427"/>
        <w:spacing w:before="1" w:line="217" w:lineRule="auto"/>
        <w:rPr>
          <w:rFonts w:ascii="SimSun" w:hAnsi="SimSun" w:eastAsia="SimSun" w:cs="SimSun"/>
          <w:sz w:val="19"/>
          <w:szCs w:val="19"/>
        </w:rPr>
      </w:pPr>
      <w:r>
        <w:rPr>
          <w:rFonts w:ascii="SimSun" w:hAnsi="SimSun" w:eastAsia="SimSun" w:cs="SimSun"/>
          <w:sz w:val="19"/>
          <w:szCs w:val="19"/>
        </w:rPr>
        <w:t>亿欧智库.2020a.2020年中国人工智能商业落地研究报</w:t>
      </w:r>
      <w:r>
        <w:rPr>
          <w:rFonts w:ascii="SimSun" w:hAnsi="SimSun" w:eastAsia="SimSun" w:cs="SimSun"/>
          <w:sz w:val="19"/>
          <w:szCs w:val="19"/>
          <w:spacing w:val="-1"/>
        </w:rPr>
        <w:t>告.</w:t>
      </w:r>
    </w:p>
    <w:p>
      <w:pPr>
        <w:ind w:left="427"/>
        <w:spacing w:before="96" w:line="219" w:lineRule="auto"/>
        <w:rPr>
          <w:rFonts w:ascii="SimSun" w:hAnsi="SimSun" w:eastAsia="SimSun" w:cs="SimSun"/>
          <w:sz w:val="19"/>
          <w:szCs w:val="19"/>
        </w:rPr>
      </w:pPr>
      <w:r>
        <w:rPr>
          <w:rFonts w:ascii="SimSun" w:hAnsi="SimSun" w:eastAsia="SimSun" w:cs="SimSun"/>
          <w:sz w:val="19"/>
          <w:szCs w:val="19"/>
          <w:spacing w:val="-3"/>
        </w:rPr>
        <w:t>亿欧智库.2020</w:t>
      </w:r>
      <w:r>
        <w:rPr>
          <w:rFonts w:ascii="Times New Roman" w:hAnsi="Times New Roman" w:eastAsia="Times New Roman" w:cs="Times New Roman"/>
          <w:sz w:val="19"/>
          <w:szCs w:val="19"/>
          <w:spacing w:val="-3"/>
        </w:rPr>
        <w:t>b.</w:t>
      </w:r>
      <w:r>
        <w:rPr>
          <w:rFonts w:ascii="Times New Roman" w:hAnsi="Times New Roman" w:eastAsia="Times New Roman" w:cs="Times New Roman"/>
          <w:sz w:val="19"/>
          <w:szCs w:val="19"/>
          <w:spacing w:val="57"/>
          <w:w w:val="102"/>
        </w:rPr>
        <w:t xml:space="preserve"> </w:t>
      </w:r>
      <w:r>
        <w:rPr>
          <w:rFonts w:ascii="SimSun" w:hAnsi="SimSun" w:eastAsia="SimSun" w:cs="SimSun"/>
          <w:sz w:val="19"/>
          <w:szCs w:val="19"/>
          <w:spacing w:val="-3"/>
        </w:rPr>
        <w:t>无人驾驶，或将促使整个物流业“结构变革”.</w:t>
      </w:r>
    </w:p>
    <w:p>
      <w:pPr>
        <w:ind w:left="767" w:right="115" w:hanging="340"/>
        <w:spacing w:before="95" w:line="260" w:lineRule="auto"/>
        <w:rPr>
          <w:rFonts w:ascii="SimSun" w:hAnsi="SimSun" w:eastAsia="SimSun" w:cs="SimSun"/>
          <w:sz w:val="19"/>
          <w:szCs w:val="19"/>
        </w:rPr>
      </w:pPr>
      <w:r>
        <w:rPr>
          <w:rFonts w:ascii="SimSun" w:hAnsi="SimSun" w:eastAsia="SimSun" w:cs="SimSun"/>
          <w:sz w:val="19"/>
          <w:szCs w:val="19"/>
          <w:spacing w:val="-3"/>
        </w:rPr>
        <w:t>余泳泽，潘妍.2019.中国经济高速增长与服务业结构升级滞后并存之谜——基于地方经济</w:t>
      </w:r>
      <w:r>
        <w:rPr>
          <w:rFonts w:ascii="SimSun" w:hAnsi="SimSun" w:eastAsia="SimSun" w:cs="SimSun"/>
          <w:sz w:val="19"/>
          <w:szCs w:val="19"/>
          <w:spacing w:val="13"/>
        </w:rPr>
        <w:t xml:space="preserve"> </w:t>
      </w:r>
      <w:r>
        <w:rPr>
          <w:rFonts w:ascii="SimSun" w:hAnsi="SimSun" w:eastAsia="SimSun" w:cs="SimSun"/>
          <w:sz w:val="19"/>
          <w:szCs w:val="19"/>
          <w:spacing w:val="-6"/>
        </w:rPr>
        <w:t>增长目标约束视角的解释.经济研究，(3):150-165.</w:t>
      </w:r>
    </w:p>
    <w:p>
      <w:pPr>
        <w:ind w:left="427" w:right="62"/>
        <w:spacing w:before="74" w:line="263" w:lineRule="auto"/>
        <w:rPr>
          <w:rFonts w:ascii="SimSun" w:hAnsi="SimSun" w:eastAsia="SimSun" w:cs="SimSun"/>
          <w:sz w:val="19"/>
          <w:szCs w:val="19"/>
        </w:rPr>
      </w:pPr>
      <w:r>
        <w:rPr>
          <w:rFonts w:ascii="SimSun" w:hAnsi="SimSun" w:eastAsia="SimSun" w:cs="SimSun"/>
          <w:sz w:val="19"/>
          <w:szCs w:val="19"/>
          <w:spacing w:val="-7"/>
        </w:rPr>
        <w:t>岳昌君，丁小浩，周丽萍，等.2019.全国高校毕业生就业调查报告.北京</w:t>
      </w:r>
      <w:r>
        <w:rPr>
          <w:rFonts w:ascii="SimSun" w:hAnsi="SimSun" w:eastAsia="SimSun" w:cs="SimSun"/>
          <w:sz w:val="19"/>
          <w:szCs w:val="19"/>
          <w:spacing w:val="-8"/>
        </w:rPr>
        <w:t>：北京大学出版社. </w:t>
      </w:r>
      <w:r>
        <w:rPr>
          <w:rFonts w:ascii="SimSun" w:hAnsi="SimSun" w:eastAsia="SimSun" w:cs="SimSun"/>
          <w:sz w:val="19"/>
          <w:szCs w:val="19"/>
          <w:spacing w:val="2"/>
        </w:rPr>
        <w:t>张建华，程文.2012.中国地区产业专业化演变的 </w:t>
      </w:r>
      <w:r>
        <w:rPr>
          <w:rFonts w:ascii="Times New Roman" w:hAnsi="Times New Roman" w:eastAsia="Times New Roman" w:cs="Times New Roman"/>
          <w:sz w:val="19"/>
          <w:szCs w:val="19"/>
          <w:spacing w:val="2"/>
        </w:rPr>
        <w:t>U  </w:t>
      </w:r>
      <w:r>
        <w:rPr>
          <w:rFonts w:ascii="SimSun" w:hAnsi="SimSun" w:eastAsia="SimSun" w:cs="SimSun"/>
          <w:sz w:val="19"/>
          <w:szCs w:val="19"/>
          <w:spacing w:val="2"/>
        </w:rPr>
        <w:t>型规律.中国社会科学，</w:t>
      </w:r>
      <w:r>
        <w:rPr>
          <w:rFonts w:ascii="SimSun" w:hAnsi="SimSun" w:eastAsia="SimSun" w:cs="SimSun"/>
          <w:sz w:val="19"/>
          <w:szCs w:val="19"/>
          <w:spacing w:val="1"/>
        </w:rPr>
        <w:t>(1):76-97,</w:t>
      </w:r>
    </w:p>
    <w:p>
      <w:pPr>
        <w:ind w:left="768"/>
        <w:spacing w:before="150" w:line="183" w:lineRule="auto"/>
        <w:rPr>
          <w:rFonts w:ascii="SimSun" w:hAnsi="SimSun" w:eastAsia="SimSun" w:cs="SimSun"/>
          <w:sz w:val="19"/>
          <w:szCs w:val="19"/>
        </w:rPr>
      </w:pPr>
      <w:r>
        <w:rPr>
          <w:rFonts w:ascii="SimSun" w:hAnsi="SimSun" w:eastAsia="SimSun" w:cs="SimSun"/>
          <w:sz w:val="19"/>
          <w:szCs w:val="19"/>
          <w:spacing w:val="-5"/>
        </w:rPr>
        <w:t>207-208.</w:t>
      </w:r>
    </w:p>
    <w:p>
      <w:pPr>
        <w:ind w:left="767" w:hanging="340"/>
        <w:spacing w:before="82" w:line="273" w:lineRule="auto"/>
        <w:rPr>
          <w:rFonts w:ascii="SimSun" w:hAnsi="SimSun" w:eastAsia="SimSun" w:cs="SimSun"/>
          <w:sz w:val="19"/>
          <w:szCs w:val="19"/>
        </w:rPr>
      </w:pPr>
      <w:r>
        <w:rPr>
          <w:rFonts w:ascii="SimSun" w:hAnsi="SimSun" w:eastAsia="SimSun" w:cs="SimSun"/>
          <w:sz w:val="19"/>
          <w:szCs w:val="19"/>
          <w:spacing w:val="7"/>
        </w:rPr>
        <w:t>张军.2017.坚持改革开放和扩大中等收入群体是跨越中等收入陷阱的关键.经济研究，</w:t>
      </w:r>
      <w:r>
        <w:rPr>
          <w:rFonts w:ascii="SimSun" w:hAnsi="SimSun" w:eastAsia="SimSun" w:cs="SimSun"/>
          <w:sz w:val="19"/>
          <w:szCs w:val="19"/>
          <w:spacing w:val="1"/>
        </w:rPr>
        <w:t xml:space="preserve"> </w:t>
      </w:r>
      <w:r>
        <w:rPr>
          <w:rFonts w:ascii="SimSun" w:hAnsi="SimSun" w:eastAsia="SimSun" w:cs="SimSun"/>
          <w:sz w:val="19"/>
          <w:szCs w:val="19"/>
          <w:spacing w:val="-9"/>
        </w:rPr>
        <w:t>(12):17-18</w:t>
      </w:r>
    </w:p>
    <w:p>
      <w:pPr>
        <w:ind w:left="767" w:right="113" w:hanging="340"/>
        <w:spacing w:before="67" w:line="265" w:lineRule="auto"/>
        <w:rPr>
          <w:rFonts w:ascii="SimSun" w:hAnsi="SimSun" w:eastAsia="SimSun" w:cs="SimSun"/>
          <w:sz w:val="19"/>
          <w:szCs w:val="19"/>
        </w:rPr>
      </w:pPr>
      <w:r>
        <w:rPr>
          <w:rFonts w:ascii="SimSun" w:hAnsi="SimSun" w:eastAsia="SimSun" w:cs="SimSun"/>
          <w:sz w:val="19"/>
          <w:szCs w:val="19"/>
          <w:spacing w:val="2"/>
        </w:rPr>
        <w:t>张敏.2016.社会支持理论视角下护工群体工作与生活现状研究——以福建省10</w:t>
      </w:r>
      <w:r>
        <w:rPr>
          <w:rFonts w:ascii="SimSun" w:hAnsi="SimSun" w:eastAsia="SimSun" w:cs="SimSun"/>
          <w:sz w:val="19"/>
          <w:szCs w:val="19"/>
          <w:spacing w:val="1"/>
        </w:rPr>
        <w:t>家养老院</w:t>
      </w:r>
      <w:r>
        <w:rPr>
          <w:rFonts w:ascii="SimSun" w:hAnsi="SimSun" w:eastAsia="SimSun" w:cs="SimSun"/>
          <w:sz w:val="19"/>
          <w:szCs w:val="19"/>
        </w:rPr>
        <w:t xml:space="preserve"> </w:t>
      </w:r>
      <w:r>
        <w:rPr>
          <w:rFonts w:ascii="SimSun" w:hAnsi="SimSun" w:eastAsia="SimSun" w:cs="SimSun"/>
          <w:sz w:val="19"/>
          <w:szCs w:val="19"/>
          <w:spacing w:val="1"/>
        </w:rPr>
        <w:t>为例.2016智能城市与信息化建设国际学术交流研讨会论文集Ⅲ:393-394.</w:t>
      </w:r>
    </w:p>
    <w:p>
      <w:pPr>
        <w:spacing w:before="75" w:line="219" w:lineRule="auto"/>
        <w:jc w:val="right"/>
        <w:rPr>
          <w:rFonts w:ascii="SimSun" w:hAnsi="SimSun" w:eastAsia="SimSun" w:cs="SimSun"/>
          <w:sz w:val="19"/>
          <w:szCs w:val="19"/>
        </w:rPr>
      </w:pPr>
      <w:r>
        <w:rPr>
          <w:rFonts w:ascii="SimSun" w:hAnsi="SimSun" w:eastAsia="SimSun" w:cs="SimSun"/>
          <w:sz w:val="19"/>
          <w:szCs w:val="19"/>
          <w:spacing w:val="2"/>
        </w:rPr>
        <w:t>郑新业，吴施美，李芳华.2019.经济结构变动与未来中国能源需求走势.中国社会科学，</w:t>
      </w:r>
    </w:p>
    <w:p>
      <w:pPr>
        <w:ind w:left="768"/>
        <w:spacing w:before="133" w:line="216" w:lineRule="auto"/>
        <w:rPr>
          <w:rFonts w:ascii="SimSun" w:hAnsi="SimSun" w:eastAsia="SimSun" w:cs="SimSun"/>
          <w:sz w:val="19"/>
          <w:szCs w:val="19"/>
        </w:rPr>
      </w:pPr>
      <w:r>
        <w:rPr>
          <w:rFonts w:ascii="SimSun" w:hAnsi="SimSun" w:eastAsia="SimSun" w:cs="SimSun"/>
          <w:sz w:val="19"/>
          <w:szCs w:val="19"/>
          <w:spacing w:val="-7"/>
        </w:rPr>
        <w:t>(2):92-112,206.</w:t>
      </w:r>
    </w:p>
    <w:p>
      <w:pPr>
        <w:ind w:left="767" w:right="107" w:hanging="340"/>
        <w:spacing w:before="49" w:line="265" w:lineRule="auto"/>
        <w:rPr>
          <w:rFonts w:ascii="SimSun" w:hAnsi="SimSun" w:eastAsia="SimSun" w:cs="SimSun"/>
          <w:sz w:val="19"/>
          <w:szCs w:val="19"/>
        </w:rPr>
      </w:pPr>
      <w:r>
        <w:rPr>
          <w:rFonts w:ascii="SimSun" w:hAnsi="SimSun" w:eastAsia="SimSun" w:cs="SimSun"/>
          <w:sz w:val="19"/>
          <w:szCs w:val="19"/>
        </w:rPr>
        <w:t>周茂，陆毅，李雨浓.2018.地区产业升级与劳动收入份额：基于合</w:t>
      </w:r>
      <w:r>
        <w:rPr>
          <w:rFonts w:ascii="SimSun" w:hAnsi="SimSun" w:eastAsia="SimSun" w:cs="SimSun"/>
          <w:sz w:val="19"/>
          <w:szCs w:val="19"/>
          <w:spacing w:val="-1"/>
        </w:rPr>
        <w:t>成工具变量的估计.经</w:t>
      </w:r>
      <w:r>
        <w:rPr>
          <w:rFonts w:ascii="SimSun" w:hAnsi="SimSun" w:eastAsia="SimSun" w:cs="SimSun"/>
          <w:sz w:val="19"/>
          <w:szCs w:val="19"/>
        </w:rPr>
        <w:t xml:space="preserve"> </w:t>
      </w:r>
      <w:r>
        <w:rPr>
          <w:rFonts w:ascii="SimSun" w:hAnsi="SimSun" w:eastAsia="SimSun" w:cs="SimSun"/>
          <w:sz w:val="19"/>
          <w:szCs w:val="19"/>
          <w:spacing w:val="-11"/>
        </w:rPr>
        <w:t>济研究，(11):132-147.</w:t>
      </w:r>
    </w:p>
    <w:p>
      <w:pPr>
        <w:ind w:left="767" w:right="90" w:hanging="340"/>
        <w:spacing w:before="133" w:line="27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Acemoglu</w:t>
      </w:r>
      <w:r>
        <w:rPr>
          <w:rFonts w:ascii="Times New Roman" w:hAnsi="Times New Roman" w:eastAsia="Times New Roman" w:cs="Times New Roman"/>
          <w:sz w:val="19"/>
          <w:szCs w:val="19"/>
          <w:spacing w:val="42"/>
        </w:rPr>
        <w:t xml:space="preserve"> </w:t>
      </w:r>
      <w:r>
        <w:rPr>
          <w:rFonts w:ascii="Times New Roman" w:hAnsi="Times New Roman" w:eastAsia="Times New Roman" w:cs="Times New Roman"/>
          <w:sz w:val="19"/>
          <w:szCs w:val="19"/>
        </w:rPr>
        <w:t>D,Guerrieri</w:t>
      </w:r>
      <w:r>
        <w:rPr>
          <w:rFonts w:ascii="Times New Roman" w:hAnsi="Times New Roman" w:eastAsia="Times New Roman" w:cs="Times New Roman"/>
          <w:sz w:val="19"/>
          <w:szCs w:val="19"/>
          <w:spacing w:val="39"/>
          <w:w w:val="101"/>
        </w:rPr>
        <w:t xml:space="preserve"> </w:t>
      </w:r>
      <w:r>
        <w:rPr>
          <w:rFonts w:ascii="Times New Roman" w:hAnsi="Times New Roman" w:eastAsia="Times New Roman" w:cs="Times New Roman"/>
          <w:sz w:val="19"/>
          <w:szCs w:val="19"/>
        </w:rPr>
        <w:t>V.2008.Capital</w:t>
      </w:r>
      <w:r>
        <w:rPr>
          <w:rFonts w:ascii="Times New Roman" w:hAnsi="Times New Roman" w:eastAsia="Times New Roman" w:cs="Times New Roman"/>
          <w:sz w:val="19"/>
          <w:szCs w:val="19"/>
          <w:spacing w:val="44"/>
          <w:w w:val="101"/>
        </w:rPr>
        <w:t xml:space="preserve"> </w:t>
      </w:r>
      <w:r>
        <w:rPr>
          <w:rFonts w:ascii="Times New Roman" w:hAnsi="Times New Roman" w:eastAsia="Times New Roman" w:cs="Times New Roman"/>
          <w:sz w:val="19"/>
          <w:szCs w:val="19"/>
        </w:rPr>
        <w:t>deepe</w:t>
      </w:r>
      <w:r>
        <w:rPr>
          <w:rFonts w:ascii="Times New Roman" w:hAnsi="Times New Roman" w:eastAsia="Times New Roman" w:cs="Times New Roman"/>
          <w:sz w:val="19"/>
          <w:szCs w:val="19"/>
          <w:spacing w:val="-1"/>
        </w:rPr>
        <w:t>ning</w:t>
      </w:r>
      <w:r>
        <w:rPr>
          <w:rFonts w:ascii="Times New Roman" w:hAnsi="Times New Roman" w:eastAsia="Times New Roman" w:cs="Times New Roman"/>
          <w:sz w:val="19"/>
          <w:szCs w:val="19"/>
          <w:spacing w:val="45"/>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38"/>
          <w:w w:val="101"/>
        </w:rPr>
        <w:t xml:space="preserve"> </w:t>
      </w:r>
      <w:r>
        <w:rPr>
          <w:rFonts w:ascii="Times New Roman" w:hAnsi="Times New Roman" w:eastAsia="Times New Roman" w:cs="Times New Roman"/>
          <w:sz w:val="19"/>
          <w:szCs w:val="19"/>
          <w:spacing w:val="-1"/>
        </w:rPr>
        <w:t>nonbalanced</w:t>
      </w:r>
      <w:r>
        <w:rPr>
          <w:rFonts w:ascii="Times New Roman" w:hAnsi="Times New Roman" w:eastAsia="Times New Roman" w:cs="Times New Roman"/>
          <w:sz w:val="19"/>
          <w:szCs w:val="19"/>
          <w:spacing w:val="44"/>
          <w:w w:val="101"/>
        </w:rPr>
        <w:t xml:space="preserve"> </w:t>
      </w:r>
      <w:r>
        <w:rPr>
          <w:rFonts w:ascii="Times New Roman" w:hAnsi="Times New Roman" w:eastAsia="Times New Roman" w:cs="Times New Roman"/>
          <w:sz w:val="19"/>
          <w:szCs w:val="19"/>
          <w:spacing w:val="-1"/>
        </w:rPr>
        <w:t>economic</w:t>
      </w:r>
      <w:r>
        <w:rPr>
          <w:rFonts w:ascii="Times New Roman" w:hAnsi="Times New Roman" w:eastAsia="Times New Roman" w:cs="Times New Roman"/>
          <w:sz w:val="19"/>
          <w:szCs w:val="19"/>
          <w:spacing w:val="44"/>
        </w:rPr>
        <w:t xml:space="preserve"> </w:t>
      </w:r>
      <w:r>
        <w:rPr>
          <w:rFonts w:ascii="Times New Roman" w:hAnsi="Times New Roman" w:eastAsia="Times New Roman" w:cs="Times New Roman"/>
          <w:sz w:val="19"/>
          <w:szCs w:val="19"/>
          <w:spacing w:val="-1"/>
        </w:rPr>
        <w:t>growth.Journal</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38"/>
        </w:rPr>
        <w:t xml:space="preserve"> </w:t>
      </w:r>
      <w:r>
        <w:rPr>
          <w:rFonts w:ascii="Times New Roman" w:hAnsi="Times New Roman" w:eastAsia="Times New Roman" w:cs="Times New Roman"/>
          <w:sz w:val="19"/>
          <w:szCs w:val="19"/>
        </w:rPr>
        <w:t>Political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Economy</w:t>
      </w:r>
      <w:r>
        <w:rPr>
          <w:rFonts w:ascii="Times New Roman" w:hAnsi="Times New Roman" w:eastAsia="Times New Roman" w:cs="Times New Roman"/>
          <w:sz w:val="19"/>
          <w:szCs w:val="19"/>
          <w:spacing w:val="1"/>
        </w:rPr>
        <w:t>,116(3):467-498.</w:t>
      </w:r>
    </w:p>
    <w:p>
      <w:pPr>
        <w:ind w:left="427"/>
        <w:spacing w:before="15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Acemoglu</w:t>
      </w:r>
      <w:r>
        <w:rPr>
          <w:rFonts w:ascii="Times New Roman" w:hAnsi="Times New Roman" w:eastAsia="Times New Roman" w:cs="Times New Roman"/>
          <w:sz w:val="19"/>
          <w:szCs w:val="19"/>
          <w:spacing w:val="36"/>
          <w:w w:val="101"/>
        </w:rPr>
        <w:t xml:space="preserve"> </w:t>
      </w:r>
      <w:r>
        <w:rPr>
          <w:rFonts w:ascii="Times New Roman" w:hAnsi="Times New Roman" w:eastAsia="Times New Roman" w:cs="Times New Roman"/>
          <w:sz w:val="19"/>
          <w:szCs w:val="19"/>
        </w:rPr>
        <w:t>D,Restrepo</w:t>
      </w:r>
      <w:r>
        <w:rPr>
          <w:rFonts w:ascii="Times New Roman" w:hAnsi="Times New Roman" w:eastAsia="Times New Roman" w:cs="Times New Roman"/>
          <w:sz w:val="19"/>
          <w:szCs w:val="19"/>
          <w:spacing w:val="35"/>
          <w:w w:val="101"/>
        </w:rPr>
        <w:t xml:space="preserve"> </w:t>
      </w:r>
      <w:r>
        <w:rPr>
          <w:rFonts w:ascii="Times New Roman" w:hAnsi="Times New Roman" w:eastAsia="Times New Roman" w:cs="Times New Roman"/>
          <w:sz w:val="19"/>
          <w:szCs w:val="19"/>
        </w:rPr>
        <w:t>P.2017.Secular</w:t>
      </w:r>
      <w:r>
        <w:rPr>
          <w:rFonts w:ascii="Times New Roman" w:hAnsi="Times New Roman" w:eastAsia="Times New Roman" w:cs="Times New Roman"/>
          <w:sz w:val="19"/>
          <w:szCs w:val="19"/>
          <w:spacing w:val="41"/>
        </w:rPr>
        <w:t xml:space="preserve"> </w:t>
      </w:r>
      <w:r>
        <w:rPr>
          <w:rFonts w:ascii="Times New Roman" w:hAnsi="Times New Roman" w:eastAsia="Times New Roman" w:cs="Times New Roman"/>
          <w:sz w:val="19"/>
          <w:szCs w:val="19"/>
          <w:spacing w:val="-1"/>
        </w:rPr>
        <w:t>stagnation?the</w:t>
      </w:r>
      <w:r>
        <w:rPr>
          <w:rFonts w:ascii="Times New Roman" w:hAnsi="Times New Roman" w:eastAsia="Times New Roman" w:cs="Times New Roman"/>
          <w:sz w:val="19"/>
          <w:szCs w:val="19"/>
          <w:spacing w:val="39"/>
          <w:w w:val="101"/>
        </w:rPr>
        <w:t xml:space="preserve"> </w:t>
      </w:r>
      <w:r>
        <w:rPr>
          <w:rFonts w:ascii="Times New Roman" w:hAnsi="Times New Roman" w:eastAsia="Times New Roman" w:cs="Times New Roman"/>
          <w:sz w:val="19"/>
          <w:szCs w:val="19"/>
          <w:spacing w:val="-1"/>
        </w:rPr>
        <w:t>effect</w:t>
      </w:r>
      <w:r>
        <w:rPr>
          <w:rFonts w:ascii="Times New Roman" w:hAnsi="Times New Roman" w:eastAsia="Times New Roman" w:cs="Times New Roman"/>
          <w:sz w:val="19"/>
          <w:szCs w:val="19"/>
          <w:spacing w:val="39"/>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spacing w:val="-1"/>
        </w:rPr>
        <w:t>aging</w:t>
      </w:r>
      <w:r>
        <w:rPr>
          <w:rFonts w:ascii="Times New Roman" w:hAnsi="Times New Roman" w:eastAsia="Times New Roman" w:cs="Times New Roman"/>
          <w:sz w:val="19"/>
          <w:szCs w:val="19"/>
          <w:spacing w:val="39"/>
        </w:rPr>
        <w:t xml:space="preserve"> </w:t>
      </w:r>
      <w:r>
        <w:rPr>
          <w:rFonts w:ascii="Times New Roman" w:hAnsi="Times New Roman" w:eastAsia="Times New Roman" w:cs="Times New Roman"/>
          <w:sz w:val="19"/>
          <w:szCs w:val="19"/>
          <w:spacing w:val="-1"/>
        </w:rPr>
        <w:t>on</w:t>
      </w:r>
      <w:r>
        <w:rPr>
          <w:rFonts w:ascii="Times New Roman" w:hAnsi="Times New Roman" w:eastAsia="Times New Roman" w:cs="Times New Roman"/>
          <w:sz w:val="19"/>
          <w:szCs w:val="19"/>
          <w:spacing w:val="39"/>
          <w:w w:val="101"/>
        </w:rPr>
        <w:t xml:space="preserve"> </w:t>
      </w:r>
      <w:r>
        <w:rPr>
          <w:rFonts w:ascii="Times New Roman" w:hAnsi="Times New Roman" w:eastAsia="Times New Roman" w:cs="Times New Roman"/>
          <w:sz w:val="19"/>
          <w:szCs w:val="19"/>
          <w:spacing w:val="-1"/>
        </w:rPr>
        <w:t>economic</w:t>
      </w:r>
      <w:r>
        <w:rPr>
          <w:rFonts w:ascii="Times New Roman" w:hAnsi="Times New Roman" w:eastAsia="Times New Roman" w:cs="Times New Roman"/>
          <w:sz w:val="19"/>
          <w:szCs w:val="19"/>
          <w:spacing w:val="38"/>
          <w:w w:val="101"/>
        </w:rPr>
        <w:t xml:space="preserve"> </w:t>
      </w:r>
      <w:r>
        <w:rPr>
          <w:rFonts w:ascii="Times New Roman" w:hAnsi="Times New Roman" w:eastAsia="Times New Roman" w:cs="Times New Roman"/>
          <w:sz w:val="19"/>
          <w:szCs w:val="19"/>
          <w:spacing w:val="-1"/>
        </w:rPr>
        <w:t>growth</w:t>
      </w:r>
      <w:r>
        <w:rPr>
          <w:rFonts w:ascii="Times New Roman" w:hAnsi="Times New Roman" w:eastAsia="Times New Roman" w:cs="Times New Roman"/>
          <w:sz w:val="19"/>
          <w:szCs w:val="19"/>
          <w:spacing w:val="38"/>
        </w:rPr>
        <w:t xml:space="preserve"> </w:t>
      </w:r>
      <w:r>
        <w:rPr>
          <w:rFonts w:ascii="Times New Roman" w:hAnsi="Times New Roman" w:eastAsia="Times New Roman" w:cs="Times New Roman"/>
          <w:sz w:val="19"/>
          <w:szCs w:val="19"/>
          <w:spacing w:val="-1"/>
        </w:rPr>
        <w:t>in</w:t>
      </w:r>
    </w:p>
    <w:p>
      <w:pPr>
        <w:spacing w:line="192" w:lineRule="auto"/>
        <w:sectPr>
          <w:pgSz w:w="8910" w:h="13210"/>
          <w:pgMar w:top="1" w:right="705" w:bottom="0" w:left="361" w:header="0" w:footer="0" w:gutter="0"/>
        </w:sectPr>
        <w:rPr>
          <w:rFonts w:ascii="Times New Roman" w:hAnsi="Times New Roman" w:eastAsia="Times New Roman" w:cs="Times New Roman"/>
          <w:sz w:val="19"/>
          <w:szCs w:val="19"/>
        </w:rPr>
      </w:pPr>
    </w:p>
    <w:p>
      <w:pPr>
        <w:pStyle w:val="BodyText"/>
        <w:spacing w:line="382" w:lineRule="auto"/>
        <w:rPr/>
      </w:pPr>
      <w:r/>
    </w:p>
    <w:p>
      <w:pPr>
        <w:ind w:left="5932"/>
        <w:spacing w:before="65" w:line="237" w:lineRule="auto"/>
        <w:rPr>
          <w:rFonts w:ascii="SimSun" w:hAnsi="SimSun" w:eastAsia="SimSun" w:cs="SimSun"/>
          <w:sz w:val="14"/>
          <w:szCs w:val="14"/>
        </w:rPr>
      </w:pPr>
      <w:r>
        <w:drawing>
          <wp:anchor distT="0" distB="0" distL="0" distR="0" simplePos="0" relativeHeight="252894208" behindDoc="1" locked="0" layoutInCell="1" allowOverlap="1">
            <wp:simplePos x="0" y="0"/>
            <wp:positionH relativeFrom="column">
              <wp:posOffset>4502177</wp:posOffset>
            </wp:positionH>
            <wp:positionV relativeFrom="paragraph">
              <wp:posOffset>-2424</wp:posOffset>
            </wp:positionV>
            <wp:extent cx="520691" cy="234957"/>
            <wp:effectExtent l="0" t="0" r="0" b="0"/>
            <wp:wrapNone/>
            <wp:docPr id="834" name="IM 834"/>
            <wp:cNvGraphicFramePr/>
            <a:graphic>
              <a:graphicData uri="http://schemas.openxmlformats.org/drawingml/2006/picture">
                <pic:pic>
                  <pic:nvPicPr>
                    <pic:cNvPr id="834" name="IM 834"/>
                    <pic:cNvPicPr/>
                  </pic:nvPicPr>
                  <pic:blipFill>
                    <a:blip r:embed="rId397"/>
                    <a:stretch>
                      <a:fillRect/>
                    </a:stretch>
                  </pic:blipFill>
                  <pic:spPr>
                    <a:xfrm rot="0">
                      <a:off x="0" y="0"/>
                      <a:ext cx="520691" cy="234957"/>
                    </a:xfrm>
                    <a:prstGeom prst="rect">
                      <a:avLst/>
                    </a:prstGeom>
                  </pic:spPr>
                </pic:pic>
              </a:graphicData>
            </a:graphic>
          </wp:anchor>
        </w:drawing>
      </w:r>
      <w:r>
        <w:rPr>
          <w:rFonts w:ascii="STXingkai" w:hAnsi="STXingkai" w:eastAsia="STXingkai" w:cs="STXingkai"/>
          <w:sz w:val="19"/>
          <w:szCs w:val="19"/>
          <w:b/>
          <w:bCs/>
          <w:spacing w:val="-13"/>
        </w:rPr>
        <w:t>参</w:t>
      </w:r>
      <w:r>
        <w:rPr>
          <w:rFonts w:ascii="STXingkai" w:hAnsi="STXingkai" w:eastAsia="STXingkai" w:cs="STXingkai"/>
          <w:sz w:val="19"/>
          <w:szCs w:val="19"/>
          <w:spacing w:val="8"/>
        </w:rPr>
        <w:t xml:space="preserve">  </w:t>
      </w:r>
      <w:r>
        <w:rPr>
          <w:rFonts w:ascii="STXingkai" w:hAnsi="STXingkai" w:eastAsia="STXingkai" w:cs="STXingkai"/>
          <w:sz w:val="19"/>
          <w:szCs w:val="19"/>
          <w:b/>
          <w:bCs/>
          <w:spacing w:val="-13"/>
        </w:rPr>
        <w:t>考</w:t>
      </w:r>
      <w:r>
        <w:rPr>
          <w:rFonts w:ascii="STXingkai" w:hAnsi="STXingkai" w:eastAsia="STXingkai" w:cs="STXingkai"/>
          <w:sz w:val="19"/>
          <w:szCs w:val="19"/>
          <w:spacing w:val="7"/>
        </w:rPr>
        <w:t xml:space="preserve">  </w:t>
      </w:r>
      <w:r>
        <w:rPr>
          <w:rFonts w:ascii="STXingkai" w:hAnsi="STXingkai" w:eastAsia="STXingkai" w:cs="STXingkai"/>
          <w:sz w:val="19"/>
          <w:szCs w:val="19"/>
          <w:b/>
          <w:bCs/>
          <w:spacing w:val="-13"/>
        </w:rPr>
        <w:t>文</w:t>
      </w:r>
      <w:r>
        <w:rPr>
          <w:rFonts w:ascii="STXingkai" w:hAnsi="STXingkai" w:eastAsia="STXingkai" w:cs="STXingkai"/>
          <w:sz w:val="19"/>
          <w:szCs w:val="19"/>
          <w:spacing w:val="5"/>
        </w:rPr>
        <w:t xml:space="preserve">  </w:t>
      </w:r>
      <w:r>
        <w:rPr>
          <w:rFonts w:ascii="STXingkai" w:hAnsi="STXingkai" w:eastAsia="STXingkai" w:cs="STXingkai"/>
          <w:sz w:val="19"/>
          <w:szCs w:val="19"/>
          <w:b/>
          <w:bCs/>
          <w:spacing w:val="-13"/>
        </w:rPr>
        <w:t>献</w:t>
      </w:r>
      <w:r>
        <w:rPr>
          <w:rFonts w:ascii="STXingkai" w:hAnsi="STXingkai" w:eastAsia="STXingkai" w:cs="STXingkai"/>
          <w:sz w:val="19"/>
          <w:szCs w:val="19"/>
          <w:spacing w:val="1"/>
        </w:rPr>
        <w:t xml:space="preserve">           </w:t>
      </w:r>
      <w:r>
        <w:rPr>
          <w:rFonts w:ascii="SimSun" w:hAnsi="SimSun" w:eastAsia="SimSun" w:cs="SimSun"/>
          <w:sz w:val="14"/>
          <w:szCs w:val="14"/>
          <w:b/>
          <w:bCs/>
          <w:spacing w:val="-13"/>
          <w:position w:val="-3"/>
        </w:rPr>
        <w:t>147</w:t>
      </w:r>
    </w:p>
    <w:p>
      <w:pPr>
        <w:pStyle w:val="BodyText"/>
        <w:spacing w:line="412" w:lineRule="auto"/>
        <w:rPr/>
      </w:pPr>
      <w:r/>
    </w:p>
    <w:p>
      <w:pPr>
        <w:ind w:left="360"/>
        <w:spacing w:before="54"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32"/>
          <w:w w:val="101"/>
        </w:rPr>
        <w:t xml:space="preserve"> </w:t>
      </w:r>
      <w:r>
        <w:rPr>
          <w:rFonts w:ascii="Times New Roman" w:hAnsi="Times New Roman" w:eastAsia="Times New Roman" w:cs="Times New Roman"/>
          <w:sz w:val="19"/>
          <w:szCs w:val="19"/>
        </w:rPr>
        <w:t>age</w:t>
      </w:r>
      <w:r>
        <w:rPr>
          <w:rFonts w:ascii="Times New Roman" w:hAnsi="Times New Roman" w:eastAsia="Times New Roman" w:cs="Times New Roman"/>
          <w:sz w:val="19"/>
          <w:szCs w:val="19"/>
          <w:spacing w:val="27"/>
          <w:w w:val="101"/>
        </w:rPr>
        <w:t xml:space="preserve"> </w:t>
      </w:r>
      <w:r>
        <w:rPr>
          <w:rFonts w:ascii="Times New Roman" w:hAnsi="Times New Roman" w:eastAsia="Times New Roman" w:cs="Times New Roman"/>
          <w:sz w:val="19"/>
          <w:szCs w:val="19"/>
        </w:rPr>
        <w:t>of automation.The</w:t>
      </w:r>
      <w:r>
        <w:rPr>
          <w:rFonts w:ascii="Times New Roman" w:hAnsi="Times New Roman" w:eastAsia="Times New Roman" w:cs="Times New Roman"/>
          <w:sz w:val="19"/>
          <w:szCs w:val="19"/>
          <w:spacing w:val="22"/>
          <w:w w:val="101"/>
        </w:rPr>
        <w:t xml:space="preserve"> </w:t>
      </w:r>
      <w:r>
        <w:rPr>
          <w:rFonts w:ascii="Times New Roman" w:hAnsi="Times New Roman" w:eastAsia="Times New Roman" w:cs="Times New Roman"/>
          <w:sz w:val="19"/>
          <w:szCs w:val="19"/>
        </w:rPr>
        <w:t>American</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rPr>
        <w:t>Economic</w:t>
      </w:r>
      <w:r>
        <w:rPr>
          <w:rFonts w:ascii="Times New Roman" w:hAnsi="Times New Roman" w:eastAsia="Times New Roman" w:cs="Times New Roman"/>
          <w:sz w:val="19"/>
          <w:szCs w:val="19"/>
          <w:spacing w:val="24"/>
        </w:rPr>
        <w:t xml:space="preserve"> </w:t>
      </w:r>
      <w:r>
        <w:rPr>
          <w:rFonts w:ascii="Times New Roman" w:hAnsi="Times New Roman" w:eastAsia="Times New Roman" w:cs="Times New Roman"/>
          <w:sz w:val="19"/>
          <w:szCs w:val="19"/>
        </w:rPr>
        <w:t>Review,107(5):174-179.</w:t>
      </w:r>
    </w:p>
    <w:p>
      <w:pPr>
        <w:ind w:left="360" w:right="544" w:hanging="360"/>
        <w:spacing w:before="135" w:line="291" w:lineRule="auto"/>
        <w:rPr>
          <w:rFonts w:ascii="SimSun" w:hAnsi="SimSun" w:eastAsia="SimSun" w:cs="SimSun"/>
          <w:sz w:val="19"/>
          <w:szCs w:val="19"/>
        </w:rPr>
      </w:pPr>
      <w:r>
        <w:rPr>
          <w:rFonts w:ascii="Times New Roman" w:hAnsi="Times New Roman" w:eastAsia="Times New Roman" w:cs="Times New Roman"/>
          <w:sz w:val="19"/>
          <w:szCs w:val="19"/>
        </w:rPr>
        <w:t>Acemoglu</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D</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Restrepo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z w:val="19"/>
          <w:szCs w:val="19"/>
          <w:spacing w:val="1"/>
        </w:rPr>
        <w:t>.2018a.</w:t>
      </w: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Race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between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man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 xml:space="preserve">  and    machine:implications   of  </w:t>
      </w:r>
      <w:r>
        <w:rPr>
          <w:rFonts w:ascii="Times New Roman" w:hAnsi="Times New Roman" w:eastAsia="Times New Roman" w:cs="Times New Roman"/>
          <w:sz w:val="19"/>
          <w:szCs w:val="19"/>
        </w:rPr>
        <w:t>technology</w:t>
      </w:r>
      <w:r>
        <w:rPr>
          <w:rFonts w:ascii="Times New Roman" w:hAnsi="Times New Roman" w:eastAsia="Times New Roman" w:cs="Times New Roman"/>
          <w:sz w:val="19"/>
          <w:szCs w:val="19"/>
          <w:spacing w:val="30"/>
        </w:rPr>
        <w:t xml:space="preserve"> </w:t>
      </w:r>
      <w:r>
        <w:rPr>
          <w:rFonts w:ascii="Times New Roman" w:hAnsi="Times New Roman" w:eastAsia="Times New Roman" w:cs="Times New Roman"/>
          <w:sz w:val="19"/>
          <w:szCs w:val="19"/>
        </w:rPr>
        <w:t>for</w:t>
      </w:r>
      <w:r>
        <w:rPr>
          <w:rFonts w:ascii="Times New Roman" w:hAnsi="Times New Roman" w:eastAsia="Times New Roman" w:cs="Times New Roman"/>
          <w:sz w:val="19"/>
          <w:szCs w:val="19"/>
          <w:spacing w:val="26"/>
          <w:w w:val="102"/>
        </w:rPr>
        <w:t xml:space="preserve"> </w:t>
      </w:r>
      <w:r>
        <w:rPr>
          <w:rFonts w:ascii="Times New Roman" w:hAnsi="Times New Roman" w:eastAsia="Times New Roman" w:cs="Times New Roman"/>
          <w:sz w:val="19"/>
          <w:szCs w:val="19"/>
        </w:rPr>
        <w:t>growth,factor</w:t>
      </w:r>
      <w:r>
        <w:rPr>
          <w:rFonts w:ascii="Times New Roman" w:hAnsi="Times New Roman" w:eastAsia="Times New Roman" w:cs="Times New Roman"/>
          <w:sz w:val="19"/>
          <w:szCs w:val="19"/>
          <w:spacing w:val="30"/>
        </w:rPr>
        <w:t xml:space="preserve"> </w:t>
      </w:r>
      <w:r>
        <w:rPr>
          <w:rFonts w:ascii="Times New Roman" w:hAnsi="Times New Roman" w:eastAsia="Times New Roman" w:cs="Times New Roman"/>
          <w:sz w:val="19"/>
          <w:szCs w:val="19"/>
        </w:rPr>
        <w:t>shares,a</w:t>
      </w:r>
      <w:r>
        <w:rPr>
          <w:rFonts w:ascii="Times New Roman" w:hAnsi="Times New Roman" w:eastAsia="Times New Roman" w:cs="Times New Roman"/>
          <w:sz w:val="19"/>
          <w:szCs w:val="19"/>
          <w:spacing w:val="-1"/>
        </w:rPr>
        <w:t>nd</w:t>
      </w:r>
      <w:r>
        <w:rPr>
          <w:rFonts w:ascii="Times New Roman" w:hAnsi="Times New Roman" w:eastAsia="Times New Roman" w:cs="Times New Roman"/>
          <w:sz w:val="19"/>
          <w:szCs w:val="19"/>
          <w:spacing w:val="29"/>
        </w:rPr>
        <w:t xml:space="preserve"> </w:t>
      </w:r>
      <w:r>
        <w:rPr>
          <w:rFonts w:ascii="Times New Roman" w:hAnsi="Times New Roman" w:eastAsia="Times New Roman" w:cs="Times New Roman"/>
          <w:sz w:val="19"/>
          <w:szCs w:val="19"/>
          <w:spacing w:val="-1"/>
        </w:rPr>
        <w:t>employment.American</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spacing w:val="-1"/>
        </w:rPr>
        <w:t>Economic</w:t>
      </w:r>
      <w:r>
        <w:rPr>
          <w:rFonts w:ascii="Times New Roman" w:hAnsi="Times New Roman" w:eastAsia="Times New Roman" w:cs="Times New Roman"/>
          <w:sz w:val="19"/>
          <w:szCs w:val="19"/>
          <w:spacing w:val="25"/>
          <w:w w:val="101"/>
        </w:rPr>
        <w:t xml:space="preserve"> </w:t>
      </w:r>
      <w:r>
        <w:rPr>
          <w:rFonts w:ascii="Times New Roman" w:hAnsi="Times New Roman" w:eastAsia="Times New Roman" w:cs="Times New Roman"/>
          <w:sz w:val="19"/>
          <w:szCs w:val="19"/>
          <w:spacing w:val="-1"/>
        </w:rPr>
        <w:t>Review,108(6):</w:t>
      </w:r>
      <w:r>
        <w:rPr>
          <w:rFonts w:ascii="Times New Roman" w:hAnsi="Times New Roman" w:eastAsia="Times New Roman" w:cs="Times New Roman"/>
          <w:sz w:val="19"/>
          <w:szCs w:val="19"/>
        </w:rPr>
        <w:t xml:space="preserve"> </w:t>
      </w:r>
      <w:r>
        <w:rPr>
          <w:rFonts w:ascii="SimSun" w:hAnsi="SimSun" w:eastAsia="SimSun" w:cs="SimSun"/>
          <w:sz w:val="19"/>
          <w:szCs w:val="19"/>
          <w:spacing w:val="-6"/>
        </w:rPr>
        <w:t>1488-1542.</w:t>
      </w:r>
    </w:p>
    <w:p>
      <w:pPr>
        <w:ind w:left="360" w:right="550" w:hanging="360"/>
        <w:spacing w:before="120" w:line="275" w:lineRule="auto"/>
        <w:rPr>
          <w:rFonts w:ascii="SimSun" w:hAnsi="SimSun" w:eastAsia="SimSun" w:cs="SimSun"/>
          <w:sz w:val="19"/>
          <w:szCs w:val="19"/>
        </w:rPr>
      </w:pPr>
      <w:r>
        <w:rPr>
          <w:rFonts w:ascii="Times New Roman" w:hAnsi="Times New Roman" w:eastAsia="Times New Roman" w:cs="Times New Roman"/>
          <w:sz w:val="19"/>
          <w:szCs w:val="19"/>
        </w:rPr>
        <w:t>Acemoglu</w:t>
      </w:r>
      <w:r>
        <w:rPr>
          <w:rFonts w:ascii="Times New Roman" w:hAnsi="Times New Roman" w:eastAsia="Times New Roman" w:cs="Times New Roman"/>
          <w:sz w:val="19"/>
          <w:szCs w:val="19"/>
          <w:spacing w:val="21"/>
          <w:w w:val="101"/>
        </w:rPr>
        <w:t xml:space="preserve"> </w:t>
      </w:r>
      <w:r>
        <w:rPr>
          <w:rFonts w:ascii="Times New Roman" w:hAnsi="Times New Roman" w:eastAsia="Times New Roman" w:cs="Times New Roman"/>
          <w:sz w:val="19"/>
          <w:szCs w:val="19"/>
        </w:rPr>
        <w:t>D,Restrepo</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rPr>
        <w:t>P.2018b.Low-skill</w:t>
      </w:r>
      <w:r>
        <w:rPr>
          <w:rFonts w:ascii="Times New Roman" w:hAnsi="Times New Roman" w:eastAsia="Times New Roman" w:cs="Times New Roman"/>
          <w:sz w:val="19"/>
          <w:szCs w:val="19"/>
          <w:spacing w:val="24"/>
          <w:w w:val="101"/>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rPr>
        <w:t>high-skill</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rPr>
        <w:t>automatio</w:t>
      </w:r>
      <w:r>
        <w:rPr>
          <w:rFonts w:ascii="Times New Roman" w:hAnsi="Times New Roman" w:eastAsia="Times New Roman" w:cs="Times New Roman"/>
          <w:sz w:val="19"/>
          <w:szCs w:val="19"/>
          <w:spacing w:val="-1"/>
        </w:rPr>
        <w:t>n.Journal</w:t>
      </w:r>
      <w:r>
        <w:rPr>
          <w:rFonts w:ascii="Times New Roman" w:hAnsi="Times New Roman" w:eastAsia="Times New Roman" w:cs="Times New Roman"/>
          <w:sz w:val="19"/>
          <w:szCs w:val="19"/>
          <w:spacing w:val="24"/>
        </w:rPr>
        <w:t xml:space="preserve"> </w:t>
      </w:r>
      <w:r>
        <w:rPr>
          <w:rFonts w:ascii="Times New Roman" w:hAnsi="Times New Roman" w:eastAsia="Times New Roman" w:cs="Times New Roman"/>
          <w:sz w:val="19"/>
          <w:szCs w:val="19"/>
          <w:spacing w:val="-1"/>
        </w:rPr>
        <w:t>of Human</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spacing w:val="-1"/>
        </w:rPr>
        <w:t>Capital,</w:t>
      </w:r>
      <w:r>
        <w:rPr>
          <w:rFonts w:ascii="Times New Roman" w:hAnsi="Times New Roman" w:eastAsia="Times New Roman" w:cs="Times New Roman"/>
          <w:sz w:val="19"/>
          <w:szCs w:val="19"/>
        </w:rPr>
        <w:t xml:space="preserve"> </w:t>
      </w:r>
      <w:r>
        <w:rPr>
          <w:rFonts w:ascii="SimSun" w:hAnsi="SimSun" w:eastAsia="SimSun" w:cs="SimSun"/>
          <w:sz w:val="19"/>
          <w:szCs w:val="19"/>
          <w:spacing w:val="-8"/>
        </w:rPr>
        <w:t>12(2):204-232.</w:t>
      </w:r>
    </w:p>
    <w:p>
      <w:pPr>
        <w:ind w:left="360" w:right="579" w:hanging="360"/>
        <w:spacing w:before="87" w:line="27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Acemoglu</w:t>
      </w:r>
      <w:r>
        <w:rPr>
          <w:rFonts w:ascii="Times New Roman" w:hAnsi="Times New Roman" w:eastAsia="Times New Roman" w:cs="Times New Roman"/>
          <w:sz w:val="19"/>
          <w:szCs w:val="19"/>
          <w:spacing w:val="31"/>
        </w:rPr>
        <w:t xml:space="preserve"> </w:t>
      </w:r>
      <w:r>
        <w:rPr>
          <w:rFonts w:ascii="Times New Roman" w:hAnsi="Times New Roman" w:eastAsia="Times New Roman" w:cs="Times New Roman"/>
          <w:sz w:val="19"/>
          <w:szCs w:val="19"/>
        </w:rPr>
        <w:t>D,Restrepo</w:t>
      </w:r>
      <w:r>
        <w:rPr>
          <w:rFonts w:ascii="Times New Roman" w:hAnsi="Times New Roman" w:eastAsia="Times New Roman" w:cs="Times New Roman"/>
          <w:sz w:val="19"/>
          <w:szCs w:val="19"/>
          <w:spacing w:val="31"/>
        </w:rPr>
        <w:t xml:space="preserve"> </w:t>
      </w:r>
      <w:r>
        <w:rPr>
          <w:rFonts w:ascii="Times New Roman" w:hAnsi="Times New Roman" w:eastAsia="Times New Roman" w:cs="Times New Roman"/>
          <w:sz w:val="19"/>
          <w:szCs w:val="19"/>
        </w:rPr>
        <w:t>P.2019.Artificial</w:t>
      </w:r>
      <w:r>
        <w:rPr>
          <w:rFonts w:ascii="Times New Roman" w:hAnsi="Times New Roman" w:eastAsia="Times New Roman" w:cs="Times New Roman"/>
          <w:sz w:val="19"/>
          <w:szCs w:val="19"/>
          <w:spacing w:val="33"/>
          <w:w w:val="101"/>
        </w:rPr>
        <w:t xml:space="preserve"> </w:t>
      </w:r>
      <w:r>
        <w:rPr>
          <w:rFonts w:ascii="Times New Roman" w:hAnsi="Times New Roman" w:eastAsia="Times New Roman" w:cs="Times New Roman"/>
          <w:sz w:val="19"/>
          <w:szCs w:val="19"/>
        </w:rPr>
        <w:t>intelligence,automation</w:t>
      </w:r>
      <w:r>
        <w:rPr>
          <w:rFonts w:ascii="Times New Roman" w:hAnsi="Times New Roman" w:eastAsia="Times New Roman" w:cs="Times New Roman"/>
          <w:sz w:val="19"/>
          <w:szCs w:val="19"/>
          <w:spacing w:val="35"/>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28"/>
          <w:w w:val="101"/>
        </w:rPr>
        <w:t xml:space="preserve"> </w:t>
      </w:r>
      <w:r>
        <w:rPr>
          <w:rFonts w:ascii="Times New Roman" w:hAnsi="Times New Roman" w:eastAsia="Times New Roman" w:cs="Times New Roman"/>
          <w:sz w:val="19"/>
          <w:szCs w:val="19"/>
        </w:rPr>
        <w:t>wo</w:t>
      </w:r>
      <w:r>
        <w:rPr>
          <w:rFonts w:ascii="Times New Roman" w:hAnsi="Times New Roman" w:eastAsia="Times New Roman" w:cs="Times New Roman"/>
          <w:sz w:val="19"/>
          <w:szCs w:val="19"/>
          <w:spacing w:val="-1"/>
        </w:rPr>
        <w:t>rk.National</w:t>
      </w:r>
      <w:r>
        <w:rPr>
          <w:rFonts w:ascii="Times New Roman" w:hAnsi="Times New Roman" w:eastAsia="Times New Roman" w:cs="Times New Roman"/>
          <w:sz w:val="19"/>
          <w:szCs w:val="19"/>
          <w:spacing w:val="31"/>
          <w:w w:val="101"/>
        </w:rPr>
        <w:t xml:space="preserve"> </w:t>
      </w:r>
      <w:r>
        <w:rPr>
          <w:rFonts w:ascii="Times New Roman" w:hAnsi="Times New Roman" w:eastAsia="Times New Roman" w:cs="Times New Roman"/>
          <w:sz w:val="19"/>
          <w:szCs w:val="19"/>
          <w:spacing w:val="-1"/>
        </w:rPr>
        <w:t>Bureau</w:t>
      </w:r>
      <w:r>
        <w:rPr>
          <w:rFonts w:ascii="Times New Roman" w:hAnsi="Times New Roman" w:eastAsia="Times New Roman" w:cs="Times New Roman"/>
          <w:sz w:val="19"/>
          <w:szCs w:val="19"/>
          <w:spacing w:val="34"/>
          <w:w w:val="101"/>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Economic Research Working</w:t>
      </w:r>
      <w:r>
        <w:rPr>
          <w:rFonts w:ascii="Times New Roman" w:hAnsi="Times New Roman" w:eastAsia="Times New Roman" w:cs="Times New Roman"/>
          <w:sz w:val="19"/>
          <w:szCs w:val="19"/>
          <w:spacing w:val="-1"/>
        </w:rPr>
        <w:t xml:space="preserve"> Paper.</w:t>
      </w:r>
    </w:p>
    <w:p>
      <w:pPr>
        <w:ind w:left="360" w:right="599" w:hanging="360"/>
        <w:spacing w:before="125" w:line="27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Acemoglu</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D,Zilibotti  F.1997.Was  prometheus</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unbound</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by   chance?risk,diversification,and</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growth</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Journal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35"/>
        </w:rPr>
        <w:t xml:space="preserve"> </w:t>
      </w:r>
      <w:r>
        <w:rPr>
          <w:rFonts w:ascii="Times New Roman" w:hAnsi="Times New Roman" w:eastAsia="Times New Roman" w:cs="Times New Roman"/>
          <w:sz w:val="19"/>
          <w:szCs w:val="19"/>
        </w:rPr>
        <w:t>Political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Economy</w:t>
      </w:r>
      <w:r>
        <w:rPr>
          <w:rFonts w:ascii="Times New Roman" w:hAnsi="Times New Roman" w:eastAsia="Times New Roman" w:cs="Times New Roman"/>
          <w:sz w:val="19"/>
          <w:szCs w:val="19"/>
          <w:spacing w:val="1"/>
        </w:rPr>
        <w:t>,105(4):709-751.</w:t>
      </w:r>
    </w:p>
    <w:p>
      <w:pPr>
        <w:spacing w:before="126" w:line="340"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14"/>
        </w:rPr>
        <w:t>Agrawal  A,Gans  J,Goldfarb</w:t>
      </w:r>
      <w:r>
        <w:rPr>
          <w:rFonts w:ascii="Times New Roman" w:hAnsi="Times New Roman" w:eastAsia="Times New Roman" w:cs="Times New Roman"/>
          <w:sz w:val="19"/>
          <w:szCs w:val="19"/>
          <w:spacing w:val="10"/>
          <w:position w:val="14"/>
        </w:rPr>
        <w:t xml:space="preserve">  </w:t>
      </w:r>
      <w:r>
        <w:rPr>
          <w:rFonts w:ascii="Times New Roman" w:hAnsi="Times New Roman" w:eastAsia="Times New Roman" w:cs="Times New Roman"/>
          <w:sz w:val="19"/>
          <w:szCs w:val="19"/>
          <w:position w:val="14"/>
        </w:rPr>
        <w:t>A.2018.Economic</w:t>
      </w:r>
      <w:r>
        <w:rPr>
          <w:rFonts w:ascii="Times New Roman" w:hAnsi="Times New Roman" w:eastAsia="Times New Roman" w:cs="Times New Roman"/>
          <w:sz w:val="19"/>
          <w:szCs w:val="19"/>
          <w:spacing w:val="10"/>
          <w:position w:val="14"/>
        </w:rPr>
        <w:t xml:space="preserve">  </w:t>
      </w:r>
      <w:r>
        <w:rPr>
          <w:rFonts w:ascii="Times New Roman" w:hAnsi="Times New Roman" w:eastAsia="Times New Roman" w:cs="Times New Roman"/>
          <w:sz w:val="19"/>
          <w:szCs w:val="19"/>
          <w:position w:val="14"/>
        </w:rPr>
        <w:t>policy   for   a</w:t>
      </w:r>
      <w:r>
        <w:rPr>
          <w:rFonts w:ascii="Times New Roman" w:hAnsi="Times New Roman" w:eastAsia="Times New Roman" w:cs="Times New Roman"/>
          <w:sz w:val="19"/>
          <w:szCs w:val="19"/>
          <w:spacing w:val="-1"/>
          <w:position w:val="14"/>
        </w:rPr>
        <w:t>rtificial</w:t>
      </w:r>
      <w:r>
        <w:rPr>
          <w:rFonts w:ascii="Times New Roman" w:hAnsi="Times New Roman" w:eastAsia="Times New Roman" w:cs="Times New Roman"/>
          <w:sz w:val="19"/>
          <w:szCs w:val="19"/>
          <w:spacing w:val="12"/>
          <w:w w:val="101"/>
          <w:position w:val="14"/>
        </w:rPr>
        <w:t xml:space="preserve">  </w:t>
      </w:r>
      <w:r>
        <w:rPr>
          <w:rFonts w:ascii="Times New Roman" w:hAnsi="Times New Roman" w:eastAsia="Times New Roman" w:cs="Times New Roman"/>
          <w:sz w:val="19"/>
          <w:szCs w:val="19"/>
          <w:spacing w:val="-1"/>
          <w:position w:val="14"/>
        </w:rPr>
        <w:t>intelligence.Innovation</w:t>
      </w:r>
    </w:p>
    <w:p>
      <w:pPr>
        <w:ind w:left="360"/>
        <w:spacing w:before="1"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Policy</w:t>
      </w:r>
      <w:r>
        <w:rPr>
          <w:rFonts w:ascii="Times New Roman" w:hAnsi="Times New Roman" w:eastAsia="Times New Roman" w:cs="Times New Roman"/>
          <w:sz w:val="19"/>
          <w:szCs w:val="19"/>
          <w:spacing w:val="28"/>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22"/>
          <w:w w:val="101"/>
        </w:rPr>
        <w:t xml:space="preserve"> </w:t>
      </w: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rPr>
        <w:t>Economy,19(1):139</w:t>
      </w:r>
      <w:r>
        <w:rPr>
          <w:rFonts w:ascii="Times New Roman" w:hAnsi="Times New Roman" w:eastAsia="Times New Roman" w:cs="Times New Roman"/>
          <w:sz w:val="19"/>
          <w:szCs w:val="19"/>
          <w:spacing w:val="-1"/>
        </w:rPr>
        <w:t>-159.</w:t>
      </w:r>
    </w:p>
    <w:p>
      <w:pPr>
        <w:ind w:left="360" w:right="586" w:hanging="360"/>
        <w:spacing w:before="135" w:line="26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Akerman  A,Gaarder  I,Mogstad</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M.2015.The   skill   complementarity</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of  broadband  internet. </w:t>
      </w:r>
      <w:r>
        <w:rPr>
          <w:rFonts w:ascii="Times New Roman" w:hAnsi="Times New Roman" w:eastAsia="Times New Roman" w:cs="Times New Roman"/>
          <w:sz w:val="19"/>
          <w:szCs w:val="19"/>
        </w:rPr>
        <w:t>Quarterly</w:t>
      </w:r>
      <w:r>
        <w:rPr>
          <w:rFonts w:ascii="Times New Roman" w:hAnsi="Times New Roman" w:eastAsia="Times New Roman" w:cs="Times New Roman"/>
          <w:sz w:val="19"/>
          <w:szCs w:val="19"/>
          <w:spacing w:val="43"/>
          <w:w w:val="101"/>
        </w:rPr>
        <w:t xml:space="preserve"> </w:t>
      </w:r>
      <w:r>
        <w:rPr>
          <w:rFonts w:ascii="Times New Roman" w:hAnsi="Times New Roman" w:eastAsia="Times New Roman" w:cs="Times New Roman"/>
          <w:sz w:val="19"/>
          <w:szCs w:val="19"/>
        </w:rPr>
        <w:t>Journal</w:t>
      </w:r>
      <w:r>
        <w:rPr>
          <w:rFonts w:ascii="Times New Roman" w:hAnsi="Times New Roman" w:eastAsia="Times New Roman" w:cs="Times New Roman"/>
          <w:sz w:val="19"/>
          <w:szCs w:val="19"/>
          <w:spacing w:val="37"/>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rPr>
        <w:t>Economics,130(4):1781-1824.</w:t>
      </w:r>
    </w:p>
    <w:p>
      <w:pPr>
        <w:spacing w:before="13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Alvarez-Cuadrado    F,van    Long    N,Poschke    M.2017.Capital-labor    substitution,structural</w:t>
      </w:r>
    </w:p>
    <w:p>
      <w:pPr>
        <w:ind w:left="360"/>
        <w:spacing w:before="14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change</w:t>
      </w:r>
      <w:r>
        <w:rPr>
          <w:rFonts w:ascii="Times New Roman" w:hAnsi="Times New Roman" w:eastAsia="Times New Roman" w:cs="Times New Roman"/>
          <w:sz w:val="19"/>
          <w:szCs w:val="19"/>
          <w:spacing w:val="41"/>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38"/>
          <w:w w:val="102"/>
        </w:rPr>
        <w:t xml:space="preserve"> </w:t>
      </w:r>
      <w:r>
        <w:rPr>
          <w:rFonts w:ascii="Times New Roman" w:hAnsi="Times New Roman" w:eastAsia="Times New Roman" w:cs="Times New Roman"/>
          <w:sz w:val="19"/>
          <w:szCs w:val="19"/>
        </w:rPr>
        <w:t>growth.Theoretical</w:t>
      </w:r>
      <w:r>
        <w:rPr>
          <w:rFonts w:ascii="Times New Roman" w:hAnsi="Times New Roman" w:eastAsia="Times New Roman" w:cs="Times New Roman"/>
          <w:sz w:val="19"/>
          <w:szCs w:val="19"/>
          <w:spacing w:val="37"/>
          <w:w w:val="101"/>
        </w:rPr>
        <w:t xml:space="preserve"> </w:t>
      </w:r>
      <w:r>
        <w:rPr>
          <w:rFonts w:ascii="Times New Roman" w:hAnsi="Times New Roman" w:eastAsia="Times New Roman" w:cs="Times New Roman"/>
          <w:sz w:val="19"/>
          <w:szCs w:val="19"/>
        </w:rPr>
        <w:t>Econom</w:t>
      </w:r>
      <w:r>
        <w:rPr>
          <w:rFonts w:ascii="Times New Roman" w:hAnsi="Times New Roman" w:eastAsia="Times New Roman" w:cs="Times New Roman"/>
          <w:sz w:val="19"/>
          <w:szCs w:val="19"/>
          <w:spacing w:val="-1"/>
        </w:rPr>
        <w:t>ics,12(3):8-9.</w:t>
      </w:r>
    </w:p>
    <w:p>
      <w:pPr>
        <w:ind w:left="360" w:right="594" w:hanging="360"/>
        <w:spacing w:before="144" w:line="26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Autor  D  H.2015.Why</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are</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there   still</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so  many  jobs?the</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history</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future</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of  workpl</w:t>
      </w:r>
      <w:r>
        <w:rPr>
          <w:rFonts w:ascii="Times New Roman" w:hAnsi="Times New Roman" w:eastAsia="Times New Roman" w:cs="Times New Roman"/>
          <w:sz w:val="19"/>
          <w:szCs w:val="19"/>
          <w:spacing w:val="-1"/>
        </w:rPr>
        <w:t>ace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automation</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Journal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Economic</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Perspectives</w:t>
      </w:r>
      <w:r>
        <w:rPr>
          <w:rFonts w:ascii="Times New Roman" w:hAnsi="Times New Roman" w:eastAsia="Times New Roman" w:cs="Times New Roman"/>
          <w:sz w:val="19"/>
          <w:szCs w:val="19"/>
          <w:spacing w:val="1"/>
        </w:rPr>
        <w:t>,29(3):3-30.</w:t>
      </w:r>
    </w:p>
    <w:p>
      <w:pPr>
        <w:ind w:left="360" w:right="589" w:hanging="360"/>
        <w:spacing w:before="144" w:line="26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Autor</w:t>
      </w:r>
      <w:r>
        <w:rPr>
          <w:rFonts w:ascii="Times New Roman" w:hAnsi="Times New Roman" w:eastAsia="Times New Roman" w:cs="Times New Roman"/>
          <w:sz w:val="19"/>
          <w:szCs w:val="19"/>
          <w:spacing w:val="31"/>
        </w:rPr>
        <w:t xml:space="preserve"> </w:t>
      </w:r>
      <w:r>
        <w:rPr>
          <w:rFonts w:ascii="Times New Roman" w:hAnsi="Times New Roman" w:eastAsia="Times New Roman" w:cs="Times New Roman"/>
          <w:sz w:val="19"/>
          <w:szCs w:val="19"/>
        </w:rPr>
        <w:t>D</w:t>
      </w:r>
      <w:r>
        <w:rPr>
          <w:rFonts w:ascii="Times New Roman" w:hAnsi="Times New Roman" w:eastAsia="Times New Roman" w:cs="Times New Roman"/>
          <w:sz w:val="19"/>
          <w:szCs w:val="19"/>
          <w:spacing w:val="26"/>
          <w:w w:val="101"/>
        </w:rPr>
        <w:t xml:space="preserve"> </w:t>
      </w:r>
      <w:r>
        <w:rPr>
          <w:rFonts w:ascii="Times New Roman" w:hAnsi="Times New Roman" w:eastAsia="Times New Roman" w:cs="Times New Roman"/>
          <w:sz w:val="19"/>
          <w:szCs w:val="19"/>
        </w:rPr>
        <w:t>H</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Dorn</w:t>
      </w:r>
      <w:r>
        <w:rPr>
          <w:rFonts w:ascii="Times New Roman" w:hAnsi="Times New Roman" w:eastAsia="Times New Roman" w:cs="Times New Roman"/>
          <w:sz w:val="19"/>
          <w:szCs w:val="19"/>
          <w:spacing w:val="26"/>
          <w:w w:val="101"/>
        </w:rPr>
        <w:t xml:space="preserve"> </w:t>
      </w:r>
      <w:r>
        <w:rPr>
          <w:rFonts w:ascii="Times New Roman" w:hAnsi="Times New Roman" w:eastAsia="Times New Roman" w:cs="Times New Roman"/>
          <w:sz w:val="19"/>
          <w:szCs w:val="19"/>
        </w:rPr>
        <w:t>D</w:t>
      </w:r>
      <w:r>
        <w:rPr>
          <w:rFonts w:ascii="Times New Roman" w:hAnsi="Times New Roman" w:eastAsia="Times New Roman" w:cs="Times New Roman"/>
          <w:sz w:val="19"/>
          <w:szCs w:val="19"/>
          <w:spacing w:val="1"/>
        </w:rPr>
        <w:t>.2013.</w:t>
      </w: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28"/>
          <w:w w:val="102"/>
        </w:rPr>
        <w:t xml:space="preserve"> </w:t>
      </w:r>
      <w:r>
        <w:rPr>
          <w:rFonts w:ascii="Times New Roman" w:hAnsi="Times New Roman" w:eastAsia="Times New Roman" w:cs="Times New Roman"/>
          <w:sz w:val="19"/>
          <w:szCs w:val="19"/>
        </w:rPr>
        <w:t>growth</w:t>
      </w:r>
      <w:r>
        <w:rPr>
          <w:rFonts w:ascii="Times New Roman" w:hAnsi="Times New Roman" w:eastAsia="Times New Roman" w:cs="Times New Roman"/>
          <w:sz w:val="19"/>
          <w:szCs w:val="19"/>
          <w:spacing w:val="29"/>
          <w:w w:val="10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low</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skill</w:t>
      </w:r>
      <w:r>
        <w:rPr>
          <w:rFonts w:ascii="Times New Roman" w:hAnsi="Times New Roman" w:eastAsia="Times New Roman" w:cs="Times New Roman"/>
          <w:sz w:val="19"/>
          <w:szCs w:val="19"/>
          <w:spacing w:val="32"/>
          <w:w w:val="101"/>
        </w:rPr>
        <w:t xml:space="preserve"> </w:t>
      </w:r>
      <w:r>
        <w:rPr>
          <w:rFonts w:ascii="Times New Roman" w:hAnsi="Times New Roman" w:eastAsia="Times New Roman" w:cs="Times New Roman"/>
          <w:sz w:val="19"/>
          <w:szCs w:val="19"/>
        </w:rPr>
        <w:t>service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jobs</w:t>
      </w:r>
      <w:r>
        <w:rPr>
          <w:rFonts w:ascii="Times New Roman" w:hAnsi="Times New Roman" w:eastAsia="Times New Roman" w:cs="Times New Roman"/>
          <w:sz w:val="19"/>
          <w:szCs w:val="19"/>
          <w:spacing w:val="30"/>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24"/>
          <w:w w:val="101"/>
        </w:rPr>
        <w:t xml:space="preserve"> </w:t>
      </w: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23"/>
        </w:rPr>
        <w:t xml:space="preserve"> </w:t>
      </w:r>
      <w:r>
        <w:rPr>
          <w:rFonts w:ascii="Times New Roman" w:hAnsi="Times New Roman" w:eastAsia="Times New Roman" w:cs="Times New Roman"/>
          <w:sz w:val="19"/>
          <w:szCs w:val="19"/>
        </w:rPr>
        <w:t>polarization</w:t>
      </w:r>
      <w:r>
        <w:rPr>
          <w:rFonts w:ascii="Times New Roman" w:hAnsi="Times New Roman" w:eastAsia="Times New Roman" w:cs="Times New Roman"/>
          <w:sz w:val="19"/>
          <w:szCs w:val="19"/>
          <w:spacing w:val="29"/>
          <w:w w:val="10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24"/>
        </w:rPr>
        <w:t xml:space="preserve"> </w:t>
      </w:r>
      <w:r>
        <w:rPr>
          <w:rFonts w:ascii="Times New Roman" w:hAnsi="Times New Roman" w:eastAsia="Times New Roman" w:cs="Times New Roman"/>
          <w:sz w:val="19"/>
          <w:szCs w:val="19"/>
        </w:rPr>
        <w:t>US </w:t>
      </w:r>
      <w:r>
        <w:rPr>
          <w:rFonts w:ascii="Times New Roman" w:hAnsi="Times New Roman" w:eastAsia="Times New Roman" w:cs="Times New Roman"/>
          <w:sz w:val="19"/>
          <w:szCs w:val="19"/>
        </w:rPr>
        <w:t>labor</w:t>
      </w:r>
      <w:r>
        <w:rPr>
          <w:rFonts w:ascii="Times New Roman" w:hAnsi="Times New Roman" w:eastAsia="Times New Roman" w:cs="Times New Roman"/>
          <w:sz w:val="19"/>
          <w:szCs w:val="19"/>
          <w:spacing w:val="36"/>
          <w:w w:val="101"/>
        </w:rPr>
        <w:t xml:space="preserve"> </w:t>
      </w:r>
      <w:r>
        <w:rPr>
          <w:rFonts w:ascii="Times New Roman" w:hAnsi="Times New Roman" w:eastAsia="Times New Roman" w:cs="Times New Roman"/>
          <w:sz w:val="19"/>
          <w:szCs w:val="19"/>
        </w:rPr>
        <w:t>market.American</w:t>
      </w:r>
      <w:r>
        <w:rPr>
          <w:rFonts w:ascii="Times New Roman" w:hAnsi="Times New Roman" w:eastAsia="Times New Roman" w:cs="Times New Roman"/>
          <w:sz w:val="19"/>
          <w:szCs w:val="19"/>
          <w:spacing w:val="40"/>
        </w:rPr>
        <w:t xml:space="preserve"> </w:t>
      </w:r>
      <w:r>
        <w:rPr>
          <w:rFonts w:ascii="Times New Roman" w:hAnsi="Times New Roman" w:eastAsia="Times New Roman" w:cs="Times New Roman"/>
          <w:sz w:val="19"/>
          <w:szCs w:val="19"/>
        </w:rPr>
        <w:t>Economic</w:t>
      </w:r>
      <w:r>
        <w:rPr>
          <w:rFonts w:ascii="Times New Roman" w:hAnsi="Times New Roman" w:eastAsia="Times New Roman" w:cs="Times New Roman"/>
          <w:sz w:val="19"/>
          <w:szCs w:val="19"/>
          <w:spacing w:val="39"/>
        </w:rPr>
        <w:t xml:space="preserve"> </w:t>
      </w:r>
      <w:r>
        <w:rPr>
          <w:rFonts w:ascii="Times New Roman" w:hAnsi="Times New Roman" w:eastAsia="Times New Roman" w:cs="Times New Roman"/>
          <w:sz w:val="19"/>
          <w:szCs w:val="19"/>
        </w:rPr>
        <w:t>Review,103(5):1553-</w:t>
      </w:r>
      <w:r>
        <w:rPr>
          <w:rFonts w:ascii="Times New Roman" w:hAnsi="Times New Roman" w:eastAsia="Times New Roman" w:cs="Times New Roman"/>
          <w:sz w:val="19"/>
          <w:szCs w:val="19"/>
          <w:spacing w:val="-1"/>
        </w:rPr>
        <w:t>1597.</w:t>
      </w:r>
    </w:p>
    <w:p>
      <w:pPr>
        <w:ind w:left="360" w:right="594" w:hanging="360"/>
        <w:spacing w:before="134" w:line="27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Autor  D  H,Levy</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F,Krueger  A</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B.1998.Computing</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inequality:have</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computers</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changed</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the </w:t>
      </w:r>
      <w:r>
        <w:rPr>
          <w:rFonts w:ascii="Times New Roman" w:hAnsi="Times New Roman" w:eastAsia="Times New Roman" w:cs="Times New Roman"/>
          <w:sz w:val="19"/>
          <w:szCs w:val="19"/>
        </w:rPr>
        <w:t>labor</w:t>
      </w:r>
      <w:r>
        <w:rPr>
          <w:rFonts w:ascii="Times New Roman" w:hAnsi="Times New Roman" w:eastAsia="Times New Roman" w:cs="Times New Roman"/>
          <w:sz w:val="19"/>
          <w:szCs w:val="19"/>
          <w:spacing w:val="39"/>
          <w:w w:val="101"/>
        </w:rPr>
        <w:t xml:space="preserve"> </w:t>
      </w:r>
      <w:r>
        <w:rPr>
          <w:rFonts w:ascii="Times New Roman" w:hAnsi="Times New Roman" w:eastAsia="Times New Roman" w:cs="Times New Roman"/>
          <w:sz w:val="19"/>
          <w:szCs w:val="19"/>
        </w:rPr>
        <w:t>market?.Quarterly</w:t>
      </w:r>
      <w:r>
        <w:rPr>
          <w:rFonts w:ascii="Times New Roman" w:hAnsi="Times New Roman" w:eastAsia="Times New Roman" w:cs="Times New Roman"/>
          <w:sz w:val="19"/>
          <w:szCs w:val="19"/>
          <w:spacing w:val="35"/>
          <w:w w:val="101"/>
        </w:rPr>
        <w:t xml:space="preserve"> </w:t>
      </w:r>
      <w:r>
        <w:rPr>
          <w:rFonts w:ascii="Times New Roman" w:hAnsi="Times New Roman" w:eastAsia="Times New Roman" w:cs="Times New Roman"/>
          <w:sz w:val="19"/>
          <w:szCs w:val="19"/>
        </w:rPr>
        <w:t>Journal</w:t>
      </w:r>
      <w:r>
        <w:rPr>
          <w:rFonts w:ascii="Times New Roman" w:hAnsi="Times New Roman" w:eastAsia="Times New Roman" w:cs="Times New Roman"/>
          <w:sz w:val="19"/>
          <w:szCs w:val="19"/>
          <w:spacing w:val="37"/>
          <w:w w:val="10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rPr>
        <w:t>Economics,113(4):1169-1213.</w:t>
      </w:r>
    </w:p>
    <w:p>
      <w:pPr>
        <w:ind w:left="360" w:right="599" w:hanging="360"/>
        <w:spacing w:before="146" w:line="26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Autor  D  H,Levy  F,Murnane  R  J.2003.The  skill  content  of</w:t>
      </w:r>
      <w:r>
        <w:rPr>
          <w:rFonts w:ascii="Times New Roman" w:hAnsi="Times New Roman" w:eastAsia="Times New Roman" w:cs="Times New Roman"/>
          <w:sz w:val="19"/>
          <w:szCs w:val="19"/>
          <w:spacing w:val="37"/>
        </w:rPr>
        <w:t xml:space="preserve"> </w:t>
      </w:r>
      <w:r>
        <w:rPr>
          <w:rFonts w:ascii="Times New Roman" w:hAnsi="Times New Roman" w:eastAsia="Times New Roman" w:cs="Times New Roman"/>
          <w:sz w:val="19"/>
          <w:szCs w:val="19"/>
        </w:rPr>
        <w:t>recent  technological</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change:an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empirical</w:t>
      </w:r>
      <w:r>
        <w:rPr>
          <w:rFonts w:ascii="Times New Roman" w:hAnsi="Times New Roman" w:eastAsia="Times New Roman" w:cs="Times New Roman"/>
          <w:sz w:val="19"/>
          <w:szCs w:val="19"/>
          <w:spacing w:val="46"/>
        </w:rPr>
        <w:t xml:space="preserve"> </w:t>
      </w:r>
      <w:r>
        <w:rPr>
          <w:rFonts w:ascii="Times New Roman" w:hAnsi="Times New Roman" w:eastAsia="Times New Roman" w:cs="Times New Roman"/>
          <w:sz w:val="19"/>
          <w:szCs w:val="19"/>
        </w:rPr>
        <w:t>exploration.Quarterly</w:t>
      </w:r>
      <w:r>
        <w:rPr>
          <w:rFonts w:ascii="Times New Roman" w:hAnsi="Times New Roman" w:eastAsia="Times New Roman" w:cs="Times New Roman"/>
          <w:sz w:val="19"/>
          <w:szCs w:val="19"/>
          <w:spacing w:val="43"/>
        </w:rPr>
        <w:t xml:space="preserve"> </w:t>
      </w:r>
      <w:r>
        <w:rPr>
          <w:rFonts w:ascii="Times New Roman" w:hAnsi="Times New Roman" w:eastAsia="Times New Roman" w:cs="Times New Roman"/>
          <w:sz w:val="19"/>
          <w:szCs w:val="19"/>
        </w:rPr>
        <w:t>Journal</w:t>
      </w:r>
      <w:r>
        <w:rPr>
          <w:rFonts w:ascii="Times New Roman" w:hAnsi="Times New Roman" w:eastAsia="Times New Roman" w:cs="Times New Roman"/>
          <w:sz w:val="19"/>
          <w:szCs w:val="19"/>
          <w:spacing w:val="45"/>
          <w:w w:val="10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23"/>
          <w:w w:val="101"/>
        </w:rPr>
        <w:t xml:space="preserve"> </w:t>
      </w:r>
      <w:r>
        <w:rPr>
          <w:rFonts w:ascii="Times New Roman" w:hAnsi="Times New Roman" w:eastAsia="Times New Roman" w:cs="Times New Roman"/>
          <w:sz w:val="19"/>
          <w:szCs w:val="19"/>
        </w:rPr>
        <w:t>Economics,118(4):1279-1333.</w:t>
      </w:r>
    </w:p>
    <w:p>
      <w:pPr>
        <w:ind w:left="360" w:right="606" w:hanging="360"/>
        <w:spacing w:before="145" w:line="27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Banerjee</w:t>
      </w:r>
      <w:r>
        <w:rPr>
          <w:rFonts w:ascii="Times New Roman" w:hAnsi="Times New Roman" w:eastAsia="Times New Roman" w:cs="Times New Roman"/>
          <w:sz w:val="19"/>
          <w:szCs w:val="19"/>
          <w:spacing w:val="32"/>
          <w:w w:val="101"/>
        </w:rPr>
        <w:t xml:space="preserve"> </w:t>
      </w:r>
      <w:r>
        <w:rPr>
          <w:rFonts w:ascii="Times New Roman" w:hAnsi="Times New Roman" w:eastAsia="Times New Roman" w:cs="Times New Roman"/>
          <w:sz w:val="19"/>
          <w:szCs w:val="19"/>
        </w:rPr>
        <w:t>A,Duflo</w:t>
      </w:r>
      <w:r>
        <w:rPr>
          <w:rFonts w:ascii="Times New Roman" w:hAnsi="Times New Roman" w:eastAsia="Times New Roman" w:cs="Times New Roman"/>
          <w:sz w:val="19"/>
          <w:szCs w:val="19"/>
          <w:spacing w:val="34"/>
          <w:w w:val="101"/>
        </w:rPr>
        <w:t xml:space="preserve"> </w:t>
      </w:r>
      <w:r>
        <w:rPr>
          <w:rFonts w:ascii="Times New Roman" w:hAnsi="Times New Roman" w:eastAsia="Times New Roman" w:cs="Times New Roman"/>
          <w:sz w:val="19"/>
          <w:szCs w:val="19"/>
        </w:rPr>
        <w:t>E.2008</w:t>
      </w:r>
      <w:r>
        <w:rPr>
          <w:rFonts w:ascii="Times New Roman" w:hAnsi="Times New Roman" w:eastAsia="Times New Roman" w:cs="Times New Roman"/>
          <w:sz w:val="19"/>
          <w:szCs w:val="19"/>
          <w:spacing w:val="-1"/>
        </w:rPr>
        <w:t>.What</w:t>
      </w:r>
      <w:r>
        <w:rPr>
          <w:rFonts w:ascii="Times New Roman" w:hAnsi="Times New Roman" w:eastAsia="Times New Roman" w:cs="Times New Roman"/>
          <w:sz w:val="19"/>
          <w:szCs w:val="19"/>
          <w:spacing w:val="36"/>
        </w:rPr>
        <w:t xml:space="preserve"> </w:t>
      </w:r>
      <w:r>
        <w:rPr>
          <w:rFonts w:ascii="Times New Roman" w:hAnsi="Times New Roman" w:eastAsia="Times New Roman" w:cs="Times New Roman"/>
          <w:sz w:val="19"/>
          <w:szCs w:val="19"/>
          <w:spacing w:val="-1"/>
        </w:rPr>
        <w:t>is</w:t>
      </w:r>
      <w:r>
        <w:rPr>
          <w:rFonts w:ascii="Times New Roman" w:hAnsi="Times New Roman" w:eastAsia="Times New Roman" w:cs="Times New Roman"/>
          <w:sz w:val="19"/>
          <w:szCs w:val="19"/>
          <w:spacing w:val="32"/>
          <w:w w:val="101"/>
        </w:rPr>
        <w:t xml:space="preserve"> </w:t>
      </w:r>
      <w:r>
        <w:rPr>
          <w:rFonts w:ascii="Times New Roman" w:hAnsi="Times New Roman" w:eastAsia="Times New Roman" w:cs="Times New Roman"/>
          <w:sz w:val="19"/>
          <w:szCs w:val="19"/>
          <w:spacing w:val="-1"/>
        </w:rPr>
        <w:t>middle</w:t>
      </w:r>
      <w:r>
        <w:rPr>
          <w:rFonts w:ascii="Times New Roman" w:hAnsi="Times New Roman" w:eastAsia="Times New Roman" w:cs="Times New Roman"/>
          <w:sz w:val="19"/>
          <w:szCs w:val="19"/>
          <w:spacing w:val="37"/>
        </w:rPr>
        <w:t xml:space="preserve"> </w:t>
      </w:r>
      <w:r>
        <w:rPr>
          <w:rFonts w:ascii="Times New Roman" w:hAnsi="Times New Roman" w:eastAsia="Times New Roman" w:cs="Times New Roman"/>
          <w:sz w:val="19"/>
          <w:szCs w:val="19"/>
          <w:spacing w:val="-1"/>
        </w:rPr>
        <w:t>class</w:t>
      </w:r>
      <w:r>
        <w:rPr>
          <w:rFonts w:ascii="Times New Roman" w:hAnsi="Times New Roman" w:eastAsia="Times New Roman" w:cs="Times New Roman"/>
          <w:sz w:val="19"/>
          <w:szCs w:val="19"/>
          <w:spacing w:val="37"/>
          <w:w w:val="101"/>
        </w:rPr>
        <w:t xml:space="preserve"> </w:t>
      </w:r>
      <w:r>
        <w:rPr>
          <w:rFonts w:ascii="Times New Roman" w:hAnsi="Times New Roman" w:eastAsia="Times New Roman" w:cs="Times New Roman"/>
          <w:sz w:val="19"/>
          <w:szCs w:val="19"/>
          <w:spacing w:val="-1"/>
        </w:rPr>
        <w:t>about</w:t>
      </w:r>
      <w:r>
        <w:rPr>
          <w:rFonts w:ascii="Times New Roman" w:hAnsi="Times New Roman" w:eastAsia="Times New Roman" w:cs="Times New Roman"/>
          <w:sz w:val="19"/>
          <w:szCs w:val="19"/>
          <w:spacing w:val="32"/>
          <w:w w:val="101"/>
        </w:rPr>
        <w:t xml:space="preserve"> </w:t>
      </w:r>
      <w:r>
        <w:rPr>
          <w:rFonts w:ascii="Times New Roman" w:hAnsi="Times New Roman" w:eastAsia="Times New Roman" w:cs="Times New Roman"/>
          <w:sz w:val="19"/>
          <w:szCs w:val="19"/>
          <w:spacing w:val="-1"/>
        </w:rPr>
        <w:t>the</w:t>
      </w:r>
      <w:r>
        <w:rPr>
          <w:rFonts w:ascii="Times New Roman" w:hAnsi="Times New Roman" w:eastAsia="Times New Roman" w:cs="Times New Roman"/>
          <w:sz w:val="19"/>
          <w:szCs w:val="19"/>
          <w:spacing w:val="32"/>
        </w:rPr>
        <w:t xml:space="preserve"> </w:t>
      </w:r>
      <w:r>
        <w:rPr>
          <w:rFonts w:ascii="Times New Roman" w:hAnsi="Times New Roman" w:eastAsia="Times New Roman" w:cs="Times New Roman"/>
          <w:sz w:val="19"/>
          <w:szCs w:val="19"/>
          <w:spacing w:val="-1"/>
        </w:rPr>
        <w:t>middle</w:t>
      </w:r>
      <w:r>
        <w:rPr>
          <w:rFonts w:ascii="Times New Roman" w:hAnsi="Times New Roman" w:eastAsia="Times New Roman" w:cs="Times New Roman"/>
          <w:sz w:val="19"/>
          <w:szCs w:val="19"/>
          <w:spacing w:val="37"/>
          <w:w w:val="101"/>
        </w:rPr>
        <w:t xml:space="preserve"> </w:t>
      </w:r>
      <w:r>
        <w:rPr>
          <w:rFonts w:ascii="Times New Roman" w:hAnsi="Times New Roman" w:eastAsia="Times New Roman" w:cs="Times New Roman"/>
          <w:sz w:val="19"/>
          <w:szCs w:val="19"/>
          <w:spacing w:val="-1"/>
        </w:rPr>
        <w:t>classes</w:t>
      </w:r>
      <w:r>
        <w:rPr>
          <w:rFonts w:ascii="Times New Roman" w:hAnsi="Times New Roman" w:eastAsia="Times New Roman" w:cs="Times New Roman"/>
          <w:sz w:val="19"/>
          <w:szCs w:val="19"/>
          <w:spacing w:val="37"/>
          <w:w w:val="101"/>
        </w:rPr>
        <w:t xml:space="preserve"> </w:t>
      </w:r>
      <w:r>
        <w:rPr>
          <w:rFonts w:ascii="Times New Roman" w:hAnsi="Times New Roman" w:eastAsia="Times New Roman" w:cs="Times New Roman"/>
          <w:sz w:val="19"/>
          <w:szCs w:val="19"/>
          <w:spacing w:val="-1"/>
        </w:rPr>
        <w:t>around</w:t>
      </w:r>
      <w:r>
        <w:rPr>
          <w:rFonts w:ascii="Times New Roman" w:hAnsi="Times New Roman" w:eastAsia="Times New Roman" w:cs="Times New Roman"/>
          <w:sz w:val="19"/>
          <w:szCs w:val="19"/>
          <w:spacing w:val="32"/>
          <w:w w:val="101"/>
        </w:rPr>
        <w:t xml:space="preserve"> </w:t>
      </w:r>
      <w:r>
        <w:rPr>
          <w:rFonts w:ascii="Times New Roman" w:hAnsi="Times New Roman" w:eastAsia="Times New Roman" w:cs="Times New Roman"/>
          <w:sz w:val="19"/>
          <w:szCs w:val="19"/>
          <w:spacing w:val="-1"/>
        </w:rPr>
        <w:t>the</w:t>
      </w:r>
      <w:r>
        <w:rPr>
          <w:rFonts w:ascii="Times New Roman" w:hAnsi="Times New Roman" w:eastAsia="Times New Roman" w:cs="Times New Roman"/>
          <w:sz w:val="19"/>
          <w:szCs w:val="19"/>
          <w:spacing w:val="32"/>
        </w:rPr>
        <w:t xml:space="preserve"> </w:t>
      </w:r>
      <w:r>
        <w:rPr>
          <w:rFonts w:ascii="Times New Roman" w:hAnsi="Times New Roman" w:eastAsia="Times New Roman" w:cs="Times New Roman"/>
          <w:sz w:val="19"/>
          <w:szCs w:val="19"/>
          <w:spacing w:val="-1"/>
        </w:rPr>
        <w:t>world?.</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Journal</w:t>
      </w:r>
      <w:r>
        <w:rPr>
          <w:rFonts w:ascii="Times New Roman" w:hAnsi="Times New Roman" w:eastAsia="Times New Roman" w:cs="Times New Roman"/>
          <w:sz w:val="19"/>
          <w:szCs w:val="19"/>
          <w:spacing w:val="43"/>
          <w:w w:val="10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rPr>
        <w:t>Economic</w:t>
      </w:r>
      <w:r>
        <w:rPr>
          <w:rFonts w:ascii="Times New Roman" w:hAnsi="Times New Roman" w:eastAsia="Times New Roman" w:cs="Times New Roman"/>
          <w:sz w:val="19"/>
          <w:szCs w:val="19"/>
          <w:spacing w:val="40"/>
          <w:w w:val="101"/>
        </w:rPr>
        <w:t xml:space="preserve"> </w:t>
      </w:r>
      <w:r>
        <w:rPr>
          <w:rFonts w:ascii="Times New Roman" w:hAnsi="Times New Roman" w:eastAsia="Times New Roman" w:cs="Times New Roman"/>
          <w:sz w:val="19"/>
          <w:szCs w:val="19"/>
        </w:rPr>
        <w:t>Perspectives</w:t>
      </w:r>
      <w:r>
        <w:rPr>
          <w:rFonts w:ascii="Times New Roman" w:hAnsi="Times New Roman" w:eastAsia="Times New Roman" w:cs="Times New Roman"/>
          <w:sz w:val="19"/>
          <w:szCs w:val="19"/>
          <w:spacing w:val="1"/>
        </w:rPr>
        <w:t>,22(2):3-28.</w:t>
      </w:r>
    </w:p>
    <w:p>
      <w:pPr>
        <w:ind w:left="360" w:right="586" w:hanging="360"/>
        <w:spacing w:before="136" w:line="26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Baumol</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rPr>
        <w:t>W</w:t>
      </w:r>
      <w:r>
        <w:rPr>
          <w:rFonts w:ascii="Times New Roman" w:hAnsi="Times New Roman" w:eastAsia="Times New Roman" w:cs="Times New Roman"/>
          <w:sz w:val="19"/>
          <w:szCs w:val="19"/>
          <w:spacing w:val="18"/>
          <w:w w:val="102"/>
        </w:rPr>
        <w:t xml:space="preserve">  </w:t>
      </w:r>
      <w:r>
        <w:rPr>
          <w:rFonts w:ascii="Times New Roman" w:hAnsi="Times New Roman" w:eastAsia="Times New Roman" w:cs="Times New Roman"/>
          <w:sz w:val="19"/>
          <w:szCs w:val="19"/>
        </w:rPr>
        <w:t>J.1967.Macroeconomics</w:t>
      </w:r>
      <w:r>
        <w:rPr>
          <w:rFonts w:ascii="Times New Roman" w:hAnsi="Times New Roman" w:eastAsia="Times New Roman" w:cs="Times New Roman"/>
          <w:sz w:val="19"/>
          <w:szCs w:val="19"/>
          <w:spacing w:val="19"/>
          <w:w w:val="101"/>
        </w:rPr>
        <w:t xml:space="preserve">  </w:t>
      </w:r>
      <w:r>
        <w:rPr>
          <w:rFonts w:ascii="Times New Roman" w:hAnsi="Times New Roman" w:eastAsia="Times New Roman" w:cs="Times New Roman"/>
          <w:sz w:val="19"/>
          <w:szCs w:val="19"/>
        </w:rPr>
        <w:t>of  unbalanced   growth:the</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rPr>
        <w:t>anatomy</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rPr>
        <w:t>of  urban   crisis. </w:t>
      </w:r>
      <w:r>
        <w:rPr>
          <w:rFonts w:ascii="Times New Roman" w:hAnsi="Times New Roman" w:eastAsia="Times New Roman" w:cs="Times New Roman"/>
          <w:sz w:val="19"/>
          <w:szCs w:val="19"/>
        </w:rPr>
        <w:t>American</w:t>
      </w:r>
      <w:r>
        <w:rPr>
          <w:rFonts w:ascii="Times New Roman" w:hAnsi="Times New Roman" w:eastAsia="Times New Roman" w:cs="Times New Roman"/>
          <w:sz w:val="19"/>
          <w:szCs w:val="19"/>
          <w:spacing w:val="40"/>
        </w:rPr>
        <w:t xml:space="preserve"> </w:t>
      </w:r>
      <w:r>
        <w:rPr>
          <w:rFonts w:ascii="Times New Roman" w:hAnsi="Times New Roman" w:eastAsia="Times New Roman" w:cs="Times New Roman"/>
          <w:sz w:val="19"/>
          <w:szCs w:val="19"/>
        </w:rPr>
        <w:t>Economic</w:t>
      </w:r>
      <w:r>
        <w:rPr>
          <w:rFonts w:ascii="Times New Roman" w:hAnsi="Times New Roman" w:eastAsia="Times New Roman" w:cs="Times New Roman"/>
          <w:sz w:val="19"/>
          <w:szCs w:val="19"/>
          <w:spacing w:val="38"/>
          <w:w w:val="101"/>
        </w:rPr>
        <w:t xml:space="preserve"> </w:t>
      </w:r>
      <w:r>
        <w:rPr>
          <w:rFonts w:ascii="Times New Roman" w:hAnsi="Times New Roman" w:eastAsia="Times New Roman" w:cs="Times New Roman"/>
          <w:sz w:val="19"/>
          <w:szCs w:val="19"/>
        </w:rPr>
        <w:t>Review,57(3):415-426.</w:t>
      </w:r>
    </w:p>
    <w:p>
      <w:pPr>
        <w:ind w:left="360" w:right="594" w:hanging="360"/>
        <w:spacing w:before="135" w:line="27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Boppart</w:t>
      </w:r>
      <w:r>
        <w:rPr>
          <w:rFonts w:ascii="Times New Roman" w:hAnsi="Times New Roman" w:eastAsia="Times New Roman" w:cs="Times New Roman"/>
          <w:sz w:val="19"/>
          <w:szCs w:val="19"/>
          <w:spacing w:val="49"/>
        </w:rPr>
        <w:t xml:space="preserve"> </w:t>
      </w:r>
      <w:r>
        <w:rPr>
          <w:rFonts w:ascii="Times New Roman" w:hAnsi="Times New Roman" w:eastAsia="Times New Roman" w:cs="Times New Roman"/>
          <w:sz w:val="19"/>
          <w:szCs w:val="19"/>
          <w:spacing w:val="-1"/>
        </w:rPr>
        <w:t>T.2014.Structural</w:t>
      </w:r>
      <w:r>
        <w:rPr>
          <w:rFonts w:ascii="Times New Roman" w:hAnsi="Times New Roman" w:eastAsia="Times New Roman" w:cs="Times New Roman"/>
          <w:sz w:val="19"/>
          <w:szCs w:val="19"/>
          <w:spacing w:val="32"/>
        </w:rPr>
        <w:t xml:space="preserve"> </w:t>
      </w:r>
      <w:r>
        <w:rPr>
          <w:rFonts w:ascii="Times New Roman" w:hAnsi="Times New Roman" w:eastAsia="Times New Roman" w:cs="Times New Roman"/>
          <w:sz w:val="19"/>
          <w:szCs w:val="19"/>
          <w:spacing w:val="-1"/>
        </w:rPr>
        <w:t>change</w:t>
      </w:r>
      <w:r>
        <w:rPr>
          <w:rFonts w:ascii="Times New Roman" w:hAnsi="Times New Roman" w:eastAsia="Times New Roman" w:cs="Times New Roman"/>
          <w:sz w:val="19"/>
          <w:szCs w:val="19"/>
          <w:spacing w:val="32"/>
          <w:w w:val="101"/>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27"/>
          <w:w w:val="101"/>
        </w:rPr>
        <w:t xml:space="preserve"> </w:t>
      </w:r>
      <w:r>
        <w:rPr>
          <w:rFonts w:ascii="Times New Roman" w:hAnsi="Times New Roman" w:eastAsia="Times New Roman" w:cs="Times New Roman"/>
          <w:sz w:val="19"/>
          <w:szCs w:val="19"/>
          <w:spacing w:val="-1"/>
        </w:rPr>
        <w:t>the</w:t>
      </w:r>
      <w:r>
        <w:rPr>
          <w:rFonts w:ascii="Times New Roman" w:hAnsi="Times New Roman" w:eastAsia="Times New Roman" w:cs="Times New Roman"/>
          <w:sz w:val="19"/>
          <w:szCs w:val="19"/>
          <w:spacing w:val="27"/>
        </w:rPr>
        <w:t xml:space="preserve"> </w:t>
      </w:r>
      <w:r>
        <w:rPr>
          <w:rFonts w:ascii="Times New Roman" w:hAnsi="Times New Roman" w:eastAsia="Times New Roman" w:cs="Times New Roman"/>
          <w:sz w:val="19"/>
          <w:szCs w:val="19"/>
          <w:spacing w:val="-1"/>
        </w:rPr>
        <w:t>kaldor</w:t>
      </w:r>
      <w:r>
        <w:rPr>
          <w:rFonts w:ascii="Times New Roman" w:hAnsi="Times New Roman" w:eastAsia="Times New Roman" w:cs="Times New Roman"/>
          <w:sz w:val="19"/>
          <w:szCs w:val="19"/>
          <w:spacing w:val="32"/>
        </w:rPr>
        <w:t xml:space="preserve"> </w:t>
      </w:r>
      <w:r>
        <w:rPr>
          <w:rFonts w:ascii="Times New Roman" w:hAnsi="Times New Roman" w:eastAsia="Times New Roman" w:cs="Times New Roman"/>
          <w:sz w:val="19"/>
          <w:szCs w:val="19"/>
          <w:spacing w:val="-1"/>
        </w:rPr>
        <w:t>facts</w:t>
      </w:r>
      <w:r>
        <w:rPr>
          <w:rFonts w:ascii="Times New Roman" w:hAnsi="Times New Roman" w:eastAsia="Times New Roman" w:cs="Times New Roman"/>
          <w:sz w:val="19"/>
          <w:szCs w:val="19"/>
          <w:spacing w:val="31"/>
        </w:rPr>
        <w:t xml:space="preserve"> </w:t>
      </w:r>
      <w:r>
        <w:rPr>
          <w:rFonts w:ascii="Times New Roman" w:hAnsi="Times New Roman" w:eastAsia="Times New Roman" w:cs="Times New Roman"/>
          <w:sz w:val="19"/>
          <w:szCs w:val="19"/>
          <w:spacing w:val="-1"/>
        </w:rPr>
        <w:t>in</w:t>
      </w:r>
      <w:r>
        <w:rPr>
          <w:rFonts w:ascii="Times New Roman" w:hAnsi="Times New Roman" w:eastAsia="Times New Roman" w:cs="Times New Roman"/>
          <w:sz w:val="19"/>
          <w:szCs w:val="19"/>
          <w:spacing w:val="32"/>
          <w:w w:val="101"/>
        </w:rPr>
        <w:t xml:space="preserve"> </w:t>
      </w: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31"/>
          <w:w w:val="101"/>
        </w:rPr>
        <w:t xml:space="preserve"> </w:t>
      </w:r>
      <w:r>
        <w:rPr>
          <w:rFonts w:ascii="Times New Roman" w:hAnsi="Times New Roman" w:eastAsia="Times New Roman" w:cs="Times New Roman"/>
          <w:sz w:val="19"/>
          <w:szCs w:val="19"/>
          <w:spacing w:val="-1"/>
        </w:rPr>
        <w:t>growth</w:t>
      </w:r>
      <w:r>
        <w:rPr>
          <w:rFonts w:ascii="Times New Roman" w:hAnsi="Times New Roman" w:eastAsia="Times New Roman" w:cs="Times New Roman"/>
          <w:sz w:val="19"/>
          <w:szCs w:val="19"/>
          <w:spacing w:val="27"/>
          <w:w w:val="101"/>
        </w:rPr>
        <w:t xml:space="preserve"> </w:t>
      </w:r>
      <w:r>
        <w:rPr>
          <w:rFonts w:ascii="Times New Roman" w:hAnsi="Times New Roman" w:eastAsia="Times New Roman" w:cs="Times New Roman"/>
          <w:sz w:val="19"/>
          <w:szCs w:val="19"/>
          <w:spacing w:val="-1"/>
        </w:rPr>
        <w:t>model</w:t>
      </w:r>
      <w:r>
        <w:rPr>
          <w:rFonts w:ascii="Times New Roman" w:hAnsi="Times New Roman" w:eastAsia="Times New Roman" w:cs="Times New Roman"/>
          <w:sz w:val="19"/>
          <w:szCs w:val="19"/>
          <w:spacing w:val="26"/>
          <w:w w:val="101"/>
        </w:rPr>
        <w:t xml:space="preserve"> </w:t>
      </w:r>
      <w:r>
        <w:rPr>
          <w:rFonts w:ascii="Times New Roman" w:hAnsi="Times New Roman" w:eastAsia="Times New Roman" w:cs="Times New Roman"/>
          <w:sz w:val="19"/>
          <w:szCs w:val="19"/>
          <w:spacing w:val="-1"/>
        </w:rPr>
        <w:t>with</w:t>
      </w:r>
      <w:r>
        <w:rPr>
          <w:rFonts w:ascii="Times New Roman" w:hAnsi="Times New Roman" w:eastAsia="Times New Roman" w:cs="Times New Roman"/>
          <w:sz w:val="19"/>
          <w:szCs w:val="19"/>
          <w:spacing w:val="27"/>
        </w:rPr>
        <w:t xml:space="preserve"> </w:t>
      </w:r>
      <w:r>
        <w:rPr>
          <w:rFonts w:ascii="Times New Roman" w:hAnsi="Times New Roman" w:eastAsia="Times New Roman" w:cs="Times New Roman"/>
          <w:sz w:val="19"/>
          <w:szCs w:val="19"/>
          <w:spacing w:val="-1"/>
        </w:rPr>
        <w:t>relative</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spacing w:val="-1"/>
        </w:rPr>
        <w:t>price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effects  and  non-gorman</w:t>
      </w:r>
      <w:r>
        <w:rPr>
          <w:rFonts w:ascii="Times New Roman" w:hAnsi="Times New Roman" w:eastAsia="Times New Roman" w:cs="Times New Roman"/>
          <w:sz w:val="19"/>
          <w:szCs w:val="19"/>
          <w:spacing w:val="43"/>
          <w:w w:val="101"/>
        </w:rPr>
        <w:t xml:space="preserve"> </w:t>
      </w:r>
      <w:r>
        <w:rPr>
          <w:rFonts w:ascii="Times New Roman" w:hAnsi="Times New Roman" w:eastAsia="Times New Roman" w:cs="Times New Roman"/>
          <w:sz w:val="19"/>
          <w:szCs w:val="19"/>
        </w:rPr>
        <w:t>preferences.Econometrica,82(6):2167-</w:t>
      </w:r>
      <w:r>
        <w:rPr>
          <w:rFonts w:ascii="Times New Roman" w:hAnsi="Times New Roman" w:eastAsia="Times New Roman" w:cs="Times New Roman"/>
          <w:sz w:val="19"/>
          <w:szCs w:val="19"/>
          <w:spacing w:val="-1"/>
        </w:rPr>
        <w:t>2196.</w:t>
      </w:r>
    </w:p>
    <w:p>
      <w:pPr>
        <w:ind w:left="360" w:right="606" w:hanging="360"/>
        <w:spacing w:before="126" w:line="27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Broekens  J,Heerink  M,Rosendal</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H.2009.Assistive   social  </w:t>
      </w:r>
      <w:r>
        <w:rPr>
          <w:rFonts w:ascii="Times New Roman" w:hAnsi="Times New Roman" w:eastAsia="Times New Roman" w:cs="Times New Roman"/>
          <w:sz w:val="19"/>
          <w:szCs w:val="19"/>
          <w:spacing w:val="-1"/>
        </w:rPr>
        <w:t>robots   in   elderly</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spacing w:val="-1"/>
        </w:rPr>
        <w:t>care:a  review.</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Gerontechnology,8(2):94-103.</w:t>
      </w:r>
    </w:p>
    <w:p>
      <w:pPr>
        <w:ind w:left="360" w:right="599" w:hanging="360"/>
        <w:spacing w:before="136" w:line="26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Brynjolfsson  E,McAfee  A.2014.The  second  machine  age:work,progress,an</w:t>
      </w:r>
      <w:r>
        <w:rPr>
          <w:rFonts w:ascii="Times New Roman" w:hAnsi="Times New Roman" w:eastAsia="Times New Roman" w:cs="Times New Roman"/>
          <w:sz w:val="19"/>
          <w:szCs w:val="19"/>
          <w:spacing w:val="-1"/>
        </w:rPr>
        <w:t>d  prosperity  in  a</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time</w:t>
      </w:r>
      <w:r>
        <w:rPr>
          <w:rFonts w:ascii="Times New Roman" w:hAnsi="Times New Roman" w:eastAsia="Times New Roman" w:cs="Times New Roman"/>
          <w:sz w:val="19"/>
          <w:szCs w:val="19"/>
          <w:spacing w:val="28"/>
          <w:w w:val="10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brilliant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technologies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Bussiness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horizons</w:t>
      </w:r>
      <w:r>
        <w:rPr>
          <w:rFonts w:ascii="Times New Roman" w:hAnsi="Times New Roman" w:eastAsia="Times New Roman" w:cs="Times New Roman"/>
          <w:sz w:val="19"/>
          <w:szCs w:val="19"/>
          <w:spacing w:val="1"/>
        </w:rPr>
        <w:t>,57(5):685-688.</w:t>
      </w:r>
    </w:p>
    <w:p>
      <w:pPr>
        <w:ind w:left="360" w:right="586" w:hanging="360"/>
        <w:spacing w:before="135" w:line="274" w:lineRule="auto"/>
        <w:rPr>
          <w:rFonts w:ascii="SimSun" w:hAnsi="SimSun" w:eastAsia="SimSun" w:cs="SimSun"/>
          <w:sz w:val="19"/>
          <w:szCs w:val="19"/>
        </w:rPr>
      </w:pPr>
      <w:r>
        <w:rPr>
          <w:rFonts w:ascii="Times New Roman" w:hAnsi="Times New Roman" w:eastAsia="Times New Roman" w:cs="Times New Roman"/>
          <w:sz w:val="19"/>
          <w:szCs w:val="19"/>
        </w:rPr>
        <w:t>Brynjolfsson   E,Mitchell   T.2017.What   can   machine   </w:t>
      </w:r>
      <w:r>
        <w:rPr>
          <w:rFonts w:ascii="Times New Roman" w:hAnsi="Times New Roman" w:eastAsia="Times New Roman" w:cs="Times New Roman"/>
          <w:sz w:val="19"/>
          <w:szCs w:val="19"/>
          <w:spacing w:val="-1"/>
        </w:rPr>
        <w:t>learning   do?workforce   implications.</w:t>
      </w:r>
      <w:r>
        <w:rPr>
          <w:rFonts w:ascii="Times New Roman" w:hAnsi="Times New Roman" w:eastAsia="Times New Roman" w:cs="Times New Roman"/>
          <w:sz w:val="19"/>
          <w:szCs w:val="19"/>
        </w:rPr>
        <w:t xml:space="preserve"> </w:t>
      </w:r>
      <w:r>
        <w:rPr>
          <w:rFonts w:ascii="SimSun" w:hAnsi="SimSun" w:eastAsia="SimSun" w:cs="SimSun"/>
          <w:sz w:val="19"/>
          <w:szCs w:val="19"/>
          <w:spacing w:val="-7"/>
        </w:rPr>
        <w:t>Science,358(6370):1530-1534.</w:t>
      </w:r>
    </w:p>
    <w:p>
      <w:pPr>
        <w:spacing w:line="274" w:lineRule="auto"/>
        <w:sectPr>
          <w:pgSz w:w="8910" w:h="13210"/>
          <w:pgMar w:top="400" w:right="340" w:bottom="0" w:left="659" w:header="0" w:footer="0" w:gutter="0"/>
        </w:sectPr>
        <w:rPr>
          <w:rFonts w:ascii="SimSun" w:hAnsi="SimSun" w:eastAsia="SimSun" w:cs="SimSun"/>
          <w:sz w:val="19"/>
          <w:szCs w:val="19"/>
        </w:rPr>
      </w:pPr>
    </w:p>
    <w:p>
      <w:pPr>
        <w:ind w:left="590"/>
        <w:spacing w:line="578" w:lineRule="exact"/>
        <w:rPr/>
      </w:pPr>
      <w:r>
        <w:drawing>
          <wp:anchor distT="0" distB="0" distL="0" distR="0" simplePos="0" relativeHeight="252904448" behindDoc="1" locked="0" layoutInCell="1" allowOverlap="1">
            <wp:simplePos x="0" y="0"/>
            <wp:positionH relativeFrom="column">
              <wp:posOffset>0</wp:posOffset>
            </wp:positionH>
            <wp:positionV relativeFrom="paragraph">
              <wp:posOffset>342038</wp:posOffset>
            </wp:positionV>
            <wp:extent cx="533422" cy="209541"/>
            <wp:effectExtent l="0" t="0" r="0" b="0"/>
            <wp:wrapNone/>
            <wp:docPr id="836" name="IM 836"/>
            <wp:cNvGraphicFramePr/>
            <a:graphic>
              <a:graphicData uri="http://schemas.openxmlformats.org/drawingml/2006/picture">
                <pic:pic>
                  <pic:nvPicPr>
                    <pic:cNvPr id="836" name="IM 836"/>
                    <pic:cNvPicPr/>
                  </pic:nvPicPr>
                  <pic:blipFill>
                    <a:blip r:embed="rId398"/>
                    <a:stretch>
                      <a:fillRect/>
                    </a:stretch>
                  </pic:blipFill>
                  <pic:spPr>
                    <a:xfrm rot="0">
                      <a:off x="0" y="0"/>
                      <a:ext cx="533422" cy="209541"/>
                    </a:xfrm>
                    <a:prstGeom prst="rect">
                      <a:avLst/>
                    </a:prstGeom>
                  </pic:spPr>
                </pic:pic>
              </a:graphicData>
            </a:graphic>
          </wp:anchor>
        </w:drawing>
      </w:r>
      <w:r>
        <w:rPr>
          <w:position w:val="-12"/>
        </w:rPr>
        <w:drawing>
          <wp:inline distT="0" distB="0" distL="0" distR="0">
            <wp:extent cx="6337" cy="367455"/>
            <wp:effectExtent l="0" t="0" r="0" b="0"/>
            <wp:docPr id="838" name="IM 838"/>
            <wp:cNvGraphicFramePr/>
            <a:graphic>
              <a:graphicData uri="http://schemas.openxmlformats.org/drawingml/2006/picture">
                <pic:pic>
                  <pic:nvPicPr>
                    <pic:cNvPr id="838" name="IM 838"/>
                    <pic:cNvPicPr/>
                  </pic:nvPicPr>
                  <pic:blipFill>
                    <a:blip r:embed="rId399"/>
                    <a:stretch>
                      <a:fillRect/>
                    </a:stretch>
                  </pic:blipFill>
                  <pic:spPr>
                    <a:xfrm rot="0">
                      <a:off x="0" y="0"/>
                      <a:ext cx="6337" cy="367455"/>
                    </a:xfrm>
                    <a:prstGeom prst="rect">
                      <a:avLst/>
                    </a:prstGeom>
                  </pic:spPr>
                </pic:pic>
              </a:graphicData>
            </a:graphic>
          </wp:inline>
        </w:drawing>
      </w:r>
    </w:p>
    <w:p>
      <w:pPr>
        <w:ind w:left="122"/>
        <w:spacing w:before="28" w:line="223" w:lineRule="auto"/>
        <w:outlineLvl w:val="1"/>
        <w:rPr>
          <w:rFonts w:ascii="STXinwei" w:hAnsi="STXinwei" w:eastAsia="STXinwei" w:cs="STXinwei"/>
          <w:sz w:val="19"/>
          <w:szCs w:val="19"/>
        </w:rPr>
      </w:pPr>
      <w:r>
        <w:rPr>
          <w:rFonts w:ascii="SimSun" w:hAnsi="SimSun" w:eastAsia="SimSun" w:cs="SimSun"/>
          <w:sz w:val="15"/>
          <w:szCs w:val="15"/>
          <w:b/>
          <w:bCs/>
          <w:spacing w:val="-7"/>
          <w:position w:val="-3"/>
        </w:rPr>
        <w:t>148</w:t>
      </w:r>
      <w:r>
        <w:rPr>
          <w:rFonts w:ascii="SimSun" w:hAnsi="SimSun" w:eastAsia="SimSun" w:cs="SimSun"/>
          <w:sz w:val="15"/>
          <w:szCs w:val="15"/>
          <w:spacing w:val="9"/>
          <w:position w:val="-3"/>
        </w:rPr>
        <w:t xml:space="preserve">       </w:t>
      </w:r>
      <w:r>
        <w:rPr>
          <w:rFonts w:ascii="STXinwei" w:hAnsi="STXinwei" w:eastAsia="STXinwei" w:cs="STXinwei"/>
          <w:sz w:val="19"/>
          <w:szCs w:val="19"/>
          <w:b/>
          <w:bCs/>
          <w:spacing w:val="-7"/>
        </w:rPr>
        <w:t>数字化转型、产业升级与中等收入群体</w:t>
      </w:r>
    </w:p>
    <w:p>
      <w:pPr>
        <w:pStyle w:val="BodyText"/>
        <w:spacing w:line="416" w:lineRule="auto"/>
        <w:rPr/>
      </w:pPr>
      <w:r/>
    </w:p>
    <w:p>
      <w:pPr>
        <w:ind w:left="909" w:right="87" w:hanging="350"/>
        <w:spacing w:before="55" w:line="27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Cheng</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rPr>
        <w:t>H,Jia</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rPr>
        <w:t>R  X,Li   D</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rPr>
        <w:t>D,et</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rPr>
        <w:t>al.2019.The</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rPr>
        <w:t>rise</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rPr>
        <w:t>of  robots</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rPr>
        <w:t>in</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rPr>
        <w:t>China.Journal</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rPr>
        <w:t>of  </w:t>
      </w:r>
      <w:r>
        <w:rPr>
          <w:rFonts w:ascii="Times New Roman" w:hAnsi="Times New Roman" w:eastAsia="Times New Roman" w:cs="Times New Roman"/>
          <w:sz w:val="19"/>
          <w:szCs w:val="19"/>
          <w:spacing w:val="-1"/>
        </w:rPr>
        <w:t>Economic</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Perspectives,33(2):71-88.</w:t>
      </w:r>
    </w:p>
    <w:p>
      <w:pPr>
        <w:ind w:left="909" w:right="92" w:hanging="350"/>
        <w:spacing w:before="144" w:line="27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Chuis</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rPr>
        <w:t>M,Manyika</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rPr>
        <w:t>J,Miremadi</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rPr>
        <w:t>M.2016</w:t>
      </w:r>
      <w:r>
        <w:rPr>
          <w:rFonts w:ascii="Times New Roman" w:hAnsi="Times New Roman" w:eastAsia="Times New Roman" w:cs="Times New Roman"/>
          <w:sz w:val="19"/>
          <w:szCs w:val="19"/>
          <w:spacing w:val="-1"/>
        </w:rPr>
        <w:t>.Where</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1"/>
        </w:rPr>
        <w:t>machines</w:t>
      </w:r>
      <w:r>
        <w:rPr>
          <w:rFonts w:ascii="Times New Roman" w:hAnsi="Times New Roman" w:eastAsia="Times New Roman" w:cs="Times New Roman"/>
          <w:sz w:val="19"/>
          <w:szCs w:val="19"/>
          <w:spacing w:val="21"/>
          <w:w w:val="101"/>
        </w:rPr>
        <w:t xml:space="preserve"> </w:t>
      </w:r>
      <w:r>
        <w:rPr>
          <w:rFonts w:ascii="Times New Roman" w:hAnsi="Times New Roman" w:eastAsia="Times New Roman" w:cs="Times New Roman"/>
          <w:sz w:val="19"/>
          <w:szCs w:val="19"/>
          <w:spacing w:val="-1"/>
        </w:rPr>
        <w:t>could</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spacing w:val="-1"/>
        </w:rPr>
        <w:t>replace</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1"/>
        </w:rPr>
        <w:t>humans</w:t>
      </w:r>
      <w:r>
        <w:rPr>
          <w:rFonts w:ascii="Times New Roman" w:hAnsi="Times New Roman" w:eastAsia="Times New Roman" w:cs="Times New Roman"/>
          <w:sz w:val="19"/>
          <w:szCs w:val="19"/>
          <w:spacing w:val="21"/>
          <w:w w:val="101"/>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spacing w:val="-1"/>
        </w:rPr>
        <w:t>where</w:t>
      </w:r>
      <w:r>
        <w:rPr>
          <w:rFonts w:ascii="Times New Roman" w:hAnsi="Times New Roman" w:eastAsia="Times New Roman" w:cs="Times New Roman"/>
          <w:sz w:val="19"/>
          <w:szCs w:val="19"/>
          <w:spacing w:val="16"/>
          <w:w w:val="102"/>
        </w:rPr>
        <w:t xml:space="preserve"> </w:t>
      </w:r>
      <w:r>
        <w:rPr>
          <w:rFonts w:ascii="Times New Roman" w:hAnsi="Times New Roman" w:eastAsia="Times New Roman" w:cs="Times New Roman"/>
          <w:sz w:val="19"/>
          <w:szCs w:val="19"/>
          <w:spacing w:val="-1"/>
        </w:rPr>
        <w:t>they</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can't(yet).McKinsey   </w:t>
      </w:r>
      <w:r>
        <w:rPr>
          <w:rFonts w:ascii="Times New Roman" w:hAnsi="Times New Roman" w:eastAsia="Times New Roman" w:cs="Times New Roman"/>
          <w:sz w:val="19"/>
          <w:szCs w:val="19"/>
          <w:spacing w:val="-1"/>
        </w:rPr>
        <w:t xml:space="preserve"> Quarterly,July.</w:t>
      </w:r>
    </w:p>
    <w:p>
      <w:pPr>
        <w:ind w:left="909" w:right="88" w:hanging="350"/>
        <w:spacing w:before="145" w:line="26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Comin   D,Danial   L,Marti    M.2021.Structural   change </w:t>
      </w:r>
      <w:r>
        <w:rPr>
          <w:rFonts w:ascii="Times New Roman" w:hAnsi="Times New Roman" w:eastAsia="Times New Roman" w:cs="Times New Roman"/>
          <w:sz w:val="19"/>
          <w:szCs w:val="19"/>
          <w:spacing w:val="-1"/>
        </w:rPr>
        <w:t xml:space="preserve">  with    long-run   income    and   price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effects.Econometrica,89(1):311-374.</w:t>
      </w:r>
    </w:p>
    <w:p>
      <w:pPr>
        <w:ind w:left="909" w:right="59" w:hanging="350"/>
        <w:spacing w:before="144" w:line="27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Cutler</w:t>
      </w:r>
      <w:r>
        <w:rPr>
          <w:rFonts w:ascii="Times New Roman" w:hAnsi="Times New Roman" w:eastAsia="Times New Roman" w:cs="Times New Roman"/>
          <w:sz w:val="19"/>
          <w:szCs w:val="19"/>
          <w:spacing w:val="43"/>
        </w:rPr>
        <w:t xml:space="preserve"> </w:t>
      </w:r>
      <w:r>
        <w:rPr>
          <w:rFonts w:ascii="Times New Roman" w:hAnsi="Times New Roman" w:eastAsia="Times New Roman" w:cs="Times New Roman"/>
          <w:sz w:val="19"/>
          <w:szCs w:val="19"/>
          <w:spacing w:val="-1"/>
        </w:rPr>
        <w:t>D</w:t>
      </w:r>
      <w:r>
        <w:rPr>
          <w:rFonts w:ascii="Times New Roman" w:hAnsi="Times New Roman" w:eastAsia="Times New Roman" w:cs="Times New Roman"/>
          <w:sz w:val="19"/>
          <w:szCs w:val="19"/>
          <w:spacing w:val="32"/>
          <w:w w:val="101"/>
        </w:rPr>
        <w:t xml:space="preserve"> </w:t>
      </w:r>
      <w:r>
        <w:rPr>
          <w:rFonts w:ascii="Times New Roman" w:hAnsi="Times New Roman" w:eastAsia="Times New Roman" w:cs="Times New Roman"/>
          <w:sz w:val="19"/>
          <w:szCs w:val="19"/>
          <w:spacing w:val="-1"/>
        </w:rPr>
        <w:t>M,Poterba</w:t>
      </w:r>
      <w:r>
        <w:rPr>
          <w:rFonts w:ascii="Times New Roman" w:hAnsi="Times New Roman" w:eastAsia="Times New Roman" w:cs="Times New Roman"/>
          <w:sz w:val="19"/>
          <w:szCs w:val="19"/>
          <w:spacing w:val="33"/>
          <w:w w:val="101"/>
        </w:rPr>
        <w:t xml:space="preserve"> </w:t>
      </w:r>
      <w:r>
        <w:rPr>
          <w:rFonts w:ascii="Times New Roman" w:hAnsi="Times New Roman" w:eastAsia="Times New Roman" w:cs="Times New Roman"/>
          <w:sz w:val="19"/>
          <w:szCs w:val="19"/>
          <w:spacing w:val="-1"/>
        </w:rPr>
        <w:t>J</w:t>
      </w:r>
      <w:r>
        <w:rPr>
          <w:rFonts w:ascii="Times New Roman" w:hAnsi="Times New Roman" w:eastAsia="Times New Roman" w:cs="Times New Roman"/>
          <w:sz w:val="19"/>
          <w:szCs w:val="19"/>
          <w:spacing w:val="32"/>
          <w:w w:val="101"/>
        </w:rPr>
        <w:t xml:space="preserve"> </w:t>
      </w:r>
      <w:r>
        <w:rPr>
          <w:rFonts w:ascii="Times New Roman" w:hAnsi="Times New Roman" w:eastAsia="Times New Roman" w:cs="Times New Roman"/>
          <w:sz w:val="19"/>
          <w:szCs w:val="19"/>
          <w:spacing w:val="-1"/>
        </w:rPr>
        <w:t>M,Sheiner</w:t>
      </w:r>
      <w:r>
        <w:rPr>
          <w:rFonts w:ascii="Times New Roman" w:hAnsi="Times New Roman" w:eastAsia="Times New Roman" w:cs="Times New Roman"/>
          <w:sz w:val="19"/>
          <w:szCs w:val="19"/>
          <w:spacing w:val="32"/>
        </w:rPr>
        <w:t xml:space="preserve"> </w:t>
      </w:r>
      <w:r>
        <w:rPr>
          <w:rFonts w:ascii="Times New Roman" w:hAnsi="Times New Roman" w:eastAsia="Times New Roman" w:cs="Times New Roman"/>
          <w:sz w:val="19"/>
          <w:szCs w:val="19"/>
          <w:spacing w:val="-1"/>
        </w:rPr>
        <w:t>L</w:t>
      </w:r>
      <w:r>
        <w:rPr>
          <w:rFonts w:ascii="Times New Roman" w:hAnsi="Times New Roman" w:eastAsia="Times New Roman" w:cs="Times New Roman"/>
          <w:sz w:val="19"/>
          <w:szCs w:val="19"/>
          <w:spacing w:val="32"/>
          <w:w w:val="101"/>
        </w:rPr>
        <w:t xml:space="preserve"> </w:t>
      </w:r>
      <w:r>
        <w:rPr>
          <w:rFonts w:ascii="Times New Roman" w:hAnsi="Times New Roman" w:eastAsia="Times New Roman" w:cs="Times New Roman"/>
          <w:sz w:val="19"/>
          <w:szCs w:val="19"/>
          <w:spacing w:val="-1"/>
        </w:rPr>
        <w:t>M,et</w:t>
      </w:r>
      <w:r>
        <w:rPr>
          <w:rFonts w:ascii="Times New Roman" w:hAnsi="Times New Roman" w:eastAsia="Times New Roman" w:cs="Times New Roman"/>
          <w:sz w:val="19"/>
          <w:szCs w:val="19"/>
          <w:spacing w:val="35"/>
          <w:w w:val="101"/>
        </w:rPr>
        <w:t xml:space="preserve"> </w:t>
      </w:r>
      <w:r>
        <w:rPr>
          <w:rFonts w:ascii="Times New Roman" w:hAnsi="Times New Roman" w:eastAsia="Times New Roman" w:cs="Times New Roman"/>
          <w:sz w:val="19"/>
          <w:szCs w:val="19"/>
          <w:spacing w:val="-1"/>
        </w:rPr>
        <w:t>al.1990.An</w:t>
      </w:r>
      <w:r>
        <w:rPr>
          <w:rFonts w:ascii="Times New Roman" w:hAnsi="Times New Roman" w:eastAsia="Times New Roman" w:cs="Times New Roman"/>
          <w:sz w:val="19"/>
          <w:szCs w:val="19"/>
          <w:spacing w:val="36"/>
        </w:rPr>
        <w:t xml:space="preserve"> </w:t>
      </w:r>
      <w:r>
        <w:rPr>
          <w:rFonts w:ascii="Times New Roman" w:hAnsi="Times New Roman" w:eastAsia="Times New Roman" w:cs="Times New Roman"/>
          <w:sz w:val="19"/>
          <w:szCs w:val="19"/>
          <w:spacing w:val="-1"/>
        </w:rPr>
        <w:t>aging</w:t>
      </w:r>
      <w:r>
        <w:rPr>
          <w:rFonts w:ascii="Times New Roman" w:hAnsi="Times New Roman" w:eastAsia="Times New Roman" w:cs="Times New Roman"/>
          <w:sz w:val="19"/>
          <w:szCs w:val="19"/>
          <w:spacing w:val="38"/>
          <w:w w:val="102"/>
        </w:rPr>
        <w:t xml:space="preserve"> </w:t>
      </w:r>
      <w:r>
        <w:rPr>
          <w:rFonts w:ascii="Times New Roman" w:hAnsi="Times New Roman" w:eastAsia="Times New Roman" w:cs="Times New Roman"/>
          <w:sz w:val="19"/>
          <w:szCs w:val="19"/>
          <w:spacing w:val="-1"/>
        </w:rPr>
        <w:t>society:opportunity</w:t>
      </w:r>
      <w:r>
        <w:rPr>
          <w:rFonts w:ascii="Times New Roman" w:hAnsi="Times New Roman" w:eastAsia="Times New Roman" w:cs="Times New Roman"/>
          <w:sz w:val="19"/>
          <w:szCs w:val="19"/>
          <w:spacing w:val="35"/>
          <w:w w:val="101"/>
        </w:rPr>
        <w:t xml:space="preserve"> </w:t>
      </w:r>
      <w:r>
        <w:rPr>
          <w:rFonts w:ascii="Times New Roman" w:hAnsi="Times New Roman" w:eastAsia="Times New Roman" w:cs="Times New Roman"/>
          <w:sz w:val="19"/>
          <w:szCs w:val="19"/>
          <w:spacing w:val="-1"/>
        </w:rPr>
        <w:t>or</w:t>
      </w:r>
      <w:r>
        <w:rPr>
          <w:rFonts w:ascii="Times New Roman" w:hAnsi="Times New Roman" w:eastAsia="Times New Roman" w:cs="Times New Roman"/>
          <w:sz w:val="19"/>
          <w:szCs w:val="19"/>
          <w:spacing w:val="34"/>
          <w:w w:val="101"/>
        </w:rPr>
        <w:t xml:space="preserve"> </w:t>
      </w:r>
      <w:r>
        <w:rPr>
          <w:rFonts w:ascii="Times New Roman" w:hAnsi="Times New Roman" w:eastAsia="Times New Roman" w:cs="Times New Roman"/>
          <w:sz w:val="19"/>
          <w:szCs w:val="19"/>
          <w:spacing w:val="-1"/>
        </w:rPr>
        <w:t>challenge?.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Brookings Papers on Economic Activity.</w:t>
      </w:r>
    </w:p>
    <w:p>
      <w:pPr>
        <w:ind w:left="909" w:right="92" w:hanging="350"/>
        <w:spacing w:before="145" w:line="26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Doepke</w:t>
      </w:r>
      <w:r>
        <w:rPr>
          <w:rFonts w:ascii="Times New Roman" w:hAnsi="Times New Roman" w:eastAsia="Times New Roman" w:cs="Times New Roman"/>
          <w:sz w:val="19"/>
          <w:szCs w:val="19"/>
          <w:spacing w:val="37"/>
          <w:w w:val="102"/>
        </w:rPr>
        <w:t xml:space="preserve"> </w:t>
      </w:r>
      <w:r>
        <w:rPr>
          <w:rFonts w:ascii="Times New Roman" w:hAnsi="Times New Roman" w:eastAsia="Times New Roman" w:cs="Times New Roman"/>
          <w:sz w:val="19"/>
          <w:szCs w:val="19"/>
        </w:rPr>
        <w:t>M,Zilibotti</w:t>
      </w:r>
      <w:r>
        <w:rPr>
          <w:rFonts w:ascii="Times New Roman" w:hAnsi="Times New Roman" w:eastAsia="Times New Roman" w:cs="Times New Roman"/>
          <w:sz w:val="19"/>
          <w:szCs w:val="19"/>
          <w:spacing w:val="37"/>
          <w:w w:val="101"/>
        </w:rPr>
        <w:t xml:space="preserve"> </w:t>
      </w:r>
      <w:r>
        <w:rPr>
          <w:rFonts w:ascii="Times New Roman" w:hAnsi="Times New Roman" w:eastAsia="Times New Roman" w:cs="Times New Roman"/>
          <w:sz w:val="19"/>
          <w:szCs w:val="19"/>
        </w:rPr>
        <w:t>F.2005.Social</w:t>
      </w:r>
      <w:r>
        <w:rPr>
          <w:rFonts w:ascii="Times New Roman" w:hAnsi="Times New Roman" w:eastAsia="Times New Roman" w:cs="Times New Roman"/>
          <w:sz w:val="19"/>
          <w:szCs w:val="19"/>
          <w:spacing w:val="41"/>
        </w:rPr>
        <w:t xml:space="preserve"> </w:t>
      </w:r>
      <w:r>
        <w:rPr>
          <w:rFonts w:ascii="Times New Roman" w:hAnsi="Times New Roman" w:eastAsia="Times New Roman" w:cs="Times New Roman"/>
          <w:sz w:val="19"/>
          <w:szCs w:val="19"/>
        </w:rPr>
        <w:t>class</w:t>
      </w:r>
      <w:r>
        <w:rPr>
          <w:rFonts w:ascii="Times New Roman" w:hAnsi="Times New Roman" w:eastAsia="Times New Roman" w:cs="Times New Roman"/>
          <w:sz w:val="19"/>
          <w:szCs w:val="19"/>
          <w:spacing w:val="41"/>
          <w:w w:val="101"/>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36"/>
          <w:w w:val="101"/>
        </w:rPr>
        <w:t xml:space="preserve"> </w:t>
      </w: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44"/>
        </w:rPr>
        <w:t xml:space="preserve"> </w:t>
      </w:r>
      <w:r>
        <w:rPr>
          <w:rFonts w:ascii="Times New Roman" w:hAnsi="Times New Roman" w:eastAsia="Times New Roman" w:cs="Times New Roman"/>
          <w:sz w:val="19"/>
          <w:szCs w:val="19"/>
        </w:rPr>
        <w:t>spirit</w:t>
      </w:r>
      <w:r>
        <w:rPr>
          <w:rFonts w:ascii="Times New Roman" w:hAnsi="Times New Roman" w:eastAsia="Times New Roman" w:cs="Times New Roman"/>
          <w:sz w:val="19"/>
          <w:szCs w:val="19"/>
          <w:spacing w:val="40"/>
          <w:w w:val="10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rPr>
        <w:t>capi</w:t>
      </w:r>
      <w:r>
        <w:rPr>
          <w:rFonts w:ascii="Times New Roman" w:hAnsi="Times New Roman" w:eastAsia="Times New Roman" w:cs="Times New Roman"/>
          <w:sz w:val="19"/>
          <w:szCs w:val="19"/>
          <w:spacing w:val="-1"/>
        </w:rPr>
        <w:t>talism.Journal</w:t>
      </w:r>
      <w:r>
        <w:rPr>
          <w:rFonts w:ascii="Times New Roman" w:hAnsi="Times New Roman" w:eastAsia="Times New Roman" w:cs="Times New Roman"/>
          <w:sz w:val="19"/>
          <w:szCs w:val="19"/>
          <w:spacing w:val="41"/>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spacing w:val="-1"/>
        </w:rPr>
        <w:t>the</w:t>
      </w:r>
      <w:r>
        <w:rPr>
          <w:rFonts w:ascii="Times New Roman" w:hAnsi="Times New Roman" w:eastAsia="Times New Roman" w:cs="Times New Roman"/>
          <w:sz w:val="19"/>
          <w:szCs w:val="19"/>
          <w:spacing w:val="39"/>
        </w:rPr>
        <w:t xml:space="preserve"> </w:t>
      </w:r>
      <w:r>
        <w:rPr>
          <w:rFonts w:ascii="Times New Roman" w:hAnsi="Times New Roman" w:eastAsia="Times New Roman" w:cs="Times New Roman"/>
          <w:sz w:val="19"/>
          <w:szCs w:val="19"/>
          <w:spacing w:val="-1"/>
        </w:rPr>
        <w:t>European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Economic</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Association</w:t>
      </w:r>
      <w:r>
        <w:rPr>
          <w:rFonts w:ascii="Times New Roman" w:hAnsi="Times New Roman" w:eastAsia="Times New Roman" w:cs="Times New Roman"/>
          <w:sz w:val="19"/>
          <w:szCs w:val="19"/>
          <w:spacing w:val="1"/>
        </w:rPr>
        <w:t>,3(2-3):516-524.</w:t>
      </w:r>
    </w:p>
    <w:p>
      <w:pPr>
        <w:ind w:left="909" w:right="89" w:hanging="350"/>
        <w:spacing w:before="136" w:line="27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Doepke</w:t>
      </w:r>
      <w:r>
        <w:rPr>
          <w:rFonts w:ascii="Times New Roman" w:hAnsi="Times New Roman" w:eastAsia="Times New Roman" w:cs="Times New Roman"/>
          <w:sz w:val="19"/>
          <w:szCs w:val="19"/>
          <w:spacing w:val="26"/>
          <w:w w:val="101"/>
        </w:rPr>
        <w:t xml:space="preserve"> </w:t>
      </w:r>
      <w:r>
        <w:rPr>
          <w:rFonts w:ascii="Times New Roman" w:hAnsi="Times New Roman" w:eastAsia="Times New Roman" w:cs="Times New Roman"/>
          <w:sz w:val="19"/>
          <w:szCs w:val="19"/>
        </w:rPr>
        <w:t>M,Zilibotti</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rPr>
        <w:t>F.2008.Occupational</w:t>
      </w:r>
      <w:r>
        <w:rPr>
          <w:rFonts w:ascii="Times New Roman" w:hAnsi="Times New Roman" w:eastAsia="Times New Roman" w:cs="Times New Roman"/>
          <w:sz w:val="19"/>
          <w:szCs w:val="19"/>
          <w:spacing w:val="29"/>
        </w:rPr>
        <w:t xml:space="preserve"> </w:t>
      </w:r>
      <w:r>
        <w:rPr>
          <w:rFonts w:ascii="Times New Roman" w:hAnsi="Times New Roman" w:eastAsia="Times New Roman" w:cs="Times New Roman"/>
          <w:sz w:val="19"/>
          <w:szCs w:val="19"/>
        </w:rPr>
        <w:t>choice</w:t>
      </w:r>
      <w:r>
        <w:rPr>
          <w:rFonts w:ascii="Times New Roman" w:hAnsi="Times New Roman" w:eastAsia="Times New Roman" w:cs="Times New Roman"/>
          <w:sz w:val="19"/>
          <w:szCs w:val="19"/>
          <w:spacing w:val="30"/>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24"/>
        </w:rPr>
        <w:t xml:space="preserve"> </w:t>
      </w: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32"/>
          <w:w w:val="101"/>
        </w:rPr>
        <w:t xml:space="preserve"> </w:t>
      </w:r>
      <w:r>
        <w:rPr>
          <w:rFonts w:ascii="Times New Roman" w:hAnsi="Times New Roman" w:eastAsia="Times New Roman" w:cs="Times New Roman"/>
          <w:sz w:val="19"/>
          <w:szCs w:val="19"/>
        </w:rPr>
        <w:t>spirit</w:t>
      </w:r>
      <w:r>
        <w:rPr>
          <w:rFonts w:ascii="Times New Roman" w:hAnsi="Times New Roman" w:eastAsia="Times New Roman" w:cs="Times New Roman"/>
          <w:sz w:val="19"/>
          <w:szCs w:val="19"/>
          <w:spacing w:val="29"/>
        </w:rPr>
        <w:t xml:space="preserve"> </w:t>
      </w:r>
      <w:r>
        <w:rPr>
          <w:rFonts w:ascii="Times New Roman" w:hAnsi="Times New Roman" w:eastAsia="Times New Roman" w:cs="Times New Roman"/>
          <w:sz w:val="19"/>
          <w:szCs w:val="19"/>
        </w:rPr>
        <w:t>o</w:t>
      </w:r>
      <w:r>
        <w:rPr>
          <w:rFonts w:ascii="Times New Roman" w:hAnsi="Times New Roman" w:eastAsia="Times New Roman" w:cs="Times New Roman"/>
          <w:sz w:val="19"/>
          <w:szCs w:val="19"/>
          <w:spacing w:val="-1"/>
        </w:rPr>
        <w:t>f capitalism.Quarterly</w:t>
      </w:r>
      <w:r>
        <w:rPr>
          <w:rFonts w:ascii="Times New Roman" w:hAnsi="Times New Roman" w:eastAsia="Times New Roman" w:cs="Times New Roman"/>
          <w:sz w:val="19"/>
          <w:szCs w:val="19"/>
          <w:spacing w:val="26"/>
          <w:w w:val="101"/>
        </w:rPr>
        <w:t xml:space="preserve"> </w:t>
      </w:r>
      <w:r>
        <w:rPr>
          <w:rFonts w:ascii="Times New Roman" w:hAnsi="Times New Roman" w:eastAsia="Times New Roman" w:cs="Times New Roman"/>
          <w:sz w:val="19"/>
          <w:szCs w:val="19"/>
          <w:spacing w:val="-1"/>
        </w:rPr>
        <w:t>Journal</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Economics</w:t>
      </w:r>
      <w:r>
        <w:rPr>
          <w:rFonts w:ascii="Times New Roman" w:hAnsi="Times New Roman" w:eastAsia="Times New Roman" w:cs="Times New Roman"/>
          <w:sz w:val="19"/>
          <w:szCs w:val="19"/>
          <w:spacing w:val="2"/>
        </w:rPr>
        <w:t>,123(2):747-793.</w:t>
      </w:r>
    </w:p>
    <w:p>
      <w:pPr>
        <w:ind w:left="909" w:right="73" w:hanging="350"/>
        <w:spacing w:before="124" w:line="2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Evans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W</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Marcynyszyn</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L</w:t>
      </w:r>
      <w:r>
        <w:rPr>
          <w:rFonts w:ascii="Times New Roman" w:hAnsi="Times New Roman" w:eastAsia="Times New Roman" w:cs="Times New Roman"/>
          <w:sz w:val="19"/>
          <w:szCs w:val="19"/>
          <w:spacing w:val="1"/>
        </w:rPr>
        <w:t>.2004.</w:t>
      </w:r>
      <w:r>
        <w:rPr>
          <w:rFonts w:ascii="Times New Roman" w:hAnsi="Times New Roman" w:eastAsia="Times New Roman" w:cs="Times New Roman"/>
          <w:sz w:val="19"/>
          <w:szCs w:val="19"/>
        </w:rPr>
        <w:t>Environmental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justice</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cumulative</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environmental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risk</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health</w:t>
      </w:r>
      <w:r>
        <w:rPr>
          <w:rFonts w:ascii="Times New Roman" w:hAnsi="Times New Roman" w:eastAsia="Times New Roman" w:cs="Times New Roman"/>
          <w:sz w:val="19"/>
          <w:szCs w:val="19"/>
          <w:spacing w:val="23"/>
          <w:w w:val="101"/>
        </w:rPr>
        <w:t xml:space="preserve"> </w:t>
      </w:r>
      <w:r>
        <w:rPr>
          <w:rFonts w:ascii="Times New Roman" w:hAnsi="Times New Roman" w:eastAsia="Times New Roman" w:cs="Times New Roman"/>
          <w:sz w:val="19"/>
          <w:szCs w:val="19"/>
        </w:rPr>
        <w:t>among</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rPr>
        <w:t>low-and</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rPr>
        <w:t>middle-income</w:t>
      </w:r>
      <w:r>
        <w:rPr>
          <w:rFonts w:ascii="Times New Roman" w:hAnsi="Times New Roman" w:eastAsia="Times New Roman" w:cs="Times New Roman"/>
          <w:sz w:val="19"/>
          <w:szCs w:val="19"/>
          <w:spacing w:val="23"/>
        </w:rPr>
        <w:t xml:space="preserve"> </w:t>
      </w:r>
      <w:r>
        <w:rPr>
          <w:rFonts w:ascii="Times New Roman" w:hAnsi="Times New Roman" w:eastAsia="Times New Roman" w:cs="Times New Roman"/>
          <w:sz w:val="19"/>
          <w:szCs w:val="19"/>
        </w:rPr>
        <w:t>children</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rPr>
        <w:t>in</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rPr>
        <w:t>upstate</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N</w:t>
      </w:r>
      <w:r>
        <w:rPr>
          <w:rFonts w:ascii="Times New Roman" w:hAnsi="Times New Roman" w:eastAsia="Times New Roman" w:cs="Times New Roman"/>
          <w:sz w:val="19"/>
          <w:szCs w:val="19"/>
          <w:spacing w:val="-1"/>
        </w:rPr>
        <w:t>ew</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spacing w:val="-1"/>
        </w:rPr>
        <w:t>York.American</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spacing w:val="-1"/>
        </w:rPr>
        <w:t>Journal</w:t>
      </w:r>
      <w:r>
        <w:rPr>
          <w:rFonts w:ascii="Times New Roman" w:hAnsi="Times New Roman" w:eastAsia="Times New Roman" w:cs="Times New Roman"/>
          <w:sz w:val="19"/>
          <w:szCs w:val="19"/>
          <w:spacing w:val="23"/>
          <w:w w:val="101"/>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Public</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rPr>
        <w:t>Health,94(11):1942-1944.</w:t>
      </w:r>
    </w:p>
    <w:p>
      <w:pPr>
        <w:ind w:left="909" w:right="86" w:hanging="350"/>
        <w:spacing w:before="155" w:line="26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Frey</w:t>
      </w:r>
      <w:r>
        <w:rPr>
          <w:rFonts w:ascii="Times New Roman" w:hAnsi="Times New Roman" w:eastAsia="Times New Roman" w:cs="Times New Roman"/>
          <w:sz w:val="19"/>
          <w:szCs w:val="19"/>
          <w:spacing w:val="23"/>
        </w:rPr>
        <w:t xml:space="preserve">  </w:t>
      </w:r>
      <w:r>
        <w:rPr>
          <w:rFonts w:ascii="Times New Roman" w:hAnsi="Times New Roman" w:eastAsia="Times New Roman" w:cs="Times New Roman"/>
          <w:sz w:val="19"/>
          <w:szCs w:val="19"/>
        </w:rPr>
        <w:t>C</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rPr>
        <w:t>B,Osborne</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rPr>
        <w:t>M</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rPr>
        <w:t>A.2017.The</w:t>
      </w:r>
      <w:r>
        <w:rPr>
          <w:rFonts w:ascii="Times New Roman" w:hAnsi="Times New Roman" w:eastAsia="Times New Roman" w:cs="Times New Roman"/>
          <w:sz w:val="19"/>
          <w:szCs w:val="19"/>
          <w:spacing w:val="23"/>
        </w:rPr>
        <w:t xml:space="preserve">  </w:t>
      </w:r>
      <w:r>
        <w:rPr>
          <w:rFonts w:ascii="Times New Roman" w:hAnsi="Times New Roman" w:eastAsia="Times New Roman" w:cs="Times New Roman"/>
          <w:sz w:val="19"/>
          <w:szCs w:val="19"/>
        </w:rPr>
        <w:t>future</w:t>
      </w:r>
      <w:r>
        <w:rPr>
          <w:rFonts w:ascii="Times New Roman" w:hAnsi="Times New Roman" w:eastAsia="Times New Roman" w:cs="Times New Roman"/>
          <w:sz w:val="19"/>
          <w:szCs w:val="19"/>
          <w:spacing w:val="23"/>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employment</w:t>
      </w:r>
      <w:r>
        <w:rPr>
          <w:rFonts w:ascii="Times New Roman" w:hAnsi="Times New Roman" w:eastAsia="Times New Roman" w:cs="Times New Roman"/>
          <w:sz w:val="19"/>
          <w:szCs w:val="19"/>
          <w:spacing w:val="-1"/>
        </w:rPr>
        <w:t>:how   susceptible   are</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spacing w:val="-1"/>
        </w:rPr>
        <w:t>jobs</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spacing w:val="-1"/>
        </w:rPr>
        <w:t>to</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computerisation?.Technological</w:t>
      </w:r>
      <w:r>
        <w:rPr>
          <w:rFonts w:ascii="Times New Roman" w:hAnsi="Times New Roman" w:eastAsia="Times New Roman" w:cs="Times New Roman"/>
          <w:sz w:val="19"/>
          <w:szCs w:val="19"/>
          <w:spacing w:val="28"/>
          <w:w w:val="101"/>
        </w:rPr>
        <w:t xml:space="preserve"> </w:t>
      </w:r>
      <w:r>
        <w:rPr>
          <w:rFonts w:ascii="Times New Roman" w:hAnsi="Times New Roman" w:eastAsia="Times New Roman" w:cs="Times New Roman"/>
          <w:sz w:val="19"/>
          <w:szCs w:val="19"/>
        </w:rPr>
        <w:t>Forecasting</w:t>
      </w:r>
      <w:r>
        <w:rPr>
          <w:rFonts w:ascii="Times New Roman" w:hAnsi="Times New Roman" w:eastAsia="Times New Roman" w:cs="Times New Roman"/>
          <w:sz w:val="19"/>
          <w:szCs w:val="19"/>
          <w:spacing w:val="32"/>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36"/>
          <w:w w:val="101"/>
        </w:rPr>
        <w:t xml:space="preserve"> </w:t>
      </w:r>
      <w:r>
        <w:rPr>
          <w:rFonts w:ascii="Times New Roman" w:hAnsi="Times New Roman" w:eastAsia="Times New Roman" w:cs="Times New Roman"/>
          <w:sz w:val="19"/>
          <w:szCs w:val="19"/>
          <w:spacing w:val="-1"/>
        </w:rPr>
        <w:t>Social</w:t>
      </w:r>
      <w:r>
        <w:rPr>
          <w:rFonts w:ascii="Times New Roman" w:hAnsi="Times New Roman" w:eastAsia="Times New Roman" w:cs="Times New Roman"/>
          <w:sz w:val="19"/>
          <w:szCs w:val="19"/>
          <w:spacing w:val="32"/>
        </w:rPr>
        <w:t xml:space="preserve"> </w:t>
      </w:r>
      <w:r>
        <w:rPr>
          <w:rFonts w:ascii="Times New Roman" w:hAnsi="Times New Roman" w:eastAsia="Times New Roman" w:cs="Times New Roman"/>
          <w:sz w:val="19"/>
          <w:szCs w:val="19"/>
          <w:spacing w:val="-1"/>
        </w:rPr>
        <w:t>Change,114:254-280.</w:t>
      </w:r>
    </w:p>
    <w:p>
      <w:pPr>
        <w:ind w:left="559"/>
        <w:spacing w:before="183" w:line="29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10"/>
        </w:rPr>
        <w:t>Furman</w:t>
      </w:r>
      <w:r>
        <w:rPr>
          <w:rFonts w:ascii="Times New Roman" w:hAnsi="Times New Roman" w:eastAsia="Times New Roman" w:cs="Times New Roman"/>
          <w:sz w:val="19"/>
          <w:szCs w:val="19"/>
          <w:spacing w:val="13"/>
          <w:w w:val="101"/>
          <w:position w:val="10"/>
        </w:rPr>
        <w:t xml:space="preserve"> </w:t>
      </w:r>
      <w:r>
        <w:rPr>
          <w:rFonts w:ascii="Times New Roman" w:hAnsi="Times New Roman" w:eastAsia="Times New Roman" w:cs="Times New Roman"/>
          <w:sz w:val="19"/>
          <w:szCs w:val="19"/>
          <w:position w:val="10"/>
        </w:rPr>
        <w:t>J.2018.Should we be reassured</w:t>
      </w:r>
      <w:r>
        <w:rPr>
          <w:rFonts w:ascii="Times New Roman" w:hAnsi="Times New Roman" w:eastAsia="Times New Roman" w:cs="Times New Roman"/>
          <w:sz w:val="19"/>
          <w:szCs w:val="19"/>
          <w:spacing w:val="14"/>
          <w:position w:val="10"/>
        </w:rPr>
        <w:t xml:space="preserve"> </w:t>
      </w:r>
      <w:r>
        <w:rPr>
          <w:rFonts w:ascii="Times New Roman" w:hAnsi="Times New Roman" w:eastAsia="Times New Roman" w:cs="Times New Roman"/>
          <w:sz w:val="19"/>
          <w:szCs w:val="19"/>
          <w:position w:val="10"/>
        </w:rPr>
        <w:t>if automation</w:t>
      </w:r>
      <w:r>
        <w:rPr>
          <w:rFonts w:ascii="Times New Roman" w:hAnsi="Times New Roman" w:eastAsia="Times New Roman" w:cs="Times New Roman"/>
          <w:sz w:val="19"/>
          <w:szCs w:val="19"/>
          <w:spacing w:val="14"/>
          <w:w w:val="101"/>
          <w:position w:val="10"/>
        </w:rPr>
        <w:t xml:space="preserve"> </w:t>
      </w:r>
      <w:r>
        <w:rPr>
          <w:rFonts w:ascii="Times New Roman" w:hAnsi="Times New Roman" w:eastAsia="Times New Roman" w:cs="Times New Roman"/>
          <w:sz w:val="19"/>
          <w:szCs w:val="19"/>
          <w:position w:val="10"/>
        </w:rPr>
        <w:t>in the</w:t>
      </w:r>
      <w:r>
        <w:rPr>
          <w:rFonts w:ascii="Times New Roman" w:hAnsi="Times New Roman" w:eastAsia="Times New Roman" w:cs="Times New Roman"/>
          <w:sz w:val="19"/>
          <w:szCs w:val="19"/>
          <w:spacing w:val="16"/>
          <w:w w:val="101"/>
          <w:position w:val="10"/>
        </w:rPr>
        <w:t xml:space="preserve"> </w:t>
      </w:r>
      <w:r>
        <w:rPr>
          <w:rFonts w:ascii="Times New Roman" w:hAnsi="Times New Roman" w:eastAsia="Times New Roman" w:cs="Times New Roman"/>
          <w:sz w:val="19"/>
          <w:szCs w:val="19"/>
          <w:position w:val="10"/>
        </w:rPr>
        <w:t>future</w:t>
      </w:r>
      <w:r>
        <w:rPr>
          <w:rFonts w:ascii="Times New Roman" w:hAnsi="Times New Roman" w:eastAsia="Times New Roman" w:cs="Times New Roman"/>
          <w:sz w:val="19"/>
          <w:szCs w:val="19"/>
          <w:spacing w:val="15"/>
          <w:position w:val="10"/>
        </w:rPr>
        <w:t xml:space="preserve"> </w:t>
      </w:r>
      <w:r>
        <w:rPr>
          <w:rFonts w:ascii="Times New Roman" w:hAnsi="Times New Roman" w:eastAsia="Times New Roman" w:cs="Times New Roman"/>
          <w:sz w:val="19"/>
          <w:szCs w:val="19"/>
          <w:position w:val="10"/>
        </w:rPr>
        <w:t>looks</w:t>
      </w:r>
      <w:r>
        <w:rPr>
          <w:rFonts w:ascii="Times New Roman" w:hAnsi="Times New Roman" w:eastAsia="Times New Roman" w:cs="Times New Roman"/>
          <w:sz w:val="19"/>
          <w:szCs w:val="19"/>
          <w:spacing w:val="14"/>
          <w:w w:val="101"/>
          <w:position w:val="10"/>
        </w:rPr>
        <w:t xml:space="preserve"> </w:t>
      </w:r>
      <w:r>
        <w:rPr>
          <w:rFonts w:ascii="Times New Roman" w:hAnsi="Times New Roman" w:eastAsia="Times New Roman" w:cs="Times New Roman"/>
          <w:sz w:val="19"/>
          <w:szCs w:val="19"/>
          <w:position w:val="10"/>
        </w:rPr>
        <w:t>like</w:t>
      </w:r>
      <w:r>
        <w:rPr>
          <w:rFonts w:ascii="Times New Roman" w:hAnsi="Times New Roman" w:eastAsia="Times New Roman" w:cs="Times New Roman"/>
          <w:sz w:val="19"/>
          <w:szCs w:val="19"/>
          <w:spacing w:val="16"/>
          <w:position w:val="10"/>
        </w:rPr>
        <w:t xml:space="preserve"> </w:t>
      </w:r>
      <w:r>
        <w:rPr>
          <w:rFonts w:ascii="Times New Roman" w:hAnsi="Times New Roman" w:eastAsia="Times New Roman" w:cs="Times New Roman"/>
          <w:sz w:val="19"/>
          <w:szCs w:val="19"/>
          <w:position w:val="10"/>
        </w:rPr>
        <w:t>aut</w:t>
      </w:r>
      <w:r>
        <w:rPr>
          <w:rFonts w:ascii="Times New Roman" w:hAnsi="Times New Roman" w:eastAsia="Times New Roman" w:cs="Times New Roman"/>
          <w:sz w:val="19"/>
          <w:szCs w:val="19"/>
          <w:spacing w:val="-1"/>
          <w:position w:val="10"/>
        </w:rPr>
        <w:t>omation</w:t>
      </w:r>
      <w:r>
        <w:rPr>
          <w:rFonts w:ascii="Times New Roman" w:hAnsi="Times New Roman" w:eastAsia="Times New Roman" w:cs="Times New Roman"/>
          <w:sz w:val="19"/>
          <w:szCs w:val="19"/>
          <w:spacing w:val="14"/>
          <w:w w:val="101"/>
          <w:position w:val="10"/>
        </w:rPr>
        <w:t xml:space="preserve"> </w:t>
      </w:r>
      <w:r>
        <w:rPr>
          <w:rFonts w:ascii="Times New Roman" w:hAnsi="Times New Roman" w:eastAsia="Times New Roman" w:cs="Times New Roman"/>
          <w:sz w:val="19"/>
          <w:szCs w:val="19"/>
          <w:spacing w:val="-1"/>
          <w:position w:val="10"/>
        </w:rPr>
        <w:t>in</w:t>
      </w:r>
      <w:r>
        <w:rPr>
          <w:rFonts w:ascii="Times New Roman" w:hAnsi="Times New Roman" w:eastAsia="Times New Roman" w:cs="Times New Roman"/>
          <w:sz w:val="19"/>
          <w:szCs w:val="19"/>
          <w:spacing w:val="11"/>
          <w:position w:val="10"/>
        </w:rPr>
        <w:t xml:space="preserve"> </w:t>
      </w:r>
      <w:r>
        <w:rPr>
          <w:rFonts w:ascii="Times New Roman" w:hAnsi="Times New Roman" w:eastAsia="Times New Roman" w:cs="Times New Roman"/>
          <w:sz w:val="19"/>
          <w:szCs w:val="19"/>
          <w:spacing w:val="-1"/>
          <w:position w:val="10"/>
        </w:rPr>
        <w:t>the</w:t>
      </w:r>
    </w:p>
    <w:p>
      <w:pPr>
        <w:ind w:left="910"/>
        <w:spacing w:before="1"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past</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National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Bureau</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Economic</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Research</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Working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Paper</w:t>
      </w:r>
      <w:r>
        <w:rPr>
          <w:rFonts w:ascii="Times New Roman" w:hAnsi="Times New Roman" w:eastAsia="Times New Roman" w:cs="Times New Roman"/>
          <w:sz w:val="19"/>
          <w:szCs w:val="19"/>
          <w:spacing w:val="1"/>
        </w:rPr>
        <w:t>.</w:t>
      </w:r>
    </w:p>
    <w:p>
      <w:pPr>
        <w:ind w:left="909" w:right="77" w:hanging="350"/>
        <w:spacing w:before="125" w:line="268" w:lineRule="auto"/>
        <w:rPr>
          <w:rFonts w:ascii="SimSun" w:hAnsi="SimSun" w:eastAsia="SimSun" w:cs="SimSun"/>
          <w:sz w:val="19"/>
          <w:szCs w:val="19"/>
        </w:rPr>
      </w:pPr>
      <w:r>
        <w:rPr>
          <w:rFonts w:ascii="Times New Roman" w:hAnsi="Times New Roman" w:eastAsia="Times New Roman" w:cs="Times New Roman"/>
          <w:sz w:val="19"/>
          <w:szCs w:val="19"/>
        </w:rPr>
        <w:t>Furman  J,Seamans  R.2019.AI  and  the  economy.Innovation  Polic</w:t>
      </w:r>
      <w:r>
        <w:rPr>
          <w:rFonts w:ascii="Times New Roman" w:hAnsi="Times New Roman" w:eastAsia="Times New Roman" w:cs="Times New Roman"/>
          <w:sz w:val="19"/>
          <w:szCs w:val="19"/>
          <w:spacing w:val="-1"/>
        </w:rPr>
        <w:t>y  and  the  Economy,19(1):</w:t>
      </w:r>
      <w:r>
        <w:rPr>
          <w:rFonts w:ascii="Times New Roman" w:hAnsi="Times New Roman" w:eastAsia="Times New Roman" w:cs="Times New Roman"/>
          <w:sz w:val="19"/>
          <w:szCs w:val="19"/>
        </w:rPr>
        <w:t xml:space="preserve"> </w:t>
      </w:r>
      <w:r>
        <w:rPr>
          <w:rFonts w:ascii="SimSun" w:hAnsi="SimSun" w:eastAsia="SimSun" w:cs="SimSun"/>
          <w:sz w:val="19"/>
          <w:szCs w:val="19"/>
          <w:spacing w:val="-7"/>
        </w:rPr>
        <w:t>161-191.</w:t>
      </w:r>
    </w:p>
    <w:p>
      <w:pPr>
        <w:ind w:left="909" w:hanging="350"/>
        <w:spacing w:before="91" w:line="2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Gereffi</w:t>
      </w:r>
      <w:r>
        <w:rPr>
          <w:rFonts w:ascii="Times New Roman" w:hAnsi="Times New Roman" w:eastAsia="Times New Roman" w:cs="Times New Roman"/>
          <w:sz w:val="19"/>
          <w:szCs w:val="19"/>
          <w:spacing w:val="37"/>
          <w:w w:val="101"/>
        </w:rPr>
        <w:t xml:space="preserve"> </w:t>
      </w:r>
      <w:r>
        <w:rPr>
          <w:rFonts w:ascii="Times New Roman" w:hAnsi="Times New Roman" w:eastAsia="Times New Roman" w:cs="Times New Roman"/>
          <w:sz w:val="19"/>
          <w:szCs w:val="19"/>
        </w:rPr>
        <w:t>G.1994.The</w:t>
      </w:r>
      <w:r>
        <w:rPr>
          <w:rFonts w:ascii="Times New Roman" w:hAnsi="Times New Roman" w:eastAsia="Times New Roman" w:cs="Times New Roman"/>
          <w:sz w:val="19"/>
          <w:szCs w:val="19"/>
          <w:spacing w:val="37"/>
          <w:w w:val="101"/>
        </w:rPr>
        <w:t xml:space="preserve"> </w:t>
      </w:r>
      <w:r>
        <w:rPr>
          <w:rFonts w:ascii="Times New Roman" w:hAnsi="Times New Roman" w:eastAsia="Times New Roman" w:cs="Times New Roman"/>
          <w:sz w:val="19"/>
          <w:szCs w:val="19"/>
        </w:rPr>
        <w:t>organization</w:t>
      </w:r>
      <w:r>
        <w:rPr>
          <w:rFonts w:ascii="Times New Roman" w:hAnsi="Times New Roman" w:eastAsia="Times New Roman" w:cs="Times New Roman"/>
          <w:sz w:val="19"/>
          <w:szCs w:val="19"/>
          <w:spacing w:val="37"/>
          <w:w w:val="101"/>
        </w:rPr>
        <w:t xml:space="preserve"> </w:t>
      </w:r>
      <w:r>
        <w:rPr>
          <w:rFonts w:ascii="Times New Roman" w:hAnsi="Times New Roman" w:eastAsia="Times New Roman" w:cs="Times New Roman"/>
          <w:sz w:val="19"/>
          <w:szCs w:val="19"/>
        </w:rPr>
        <w:t>of buyer-driven  global</w:t>
      </w:r>
      <w:r>
        <w:rPr>
          <w:rFonts w:ascii="Times New Roman" w:hAnsi="Times New Roman" w:eastAsia="Times New Roman" w:cs="Times New Roman"/>
          <w:sz w:val="19"/>
          <w:szCs w:val="19"/>
          <w:spacing w:val="37"/>
          <w:w w:val="101"/>
        </w:rPr>
        <w:t xml:space="preserve"> </w:t>
      </w:r>
      <w:r>
        <w:rPr>
          <w:rFonts w:ascii="Times New Roman" w:hAnsi="Times New Roman" w:eastAsia="Times New Roman" w:cs="Times New Roman"/>
          <w:sz w:val="19"/>
          <w:szCs w:val="19"/>
          <w:spacing w:val="-1"/>
        </w:rPr>
        <w:t>commodity</w:t>
      </w:r>
      <w:r>
        <w:rPr>
          <w:rFonts w:ascii="Times New Roman" w:hAnsi="Times New Roman" w:eastAsia="Times New Roman" w:cs="Times New Roman"/>
          <w:sz w:val="19"/>
          <w:szCs w:val="19"/>
          <w:spacing w:val="37"/>
          <w:w w:val="101"/>
        </w:rPr>
        <w:t xml:space="preserve"> </w:t>
      </w:r>
      <w:r>
        <w:rPr>
          <w:rFonts w:ascii="Times New Roman" w:hAnsi="Times New Roman" w:eastAsia="Times New Roman" w:cs="Times New Roman"/>
          <w:sz w:val="19"/>
          <w:szCs w:val="19"/>
          <w:spacing w:val="-1"/>
        </w:rPr>
        <w:t>chains:how</w:t>
      </w:r>
      <w:r>
        <w:rPr>
          <w:rFonts w:ascii="Times New Roman" w:hAnsi="Times New Roman" w:eastAsia="Times New Roman" w:cs="Times New Roman"/>
          <w:sz w:val="19"/>
          <w:szCs w:val="19"/>
          <w:spacing w:val="32"/>
        </w:rPr>
        <w:t xml:space="preserve"> </w:t>
      </w:r>
      <w:r>
        <w:rPr>
          <w:rFonts w:ascii="Times New Roman" w:hAnsi="Times New Roman" w:eastAsia="Times New Roman" w:cs="Times New Roman"/>
          <w:sz w:val="19"/>
          <w:szCs w:val="19"/>
          <w:spacing w:val="-1"/>
        </w:rPr>
        <w:t>U.S.retailers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shape</w:t>
      </w:r>
      <w:r>
        <w:rPr>
          <w:rFonts w:ascii="Times New Roman" w:hAnsi="Times New Roman" w:eastAsia="Times New Roman" w:cs="Times New Roman"/>
          <w:sz w:val="19"/>
          <w:szCs w:val="19"/>
          <w:spacing w:val="24"/>
          <w:w w:val="101"/>
        </w:rPr>
        <w:t xml:space="preserve"> </w:t>
      </w:r>
      <w:r>
        <w:rPr>
          <w:rFonts w:ascii="Times New Roman" w:hAnsi="Times New Roman" w:eastAsia="Times New Roman" w:cs="Times New Roman"/>
          <w:sz w:val="19"/>
          <w:szCs w:val="19"/>
        </w:rPr>
        <w:t>overseas</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rPr>
        <w:t>product</w:t>
      </w:r>
      <w:r>
        <w:rPr>
          <w:rFonts w:ascii="Times New Roman" w:hAnsi="Times New Roman" w:eastAsia="Times New Roman" w:cs="Times New Roman"/>
          <w:sz w:val="19"/>
          <w:szCs w:val="19"/>
          <w:spacing w:val="-1"/>
        </w:rPr>
        <w:t>ion</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1"/>
        </w:rPr>
        <w:t>networks//Gereffi</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spacing w:val="-1"/>
        </w:rPr>
        <w:t>G.Commodity</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spacing w:val="-1"/>
        </w:rPr>
        <w:t>Chains</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24"/>
          <w:w w:val="101"/>
        </w:rPr>
        <w:t xml:space="preserve"> </w:t>
      </w:r>
      <w:r>
        <w:rPr>
          <w:rFonts w:ascii="Times New Roman" w:hAnsi="Times New Roman" w:eastAsia="Times New Roman" w:cs="Times New Roman"/>
          <w:sz w:val="19"/>
          <w:szCs w:val="19"/>
          <w:spacing w:val="-1"/>
        </w:rPr>
        <w:t>Global</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spacing w:val="-1"/>
        </w:rPr>
        <w:t>Capitalism.</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Westport:Greenwood</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rPr>
        <w:t>Pr</w:t>
      </w:r>
      <w:r>
        <w:rPr>
          <w:rFonts w:ascii="Times New Roman" w:hAnsi="Times New Roman" w:eastAsia="Times New Roman" w:cs="Times New Roman"/>
          <w:sz w:val="19"/>
          <w:szCs w:val="19"/>
          <w:spacing w:val="-1"/>
        </w:rPr>
        <w:t>ess</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spacing w:val="-1"/>
        </w:rPr>
        <w:t>:95-122.</w:t>
      </w:r>
    </w:p>
    <w:p>
      <w:pPr>
        <w:ind w:left="559"/>
        <w:spacing w:before="14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Gereffi</w:t>
      </w:r>
      <w:r>
        <w:rPr>
          <w:rFonts w:ascii="Times New Roman" w:hAnsi="Times New Roman" w:eastAsia="Times New Roman" w:cs="Times New Roman"/>
          <w:sz w:val="19"/>
          <w:szCs w:val="19"/>
          <w:spacing w:val="36"/>
          <w:w w:val="101"/>
        </w:rPr>
        <w:t xml:space="preserve"> </w:t>
      </w:r>
      <w:r>
        <w:rPr>
          <w:rFonts w:ascii="Times New Roman" w:hAnsi="Times New Roman" w:eastAsia="Times New Roman" w:cs="Times New Roman"/>
          <w:sz w:val="19"/>
          <w:szCs w:val="19"/>
        </w:rPr>
        <w:t>G.1999.Inter</w:t>
      </w:r>
      <w:r>
        <w:rPr>
          <w:rFonts w:ascii="Times New Roman" w:hAnsi="Times New Roman" w:eastAsia="Times New Roman" w:cs="Times New Roman"/>
          <w:sz w:val="19"/>
          <w:szCs w:val="19"/>
          <w:spacing w:val="-1"/>
        </w:rPr>
        <w:t>national</w:t>
      </w:r>
      <w:r>
        <w:rPr>
          <w:rFonts w:ascii="Times New Roman" w:hAnsi="Times New Roman" w:eastAsia="Times New Roman" w:cs="Times New Roman"/>
          <w:sz w:val="19"/>
          <w:szCs w:val="19"/>
          <w:spacing w:val="31"/>
          <w:w w:val="101"/>
        </w:rPr>
        <w:t xml:space="preserve"> </w:t>
      </w:r>
      <w:r>
        <w:rPr>
          <w:rFonts w:ascii="Times New Roman" w:hAnsi="Times New Roman" w:eastAsia="Times New Roman" w:cs="Times New Roman"/>
          <w:sz w:val="19"/>
          <w:szCs w:val="19"/>
          <w:spacing w:val="-1"/>
        </w:rPr>
        <w:t>trade</w:t>
      </w:r>
      <w:r>
        <w:rPr>
          <w:rFonts w:ascii="Times New Roman" w:hAnsi="Times New Roman" w:eastAsia="Times New Roman" w:cs="Times New Roman"/>
          <w:sz w:val="19"/>
          <w:szCs w:val="19"/>
          <w:spacing w:val="36"/>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34"/>
          <w:w w:val="101"/>
        </w:rPr>
        <w:t xml:space="preserve"> </w:t>
      </w:r>
      <w:r>
        <w:rPr>
          <w:rFonts w:ascii="Times New Roman" w:hAnsi="Times New Roman" w:eastAsia="Times New Roman" w:cs="Times New Roman"/>
          <w:sz w:val="19"/>
          <w:szCs w:val="19"/>
          <w:spacing w:val="-1"/>
        </w:rPr>
        <w:t>industrial</w:t>
      </w:r>
      <w:r>
        <w:rPr>
          <w:rFonts w:ascii="Times New Roman" w:hAnsi="Times New Roman" w:eastAsia="Times New Roman" w:cs="Times New Roman"/>
          <w:sz w:val="19"/>
          <w:szCs w:val="19"/>
          <w:spacing w:val="29"/>
          <w:w w:val="101"/>
        </w:rPr>
        <w:t xml:space="preserve"> </w:t>
      </w:r>
      <w:r>
        <w:rPr>
          <w:rFonts w:ascii="Times New Roman" w:hAnsi="Times New Roman" w:eastAsia="Times New Roman" w:cs="Times New Roman"/>
          <w:sz w:val="19"/>
          <w:szCs w:val="19"/>
          <w:spacing w:val="-1"/>
        </w:rPr>
        <w:t>upgrading</w:t>
      </w:r>
      <w:r>
        <w:rPr>
          <w:rFonts w:ascii="Times New Roman" w:hAnsi="Times New Roman" w:eastAsia="Times New Roman" w:cs="Times New Roman"/>
          <w:sz w:val="19"/>
          <w:szCs w:val="19"/>
          <w:spacing w:val="35"/>
        </w:rPr>
        <w:t xml:space="preserve"> </w:t>
      </w:r>
      <w:r>
        <w:rPr>
          <w:rFonts w:ascii="Times New Roman" w:hAnsi="Times New Roman" w:eastAsia="Times New Roman" w:cs="Times New Roman"/>
          <w:sz w:val="19"/>
          <w:szCs w:val="19"/>
          <w:spacing w:val="-1"/>
        </w:rPr>
        <w:t>in</w:t>
      </w:r>
      <w:r>
        <w:rPr>
          <w:rFonts w:ascii="Times New Roman" w:hAnsi="Times New Roman" w:eastAsia="Times New Roman" w:cs="Times New Roman"/>
          <w:sz w:val="19"/>
          <w:szCs w:val="19"/>
          <w:spacing w:val="31"/>
          <w:w w:val="101"/>
        </w:rPr>
        <w:t xml:space="preserve"> </w:t>
      </w:r>
      <w:r>
        <w:rPr>
          <w:rFonts w:ascii="Times New Roman" w:hAnsi="Times New Roman" w:eastAsia="Times New Roman" w:cs="Times New Roman"/>
          <w:sz w:val="19"/>
          <w:szCs w:val="19"/>
          <w:spacing w:val="-1"/>
        </w:rPr>
        <w:t>the</w:t>
      </w:r>
      <w:r>
        <w:rPr>
          <w:rFonts w:ascii="Times New Roman" w:hAnsi="Times New Roman" w:eastAsia="Times New Roman" w:cs="Times New Roman"/>
          <w:sz w:val="19"/>
          <w:szCs w:val="19"/>
          <w:spacing w:val="36"/>
        </w:rPr>
        <w:t xml:space="preserve"> </w:t>
      </w:r>
      <w:r>
        <w:rPr>
          <w:rFonts w:ascii="Times New Roman" w:hAnsi="Times New Roman" w:eastAsia="Times New Roman" w:cs="Times New Roman"/>
          <w:sz w:val="19"/>
          <w:szCs w:val="19"/>
          <w:spacing w:val="-1"/>
        </w:rPr>
        <w:t>apparel</w:t>
      </w:r>
      <w:r>
        <w:rPr>
          <w:rFonts w:ascii="Times New Roman" w:hAnsi="Times New Roman" w:eastAsia="Times New Roman" w:cs="Times New Roman"/>
          <w:sz w:val="19"/>
          <w:szCs w:val="19"/>
          <w:spacing w:val="36"/>
        </w:rPr>
        <w:t xml:space="preserve"> </w:t>
      </w:r>
      <w:r>
        <w:rPr>
          <w:rFonts w:ascii="Times New Roman" w:hAnsi="Times New Roman" w:eastAsia="Times New Roman" w:cs="Times New Roman"/>
          <w:sz w:val="19"/>
          <w:szCs w:val="19"/>
          <w:spacing w:val="-1"/>
        </w:rPr>
        <w:t>commodity</w:t>
      </w:r>
      <w:r>
        <w:rPr>
          <w:rFonts w:ascii="Times New Roman" w:hAnsi="Times New Roman" w:eastAsia="Times New Roman" w:cs="Times New Roman"/>
          <w:sz w:val="19"/>
          <w:szCs w:val="19"/>
          <w:spacing w:val="36"/>
        </w:rPr>
        <w:t xml:space="preserve"> </w:t>
      </w:r>
      <w:r>
        <w:rPr>
          <w:rFonts w:ascii="Times New Roman" w:hAnsi="Times New Roman" w:eastAsia="Times New Roman" w:cs="Times New Roman"/>
          <w:sz w:val="19"/>
          <w:szCs w:val="19"/>
          <w:spacing w:val="-1"/>
        </w:rPr>
        <w:t>chain.</w:t>
      </w:r>
    </w:p>
    <w:p>
      <w:pPr>
        <w:ind w:left="910"/>
        <w:spacing w:before="16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Journal</w:t>
      </w:r>
      <w:r>
        <w:rPr>
          <w:rFonts w:ascii="Times New Roman" w:hAnsi="Times New Roman" w:eastAsia="Times New Roman" w:cs="Times New Roman"/>
          <w:sz w:val="19"/>
          <w:szCs w:val="19"/>
          <w:spacing w:val="36"/>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International</w:t>
      </w:r>
      <w:r>
        <w:rPr>
          <w:rFonts w:ascii="Times New Roman" w:hAnsi="Times New Roman" w:eastAsia="Times New Roman" w:cs="Times New Roman"/>
          <w:sz w:val="19"/>
          <w:szCs w:val="19"/>
          <w:spacing w:val="28"/>
        </w:rPr>
        <w:t xml:space="preserve"> </w:t>
      </w:r>
      <w:r>
        <w:rPr>
          <w:rFonts w:ascii="Times New Roman" w:hAnsi="Times New Roman" w:eastAsia="Times New Roman" w:cs="Times New Roman"/>
          <w:sz w:val="19"/>
          <w:szCs w:val="19"/>
        </w:rPr>
        <w:t>Economics</w:t>
      </w:r>
      <w:r>
        <w:rPr>
          <w:rFonts w:ascii="Times New Roman" w:hAnsi="Times New Roman" w:eastAsia="Times New Roman" w:cs="Times New Roman"/>
          <w:sz w:val="19"/>
          <w:szCs w:val="19"/>
          <w:spacing w:val="1"/>
        </w:rPr>
        <w:t>,48(1):37-70.</w:t>
      </w:r>
    </w:p>
    <w:p>
      <w:pPr>
        <w:ind w:left="909" w:right="92" w:hanging="350"/>
        <w:spacing w:before="125" w:line="27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Gollin   D,Stephen   P,Richard   R.2002.The   role</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of   agriculture   in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development.American </w:t>
      </w:r>
      <w:r>
        <w:rPr>
          <w:rFonts w:ascii="Times New Roman" w:hAnsi="Times New Roman" w:eastAsia="Times New Roman" w:cs="Times New Roman"/>
          <w:sz w:val="19"/>
          <w:szCs w:val="19"/>
        </w:rPr>
        <w:t>Economic</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Review</w:t>
      </w:r>
      <w:r>
        <w:rPr>
          <w:rFonts w:ascii="Times New Roman" w:hAnsi="Times New Roman" w:eastAsia="Times New Roman" w:cs="Times New Roman"/>
          <w:sz w:val="19"/>
          <w:szCs w:val="19"/>
          <w:spacing w:val="1"/>
        </w:rPr>
        <w:t>,92(2):160-164.</w:t>
      </w:r>
    </w:p>
    <w:p>
      <w:pPr>
        <w:ind w:left="909" w:right="110" w:hanging="350"/>
        <w:spacing w:before="155" w:line="26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Goos</w:t>
      </w:r>
      <w:r>
        <w:rPr>
          <w:rFonts w:ascii="Times New Roman" w:hAnsi="Times New Roman" w:eastAsia="Times New Roman" w:cs="Times New Roman"/>
          <w:sz w:val="19"/>
          <w:szCs w:val="19"/>
          <w:spacing w:val="45"/>
          <w:w w:val="101"/>
        </w:rPr>
        <w:t xml:space="preserve"> </w:t>
      </w:r>
      <w:r>
        <w:rPr>
          <w:rFonts w:ascii="Times New Roman" w:hAnsi="Times New Roman" w:eastAsia="Times New Roman" w:cs="Times New Roman"/>
          <w:sz w:val="19"/>
          <w:szCs w:val="19"/>
        </w:rPr>
        <w:t>M,Manning</w:t>
      </w:r>
      <w:r>
        <w:rPr>
          <w:rFonts w:ascii="Times New Roman" w:hAnsi="Times New Roman" w:eastAsia="Times New Roman" w:cs="Times New Roman"/>
          <w:sz w:val="19"/>
          <w:szCs w:val="19"/>
          <w:spacing w:val="43"/>
          <w:w w:val="101"/>
        </w:rPr>
        <w:t xml:space="preserve"> </w:t>
      </w:r>
      <w:r>
        <w:rPr>
          <w:rFonts w:ascii="Times New Roman" w:hAnsi="Times New Roman" w:eastAsia="Times New Roman" w:cs="Times New Roman"/>
          <w:sz w:val="19"/>
          <w:szCs w:val="19"/>
        </w:rPr>
        <w:t>A.2007.Lousy  and  lovely</w:t>
      </w:r>
      <w:r>
        <w:rPr>
          <w:rFonts w:ascii="Times New Roman" w:hAnsi="Times New Roman" w:eastAsia="Times New Roman" w:cs="Times New Roman"/>
          <w:sz w:val="19"/>
          <w:szCs w:val="19"/>
          <w:spacing w:val="27"/>
          <w:w w:val="101"/>
        </w:rPr>
        <w:t xml:space="preserve"> </w:t>
      </w:r>
      <w:r>
        <w:rPr>
          <w:rFonts w:ascii="Times New Roman" w:hAnsi="Times New Roman" w:eastAsia="Times New Roman" w:cs="Times New Roman"/>
          <w:sz w:val="19"/>
          <w:szCs w:val="19"/>
        </w:rPr>
        <w:t>jobs:the</w:t>
      </w:r>
      <w:r>
        <w:rPr>
          <w:rFonts w:ascii="Times New Roman" w:hAnsi="Times New Roman" w:eastAsia="Times New Roman" w:cs="Times New Roman"/>
          <w:sz w:val="19"/>
          <w:szCs w:val="19"/>
          <w:spacing w:val="42"/>
          <w:w w:val="102"/>
        </w:rPr>
        <w:t xml:space="preserve"> </w:t>
      </w:r>
      <w:r>
        <w:rPr>
          <w:rFonts w:ascii="Times New Roman" w:hAnsi="Times New Roman" w:eastAsia="Times New Roman" w:cs="Times New Roman"/>
          <w:sz w:val="19"/>
          <w:szCs w:val="19"/>
        </w:rPr>
        <w:t>rising</w:t>
      </w:r>
      <w:r>
        <w:rPr>
          <w:rFonts w:ascii="Times New Roman" w:hAnsi="Times New Roman" w:eastAsia="Times New Roman" w:cs="Times New Roman"/>
          <w:sz w:val="19"/>
          <w:szCs w:val="19"/>
          <w:spacing w:val="41"/>
        </w:rPr>
        <w:t xml:space="preserve"> </w:t>
      </w:r>
      <w:r>
        <w:rPr>
          <w:rFonts w:ascii="Times New Roman" w:hAnsi="Times New Roman" w:eastAsia="Times New Roman" w:cs="Times New Roman"/>
          <w:sz w:val="19"/>
          <w:szCs w:val="19"/>
        </w:rPr>
        <w:t>polarization  of</w:t>
      </w:r>
      <w:r>
        <w:rPr>
          <w:rFonts w:ascii="Times New Roman" w:hAnsi="Times New Roman" w:eastAsia="Times New Roman" w:cs="Times New Roman"/>
          <w:sz w:val="19"/>
          <w:szCs w:val="19"/>
          <w:spacing w:val="24"/>
        </w:rPr>
        <w:t xml:space="preserve"> </w:t>
      </w:r>
      <w:r>
        <w:rPr>
          <w:rFonts w:ascii="Times New Roman" w:hAnsi="Times New Roman" w:eastAsia="Times New Roman" w:cs="Times New Roman"/>
          <w:sz w:val="19"/>
          <w:szCs w:val="19"/>
        </w:rPr>
        <w:t>work  in</w:t>
      </w:r>
      <w:r>
        <w:rPr>
          <w:rFonts w:ascii="Times New Roman" w:hAnsi="Times New Roman" w:eastAsia="Times New Roman" w:cs="Times New Roman"/>
          <w:sz w:val="19"/>
          <w:szCs w:val="19"/>
          <w:spacing w:val="41"/>
          <w:w w:val="101"/>
        </w:rPr>
        <w:t xml:space="preserve"> </w:t>
      </w:r>
      <w:r>
        <w:rPr>
          <w:rFonts w:ascii="Times New Roman" w:hAnsi="Times New Roman" w:eastAsia="Times New Roman" w:cs="Times New Roman"/>
          <w:sz w:val="19"/>
          <w:szCs w:val="19"/>
          <w:spacing w:val="-1"/>
        </w:rPr>
        <w:t>britain.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Review</w:t>
      </w:r>
      <w:r>
        <w:rPr>
          <w:rFonts w:ascii="Times New Roman" w:hAnsi="Times New Roman" w:eastAsia="Times New Roman" w:cs="Times New Roman"/>
          <w:sz w:val="19"/>
          <w:szCs w:val="19"/>
          <w:spacing w:val="29"/>
          <w:w w:val="101"/>
        </w:rPr>
        <w:t xml:space="preserve"> </w:t>
      </w:r>
      <w:r>
        <w:rPr>
          <w:rFonts w:ascii="Times New Roman" w:hAnsi="Times New Roman" w:eastAsia="Times New Roman" w:cs="Times New Roman"/>
          <w:sz w:val="19"/>
          <w:szCs w:val="19"/>
        </w:rPr>
        <w:t>of Economics</w:t>
      </w:r>
      <w:r>
        <w:rPr>
          <w:rFonts w:ascii="Times New Roman" w:hAnsi="Times New Roman" w:eastAsia="Times New Roman" w:cs="Times New Roman"/>
          <w:sz w:val="19"/>
          <w:szCs w:val="19"/>
          <w:spacing w:val="27"/>
          <w:w w:val="102"/>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32"/>
          <w:w w:val="101"/>
        </w:rPr>
        <w:t xml:space="preserve"> </w:t>
      </w:r>
      <w:r>
        <w:rPr>
          <w:rFonts w:ascii="Times New Roman" w:hAnsi="Times New Roman" w:eastAsia="Times New Roman" w:cs="Times New Roman"/>
          <w:sz w:val="19"/>
          <w:szCs w:val="19"/>
        </w:rPr>
        <w:t>Statistics,89(1):118-133.</w:t>
      </w:r>
    </w:p>
    <w:p>
      <w:pPr>
        <w:ind w:left="559"/>
        <w:spacing w:before="15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Goos     M,Manning      A,Salomons      A.2014.Explaining     job      polarization:routine-biased</w:t>
      </w:r>
    </w:p>
    <w:p>
      <w:pPr>
        <w:ind w:left="910"/>
        <w:spacing w:before="13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technological</w:t>
      </w:r>
      <w:r>
        <w:rPr>
          <w:rFonts w:ascii="Times New Roman" w:hAnsi="Times New Roman" w:eastAsia="Times New Roman" w:cs="Times New Roman"/>
          <w:sz w:val="19"/>
          <w:szCs w:val="19"/>
          <w:spacing w:val="22"/>
          <w:w w:val="101"/>
        </w:rPr>
        <w:t xml:space="preserve"> </w:t>
      </w:r>
      <w:r>
        <w:rPr>
          <w:rFonts w:ascii="Times New Roman" w:hAnsi="Times New Roman" w:eastAsia="Times New Roman" w:cs="Times New Roman"/>
          <w:sz w:val="19"/>
          <w:szCs w:val="19"/>
        </w:rPr>
        <w:t>change</w:t>
      </w:r>
      <w:r>
        <w:rPr>
          <w:rFonts w:ascii="Times New Roman" w:hAnsi="Times New Roman" w:eastAsia="Times New Roman" w:cs="Times New Roman"/>
          <w:sz w:val="19"/>
          <w:szCs w:val="19"/>
          <w:spacing w:val="23"/>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22"/>
          <w:w w:val="101"/>
        </w:rPr>
        <w:t xml:space="preserve"> </w:t>
      </w:r>
      <w:r>
        <w:rPr>
          <w:rFonts w:ascii="Times New Roman" w:hAnsi="Times New Roman" w:eastAsia="Times New Roman" w:cs="Times New Roman"/>
          <w:sz w:val="19"/>
          <w:szCs w:val="19"/>
        </w:rPr>
        <w:t>offshoring.American</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rPr>
        <w:t>Economic</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rPr>
        <w:t>Rev</w:t>
      </w:r>
      <w:r>
        <w:rPr>
          <w:rFonts w:ascii="Times New Roman" w:hAnsi="Times New Roman" w:eastAsia="Times New Roman" w:cs="Times New Roman"/>
          <w:sz w:val="19"/>
          <w:szCs w:val="19"/>
          <w:spacing w:val="-1"/>
        </w:rPr>
        <w:t>iew,104(8):2509-2526.</w:t>
      </w:r>
    </w:p>
    <w:p>
      <w:pPr>
        <w:ind w:left="909" w:right="77" w:hanging="350"/>
        <w:spacing w:before="145" w:line="268" w:lineRule="auto"/>
        <w:rPr>
          <w:rFonts w:ascii="SimSun" w:hAnsi="SimSun" w:eastAsia="SimSun" w:cs="SimSun"/>
          <w:sz w:val="19"/>
          <w:szCs w:val="19"/>
        </w:rPr>
      </w:pPr>
      <w:r>
        <w:rPr>
          <w:rFonts w:ascii="Times New Roman" w:hAnsi="Times New Roman" w:eastAsia="Times New Roman" w:cs="Times New Roman"/>
          <w:sz w:val="19"/>
          <w:szCs w:val="19"/>
        </w:rPr>
        <w:t>Graetz</w:t>
      </w:r>
      <w:r>
        <w:rPr>
          <w:rFonts w:ascii="Times New Roman" w:hAnsi="Times New Roman" w:eastAsia="Times New Roman" w:cs="Times New Roman"/>
          <w:sz w:val="19"/>
          <w:szCs w:val="19"/>
          <w:spacing w:val="23"/>
        </w:rPr>
        <w:t xml:space="preserve">  </w:t>
      </w:r>
      <w:r>
        <w:rPr>
          <w:rFonts w:ascii="Times New Roman" w:hAnsi="Times New Roman" w:eastAsia="Times New Roman" w:cs="Times New Roman"/>
          <w:sz w:val="19"/>
          <w:szCs w:val="19"/>
        </w:rPr>
        <w:t>G,Michaels</w:t>
      </w:r>
      <w:r>
        <w:rPr>
          <w:rFonts w:ascii="Times New Roman" w:hAnsi="Times New Roman" w:eastAsia="Times New Roman" w:cs="Times New Roman"/>
          <w:sz w:val="19"/>
          <w:szCs w:val="19"/>
          <w:spacing w:val="23"/>
        </w:rPr>
        <w:t xml:space="preserve">  </w:t>
      </w:r>
      <w:r>
        <w:rPr>
          <w:rFonts w:ascii="Times New Roman" w:hAnsi="Times New Roman" w:eastAsia="Times New Roman" w:cs="Times New Roman"/>
          <w:sz w:val="19"/>
          <w:szCs w:val="19"/>
        </w:rPr>
        <w:t>G.2018.Robots</w:t>
      </w:r>
      <w:r>
        <w:rPr>
          <w:rFonts w:ascii="Times New Roman" w:hAnsi="Times New Roman" w:eastAsia="Times New Roman" w:cs="Times New Roman"/>
          <w:sz w:val="19"/>
          <w:szCs w:val="19"/>
          <w:spacing w:val="23"/>
        </w:rPr>
        <w:t xml:space="preserve">  </w:t>
      </w:r>
      <w:r>
        <w:rPr>
          <w:rFonts w:ascii="Times New Roman" w:hAnsi="Times New Roman" w:eastAsia="Times New Roman" w:cs="Times New Roman"/>
          <w:sz w:val="19"/>
          <w:szCs w:val="19"/>
        </w:rPr>
        <w:t>at</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work.</w:t>
      </w:r>
      <w:r>
        <w:rPr>
          <w:rFonts w:ascii="Times New Roman" w:hAnsi="Times New Roman" w:eastAsia="Times New Roman" w:cs="Times New Roman"/>
          <w:sz w:val="19"/>
          <w:szCs w:val="19"/>
          <w:spacing w:val="-1"/>
        </w:rPr>
        <w:t>Review</w:t>
      </w:r>
      <w:r>
        <w:rPr>
          <w:rFonts w:ascii="Times New Roman" w:hAnsi="Times New Roman" w:eastAsia="Times New Roman" w:cs="Times New Roman"/>
          <w:sz w:val="19"/>
          <w:szCs w:val="19"/>
          <w:spacing w:val="22"/>
          <w:w w:val="101"/>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1"/>
        </w:rPr>
        <w:t>Economics</w:t>
      </w:r>
      <w:r>
        <w:rPr>
          <w:rFonts w:ascii="Times New Roman" w:hAnsi="Times New Roman" w:eastAsia="Times New Roman" w:cs="Times New Roman"/>
          <w:sz w:val="19"/>
          <w:szCs w:val="19"/>
          <w:spacing w:val="23"/>
        </w:rPr>
        <w:t xml:space="preserve">  </w:t>
      </w:r>
      <w:r>
        <w:rPr>
          <w:rFonts w:ascii="Times New Roman" w:hAnsi="Times New Roman" w:eastAsia="Times New Roman" w:cs="Times New Roman"/>
          <w:sz w:val="19"/>
          <w:szCs w:val="19"/>
          <w:spacing w:val="-1"/>
        </w:rPr>
        <w:t>and   Statistics,100(5):</w:t>
      </w:r>
      <w:r>
        <w:rPr>
          <w:rFonts w:ascii="Times New Roman" w:hAnsi="Times New Roman" w:eastAsia="Times New Roman" w:cs="Times New Roman"/>
          <w:sz w:val="19"/>
          <w:szCs w:val="19"/>
        </w:rPr>
        <w:t xml:space="preserve"> </w:t>
      </w:r>
      <w:r>
        <w:rPr>
          <w:rFonts w:ascii="SimSun" w:hAnsi="SimSun" w:eastAsia="SimSun" w:cs="SimSun"/>
          <w:sz w:val="19"/>
          <w:szCs w:val="19"/>
          <w:spacing w:val="-7"/>
        </w:rPr>
        <w:t>753-768.</w:t>
      </w:r>
    </w:p>
    <w:p>
      <w:pPr>
        <w:ind w:left="559"/>
        <w:spacing w:before="90" w:line="3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15"/>
        </w:rPr>
        <w:t>Gregory  T,Salomons</w:t>
      </w:r>
      <w:r>
        <w:rPr>
          <w:rFonts w:ascii="Times New Roman" w:hAnsi="Times New Roman" w:eastAsia="Times New Roman" w:cs="Times New Roman"/>
          <w:sz w:val="19"/>
          <w:szCs w:val="19"/>
          <w:spacing w:val="44"/>
          <w:w w:val="102"/>
          <w:position w:val="15"/>
        </w:rPr>
        <w:t xml:space="preserve"> </w:t>
      </w:r>
      <w:r>
        <w:rPr>
          <w:rFonts w:ascii="Times New Roman" w:hAnsi="Times New Roman" w:eastAsia="Times New Roman" w:cs="Times New Roman"/>
          <w:sz w:val="19"/>
          <w:szCs w:val="19"/>
          <w:position w:val="15"/>
        </w:rPr>
        <w:t>A,Zierahn</w:t>
      </w:r>
      <w:r>
        <w:rPr>
          <w:rFonts w:ascii="Times New Roman" w:hAnsi="Times New Roman" w:eastAsia="Times New Roman" w:cs="Times New Roman"/>
          <w:sz w:val="19"/>
          <w:szCs w:val="19"/>
          <w:spacing w:val="43"/>
          <w:w w:val="101"/>
          <w:position w:val="15"/>
        </w:rPr>
        <w:t xml:space="preserve"> </w:t>
      </w:r>
      <w:r>
        <w:rPr>
          <w:rFonts w:ascii="Times New Roman" w:hAnsi="Times New Roman" w:eastAsia="Times New Roman" w:cs="Times New Roman"/>
          <w:sz w:val="19"/>
          <w:szCs w:val="19"/>
          <w:position w:val="15"/>
        </w:rPr>
        <w:t>U.2016.Racing</w:t>
      </w:r>
      <w:r>
        <w:rPr>
          <w:rFonts w:ascii="Times New Roman" w:hAnsi="Times New Roman" w:eastAsia="Times New Roman" w:cs="Times New Roman"/>
          <w:sz w:val="19"/>
          <w:szCs w:val="19"/>
          <w:spacing w:val="44"/>
          <w:position w:val="15"/>
        </w:rPr>
        <w:t xml:space="preserve"> </w:t>
      </w:r>
      <w:r>
        <w:rPr>
          <w:rFonts w:ascii="Times New Roman" w:hAnsi="Times New Roman" w:eastAsia="Times New Roman" w:cs="Times New Roman"/>
          <w:sz w:val="19"/>
          <w:szCs w:val="19"/>
          <w:position w:val="15"/>
        </w:rPr>
        <w:t>wit</w:t>
      </w:r>
      <w:r>
        <w:rPr>
          <w:rFonts w:ascii="Times New Roman" w:hAnsi="Times New Roman" w:eastAsia="Times New Roman" w:cs="Times New Roman"/>
          <w:sz w:val="19"/>
          <w:szCs w:val="19"/>
          <w:spacing w:val="-1"/>
          <w:position w:val="15"/>
        </w:rPr>
        <w:t>h  or  against  the  machine?evidence  from</w:t>
      </w:r>
    </w:p>
    <w:p>
      <w:pPr>
        <w:ind w:left="910"/>
        <w:spacing w:before="1"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Europe.ZEW-Centre for European Economic Research Discussi</w:t>
      </w:r>
      <w:r>
        <w:rPr>
          <w:rFonts w:ascii="Times New Roman" w:hAnsi="Times New Roman" w:eastAsia="Times New Roman" w:cs="Times New Roman"/>
          <w:sz w:val="19"/>
          <w:szCs w:val="19"/>
          <w:spacing w:val="-1"/>
        </w:rPr>
        <w:t>on Paper.</w:t>
      </w:r>
    </w:p>
    <w:p>
      <w:pPr>
        <w:spacing w:line="191" w:lineRule="auto"/>
        <w:sectPr>
          <w:pgSz w:w="8910" w:h="13210"/>
          <w:pgMar w:top="1" w:right="716" w:bottom="0" w:left="229" w:header="0" w:footer="0" w:gutter="0"/>
        </w:sectPr>
        <w:rPr>
          <w:rFonts w:ascii="Times New Roman" w:hAnsi="Times New Roman" w:eastAsia="Times New Roman" w:cs="Times New Roman"/>
          <w:sz w:val="19"/>
          <w:szCs w:val="19"/>
        </w:rPr>
      </w:pPr>
    </w:p>
    <w:p>
      <w:pPr>
        <w:pStyle w:val="BodyText"/>
        <w:spacing w:line="372" w:lineRule="auto"/>
        <w:rPr/>
      </w:pPr>
      <w:r/>
    </w:p>
    <w:p>
      <w:pPr>
        <w:ind w:left="5912"/>
        <w:spacing w:before="65" w:line="237" w:lineRule="auto"/>
        <w:rPr>
          <w:rFonts w:ascii="SimSun" w:hAnsi="SimSun" w:eastAsia="SimSun" w:cs="SimSun"/>
          <w:sz w:val="14"/>
          <w:szCs w:val="14"/>
        </w:rPr>
      </w:pPr>
      <w:r>
        <w:drawing>
          <wp:anchor distT="0" distB="0" distL="0" distR="0" simplePos="0" relativeHeight="252914688" behindDoc="1" locked="0" layoutInCell="1" allowOverlap="1">
            <wp:simplePos x="0" y="0"/>
            <wp:positionH relativeFrom="column">
              <wp:posOffset>4495784</wp:posOffset>
            </wp:positionH>
            <wp:positionV relativeFrom="paragraph">
              <wp:posOffset>-2410</wp:posOffset>
            </wp:positionV>
            <wp:extent cx="527085" cy="215916"/>
            <wp:effectExtent l="0" t="0" r="0" b="0"/>
            <wp:wrapNone/>
            <wp:docPr id="840" name="IM 840"/>
            <wp:cNvGraphicFramePr/>
            <a:graphic>
              <a:graphicData uri="http://schemas.openxmlformats.org/drawingml/2006/picture">
                <pic:pic>
                  <pic:nvPicPr>
                    <pic:cNvPr id="840" name="IM 840"/>
                    <pic:cNvPicPr/>
                  </pic:nvPicPr>
                  <pic:blipFill>
                    <a:blip r:embed="rId400"/>
                    <a:stretch>
                      <a:fillRect/>
                    </a:stretch>
                  </pic:blipFill>
                  <pic:spPr>
                    <a:xfrm rot="0">
                      <a:off x="0" y="0"/>
                      <a:ext cx="527085" cy="215916"/>
                    </a:xfrm>
                    <a:prstGeom prst="rect">
                      <a:avLst/>
                    </a:prstGeom>
                  </pic:spPr>
                </pic:pic>
              </a:graphicData>
            </a:graphic>
          </wp:anchor>
        </w:drawing>
      </w:r>
      <w:r>
        <w:rPr>
          <w:rFonts w:ascii="STXingkai" w:hAnsi="STXingkai" w:eastAsia="STXingkai" w:cs="STXingkai"/>
          <w:sz w:val="19"/>
          <w:szCs w:val="19"/>
          <w:b/>
          <w:bCs/>
          <w:spacing w:val="-7"/>
        </w:rPr>
        <w:t>参</w:t>
      </w:r>
      <w:r>
        <w:rPr>
          <w:rFonts w:ascii="STXingkai" w:hAnsi="STXingkai" w:eastAsia="STXingkai" w:cs="STXingkai"/>
          <w:sz w:val="19"/>
          <w:szCs w:val="19"/>
          <w:spacing w:val="7"/>
        </w:rPr>
        <w:t xml:space="preserve">  </w:t>
      </w:r>
      <w:r>
        <w:rPr>
          <w:rFonts w:ascii="STXingkai" w:hAnsi="STXingkai" w:eastAsia="STXingkai" w:cs="STXingkai"/>
          <w:sz w:val="19"/>
          <w:szCs w:val="19"/>
          <w:b/>
          <w:bCs/>
          <w:spacing w:val="-7"/>
        </w:rPr>
        <w:t>考</w:t>
      </w:r>
      <w:r>
        <w:rPr>
          <w:rFonts w:ascii="STXingkai" w:hAnsi="STXingkai" w:eastAsia="STXingkai" w:cs="STXingkai"/>
          <w:sz w:val="19"/>
          <w:szCs w:val="19"/>
          <w:spacing w:val="3"/>
        </w:rPr>
        <w:t xml:space="preserve">  </w:t>
      </w:r>
      <w:r>
        <w:rPr>
          <w:rFonts w:ascii="STXingkai" w:hAnsi="STXingkai" w:eastAsia="STXingkai" w:cs="STXingkai"/>
          <w:sz w:val="19"/>
          <w:szCs w:val="19"/>
          <w:b/>
          <w:bCs/>
          <w:spacing w:val="-7"/>
        </w:rPr>
        <w:t>文</w:t>
      </w:r>
      <w:r>
        <w:rPr>
          <w:rFonts w:ascii="STXingkai" w:hAnsi="STXingkai" w:eastAsia="STXingkai" w:cs="STXingkai"/>
          <w:sz w:val="19"/>
          <w:szCs w:val="19"/>
          <w:spacing w:val="2"/>
        </w:rPr>
        <w:t xml:space="preserve">  </w:t>
      </w:r>
      <w:r>
        <w:rPr>
          <w:rFonts w:ascii="STXingkai" w:hAnsi="STXingkai" w:eastAsia="STXingkai" w:cs="STXingkai"/>
          <w:sz w:val="19"/>
          <w:szCs w:val="19"/>
          <w:b/>
          <w:bCs/>
          <w:spacing w:val="-7"/>
        </w:rPr>
        <w:t>献</w:t>
      </w:r>
      <w:r>
        <w:rPr>
          <w:rFonts w:ascii="STXingkai" w:hAnsi="STXingkai" w:eastAsia="STXingkai" w:cs="STXingkai"/>
          <w:sz w:val="19"/>
          <w:szCs w:val="19"/>
          <w:spacing w:val="-7"/>
        </w:rPr>
        <w:t xml:space="preserve">             </w:t>
      </w:r>
      <w:r>
        <w:rPr>
          <w:rFonts w:ascii="SimSun" w:hAnsi="SimSun" w:eastAsia="SimSun" w:cs="SimSun"/>
          <w:sz w:val="14"/>
          <w:szCs w:val="14"/>
          <w:b/>
          <w:bCs/>
          <w:spacing w:val="-7"/>
          <w:position w:val="-3"/>
        </w:rPr>
        <w:t>149</w:t>
      </w:r>
    </w:p>
    <w:p>
      <w:pPr>
        <w:pStyle w:val="BodyText"/>
        <w:spacing w:line="412" w:lineRule="auto"/>
        <w:rPr/>
      </w:pPr>
      <w:r/>
    </w:p>
    <w:p>
      <w:pPr>
        <w:spacing w:before="54"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Herrendorf    B,Rogerson    R,Valentinyi    A.2014.Growth     and    structural     transform</w:t>
      </w:r>
      <w:r>
        <w:rPr>
          <w:rFonts w:ascii="Times New Roman" w:hAnsi="Times New Roman" w:eastAsia="Times New Roman" w:cs="Times New Roman"/>
          <w:sz w:val="19"/>
          <w:szCs w:val="19"/>
          <w:spacing w:val="-1"/>
        </w:rPr>
        <w:t>ation.</w:t>
      </w:r>
    </w:p>
    <w:p>
      <w:pPr>
        <w:ind w:left="359"/>
        <w:spacing w:before="144"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Handbook</w:t>
      </w:r>
      <w:r>
        <w:rPr>
          <w:rFonts w:ascii="Times New Roman" w:hAnsi="Times New Roman" w:eastAsia="Times New Roman" w:cs="Times New Roman"/>
          <w:sz w:val="19"/>
          <w:szCs w:val="19"/>
          <w:spacing w:val="35"/>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Economic</w:t>
      </w:r>
      <w:r>
        <w:rPr>
          <w:rFonts w:ascii="Times New Roman" w:hAnsi="Times New Roman" w:eastAsia="Times New Roman" w:cs="Times New Roman"/>
          <w:sz w:val="19"/>
          <w:szCs w:val="19"/>
          <w:spacing w:val="29"/>
          <w:w w:val="101"/>
        </w:rPr>
        <w:t xml:space="preserve"> </w:t>
      </w:r>
      <w:r>
        <w:rPr>
          <w:rFonts w:ascii="Times New Roman" w:hAnsi="Times New Roman" w:eastAsia="Times New Roman" w:cs="Times New Roman"/>
          <w:sz w:val="19"/>
          <w:szCs w:val="19"/>
        </w:rPr>
        <w:t>Growth</w:t>
      </w:r>
      <w:r>
        <w:rPr>
          <w:rFonts w:ascii="Times New Roman" w:hAnsi="Times New Roman" w:eastAsia="Times New Roman" w:cs="Times New Roman"/>
          <w:sz w:val="19"/>
          <w:szCs w:val="19"/>
          <w:spacing w:val="1"/>
        </w:rPr>
        <w:t>,2:855-941.</w:t>
      </w:r>
    </w:p>
    <w:p>
      <w:pPr>
        <w:ind w:left="359" w:right="599" w:hanging="359"/>
        <w:spacing w:before="116" w:line="27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Karabarbounis</w:t>
      </w:r>
      <w:r>
        <w:rPr>
          <w:rFonts w:ascii="Times New Roman" w:hAnsi="Times New Roman" w:eastAsia="Times New Roman" w:cs="Times New Roman"/>
          <w:sz w:val="19"/>
          <w:szCs w:val="19"/>
          <w:spacing w:val="38"/>
          <w:w w:val="101"/>
        </w:rPr>
        <w:t xml:space="preserve"> </w:t>
      </w:r>
      <w:r>
        <w:rPr>
          <w:rFonts w:ascii="Times New Roman" w:hAnsi="Times New Roman" w:eastAsia="Times New Roman" w:cs="Times New Roman"/>
          <w:sz w:val="19"/>
          <w:szCs w:val="19"/>
        </w:rPr>
        <w:t>L,Neiman</w:t>
      </w:r>
      <w:r>
        <w:rPr>
          <w:rFonts w:ascii="Times New Roman" w:hAnsi="Times New Roman" w:eastAsia="Times New Roman" w:cs="Times New Roman"/>
          <w:sz w:val="19"/>
          <w:szCs w:val="19"/>
          <w:spacing w:val="38"/>
        </w:rPr>
        <w:t xml:space="preserve"> </w:t>
      </w:r>
      <w:r>
        <w:rPr>
          <w:rFonts w:ascii="Times New Roman" w:hAnsi="Times New Roman" w:eastAsia="Times New Roman" w:cs="Times New Roman"/>
          <w:sz w:val="19"/>
          <w:szCs w:val="19"/>
        </w:rPr>
        <w:t>B.2014.The</w:t>
      </w:r>
      <w:r>
        <w:rPr>
          <w:rFonts w:ascii="Times New Roman" w:hAnsi="Times New Roman" w:eastAsia="Times New Roman" w:cs="Times New Roman"/>
          <w:sz w:val="19"/>
          <w:szCs w:val="19"/>
          <w:spacing w:val="40"/>
        </w:rPr>
        <w:t xml:space="preserve"> </w:t>
      </w:r>
      <w:r>
        <w:rPr>
          <w:rFonts w:ascii="Times New Roman" w:hAnsi="Times New Roman" w:eastAsia="Times New Roman" w:cs="Times New Roman"/>
          <w:sz w:val="19"/>
          <w:szCs w:val="19"/>
        </w:rPr>
        <w:t>global</w:t>
      </w:r>
      <w:r>
        <w:rPr>
          <w:rFonts w:ascii="Times New Roman" w:hAnsi="Times New Roman" w:eastAsia="Times New Roman" w:cs="Times New Roman"/>
          <w:sz w:val="19"/>
          <w:szCs w:val="19"/>
          <w:spacing w:val="41"/>
        </w:rPr>
        <w:t xml:space="preserve"> </w:t>
      </w:r>
      <w:r>
        <w:rPr>
          <w:rFonts w:ascii="Times New Roman" w:hAnsi="Times New Roman" w:eastAsia="Times New Roman" w:cs="Times New Roman"/>
          <w:sz w:val="19"/>
          <w:szCs w:val="19"/>
        </w:rPr>
        <w:t>decline</w:t>
      </w:r>
      <w:r>
        <w:rPr>
          <w:rFonts w:ascii="Times New Roman" w:hAnsi="Times New Roman" w:eastAsia="Times New Roman" w:cs="Times New Roman"/>
          <w:sz w:val="19"/>
          <w:szCs w:val="19"/>
          <w:spacing w:val="4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40"/>
          <w:w w:val="101"/>
        </w:rPr>
        <w:t xml:space="preserve"> </w:t>
      </w:r>
      <w:r>
        <w:rPr>
          <w:rFonts w:ascii="Times New Roman" w:hAnsi="Times New Roman" w:eastAsia="Times New Roman" w:cs="Times New Roman"/>
          <w:sz w:val="19"/>
          <w:szCs w:val="19"/>
        </w:rPr>
        <w:t>labor</w:t>
      </w:r>
      <w:r>
        <w:rPr>
          <w:rFonts w:ascii="Times New Roman" w:hAnsi="Times New Roman" w:eastAsia="Times New Roman" w:cs="Times New Roman"/>
          <w:sz w:val="19"/>
          <w:szCs w:val="19"/>
          <w:spacing w:val="42"/>
          <w:w w:val="10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hare.Quarterly</w:t>
      </w:r>
      <w:r>
        <w:rPr>
          <w:rFonts w:ascii="Times New Roman" w:hAnsi="Times New Roman" w:eastAsia="Times New Roman" w:cs="Times New Roman"/>
          <w:sz w:val="19"/>
          <w:szCs w:val="19"/>
          <w:spacing w:val="38"/>
          <w:w w:val="101"/>
        </w:rPr>
        <w:t xml:space="preserve"> </w:t>
      </w:r>
      <w:r>
        <w:rPr>
          <w:rFonts w:ascii="Times New Roman" w:hAnsi="Times New Roman" w:eastAsia="Times New Roman" w:cs="Times New Roman"/>
          <w:sz w:val="19"/>
          <w:szCs w:val="19"/>
          <w:spacing w:val="-1"/>
        </w:rPr>
        <w:t>Journal</w:t>
      </w:r>
      <w:r>
        <w:rPr>
          <w:rFonts w:ascii="Times New Roman" w:hAnsi="Times New Roman" w:eastAsia="Times New Roman" w:cs="Times New Roman"/>
          <w:sz w:val="19"/>
          <w:szCs w:val="19"/>
          <w:spacing w:val="41"/>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Economics,129(1):61-104.</w:t>
      </w:r>
    </w:p>
    <w:p>
      <w:pPr>
        <w:spacing w:before="15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Kharas</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rPr>
        <w:t>H.2010.The</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rPr>
        <w:t>emerging middle</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rPr>
        <w:t>class</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in</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rPr>
        <w:t>developing</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rPr>
        <w:t>countries.</w:t>
      </w:r>
      <w:r>
        <w:rPr>
          <w:rFonts w:ascii="Times New Roman" w:hAnsi="Times New Roman" w:eastAsia="Times New Roman" w:cs="Times New Roman"/>
          <w:sz w:val="19"/>
          <w:szCs w:val="19"/>
          <w:spacing w:val="-1"/>
        </w:rPr>
        <w:t>OECD Working Paper.</w:t>
      </w:r>
    </w:p>
    <w:p>
      <w:pPr>
        <w:ind w:left="359" w:right="593" w:hanging="359"/>
        <w:spacing w:before="125" w:line="264" w:lineRule="auto"/>
        <w:rPr>
          <w:rFonts w:ascii="SimSun" w:hAnsi="SimSun" w:eastAsia="SimSun" w:cs="SimSun"/>
          <w:sz w:val="19"/>
          <w:szCs w:val="19"/>
        </w:rPr>
      </w:pPr>
      <w:r>
        <w:rPr>
          <w:rFonts w:ascii="Times New Roman" w:hAnsi="Times New Roman" w:eastAsia="Times New Roman" w:cs="Times New Roman"/>
          <w:sz w:val="19"/>
          <w:szCs w:val="19"/>
        </w:rPr>
        <w:t>Kongsamut</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rPr>
        <w:t>P,Rebelo   S,Xie</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D.2001.Beyond</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rPr>
        <w:t>balanced</w:t>
      </w:r>
      <w:r>
        <w:rPr>
          <w:rFonts w:ascii="Times New Roman" w:hAnsi="Times New Roman" w:eastAsia="Times New Roman" w:cs="Times New Roman"/>
          <w:sz w:val="19"/>
          <w:szCs w:val="19"/>
          <w:spacing w:val="21"/>
          <w:w w:val="101"/>
        </w:rPr>
        <w:t xml:space="preserve">  </w:t>
      </w:r>
      <w:r>
        <w:rPr>
          <w:rFonts w:ascii="Times New Roman" w:hAnsi="Times New Roman" w:eastAsia="Times New Roman" w:cs="Times New Roman"/>
          <w:sz w:val="19"/>
          <w:szCs w:val="19"/>
        </w:rPr>
        <w:t>growth.The</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Review</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rPr>
        <w:t>of  Econom</w:t>
      </w:r>
      <w:r>
        <w:rPr>
          <w:rFonts w:ascii="Times New Roman" w:hAnsi="Times New Roman" w:eastAsia="Times New Roman" w:cs="Times New Roman"/>
          <w:sz w:val="19"/>
          <w:szCs w:val="19"/>
          <w:spacing w:val="-1"/>
        </w:rPr>
        <w:t>ic</w:t>
      </w:r>
      <w:r>
        <w:rPr>
          <w:rFonts w:ascii="Times New Roman" w:hAnsi="Times New Roman" w:eastAsia="Times New Roman" w:cs="Times New Roman"/>
          <w:sz w:val="19"/>
          <w:szCs w:val="19"/>
        </w:rPr>
        <w:t xml:space="preserve"> </w:t>
      </w:r>
      <w:r>
        <w:rPr>
          <w:rFonts w:ascii="SimSun" w:hAnsi="SimSun" w:eastAsia="SimSun" w:cs="SimSun"/>
          <w:sz w:val="19"/>
          <w:szCs w:val="19"/>
          <w:spacing w:val="-9"/>
        </w:rPr>
        <w:t>Studies,68(4):869-882.</w:t>
      </w:r>
    </w:p>
    <w:p>
      <w:pPr>
        <w:ind w:left="359" w:right="593" w:hanging="359"/>
        <w:spacing w:before="139" w:line="26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Korinek</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Stiglitz</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J</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.2017.</w:t>
      </w:r>
      <w:r>
        <w:rPr>
          <w:rFonts w:ascii="Times New Roman" w:hAnsi="Times New Roman" w:eastAsia="Times New Roman" w:cs="Times New Roman"/>
          <w:sz w:val="19"/>
          <w:szCs w:val="19"/>
        </w:rPr>
        <w:t>Artificial</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rPr>
        <w:t>intelligence</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worker</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replacing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technological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progress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income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distribution</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National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Bureau</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Economic</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Research</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Working</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Paper</w:t>
      </w:r>
      <w:r>
        <w:rPr>
          <w:rFonts w:ascii="Times New Roman" w:hAnsi="Times New Roman" w:eastAsia="Times New Roman" w:cs="Times New Roman"/>
          <w:sz w:val="19"/>
          <w:szCs w:val="19"/>
          <w:spacing w:val="2"/>
        </w:rPr>
        <w:t>.</w:t>
      </w:r>
    </w:p>
    <w:p>
      <w:pPr>
        <w:ind w:left="359" w:right="599" w:hanging="359"/>
        <w:spacing w:before="145" w:line="26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Korinek</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A,Stiglitz</w:t>
      </w:r>
      <w:r>
        <w:rPr>
          <w:rFonts w:ascii="Times New Roman" w:hAnsi="Times New Roman" w:eastAsia="Times New Roman" w:cs="Times New Roman"/>
          <w:sz w:val="19"/>
          <w:szCs w:val="19"/>
          <w:spacing w:val="23"/>
        </w:rPr>
        <w:t xml:space="preserve"> </w:t>
      </w:r>
      <w:r>
        <w:rPr>
          <w:rFonts w:ascii="Times New Roman" w:hAnsi="Times New Roman" w:eastAsia="Times New Roman" w:cs="Times New Roman"/>
          <w:sz w:val="19"/>
          <w:szCs w:val="19"/>
        </w:rPr>
        <w:t>J</w:t>
      </w:r>
      <w:r>
        <w:rPr>
          <w:rFonts w:ascii="Times New Roman" w:hAnsi="Times New Roman" w:eastAsia="Times New Roman" w:cs="Times New Roman"/>
          <w:sz w:val="19"/>
          <w:szCs w:val="19"/>
          <w:spacing w:val="23"/>
          <w:w w:val="101"/>
        </w:rPr>
        <w:t xml:space="preserve"> </w:t>
      </w:r>
      <w:r>
        <w:rPr>
          <w:rFonts w:ascii="Times New Roman" w:hAnsi="Times New Roman" w:eastAsia="Times New Roman" w:cs="Times New Roman"/>
          <w:sz w:val="19"/>
          <w:szCs w:val="19"/>
        </w:rPr>
        <w:t>E.2018</w:t>
      </w:r>
      <w:r>
        <w:rPr>
          <w:rFonts w:ascii="Times New Roman" w:hAnsi="Times New Roman" w:eastAsia="Times New Roman" w:cs="Times New Roman"/>
          <w:sz w:val="19"/>
          <w:szCs w:val="19"/>
          <w:spacing w:val="-1"/>
        </w:rPr>
        <w:t>.Artificial</w:t>
      </w:r>
      <w:r>
        <w:rPr>
          <w:rFonts w:ascii="Times New Roman" w:hAnsi="Times New Roman" w:eastAsia="Times New Roman" w:cs="Times New Roman"/>
          <w:sz w:val="19"/>
          <w:szCs w:val="19"/>
          <w:spacing w:val="24"/>
          <w:w w:val="101"/>
        </w:rPr>
        <w:t xml:space="preserve"> </w:t>
      </w:r>
      <w:r>
        <w:rPr>
          <w:rFonts w:ascii="Times New Roman" w:hAnsi="Times New Roman" w:eastAsia="Times New Roman" w:cs="Times New Roman"/>
          <w:sz w:val="19"/>
          <w:szCs w:val="19"/>
          <w:spacing w:val="-1"/>
        </w:rPr>
        <w:t>intelligence</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24"/>
          <w:w w:val="101"/>
        </w:rPr>
        <w:t xml:space="preserve"> </w:t>
      </w:r>
      <w:r>
        <w:rPr>
          <w:rFonts w:ascii="Times New Roman" w:hAnsi="Times New Roman" w:eastAsia="Times New Roman" w:cs="Times New Roman"/>
          <w:sz w:val="19"/>
          <w:szCs w:val="19"/>
          <w:spacing w:val="-1"/>
        </w:rPr>
        <w:t>its</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spacing w:val="-1"/>
        </w:rPr>
        <w:t>implications</w:t>
      </w:r>
      <w:r>
        <w:rPr>
          <w:rFonts w:ascii="Times New Roman" w:hAnsi="Times New Roman" w:eastAsia="Times New Roman" w:cs="Times New Roman"/>
          <w:sz w:val="19"/>
          <w:szCs w:val="19"/>
          <w:spacing w:val="26"/>
          <w:w w:val="101"/>
        </w:rPr>
        <w:t xml:space="preserve"> </w:t>
      </w:r>
      <w:r>
        <w:rPr>
          <w:rFonts w:ascii="Times New Roman" w:hAnsi="Times New Roman" w:eastAsia="Times New Roman" w:cs="Times New Roman"/>
          <w:sz w:val="19"/>
          <w:szCs w:val="19"/>
          <w:spacing w:val="-1"/>
        </w:rPr>
        <w:t>for</w:t>
      </w:r>
      <w:r>
        <w:rPr>
          <w:rFonts w:ascii="Times New Roman" w:hAnsi="Times New Roman" w:eastAsia="Times New Roman" w:cs="Times New Roman"/>
          <w:sz w:val="19"/>
          <w:szCs w:val="19"/>
          <w:spacing w:val="23"/>
          <w:w w:val="101"/>
        </w:rPr>
        <w:t xml:space="preserve"> </w:t>
      </w:r>
      <w:r>
        <w:rPr>
          <w:rFonts w:ascii="Times New Roman" w:hAnsi="Times New Roman" w:eastAsia="Times New Roman" w:cs="Times New Roman"/>
          <w:sz w:val="19"/>
          <w:szCs w:val="19"/>
          <w:spacing w:val="-1"/>
        </w:rPr>
        <w:t>income</w:t>
      </w:r>
      <w:r>
        <w:rPr>
          <w:rFonts w:ascii="Times New Roman" w:hAnsi="Times New Roman" w:eastAsia="Times New Roman" w:cs="Times New Roman"/>
          <w:sz w:val="19"/>
          <w:szCs w:val="19"/>
          <w:spacing w:val="25"/>
          <w:w w:val="102"/>
        </w:rPr>
        <w:t xml:space="preserve"> </w:t>
      </w:r>
      <w:r>
        <w:rPr>
          <w:rFonts w:ascii="Times New Roman" w:hAnsi="Times New Roman" w:eastAsia="Times New Roman" w:cs="Times New Roman"/>
          <w:sz w:val="19"/>
          <w:szCs w:val="19"/>
          <w:spacing w:val="-1"/>
        </w:rPr>
        <w:t>distribution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and unemployment.National Bureau of</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Economic Research Working Paper.</w:t>
      </w:r>
    </w:p>
    <w:p>
      <w:pPr>
        <w:ind w:left="359" w:right="593" w:hanging="359"/>
        <w:spacing w:before="136" w:line="269" w:lineRule="auto"/>
        <w:rPr>
          <w:rFonts w:ascii="SimSun" w:hAnsi="SimSun" w:eastAsia="SimSun" w:cs="SimSun"/>
          <w:sz w:val="19"/>
          <w:szCs w:val="19"/>
        </w:rPr>
      </w:pPr>
      <w:r>
        <w:rPr>
          <w:rFonts w:ascii="Times New Roman" w:hAnsi="Times New Roman" w:eastAsia="Times New Roman" w:cs="Times New Roman"/>
          <w:sz w:val="19"/>
          <w:szCs w:val="19"/>
        </w:rPr>
        <w:t>Kuznets   S.1973.Modern   economic    growt</w:t>
      </w:r>
      <w:r>
        <w:rPr>
          <w:rFonts w:ascii="Times New Roman" w:hAnsi="Times New Roman" w:eastAsia="Times New Roman" w:cs="Times New Roman"/>
          <w:sz w:val="19"/>
          <w:szCs w:val="19"/>
          <w:spacing w:val="-1"/>
        </w:rPr>
        <w:t>h:findings   and</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1"/>
        </w:rPr>
        <w:t>reflections.American    Economic</w:t>
      </w:r>
      <w:r>
        <w:rPr>
          <w:rFonts w:ascii="Times New Roman" w:hAnsi="Times New Roman" w:eastAsia="Times New Roman" w:cs="Times New Roman"/>
          <w:sz w:val="19"/>
          <w:szCs w:val="19"/>
        </w:rPr>
        <w:t xml:space="preserve"> </w:t>
      </w:r>
      <w:r>
        <w:rPr>
          <w:rFonts w:ascii="SimSun" w:hAnsi="SimSun" w:eastAsia="SimSun" w:cs="SimSun"/>
          <w:sz w:val="19"/>
          <w:szCs w:val="19"/>
          <w:spacing w:val="-4"/>
        </w:rPr>
        <w:t>Review,63(3):247-258.</w:t>
      </w:r>
    </w:p>
    <w:p>
      <w:pPr>
        <w:ind w:left="359" w:right="600" w:hanging="359"/>
        <w:spacing w:before="108" w:line="26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Manyika</w:t>
      </w:r>
      <w:r>
        <w:rPr>
          <w:rFonts w:ascii="Times New Roman" w:hAnsi="Times New Roman" w:eastAsia="Times New Roman" w:cs="Times New Roman"/>
          <w:sz w:val="19"/>
          <w:szCs w:val="19"/>
          <w:spacing w:val="27"/>
          <w:w w:val="101"/>
        </w:rPr>
        <w:t xml:space="preserve"> </w:t>
      </w:r>
      <w:r>
        <w:rPr>
          <w:rFonts w:ascii="Times New Roman" w:hAnsi="Times New Roman" w:eastAsia="Times New Roman" w:cs="Times New Roman"/>
          <w:sz w:val="19"/>
          <w:szCs w:val="19"/>
        </w:rPr>
        <w:t>J,Lund</w:t>
      </w:r>
      <w:r>
        <w:rPr>
          <w:rFonts w:ascii="Times New Roman" w:hAnsi="Times New Roman" w:eastAsia="Times New Roman" w:cs="Times New Roman"/>
          <w:sz w:val="19"/>
          <w:szCs w:val="19"/>
          <w:spacing w:val="35"/>
        </w:rPr>
        <w:t xml:space="preserve"> </w:t>
      </w:r>
      <w:r>
        <w:rPr>
          <w:rFonts w:ascii="Times New Roman" w:hAnsi="Times New Roman" w:eastAsia="Times New Roman" w:cs="Times New Roman"/>
          <w:sz w:val="19"/>
          <w:szCs w:val="19"/>
        </w:rPr>
        <w:t>S,Chui</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rPr>
        <w:t>M,et</w:t>
      </w:r>
      <w:r>
        <w:rPr>
          <w:rFonts w:ascii="Times New Roman" w:hAnsi="Times New Roman" w:eastAsia="Times New Roman" w:cs="Times New Roman"/>
          <w:sz w:val="19"/>
          <w:szCs w:val="19"/>
          <w:spacing w:val="29"/>
          <w:w w:val="101"/>
        </w:rPr>
        <w:t xml:space="preserve"> </w:t>
      </w:r>
      <w:r>
        <w:rPr>
          <w:rFonts w:ascii="Times New Roman" w:hAnsi="Times New Roman" w:eastAsia="Times New Roman" w:cs="Times New Roman"/>
          <w:sz w:val="19"/>
          <w:szCs w:val="19"/>
        </w:rPr>
        <w:t>al.2017</w:t>
      </w:r>
      <w:r>
        <w:rPr>
          <w:rFonts w:ascii="Times New Roman" w:hAnsi="Times New Roman" w:eastAsia="Times New Roman" w:cs="Times New Roman"/>
          <w:sz w:val="19"/>
          <w:szCs w:val="19"/>
          <w:spacing w:val="-1"/>
        </w:rPr>
        <w:t>.Jobs</w:t>
      </w:r>
      <w:r>
        <w:rPr>
          <w:rFonts w:ascii="Times New Roman" w:hAnsi="Times New Roman" w:eastAsia="Times New Roman" w:cs="Times New Roman"/>
          <w:sz w:val="19"/>
          <w:szCs w:val="19"/>
          <w:spacing w:val="29"/>
        </w:rPr>
        <w:t xml:space="preserve"> </w:t>
      </w:r>
      <w:r>
        <w:rPr>
          <w:rFonts w:ascii="Times New Roman" w:hAnsi="Times New Roman" w:eastAsia="Times New Roman" w:cs="Times New Roman"/>
          <w:sz w:val="19"/>
          <w:szCs w:val="19"/>
          <w:spacing w:val="-1"/>
        </w:rPr>
        <w:t>lost,jobs</w:t>
      </w:r>
      <w:r>
        <w:rPr>
          <w:rFonts w:ascii="Times New Roman" w:hAnsi="Times New Roman" w:eastAsia="Times New Roman" w:cs="Times New Roman"/>
          <w:sz w:val="19"/>
          <w:szCs w:val="19"/>
          <w:spacing w:val="28"/>
          <w:w w:val="102"/>
        </w:rPr>
        <w:t xml:space="preserve"> </w:t>
      </w:r>
      <w:r>
        <w:rPr>
          <w:rFonts w:ascii="Times New Roman" w:hAnsi="Times New Roman" w:eastAsia="Times New Roman" w:cs="Times New Roman"/>
          <w:sz w:val="19"/>
          <w:szCs w:val="19"/>
          <w:spacing w:val="-1"/>
        </w:rPr>
        <w:t>gained:workforce</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spacing w:val="-1"/>
        </w:rPr>
        <w:t>transitions</w:t>
      </w:r>
      <w:r>
        <w:rPr>
          <w:rFonts w:ascii="Times New Roman" w:hAnsi="Times New Roman" w:eastAsia="Times New Roman" w:cs="Times New Roman"/>
          <w:sz w:val="19"/>
          <w:szCs w:val="19"/>
          <w:spacing w:val="28"/>
          <w:w w:val="101"/>
        </w:rPr>
        <w:t xml:space="preserve"> </w:t>
      </w:r>
      <w:r>
        <w:rPr>
          <w:rFonts w:ascii="Times New Roman" w:hAnsi="Times New Roman" w:eastAsia="Times New Roman" w:cs="Times New Roman"/>
          <w:sz w:val="19"/>
          <w:szCs w:val="19"/>
          <w:spacing w:val="-1"/>
        </w:rPr>
        <w:t>in</w:t>
      </w:r>
      <w:r>
        <w:rPr>
          <w:rFonts w:ascii="Times New Roman" w:hAnsi="Times New Roman" w:eastAsia="Times New Roman" w:cs="Times New Roman"/>
          <w:sz w:val="19"/>
          <w:szCs w:val="19"/>
          <w:spacing w:val="30"/>
        </w:rPr>
        <w:t xml:space="preserve"> </w:t>
      </w: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spacing w:val="-1"/>
        </w:rPr>
        <w:t>time</w:t>
      </w:r>
      <w:r>
        <w:rPr>
          <w:rFonts w:ascii="Times New Roman" w:hAnsi="Times New Roman" w:eastAsia="Times New Roman" w:cs="Times New Roman"/>
          <w:sz w:val="19"/>
          <w:szCs w:val="19"/>
          <w:spacing w:val="29"/>
          <w:w w:val="101"/>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automation.McKinsey</w:t>
      </w:r>
      <w:r>
        <w:rPr>
          <w:rFonts w:ascii="Times New Roman" w:hAnsi="Times New Roman" w:eastAsia="Times New Roman" w:cs="Times New Roman"/>
          <w:sz w:val="19"/>
          <w:szCs w:val="19"/>
          <w:spacing w:val="33"/>
        </w:rPr>
        <w:t xml:space="preserve"> </w:t>
      </w:r>
      <w:r>
        <w:rPr>
          <w:rFonts w:ascii="Times New Roman" w:hAnsi="Times New Roman" w:eastAsia="Times New Roman" w:cs="Times New Roman"/>
          <w:sz w:val="19"/>
          <w:szCs w:val="19"/>
          <w:spacing w:val="-1"/>
        </w:rPr>
        <w:t>Global</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spacing w:val="-1"/>
        </w:rPr>
        <w:t>Institute.</w:t>
      </w:r>
    </w:p>
    <w:p>
      <w:pPr>
        <w:ind w:left="359" w:right="599" w:hanging="359"/>
        <w:spacing w:before="126" w:line="27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Michaels</w:t>
      </w:r>
      <w:r>
        <w:rPr>
          <w:rFonts w:ascii="Times New Roman" w:hAnsi="Times New Roman" w:eastAsia="Times New Roman" w:cs="Times New Roman"/>
          <w:sz w:val="19"/>
          <w:szCs w:val="19"/>
          <w:spacing w:val="33"/>
        </w:rPr>
        <w:t xml:space="preserve"> </w:t>
      </w:r>
      <w:r>
        <w:rPr>
          <w:rFonts w:ascii="Times New Roman" w:hAnsi="Times New Roman" w:eastAsia="Times New Roman" w:cs="Times New Roman"/>
          <w:sz w:val="19"/>
          <w:szCs w:val="19"/>
        </w:rPr>
        <w:t>G,Natraj</w:t>
      </w:r>
      <w:r>
        <w:rPr>
          <w:rFonts w:ascii="Times New Roman" w:hAnsi="Times New Roman" w:eastAsia="Times New Roman" w:cs="Times New Roman"/>
          <w:sz w:val="19"/>
          <w:szCs w:val="19"/>
          <w:spacing w:val="27"/>
          <w:w w:val="101"/>
        </w:rPr>
        <w:t xml:space="preserve"> </w:t>
      </w:r>
      <w:r>
        <w:rPr>
          <w:rFonts w:ascii="Times New Roman" w:hAnsi="Times New Roman" w:eastAsia="Times New Roman" w:cs="Times New Roman"/>
          <w:sz w:val="19"/>
          <w:szCs w:val="19"/>
        </w:rPr>
        <w:t>A,Reen</w:t>
      </w:r>
      <w:r>
        <w:rPr>
          <w:rFonts w:ascii="Times New Roman" w:hAnsi="Times New Roman" w:eastAsia="Times New Roman" w:cs="Times New Roman"/>
          <w:sz w:val="19"/>
          <w:szCs w:val="19"/>
          <w:spacing w:val="-1"/>
        </w:rPr>
        <w:t>en</w:t>
      </w:r>
      <w:r>
        <w:rPr>
          <w:rFonts w:ascii="Times New Roman" w:hAnsi="Times New Roman" w:eastAsia="Times New Roman" w:cs="Times New Roman"/>
          <w:sz w:val="19"/>
          <w:szCs w:val="19"/>
          <w:spacing w:val="28"/>
        </w:rPr>
        <w:t xml:space="preserve"> </w:t>
      </w:r>
      <w:r>
        <w:rPr>
          <w:rFonts w:ascii="Times New Roman" w:hAnsi="Times New Roman" w:eastAsia="Times New Roman" w:cs="Times New Roman"/>
          <w:sz w:val="19"/>
          <w:szCs w:val="19"/>
          <w:spacing w:val="-1"/>
        </w:rPr>
        <w:t>VJ.2014.Has</w:t>
      </w:r>
      <w:r>
        <w:rPr>
          <w:rFonts w:ascii="Times New Roman" w:hAnsi="Times New Roman" w:eastAsia="Times New Roman" w:cs="Times New Roman"/>
          <w:sz w:val="19"/>
          <w:szCs w:val="19"/>
          <w:spacing w:val="30"/>
          <w:w w:val="101"/>
        </w:rPr>
        <w:t xml:space="preserve"> </w:t>
      </w:r>
      <w:r>
        <w:rPr>
          <w:rFonts w:ascii="Times New Roman" w:hAnsi="Times New Roman" w:eastAsia="Times New Roman" w:cs="Times New Roman"/>
          <w:sz w:val="19"/>
          <w:szCs w:val="19"/>
          <w:spacing w:val="-1"/>
        </w:rPr>
        <w:t>ICT</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spacing w:val="-1"/>
        </w:rPr>
        <w:t>polarized</w:t>
      </w:r>
      <w:r>
        <w:rPr>
          <w:rFonts w:ascii="Times New Roman" w:hAnsi="Times New Roman" w:eastAsia="Times New Roman" w:cs="Times New Roman"/>
          <w:sz w:val="19"/>
          <w:szCs w:val="19"/>
          <w:spacing w:val="35"/>
        </w:rPr>
        <w:t xml:space="preserve"> </w:t>
      </w:r>
      <w:r>
        <w:rPr>
          <w:rFonts w:ascii="Times New Roman" w:hAnsi="Times New Roman" w:eastAsia="Times New Roman" w:cs="Times New Roman"/>
          <w:sz w:val="19"/>
          <w:szCs w:val="19"/>
          <w:spacing w:val="-1"/>
        </w:rPr>
        <w:t>skill</w:t>
      </w:r>
      <w:r>
        <w:rPr>
          <w:rFonts w:ascii="Times New Roman" w:hAnsi="Times New Roman" w:eastAsia="Times New Roman" w:cs="Times New Roman"/>
          <w:sz w:val="19"/>
          <w:szCs w:val="19"/>
          <w:spacing w:val="32"/>
          <w:w w:val="101"/>
        </w:rPr>
        <w:t xml:space="preserve"> </w:t>
      </w:r>
      <w:r>
        <w:rPr>
          <w:rFonts w:ascii="Times New Roman" w:hAnsi="Times New Roman" w:eastAsia="Times New Roman" w:cs="Times New Roman"/>
          <w:sz w:val="19"/>
          <w:szCs w:val="19"/>
          <w:spacing w:val="-1"/>
        </w:rPr>
        <w:t>demand?evidence</w:t>
      </w:r>
      <w:r>
        <w:rPr>
          <w:rFonts w:ascii="Times New Roman" w:hAnsi="Times New Roman" w:eastAsia="Times New Roman" w:cs="Times New Roman"/>
          <w:sz w:val="19"/>
          <w:szCs w:val="19"/>
          <w:spacing w:val="33"/>
          <w:w w:val="101"/>
        </w:rPr>
        <w:t xml:space="preserve"> </w:t>
      </w:r>
      <w:r>
        <w:rPr>
          <w:rFonts w:ascii="Times New Roman" w:hAnsi="Times New Roman" w:eastAsia="Times New Roman" w:cs="Times New Roman"/>
          <w:sz w:val="19"/>
          <w:szCs w:val="19"/>
          <w:spacing w:val="-1"/>
        </w:rPr>
        <w:t>from</w:t>
      </w:r>
      <w:r>
        <w:rPr>
          <w:rFonts w:ascii="Times New Roman" w:hAnsi="Times New Roman" w:eastAsia="Times New Roman" w:cs="Times New Roman"/>
          <w:sz w:val="19"/>
          <w:szCs w:val="19"/>
          <w:spacing w:val="33"/>
        </w:rPr>
        <w:t xml:space="preserve"> </w:t>
      </w:r>
      <w:r>
        <w:rPr>
          <w:rFonts w:ascii="Times New Roman" w:hAnsi="Times New Roman" w:eastAsia="Times New Roman" w:cs="Times New Roman"/>
          <w:sz w:val="19"/>
          <w:szCs w:val="19"/>
          <w:spacing w:val="-1"/>
        </w:rPr>
        <w:t>eleven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countries</w:t>
      </w:r>
      <w:r>
        <w:rPr>
          <w:rFonts w:ascii="Times New Roman" w:hAnsi="Times New Roman" w:eastAsia="Times New Roman" w:cs="Times New Roman"/>
          <w:sz w:val="19"/>
          <w:szCs w:val="19"/>
          <w:spacing w:val="28"/>
          <w:w w:val="101"/>
        </w:rPr>
        <w:t xml:space="preserve"> </w:t>
      </w:r>
      <w:r>
        <w:rPr>
          <w:rFonts w:ascii="Times New Roman" w:hAnsi="Times New Roman" w:eastAsia="Times New Roman" w:cs="Times New Roman"/>
          <w:sz w:val="19"/>
          <w:szCs w:val="19"/>
        </w:rPr>
        <w:t>over</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rPr>
        <w:t>twenty-five</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rPr>
        <w:t>years.Review</w:t>
      </w:r>
      <w:r>
        <w:rPr>
          <w:rFonts w:ascii="Times New Roman" w:hAnsi="Times New Roman" w:eastAsia="Times New Roman" w:cs="Times New Roman"/>
          <w:sz w:val="19"/>
          <w:szCs w:val="19"/>
          <w:spacing w:val="28"/>
        </w:rPr>
        <w:t xml:space="preserve"> </w:t>
      </w:r>
      <w:r>
        <w:rPr>
          <w:rFonts w:ascii="Times New Roman" w:hAnsi="Times New Roman" w:eastAsia="Times New Roman" w:cs="Times New Roman"/>
          <w:sz w:val="19"/>
          <w:szCs w:val="19"/>
        </w:rPr>
        <w:t>of Economics</w:t>
      </w:r>
      <w:r>
        <w:rPr>
          <w:rFonts w:ascii="Times New Roman" w:hAnsi="Times New Roman" w:eastAsia="Times New Roman" w:cs="Times New Roman"/>
          <w:sz w:val="19"/>
          <w:szCs w:val="19"/>
          <w:spacing w:val="28"/>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32"/>
          <w:w w:val="101"/>
        </w:rPr>
        <w:t xml:space="preserve"> </w:t>
      </w:r>
      <w:r>
        <w:rPr>
          <w:rFonts w:ascii="Times New Roman" w:hAnsi="Times New Roman" w:eastAsia="Times New Roman" w:cs="Times New Roman"/>
          <w:sz w:val="19"/>
          <w:szCs w:val="19"/>
        </w:rPr>
        <w:t>Statistics,</w:t>
      </w:r>
      <w:r>
        <w:rPr>
          <w:rFonts w:ascii="Times New Roman" w:hAnsi="Times New Roman" w:eastAsia="Times New Roman" w:cs="Times New Roman"/>
          <w:sz w:val="19"/>
          <w:szCs w:val="19"/>
          <w:spacing w:val="-1"/>
        </w:rPr>
        <w:t>96(1):60-77.</w:t>
      </w:r>
    </w:p>
    <w:p>
      <w:pPr>
        <w:ind w:left="359" w:right="600" w:hanging="359"/>
        <w:spacing w:before="156" w:line="26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Murphy   K   M,Shleifer   A,Vishny   R.1989.Industrialization   and   the   big   push.Journal   of</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Political   Economy,97(5):1003-1026.</w:t>
      </w:r>
    </w:p>
    <w:p>
      <w:pPr>
        <w:ind w:left="359" w:right="599" w:hanging="359"/>
        <w:spacing w:before="125" w:line="27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Ngai</w:t>
      </w:r>
      <w:r>
        <w:rPr>
          <w:rFonts w:ascii="Times New Roman" w:hAnsi="Times New Roman" w:eastAsia="Times New Roman" w:cs="Times New Roman"/>
          <w:sz w:val="19"/>
          <w:szCs w:val="19"/>
          <w:spacing w:val="30"/>
          <w:w w:val="101"/>
        </w:rPr>
        <w:t xml:space="preserve"> </w:t>
      </w:r>
      <w:r>
        <w:rPr>
          <w:rFonts w:ascii="Times New Roman" w:hAnsi="Times New Roman" w:eastAsia="Times New Roman" w:cs="Times New Roman"/>
          <w:sz w:val="19"/>
          <w:szCs w:val="19"/>
        </w:rPr>
        <w:t>L</w:t>
      </w:r>
      <w:r>
        <w:rPr>
          <w:rFonts w:ascii="Times New Roman" w:hAnsi="Times New Roman" w:eastAsia="Times New Roman" w:cs="Times New Roman"/>
          <w:sz w:val="19"/>
          <w:szCs w:val="19"/>
          <w:spacing w:val="29"/>
          <w:w w:val="102"/>
        </w:rPr>
        <w:t xml:space="preserve"> </w:t>
      </w:r>
      <w:r>
        <w:rPr>
          <w:rFonts w:ascii="Times New Roman" w:hAnsi="Times New Roman" w:eastAsia="Times New Roman" w:cs="Times New Roman"/>
          <w:sz w:val="19"/>
          <w:szCs w:val="19"/>
        </w:rPr>
        <w:t>R,Pissarides</w:t>
      </w:r>
      <w:r>
        <w:rPr>
          <w:rFonts w:ascii="Times New Roman" w:hAnsi="Times New Roman" w:eastAsia="Times New Roman" w:cs="Times New Roman"/>
          <w:sz w:val="19"/>
          <w:szCs w:val="19"/>
          <w:spacing w:val="33"/>
        </w:rPr>
        <w:t xml:space="preserve"> </w:t>
      </w:r>
      <w:r>
        <w:rPr>
          <w:rFonts w:ascii="Times New Roman" w:hAnsi="Times New Roman" w:eastAsia="Times New Roman" w:cs="Times New Roman"/>
          <w:sz w:val="19"/>
          <w:szCs w:val="19"/>
        </w:rPr>
        <w:t>C</w:t>
      </w:r>
      <w:r>
        <w:rPr>
          <w:rFonts w:ascii="Times New Roman" w:hAnsi="Times New Roman" w:eastAsia="Times New Roman" w:cs="Times New Roman"/>
          <w:sz w:val="19"/>
          <w:szCs w:val="19"/>
          <w:spacing w:val="28"/>
        </w:rPr>
        <w:t xml:space="preserve"> </w:t>
      </w:r>
      <w:r>
        <w:rPr>
          <w:rFonts w:ascii="Times New Roman" w:hAnsi="Times New Roman" w:eastAsia="Times New Roman" w:cs="Times New Roman"/>
          <w:sz w:val="19"/>
          <w:szCs w:val="19"/>
        </w:rPr>
        <w:t>A.2007.Structural</w:t>
      </w:r>
      <w:r>
        <w:rPr>
          <w:rFonts w:ascii="Times New Roman" w:hAnsi="Times New Roman" w:eastAsia="Times New Roman" w:cs="Times New Roman"/>
          <w:sz w:val="19"/>
          <w:szCs w:val="19"/>
          <w:spacing w:val="33"/>
        </w:rPr>
        <w:t xml:space="preserve"> </w:t>
      </w:r>
      <w:r>
        <w:rPr>
          <w:rFonts w:ascii="Times New Roman" w:hAnsi="Times New Roman" w:eastAsia="Times New Roman" w:cs="Times New Roman"/>
          <w:sz w:val="19"/>
          <w:szCs w:val="19"/>
        </w:rPr>
        <w:t>change</w:t>
      </w:r>
      <w:r>
        <w:rPr>
          <w:rFonts w:ascii="Times New Roman" w:hAnsi="Times New Roman" w:eastAsia="Times New Roman" w:cs="Times New Roman"/>
          <w:sz w:val="19"/>
          <w:szCs w:val="19"/>
          <w:spacing w:val="32"/>
        </w:rPr>
        <w:t xml:space="preserve"> </w:t>
      </w:r>
      <w:r>
        <w:rPr>
          <w:rFonts w:ascii="Times New Roman" w:hAnsi="Times New Roman" w:eastAsia="Times New Roman" w:cs="Times New Roman"/>
          <w:sz w:val="19"/>
          <w:szCs w:val="19"/>
        </w:rPr>
        <w:t>in</w:t>
      </w:r>
      <w:r>
        <w:rPr>
          <w:rFonts w:ascii="Times New Roman" w:hAnsi="Times New Roman" w:eastAsia="Times New Roman" w:cs="Times New Roman"/>
          <w:sz w:val="19"/>
          <w:szCs w:val="19"/>
          <w:spacing w:val="33"/>
          <w:w w:val="101"/>
        </w:rPr>
        <w:t xml:space="preserve"> </w:t>
      </w: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28"/>
        </w:rPr>
        <w:t xml:space="preserve"> </w:t>
      </w:r>
      <w:r>
        <w:rPr>
          <w:rFonts w:ascii="Times New Roman" w:hAnsi="Times New Roman" w:eastAsia="Times New Roman" w:cs="Times New Roman"/>
          <w:sz w:val="19"/>
          <w:szCs w:val="19"/>
          <w:spacing w:val="-1"/>
        </w:rPr>
        <w:t>multisector</w:t>
      </w:r>
      <w:r>
        <w:rPr>
          <w:rFonts w:ascii="Times New Roman" w:hAnsi="Times New Roman" w:eastAsia="Times New Roman" w:cs="Times New Roman"/>
          <w:sz w:val="19"/>
          <w:szCs w:val="19"/>
          <w:spacing w:val="26"/>
          <w:w w:val="101"/>
        </w:rPr>
        <w:t xml:space="preserve"> </w:t>
      </w:r>
      <w:r>
        <w:rPr>
          <w:rFonts w:ascii="Times New Roman" w:hAnsi="Times New Roman" w:eastAsia="Times New Roman" w:cs="Times New Roman"/>
          <w:sz w:val="19"/>
          <w:szCs w:val="19"/>
          <w:spacing w:val="-1"/>
        </w:rPr>
        <w:t>model</w:t>
      </w:r>
      <w:r>
        <w:rPr>
          <w:rFonts w:ascii="Times New Roman" w:hAnsi="Times New Roman" w:eastAsia="Times New Roman" w:cs="Times New Roman"/>
          <w:sz w:val="19"/>
          <w:szCs w:val="19"/>
          <w:spacing w:val="33"/>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spacing w:val="-1"/>
        </w:rPr>
        <w:t>growth.American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Economic</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rPr>
        <w:t>Review,97(1):429-443.</w:t>
      </w:r>
    </w:p>
    <w:p>
      <w:pPr>
        <w:spacing w:before="14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Oberfield  E,Raval  D.2021.Micro  data  and  macro  technology.Econom</w:t>
      </w:r>
      <w:r>
        <w:rPr>
          <w:rFonts w:ascii="Times New Roman" w:hAnsi="Times New Roman" w:eastAsia="Times New Roman" w:cs="Times New Roman"/>
          <w:sz w:val="19"/>
          <w:szCs w:val="19"/>
          <w:spacing w:val="-1"/>
        </w:rPr>
        <w:t>etrica,89(2):703-732.</w:t>
      </w:r>
    </w:p>
    <w:p>
      <w:pPr>
        <w:ind w:left="359" w:right="580" w:hanging="359"/>
        <w:spacing w:before="145" w:line="2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Poon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C</w:t>
      </w:r>
      <w:r>
        <w:rPr>
          <w:rFonts w:ascii="Times New Roman" w:hAnsi="Times New Roman" w:eastAsia="Times New Roman" w:cs="Times New Roman"/>
          <w:sz w:val="19"/>
          <w:szCs w:val="19"/>
          <w:spacing w:val="1"/>
        </w:rPr>
        <w:t>.2004.</w:t>
      </w:r>
      <w:r>
        <w:rPr>
          <w:rFonts w:ascii="Times New Roman" w:hAnsi="Times New Roman" w:eastAsia="Times New Roman" w:cs="Times New Roman"/>
          <w:sz w:val="19"/>
          <w:szCs w:val="19"/>
        </w:rPr>
        <w:t>Beyond</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global</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production</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networks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a</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case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further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upgrading</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of </w:t>
      </w:r>
      <w:r>
        <w:rPr>
          <w:rFonts w:ascii="Times New Roman" w:hAnsi="Times New Roman" w:eastAsia="Times New Roman" w:cs="Times New Roman"/>
          <w:sz w:val="19"/>
          <w:szCs w:val="19"/>
        </w:rPr>
        <w:t>Taiwan's   information   technology   industry.International   Journal   of   T</w:t>
      </w:r>
      <w:r>
        <w:rPr>
          <w:rFonts w:ascii="Times New Roman" w:hAnsi="Times New Roman" w:eastAsia="Times New Roman" w:cs="Times New Roman"/>
          <w:sz w:val="19"/>
          <w:szCs w:val="19"/>
          <w:spacing w:val="-1"/>
        </w:rPr>
        <w:t>echnology   and </w:t>
      </w:r>
      <w:r>
        <w:rPr>
          <w:rFonts w:ascii="Times New Roman" w:hAnsi="Times New Roman" w:eastAsia="Times New Roman" w:cs="Times New Roman"/>
          <w:sz w:val="19"/>
          <w:szCs w:val="19"/>
        </w:rPr>
        <w:t>Globalization,1(1):1-30.</w:t>
      </w:r>
    </w:p>
    <w:p>
      <w:pPr>
        <w:ind w:left="359" w:right="599" w:hanging="359"/>
        <w:spacing w:before="154" w:line="291" w:lineRule="auto"/>
        <w:rPr>
          <w:rFonts w:ascii="SimSun" w:hAnsi="SimSun" w:eastAsia="SimSun" w:cs="SimSun"/>
          <w:sz w:val="19"/>
          <w:szCs w:val="19"/>
        </w:rPr>
      </w:pPr>
      <w:r>
        <w:rPr>
          <w:rFonts w:ascii="Times New Roman" w:hAnsi="Times New Roman" w:eastAsia="Times New Roman" w:cs="Times New Roman"/>
          <w:sz w:val="19"/>
          <w:szCs w:val="19"/>
        </w:rPr>
        <w:t>PwC.2018a.The   macroeconomic   impact    of   artificial    intelligence.</w:t>
      </w:r>
      <w:hyperlink w:history="true" r:id="rId401">
        <w:r>
          <w:rPr>
            <w:rFonts w:ascii="Times New Roman" w:hAnsi="Times New Roman" w:eastAsia="Times New Roman" w:cs="Times New Roman"/>
            <w:sz w:val="19"/>
            <w:szCs w:val="19"/>
          </w:rPr>
          <w:t>https://www.</w:t>
        </w:r>
        <w:r>
          <w:rPr>
            <w:rFonts w:ascii="Times New Roman" w:hAnsi="Times New Roman" w:eastAsia="Times New Roman" w:cs="Times New Roman"/>
            <w:sz w:val="19"/>
            <w:szCs w:val="19"/>
            <w:spacing w:val="-1"/>
          </w:rPr>
          <w:t>pwc.co.uk/</w:t>
        </w:r>
      </w:hyperlink>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economic-services/assets/macroeconomic-impact-of-ai-techn</w:t>
      </w:r>
      <w:r>
        <w:rPr>
          <w:rFonts w:ascii="Times New Roman" w:hAnsi="Times New Roman" w:eastAsia="Times New Roman" w:cs="Times New Roman"/>
          <w:sz w:val="19"/>
          <w:szCs w:val="19"/>
          <w:spacing w:val="-1"/>
        </w:rPr>
        <w:t>ical-report-feb-18.pdf[2022-    </w:t>
      </w:r>
      <w:r>
        <w:rPr>
          <w:rFonts w:ascii="SimSun" w:hAnsi="SimSun" w:eastAsia="SimSun" w:cs="SimSun"/>
          <w:sz w:val="19"/>
          <w:szCs w:val="19"/>
          <w:spacing w:val="-8"/>
        </w:rPr>
        <w:t>07-25].</w:t>
      </w:r>
    </w:p>
    <w:p>
      <w:pPr>
        <w:ind w:left="359" w:right="606" w:hanging="359"/>
        <w:spacing w:before="101" w:line="305" w:lineRule="auto"/>
        <w:rPr>
          <w:rFonts w:ascii="SimSun" w:hAnsi="SimSun" w:eastAsia="SimSun" w:cs="SimSun"/>
          <w:sz w:val="19"/>
          <w:szCs w:val="19"/>
        </w:rPr>
      </w:pPr>
      <w:r>
        <w:rPr>
          <w:rFonts w:ascii="Times New Roman" w:hAnsi="Times New Roman" w:eastAsia="Times New Roman" w:cs="Times New Roman"/>
          <w:sz w:val="19"/>
          <w:szCs w:val="19"/>
        </w:rPr>
        <w:t>PwC.2018b.What</w:t>
      </w:r>
      <w:r>
        <w:rPr>
          <w:rFonts w:ascii="Times New Roman" w:hAnsi="Times New Roman" w:eastAsia="Times New Roman" w:cs="Times New Roman"/>
          <w:sz w:val="19"/>
          <w:szCs w:val="19"/>
          <w:spacing w:val="36"/>
        </w:rPr>
        <w:t xml:space="preserve"> </w:t>
      </w:r>
      <w:r>
        <w:rPr>
          <w:rFonts w:ascii="Times New Roman" w:hAnsi="Times New Roman" w:eastAsia="Times New Roman" w:cs="Times New Roman"/>
          <w:sz w:val="19"/>
          <w:szCs w:val="19"/>
        </w:rPr>
        <w:t>will</w:t>
      </w:r>
      <w:r>
        <w:rPr>
          <w:rFonts w:ascii="Times New Roman" w:hAnsi="Times New Roman" w:eastAsia="Times New Roman" w:cs="Times New Roman"/>
          <w:sz w:val="19"/>
          <w:szCs w:val="19"/>
          <w:spacing w:val="35"/>
        </w:rPr>
        <w:t xml:space="preserve"> </w:t>
      </w:r>
      <w:r>
        <w:rPr>
          <w:rFonts w:ascii="Times New Roman" w:hAnsi="Times New Roman" w:eastAsia="Times New Roman" w:cs="Times New Roman"/>
          <w:sz w:val="19"/>
          <w:szCs w:val="19"/>
        </w:rPr>
        <w:t>be</w:t>
      </w:r>
      <w:r>
        <w:rPr>
          <w:rFonts w:ascii="Times New Roman" w:hAnsi="Times New Roman" w:eastAsia="Times New Roman" w:cs="Times New Roman"/>
          <w:sz w:val="19"/>
          <w:szCs w:val="19"/>
          <w:spacing w:val="36"/>
          <w:w w:val="101"/>
        </w:rPr>
        <w:t xml:space="preserve"> </w:t>
      </w: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36"/>
          <w:w w:val="101"/>
        </w:rPr>
        <w:t xml:space="preserve"> </w:t>
      </w:r>
      <w:r>
        <w:rPr>
          <w:rFonts w:ascii="Times New Roman" w:hAnsi="Times New Roman" w:eastAsia="Times New Roman" w:cs="Times New Roman"/>
          <w:sz w:val="19"/>
          <w:szCs w:val="19"/>
        </w:rPr>
        <w:t>net</w:t>
      </w:r>
      <w:r>
        <w:rPr>
          <w:rFonts w:ascii="Times New Roman" w:hAnsi="Times New Roman" w:eastAsia="Times New Roman" w:cs="Times New Roman"/>
          <w:sz w:val="19"/>
          <w:szCs w:val="19"/>
          <w:spacing w:val="40"/>
        </w:rPr>
        <w:t xml:space="preserve"> </w:t>
      </w:r>
      <w:r>
        <w:rPr>
          <w:rFonts w:ascii="Times New Roman" w:hAnsi="Times New Roman" w:eastAsia="Times New Roman" w:cs="Times New Roman"/>
          <w:sz w:val="19"/>
          <w:szCs w:val="19"/>
        </w:rPr>
        <w:t>impact</w:t>
      </w:r>
      <w:r>
        <w:rPr>
          <w:rFonts w:ascii="Times New Roman" w:hAnsi="Times New Roman" w:eastAsia="Times New Roman" w:cs="Times New Roman"/>
          <w:sz w:val="19"/>
          <w:szCs w:val="19"/>
          <w:spacing w:val="4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rPr>
        <w:t>AI</w:t>
      </w:r>
      <w:r>
        <w:rPr>
          <w:rFonts w:ascii="Times New Roman" w:hAnsi="Times New Roman" w:eastAsia="Times New Roman" w:cs="Times New Roman"/>
          <w:sz w:val="19"/>
          <w:szCs w:val="19"/>
          <w:spacing w:val="42"/>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36"/>
        </w:rPr>
        <w:t xml:space="preserve"> </w:t>
      </w:r>
      <w:r>
        <w:rPr>
          <w:rFonts w:ascii="Times New Roman" w:hAnsi="Times New Roman" w:eastAsia="Times New Roman" w:cs="Times New Roman"/>
          <w:sz w:val="19"/>
          <w:szCs w:val="19"/>
        </w:rPr>
        <w:t>related</w:t>
      </w:r>
      <w:r>
        <w:rPr>
          <w:rFonts w:ascii="Times New Roman" w:hAnsi="Times New Roman" w:eastAsia="Times New Roman" w:cs="Times New Roman"/>
          <w:sz w:val="19"/>
          <w:szCs w:val="19"/>
          <w:spacing w:val="36"/>
          <w:w w:val="101"/>
        </w:rPr>
        <w:t xml:space="preserve"> </w:t>
      </w:r>
      <w:r>
        <w:rPr>
          <w:rFonts w:ascii="Times New Roman" w:hAnsi="Times New Roman" w:eastAsia="Times New Roman" w:cs="Times New Roman"/>
          <w:sz w:val="19"/>
          <w:szCs w:val="19"/>
        </w:rPr>
        <w:t>techno</w:t>
      </w:r>
      <w:r>
        <w:rPr>
          <w:rFonts w:ascii="Times New Roman" w:hAnsi="Times New Roman" w:eastAsia="Times New Roman" w:cs="Times New Roman"/>
          <w:sz w:val="19"/>
          <w:szCs w:val="19"/>
          <w:spacing w:val="-1"/>
        </w:rPr>
        <w:t>logies</w:t>
      </w:r>
      <w:r>
        <w:rPr>
          <w:rFonts w:ascii="Times New Roman" w:hAnsi="Times New Roman" w:eastAsia="Times New Roman" w:cs="Times New Roman"/>
          <w:sz w:val="19"/>
          <w:szCs w:val="19"/>
          <w:spacing w:val="41"/>
          <w:w w:val="101"/>
        </w:rPr>
        <w:t xml:space="preserve"> </w:t>
      </w:r>
      <w:r>
        <w:rPr>
          <w:rFonts w:ascii="Times New Roman" w:hAnsi="Times New Roman" w:eastAsia="Times New Roman" w:cs="Times New Roman"/>
          <w:sz w:val="19"/>
          <w:szCs w:val="19"/>
          <w:spacing w:val="-1"/>
        </w:rPr>
        <w:t>on</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spacing w:val="-1"/>
        </w:rPr>
        <w:t>jobs</w:t>
      </w:r>
      <w:r>
        <w:rPr>
          <w:rFonts w:ascii="Times New Roman" w:hAnsi="Times New Roman" w:eastAsia="Times New Roman" w:cs="Times New Roman"/>
          <w:sz w:val="19"/>
          <w:szCs w:val="19"/>
          <w:spacing w:val="40"/>
          <w:w w:val="101"/>
        </w:rPr>
        <w:t xml:space="preserve"> </w:t>
      </w:r>
      <w:r>
        <w:rPr>
          <w:rFonts w:ascii="Times New Roman" w:hAnsi="Times New Roman" w:eastAsia="Times New Roman" w:cs="Times New Roman"/>
          <w:sz w:val="19"/>
          <w:szCs w:val="19"/>
          <w:spacing w:val="-1"/>
        </w:rPr>
        <w:t>in</w:t>
      </w:r>
      <w:r>
        <w:rPr>
          <w:rFonts w:ascii="Times New Roman" w:hAnsi="Times New Roman" w:eastAsia="Times New Roman" w:cs="Times New Roman"/>
          <w:sz w:val="19"/>
          <w:szCs w:val="19"/>
          <w:spacing w:val="41"/>
          <w:w w:val="102"/>
        </w:rPr>
        <w:t xml:space="preserve"> </w:t>
      </w:r>
      <w:r>
        <w:rPr>
          <w:rFonts w:ascii="Times New Roman" w:hAnsi="Times New Roman" w:eastAsia="Times New Roman" w:cs="Times New Roman"/>
          <w:sz w:val="19"/>
          <w:szCs w:val="19"/>
          <w:spacing w:val="-1"/>
        </w:rPr>
        <w:t>China?.</w:t>
      </w:r>
      <w:r>
        <w:rPr>
          <w:rFonts w:ascii="Times New Roman" w:hAnsi="Times New Roman" w:eastAsia="Times New Roman" w:cs="Times New Roman"/>
          <w:sz w:val="19"/>
          <w:szCs w:val="19"/>
        </w:rPr>
        <w:t xml:space="preserve"> </w:t>
      </w:r>
      <w:hyperlink w:history="true" r:id="rId402">
        <w:r>
          <w:rPr>
            <w:rFonts w:ascii="Times New Roman" w:hAnsi="Times New Roman" w:eastAsia="Times New Roman" w:cs="Times New Roman"/>
            <w:sz w:val="19"/>
            <w:szCs w:val="19"/>
          </w:rPr>
          <w:t>https://www.pwc.com/gx/en/issues/artificial-intelligence/impact-of-ai-o</w:t>
        </w:r>
        <w:r>
          <w:rPr>
            <w:rFonts w:ascii="Times New Roman" w:hAnsi="Times New Roman" w:eastAsia="Times New Roman" w:cs="Times New Roman"/>
            <w:sz w:val="19"/>
            <w:szCs w:val="19"/>
            <w:spacing w:val="-1"/>
          </w:rPr>
          <w:t>n-jobs-in-china.pdf</w:t>
        </w:r>
      </w:hyperlink>
      <w:r>
        <w:rPr>
          <w:rFonts w:ascii="Times New Roman" w:hAnsi="Times New Roman" w:eastAsia="Times New Roman" w:cs="Times New Roman"/>
          <w:sz w:val="19"/>
          <w:szCs w:val="19"/>
        </w:rPr>
        <w:t xml:space="preserve">  </w:t>
      </w:r>
      <w:r>
        <w:rPr>
          <w:rFonts w:ascii="SimSun" w:hAnsi="SimSun" w:eastAsia="SimSun" w:cs="SimSun"/>
          <w:sz w:val="19"/>
          <w:szCs w:val="19"/>
          <w:spacing w:val="-11"/>
        </w:rPr>
        <w:t>[2022-07-25].</w:t>
      </w:r>
    </w:p>
    <w:p>
      <w:pPr>
        <w:ind w:left="359" w:right="599" w:hanging="359"/>
        <w:spacing w:before="81" w:line="26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Sachs</w:t>
      </w:r>
      <w:r>
        <w:rPr>
          <w:rFonts w:ascii="Times New Roman" w:hAnsi="Times New Roman" w:eastAsia="Times New Roman" w:cs="Times New Roman"/>
          <w:sz w:val="19"/>
          <w:szCs w:val="19"/>
          <w:spacing w:val="44"/>
        </w:rPr>
        <w:t xml:space="preserve"> </w:t>
      </w:r>
      <w:r>
        <w:rPr>
          <w:rFonts w:ascii="Times New Roman" w:hAnsi="Times New Roman" w:eastAsia="Times New Roman" w:cs="Times New Roman"/>
          <w:sz w:val="19"/>
          <w:szCs w:val="19"/>
        </w:rPr>
        <w:t>J.2018.R&amp;D,Structural</w:t>
      </w:r>
      <w:r>
        <w:rPr>
          <w:rFonts w:ascii="Times New Roman" w:hAnsi="Times New Roman" w:eastAsia="Times New Roman" w:cs="Times New Roman"/>
          <w:sz w:val="19"/>
          <w:szCs w:val="19"/>
          <w:spacing w:val="42"/>
        </w:rPr>
        <w:t xml:space="preserve"> </w:t>
      </w:r>
      <w:r>
        <w:rPr>
          <w:rFonts w:ascii="Times New Roman" w:hAnsi="Times New Roman" w:eastAsia="Times New Roman" w:cs="Times New Roman"/>
          <w:sz w:val="19"/>
          <w:szCs w:val="19"/>
        </w:rPr>
        <w:t>transformation,and</w:t>
      </w:r>
      <w:r>
        <w:rPr>
          <w:rFonts w:ascii="Times New Roman" w:hAnsi="Times New Roman" w:eastAsia="Times New Roman" w:cs="Times New Roman"/>
          <w:sz w:val="19"/>
          <w:szCs w:val="19"/>
          <w:spacing w:val="41"/>
        </w:rPr>
        <w:t xml:space="preserve"> </w:t>
      </w: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46"/>
        </w:rPr>
        <w:t xml:space="preserve"> </w:t>
      </w:r>
      <w:r>
        <w:rPr>
          <w:rFonts w:ascii="Times New Roman" w:hAnsi="Times New Roman" w:eastAsia="Times New Roman" w:cs="Times New Roman"/>
          <w:sz w:val="19"/>
          <w:szCs w:val="19"/>
        </w:rPr>
        <w:t>distri</w:t>
      </w:r>
      <w:r>
        <w:rPr>
          <w:rFonts w:ascii="Times New Roman" w:hAnsi="Times New Roman" w:eastAsia="Times New Roman" w:cs="Times New Roman"/>
          <w:sz w:val="19"/>
          <w:szCs w:val="19"/>
          <w:spacing w:val="-1"/>
        </w:rPr>
        <w:t>bution</w:t>
      </w:r>
      <w:r>
        <w:rPr>
          <w:rFonts w:ascii="Times New Roman" w:hAnsi="Times New Roman" w:eastAsia="Times New Roman" w:cs="Times New Roman"/>
          <w:sz w:val="19"/>
          <w:szCs w:val="19"/>
          <w:spacing w:val="46"/>
          <w:w w:val="101"/>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25"/>
          <w:w w:val="102"/>
        </w:rPr>
        <w:t xml:space="preserve"> </w:t>
      </w:r>
      <w:r>
        <w:rPr>
          <w:rFonts w:ascii="Times New Roman" w:hAnsi="Times New Roman" w:eastAsia="Times New Roman" w:cs="Times New Roman"/>
          <w:sz w:val="19"/>
          <w:szCs w:val="19"/>
          <w:spacing w:val="-1"/>
        </w:rPr>
        <w:t>income.National</w:t>
      </w:r>
      <w:r>
        <w:rPr>
          <w:rFonts w:ascii="Times New Roman" w:hAnsi="Times New Roman" w:eastAsia="Times New Roman" w:cs="Times New Roman"/>
          <w:sz w:val="19"/>
          <w:szCs w:val="19"/>
          <w:spacing w:val="43"/>
        </w:rPr>
        <w:t xml:space="preserve"> </w:t>
      </w:r>
      <w:r>
        <w:rPr>
          <w:rFonts w:ascii="Times New Roman" w:hAnsi="Times New Roman" w:eastAsia="Times New Roman" w:cs="Times New Roman"/>
          <w:sz w:val="19"/>
          <w:szCs w:val="19"/>
          <w:spacing w:val="-1"/>
        </w:rPr>
        <w:t>Bureau</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spacing w:val="-1"/>
        </w:rPr>
        <w:t>Economic Research Working Paper.</w:t>
      </w:r>
    </w:p>
    <w:p>
      <w:pPr>
        <w:ind w:left="359" w:right="596" w:hanging="359"/>
        <w:spacing w:before="165" w:line="26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Seamans</w:t>
      </w:r>
      <w:r>
        <w:rPr>
          <w:rFonts w:ascii="Times New Roman" w:hAnsi="Times New Roman" w:eastAsia="Times New Roman" w:cs="Times New Roman"/>
          <w:sz w:val="19"/>
          <w:szCs w:val="19"/>
          <w:spacing w:val="22"/>
          <w:w w:val="101"/>
        </w:rPr>
        <w:t xml:space="preserve">  </w:t>
      </w:r>
      <w:r>
        <w:rPr>
          <w:rFonts w:ascii="Times New Roman" w:hAnsi="Times New Roman" w:eastAsia="Times New Roman" w:cs="Times New Roman"/>
          <w:sz w:val="19"/>
          <w:szCs w:val="19"/>
        </w:rPr>
        <w:t>R,Raj</w:t>
      </w:r>
      <w:r>
        <w:rPr>
          <w:rFonts w:ascii="Times New Roman" w:hAnsi="Times New Roman" w:eastAsia="Times New Roman" w:cs="Times New Roman"/>
          <w:sz w:val="19"/>
          <w:szCs w:val="19"/>
          <w:spacing w:val="22"/>
          <w:w w:val="102"/>
        </w:rPr>
        <w:t xml:space="preserve">  </w:t>
      </w:r>
      <w:r>
        <w:rPr>
          <w:rFonts w:ascii="Times New Roman" w:hAnsi="Times New Roman" w:eastAsia="Times New Roman" w:cs="Times New Roman"/>
          <w:sz w:val="19"/>
          <w:szCs w:val="19"/>
        </w:rPr>
        <w:t>M.2018.AI,labor,productiv</w:t>
      </w:r>
      <w:r>
        <w:rPr>
          <w:rFonts w:ascii="Times New Roman" w:hAnsi="Times New Roman" w:eastAsia="Times New Roman" w:cs="Times New Roman"/>
          <w:sz w:val="19"/>
          <w:szCs w:val="19"/>
          <w:spacing w:val="-1"/>
        </w:rPr>
        <w:t>ity   and</w:t>
      </w:r>
      <w:r>
        <w:rPr>
          <w:rFonts w:ascii="Times New Roman" w:hAnsi="Times New Roman" w:eastAsia="Times New Roman" w:cs="Times New Roman"/>
          <w:sz w:val="19"/>
          <w:szCs w:val="19"/>
          <w:spacing w:val="21"/>
          <w:w w:val="101"/>
        </w:rPr>
        <w:t xml:space="preserve">  </w:t>
      </w:r>
      <w:r>
        <w:rPr>
          <w:rFonts w:ascii="Times New Roman" w:hAnsi="Times New Roman" w:eastAsia="Times New Roman" w:cs="Times New Roman"/>
          <w:sz w:val="19"/>
          <w:szCs w:val="19"/>
          <w:spacing w:val="-1"/>
        </w:rPr>
        <w:t>the</w:t>
      </w:r>
      <w:r>
        <w:rPr>
          <w:rFonts w:ascii="Times New Roman" w:hAnsi="Times New Roman" w:eastAsia="Times New Roman" w:cs="Times New Roman"/>
          <w:sz w:val="19"/>
          <w:szCs w:val="19"/>
          <w:spacing w:val="21"/>
          <w:w w:val="101"/>
        </w:rPr>
        <w:t xml:space="preserve">  </w:t>
      </w:r>
      <w:r>
        <w:rPr>
          <w:rFonts w:ascii="Times New Roman" w:hAnsi="Times New Roman" w:eastAsia="Times New Roman" w:cs="Times New Roman"/>
          <w:sz w:val="19"/>
          <w:szCs w:val="19"/>
          <w:spacing w:val="-1"/>
        </w:rPr>
        <w:t>need   for   firm-level   data.National</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Bureau of</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1"/>
        </w:rPr>
        <w:t>Economic Research Working Paper.</w:t>
      </w:r>
    </w:p>
    <w:p>
      <w:pPr>
        <w:spacing w:before="15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Shoham</w:t>
      </w:r>
      <w:r>
        <w:rPr>
          <w:rFonts w:ascii="Times New Roman" w:hAnsi="Times New Roman" w:eastAsia="Times New Roman" w:cs="Times New Roman"/>
          <w:sz w:val="19"/>
          <w:szCs w:val="19"/>
          <w:spacing w:val="45"/>
        </w:rPr>
        <w:t xml:space="preserve"> </w:t>
      </w:r>
      <w:r>
        <w:rPr>
          <w:rFonts w:ascii="Times New Roman" w:hAnsi="Times New Roman" w:eastAsia="Times New Roman" w:cs="Times New Roman"/>
          <w:sz w:val="19"/>
          <w:szCs w:val="19"/>
        </w:rPr>
        <w:t>Y,Perrault</w:t>
      </w:r>
      <w:r>
        <w:rPr>
          <w:rFonts w:ascii="Times New Roman" w:hAnsi="Times New Roman" w:eastAsia="Times New Roman" w:cs="Times New Roman"/>
          <w:sz w:val="19"/>
          <w:szCs w:val="19"/>
          <w:spacing w:val="46"/>
          <w:w w:val="102"/>
        </w:rPr>
        <w:t xml:space="preserve"> </w:t>
      </w:r>
      <w:r>
        <w:rPr>
          <w:rFonts w:ascii="Times New Roman" w:hAnsi="Times New Roman" w:eastAsia="Times New Roman" w:cs="Times New Roman"/>
          <w:sz w:val="19"/>
          <w:szCs w:val="19"/>
        </w:rPr>
        <w:t>R,Brynjolfsson  E,et  al.</w:t>
      </w:r>
      <w:r>
        <w:rPr>
          <w:rFonts w:ascii="Times New Roman" w:hAnsi="Times New Roman" w:eastAsia="Times New Roman" w:cs="Times New Roman"/>
          <w:sz w:val="19"/>
          <w:szCs w:val="19"/>
          <w:spacing w:val="-1"/>
        </w:rPr>
        <w:t>2018.The  AI  index  2018  annual  report.AI  Index</w:t>
      </w:r>
    </w:p>
    <w:p>
      <w:pPr>
        <w:spacing w:line="192" w:lineRule="auto"/>
        <w:sectPr>
          <w:pgSz w:w="8910" w:h="13210"/>
          <w:pgMar w:top="400" w:right="319" w:bottom="0" w:left="680" w:header="0" w:footer="0" w:gutter="0"/>
        </w:sectPr>
        <w:rPr>
          <w:rFonts w:ascii="Times New Roman" w:hAnsi="Times New Roman" w:eastAsia="Times New Roman" w:cs="Times New Roman"/>
          <w:sz w:val="19"/>
          <w:szCs w:val="19"/>
        </w:rPr>
      </w:pPr>
    </w:p>
    <w:p>
      <w:pPr>
        <w:spacing w:before="131" w:line="223" w:lineRule="auto"/>
        <w:rPr>
          <w:rFonts w:ascii="STXinwei" w:hAnsi="STXinwei" w:eastAsia="STXinwei" w:cs="STXinwei"/>
          <w:sz w:val="19"/>
          <w:szCs w:val="19"/>
        </w:rPr>
      </w:pPr>
      <w:r>
        <w:rPr>
          <w:rFonts w:ascii="SimSun" w:hAnsi="SimSun" w:eastAsia="SimSun" w:cs="SimSun"/>
          <w:sz w:val="14"/>
          <w:szCs w:val="14"/>
          <w:b/>
          <w:bCs/>
          <w:spacing w:val="-4"/>
          <w:position w:val="-3"/>
        </w:rPr>
        <w:t>150</w:t>
      </w:r>
      <w:r>
        <w:rPr>
          <w:rFonts w:ascii="SimSun" w:hAnsi="SimSun" w:eastAsia="SimSun" w:cs="SimSun"/>
          <w:sz w:val="14"/>
          <w:szCs w:val="14"/>
          <w:spacing w:val="-4"/>
          <w:position w:val="-3"/>
        </w:rPr>
        <w:t xml:space="preserve">        </w:t>
      </w:r>
      <w:r>
        <w:rPr>
          <w:rFonts w:ascii="STXinwei" w:hAnsi="STXinwei" w:eastAsia="STXinwei" w:cs="STXinwei"/>
          <w:sz w:val="19"/>
          <w:szCs w:val="19"/>
          <w:b/>
          <w:bCs/>
          <w:spacing w:val="-4"/>
        </w:rPr>
        <w:t>数字化转型、</w:t>
      </w:r>
      <w:r>
        <w:rPr>
          <w:rFonts w:ascii="STXinwei" w:hAnsi="STXinwei" w:eastAsia="STXinwei" w:cs="STXinwei"/>
          <w:sz w:val="19"/>
          <w:szCs w:val="19"/>
          <w:spacing w:val="-4"/>
        </w:rPr>
        <w:t>产业升级与中等收入群体</w:t>
      </w:r>
    </w:p>
    <w:p>
      <w:pPr>
        <w:pStyle w:val="BodyText"/>
        <w:spacing w:line="422" w:lineRule="auto"/>
        <w:rPr/>
      </w:pPr>
      <w:r/>
    </w:p>
    <w:p>
      <w:pPr>
        <w:ind w:left="768"/>
        <w:spacing w:before="5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Steering Committee,Human-Cente</w:t>
      </w:r>
      <w:r>
        <w:rPr>
          <w:rFonts w:ascii="Times New Roman" w:hAnsi="Times New Roman" w:eastAsia="Times New Roman" w:cs="Times New Roman"/>
          <w:sz w:val="19"/>
          <w:szCs w:val="19"/>
          <w:spacing w:val="-1"/>
        </w:rPr>
        <w:t>red AI Initiative.</w:t>
      </w:r>
    </w:p>
    <w:p>
      <w:pPr>
        <w:ind w:left="767" w:right="30" w:hanging="340"/>
        <w:spacing w:before="154" w:line="27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Thompson</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rPr>
        <w:t>L,Snyder</w:t>
      </w:r>
      <w:r>
        <w:rPr>
          <w:rFonts w:ascii="Times New Roman" w:hAnsi="Times New Roman" w:eastAsia="Times New Roman" w:cs="Times New Roman"/>
          <w:sz w:val="19"/>
          <w:szCs w:val="19"/>
          <w:spacing w:val="17"/>
          <w:w w:val="101"/>
        </w:rPr>
        <w:t xml:space="preserve">  </w:t>
      </w:r>
      <w:r>
        <w:rPr>
          <w:rFonts w:ascii="Times New Roman" w:hAnsi="Times New Roman" w:eastAsia="Times New Roman" w:cs="Times New Roman"/>
          <w:sz w:val="19"/>
          <w:szCs w:val="19"/>
        </w:rPr>
        <w:t>C,Hoffman</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rPr>
        <w:t>L.2005.H</w:t>
      </w:r>
      <w:r>
        <w:rPr>
          <w:rFonts w:ascii="Times New Roman" w:hAnsi="Times New Roman" w:eastAsia="Times New Roman" w:cs="Times New Roman"/>
          <w:sz w:val="19"/>
          <w:szCs w:val="19"/>
          <w:spacing w:val="-1"/>
        </w:rPr>
        <w:t>eartland</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spacing w:val="-1"/>
        </w:rPr>
        <w:t>forgiveness</w:t>
      </w:r>
      <w:r>
        <w:rPr>
          <w:rFonts w:ascii="Times New Roman" w:hAnsi="Times New Roman" w:eastAsia="Times New Roman" w:cs="Times New Roman"/>
          <w:sz w:val="19"/>
          <w:szCs w:val="19"/>
          <w:spacing w:val="19"/>
          <w:w w:val="101"/>
        </w:rPr>
        <w:t xml:space="preserve">  </w:t>
      </w:r>
      <w:r>
        <w:rPr>
          <w:rFonts w:ascii="Times New Roman" w:hAnsi="Times New Roman" w:eastAsia="Times New Roman" w:cs="Times New Roman"/>
          <w:sz w:val="19"/>
          <w:szCs w:val="19"/>
          <w:spacing w:val="-1"/>
        </w:rPr>
        <w:t>scale.Faculty</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spacing w:val="-1"/>
        </w:rPr>
        <w:t>Publications,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Department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rPr>
        <w:t>Psychology</w:t>
      </w:r>
      <w:r>
        <w:rPr>
          <w:rFonts w:ascii="Times New Roman" w:hAnsi="Times New Roman" w:eastAsia="Times New Roman" w:cs="Times New Roman"/>
          <w:sz w:val="19"/>
          <w:szCs w:val="19"/>
          <w:spacing w:val="5"/>
        </w:rPr>
        <w:t>.</w:t>
      </w:r>
    </w:p>
    <w:p>
      <w:pPr>
        <w:ind w:left="767" w:hanging="340"/>
        <w:spacing w:before="114" w:line="27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Trajtenberg</w:t>
      </w:r>
      <w:r>
        <w:rPr>
          <w:rFonts w:ascii="Times New Roman" w:hAnsi="Times New Roman" w:eastAsia="Times New Roman" w:cs="Times New Roman"/>
          <w:sz w:val="19"/>
          <w:szCs w:val="19"/>
          <w:spacing w:val="37"/>
        </w:rPr>
        <w:t xml:space="preserve"> </w:t>
      </w:r>
      <w:r>
        <w:rPr>
          <w:rFonts w:ascii="Times New Roman" w:hAnsi="Times New Roman" w:eastAsia="Times New Roman" w:cs="Times New Roman"/>
          <w:sz w:val="19"/>
          <w:szCs w:val="19"/>
          <w:spacing w:val="-1"/>
        </w:rPr>
        <w:t>M.2018.AI</w:t>
      </w:r>
      <w:r>
        <w:rPr>
          <w:rFonts w:ascii="Times New Roman" w:hAnsi="Times New Roman" w:eastAsia="Times New Roman" w:cs="Times New Roman"/>
          <w:sz w:val="19"/>
          <w:szCs w:val="19"/>
          <w:spacing w:val="40"/>
          <w:w w:val="101"/>
        </w:rPr>
        <w:t xml:space="preserve"> </w:t>
      </w:r>
      <w:r>
        <w:rPr>
          <w:rFonts w:ascii="Times New Roman" w:hAnsi="Times New Roman" w:eastAsia="Times New Roman" w:cs="Times New Roman"/>
          <w:sz w:val="19"/>
          <w:szCs w:val="19"/>
        </w:rPr>
        <w:t>as</w:t>
      </w:r>
      <w:r>
        <w:rPr>
          <w:rFonts w:ascii="Times New Roman" w:hAnsi="Times New Roman" w:eastAsia="Times New Roman" w:cs="Times New Roman"/>
          <w:sz w:val="19"/>
          <w:szCs w:val="19"/>
          <w:spacing w:val="36"/>
        </w:rPr>
        <w:t xml:space="preserve"> </w:t>
      </w: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35"/>
        </w:rPr>
        <w:t xml:space="preserve"> </w:t>
      </w:r>
      <w:r>
        <w:rPr>
          <w:rFonts w:ascii="Times New Roman" w:hAnsi="Times New Roman" w:eastAsia="Times New Roman" w:cs="Times New Roman"/>
          <w:sz w:val="19"/>
          <w:szCs w:val="19"/>
        </w:rPr>
        <w:t>next</w:t>
      </w:r>
      <w:r>
        <w:rPr>
          <w:rFonts w:ascii="Times New Roman" w:hAnsi="Times New Roman" w:eastAsia="Times New Roman" w:cs="Times New Roman"/>
          <w:sz w:val="19"/>
          <w:szCs w:val="19"/>
          <w:spacing w:val="40"/>
        </w:rPr>
        <w:t xml:space="preserve"> </w:t>
      </w:r>
      <w:r>
        <w:rPr>
          <w:rFonts w:ascii="Times New Roman" w:hAnsi="Times New Roman" w:eastAsia="Times New Roman" w:cs="Times New Roman"/>
          <w:sz w:val="19"/>
          <w:szCs w:val="19"/>
        </w:rPr>
        <w:t>GPT:a</w:t>
      </w:r>
      <w:r>
        <w:rPr>
          <w:rFonts w:ascii="Times New Roman" w:hAnsi="Times New Roman" w:eastAsia="Times New Roman" w:cs="Times New Roman"/>
          <w:sz w:val="19"/>
          <w:szCs w:val="19"/>
          <w:spacing w:val="33"/>
          <w:w w:val="101"/>
        </w:rPr>
        <w:t xml:space="preserve"> </w:t>
      </w:r>
      <w:r>
        <w:rPr>
          <w:rFonts w:ascii="Times New Roman" w:hAnsi="Times New Roman" w:eastAsia="Times New Roman" w:cs="Times New Roman"/>
          <w:sz w:val="19"/>
          <w:szCs w:val="19"/>
        </w:rPr>
        <w:t>political-economy</w:t>
      </w:r>
      <w:r>
        <w:rPr>
          <w:rFonts w:ascii="Times New Roman" w:hAnsi="Times New Roman" w:eastAsia="Times New Roman" w:cs="Times New Roman"/>
          <w:sz w:val="19"/>
          <w:szCs w:val="19"/>
          <w:spacing w:val="33"/>
          <w:w w:val="101"/>
        </w:rPr>
        <w:t xml:space="preserve"> </w:t>
      </w:r>
      <w:r>
        <w:rPr>
          <w:rFonts w:ascii="Times New Roman" w:hAnsi="Times New Roman" w:eastAsia="Times New Roman" w:cs="Times New Roman"/>
          <w:sz w:val="19"/>
          <w:szCs w:val="19"/>
        </w:rPr>
        <w:t>perspe</w:t>
      </w:r>
      <w:r>
        <w:rPr>
          <w:rFonts w:ascii="Times New Roman" w:hAnsi="Times New Roman" w:eastAsia="Times New Roman" w:cs="Times New Roman"/>
          <w:sz w:val="19"/>
          <w:szCs w:val="19"/>
          <w:spacing w:val="-1"/>
        </w:rPr>
        <w:t>ctive.National</w:t>
      </w:r>
      <w:r>
        <w:rPr>
          <w:rFonts w:ascii="Times New Roman" w:hAnsi="Times New Roman" w:eastAsia="Times New Roman" w:cs="Times New Roman"/>
          <w:sz w:val="19"/>
          <w:szCs w:val="19"/>
          <w:spacing w:val="37"/>
        </w:rPr>
        <w:t xml:space="preserve"> </w:t>
      </w:r>
      <w:r>
        <w:rPr>
          <w:rFonts w:ascii="Times New Roman" w:hAnsi="Times New Roman" w:eastAsia="Times New Roman" w:cs="Times New Roman"/>
          <w:sz w:val="19"/>
          <w:szCs w:val="19"/>
          <w:spacing w:val="-1"/>
        </w:rPr>
        <w:t>Bureau</w:t>
      </w:r>
      <w:r>
        <w:rPr>
          <w:rFonts w:ascii="Times New Roman" w:hAnsi="Times New Roman" w:eastAsia="Times New Roman" w:cs="Times New Roman"/>
          <w:sz w:val="19"/>
          <w:szCs w:val="19"/>
          <w:spacing w:val="40"/>
          <w:w w:val="101"/>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19"/>
        </w:rPr>
        <w:t>f</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Economic Research Working Paper.</w:t>
      </w:r>
    </w:p>
    <w:p>
      <w:pPr>
        <w:ind w:left="767" w:right="31" w:hanging="340"/>
        <w:spacing w:before="156" w:line="26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UN</w:t>
      </w:r>
      <w:r>
        <w:rPr>
          <w:rFonts w:ascii="Times New Roman" w:hAnsi="Times New Roman" w:eastAsia="Times New Roman" w:cs="Times New Roman"/>
          <w:sz w:val="19"/>
          <w:szCs w:val="19"/>
          <w:spacing w:val="45"/>
          <w:w w:val="101"/>
        </w:rPr>
        <w:t xml:space="preserve"> </w:t>
      </w:r>
      <w:r>
        <w:rPr>
          <w:rFonts w:ascii="Times New Roman" w:hAnsi="Times New Roman" w:eastAsia="Times New Roman" w:cs="Times New Roman"/>
          <w:sz w:val="19"/>
          <w:szCs w:val="19"/>
        </w:rPr>
        <w:t>Department  of</w:t>
      </w:r>
      <w:r>
        <w:rPr>
          <w:rFonts w:ascii="Times New Roman" w:hAnsi="Times New Roman" w:eastAsia="Times New Roman" w:cs="Times New Roman"/>
          <w:sz w:val="19"/>
          <w:szCs w:val="19"/>
          <w:spacing w:val="29"/>
          <w:w w:val="101"/>
        </w:rPr>
        <w:t xml:space="preserve"> </w:t>
      </w:r>
      <w:r>
        <w:rPr>
          <w:rFonts w:ascii="Times New Roman" w:hAnsi="Times New Roman" w:eastAsia="Times New Roman" w:cs="Times New Roman"/>
          <w:sz w:val="19"/>
          <w:szCs w:val="19"/>
        </w:rPr>
        <w:t>economic  and  social  affairs.2017</w:t>
      </w:r>
      <w:r>
        <w:rPr>
          <w:rFonts w:ascii="Times New Roman" w:hAnsi="Times New Roman" w:eastAsia="Times New Roman" w:cs="Times New Roman"/>
          <w:sz w:val="19"/>
          <w:szCs w:val="19"/>
          <w:spacing w:val="-1"/>
        </w:rPr>
        <w:t>.World  Population  Prospects:The  2017</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Revision.</w:t>
      </w:r>
    </w:p>
    <w:p>
      <w:pPr>
        <w:ind w:left="427"/>
        <w:spacing w:before="147"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US</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rPr>
        <w:t>Census</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rPr>
        <w:t>Bureau.2000.The</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rPr>
        <w:t>changing</w:t>
      </w:r>
      <w:r>
        <w:rPr>
          <w:rFonts w:ascii="Times New Roman" w:hAnsi="Times New Roman" w:eastAsia="Times New Roman" w:cs="Times New Roman"/>
          <w:sz w:val="19"/>
          <w:szCs w:val="19"/>
          <w:spacing w:val="24"/>
          <w:w w:val="101"/>
        </w:rPr>
        <w:t xml:space="preserve"> </w:t>
      </w:r>
      <w:r>
        <w:rPr>
          <w:rFonts w:ascii="Times New Roman" w:hAnsi="Times New Roman" w:eastAsia="Times New Roman" w:cs="Times New Roman"/>
          <w:sz w:val="19"/>
          <w:szCs w:val="19"/>
        </w:rPr>
        <w:t>shape</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rPr>
        <w:t>of the</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rPr>
        <w:t>nation's</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rPr>
        <w:t>income</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spacing w:val="-1"/>
        </w:rPr>
        <w:t>distribution:1947-1998.</w:t>
      </w:r>
    </w:p>
    <w:p>
      <w:pPr>
        <w:ind w:left="767" w:right="39" w:hanging="340"/>
        <w:spacing w:before="145" w:line="27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van</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Kerm</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P,Jenkins</w:t>
      </w:r>
      <w:r>
        <w:rPr>
          <w:rFonts w:ascii="Times New Roman" w:hAnsi="Times New Roman" w:eastAsia="Times New Roman" w:cs="Times New Roman"/>
          <w:sz w:val="19"/>
          <w:szCs w:val="19"/>
          <w:spacing w:val="29"/>
          <w:w w:val="10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P.2009.The</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rPr>
        <w:t>measurement</w:t>
      </w:r>
      <w:r>
        <w:rPr>
          <w:rFonts w:ascii="Times New Roman" w:hAnsi="Times New Roman" w:eastAsia="Times New Roman" w:cs="Times New Roman"/>
          <w:sz w:val="19"/>
          <w:szCs w:val="19"/>
          <w:spacing w:val="23"/>
          <w:w w:val="101"/>
        </w:rPr>
        <w:t xml:space="preserve"> </w:t>
      </w:r>
      <w:r>
        <w:rPr>
          <w:rFonts w:ascii="Times New Roman" w:hAnsi="Times New Roman" w:eastAsia="Times New Roman" w:cs="Times New Roman"/>
          <w:sz w:val="19"/>
          <w:szCs w:val="19"/>
        </w:rPr>
        <w:t>of ec</w:t>
      </w:r>
      <w:r>
        <w:rPr>
          <w:rFonts w:ascii="Times New Roman" w:hAnsi="Times New Roman" w:eastAsia="Times New Roman" w:cs="Times New Roman"/>
          <w:sz w:val="19"/>
          <w:szCs w:val="19"/>
          <w:spacing w:val="-1"/>
        </w:rPr>
        <w:t>onomic</w:t>
      </w:r>
      <w:r>
        <w:rPr>
          <w:rFonts w:ascii="Times New Roman" w:hAnsi="Times New Roman" w:eastAsia="Times New Roman" w:cs="Times New Roman"/>
          <w:sz w:val="19"/>
          <w:szCs w:val="19"/>
          <w:spacing w:val="23"/>
        </w:rPr>
        <w:t xml:space="preserve"> </w:t>
      </w:r>
      <w:r>
        <w:rPr>
          <w:rFonts w:ascii="Times New Roman" w:hAnsi="Times New Roman" w:eastAsia="Times New Roman" w:cs="Times New Roman"/>
          <w:sz w:val="19"/>
          <w:szCs w:val="19"/>
          <w:spacing w:val="-1"/>
        </w:rPr>
        <w:t>inequality.Oxford</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spacing w:val="-1"/>
        </w:rPr>
        <w:t>Handbook</w:t>
      </w:r>
      <w:r>
        <w:rPr>
          <w:rFonts w:ascii="Times New Roman" w:hAnsi="Times New Roman" w:eastAsia="Times New Roman" w:cs="Times New Roman"/>
          <w:sz w:val="19"/>
          <w:szCs w:val="19"/>
          <w:spacing w:val="22"/>
          <w:w w:val="101"/>
        </w:rPr>
        <w:t xml:space="preserve"> </w:t>
      </w:r>
      <w:r>
        <w:rPr>
          <w:rFonts w:ascii="Times New Roman" w:hAnsi="Times New Roman" w:eastAsia="Times New Roman" w:cs="Times New Roman"/>
          <w:sz w:val="19"/>
          <w:szCs w:val="19"/>
          <w:spacing w:val="-1"/>
        </w:rPr>
        <w:t>on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Economic</w:t>
      </w:r>
      <w:r>
        <w:rPr>
          <w:rFonts w:ascii="Times New Roman" w:hAnsi="Times New Roman" w:eastAsia="Times New Roman" w:cs="Times New Roman"/>
          <w:sz w:val="19"/>
          <w:szCs w:val="19"/>
          <w:spacing w:val="44"/>
        </w:rPr>
        <w:t xml:space="preserve"> </w:t>
      </w:r>
      <w:r>
        <w:rPr>
          <w:rFonts w:ascii="Times New Roman" w:hAnsi="Times New Roman" w:eastAsia="Times New Roman" w:cs="Times New Roman"/>
          <w:sz w:val="19"/>
          <w:szCs w:val="19"/>
        </w:rPr>
        <w:t>Inequality:40-67.</w:t>
      </w:r>
    </w:p>
    <w:p>
      <w:pPr>
        <w:ind w:right="19"/>
        <w:spacing w:before="115" w:line="341" w:lineRule="exact"/>
        <w:jc w:val="right"/>
        <w:rPr>
          <w:rFonts w:ascii="Times New Roman" w:hAnsi="Times New Roman" w:eastAsia="Times New Roman" w:cs="Times New Roman"/>
          <w:sz w:val="19"/>
          <w:szCs w:val="19"/>
        </w:rPr>
      </w:pPr>
      <w:r>
        <w:rPr>
          <w:rFonts w:ascii="Times New Roman" w:hAnsi="Times New Roman" w:eastAsia="Times New Roman" w:cs="Times New Roman"/>
          <w:sz w:val="19"/>
          <w:szCs w:val="19"/>
          <w:position w:val="14"/>
        </w:rPr>
        <w:t>Wang</w:t>
      </w:r>
      <w:r>
        <w:rPr>
          <w:rFonts w:ascii="Times New Roman" w:hAnsi="Times New Roman" w:eastAsia="Times New Roman" w:cs="Times New Roman"/>
          <w:sz w:val="19"/>
          <w:szCs w:val="19"/>
          <w:spacing w:val="20"/>
          <w:w w:val="101"/>
          <w:position w:val="14"/>
        </w:rPr>
        <w:t xml:space="preserve">  </w:t>
      </w:r>
      <w:r>
        <w:rPr>
          <w:rFonts w:ascii="Times New Roman" w:hAnsi="Times New Roman" w:eastAsia="Times New Roman" w:cs="Times New Roman"/>
          <w:sz w:val="19"/>
          <w:szCs w:val="19"/>
          <w:position w:val="14"/>
        </w:rPr>
        <w:t>F,Zhao</w:t>
      </w:r>
      <w:r>
        <w:rPr>
          <w:rFonts w:ascii="Times New Roman" w:hAnsi="Times New Roman" w:eastAsia="Times New Roman" w:cs="Times New Roman"/>
          <w:sz w:val="19"/>
          <w:szCs w:val="19"/>
          <w:spacing w:val="21"/>
          <w:position w:val="14"/>
        </w:rPr>
        <w:t xml:space="preserve">  </w:t>
      </w:r>
      <w:r>
        <w:rPr>
          <w:rFonts w:ascii="Times New Roman" w:hAnsi="Times New Roman" w:eastAsia="Times New Roman" w:cs="Times New Roman"/>
          <w:sz w:val="19"/>
          <w:szCs w:val="19"/>
          <w:position w:val="14"/>
        </w:rPr>
        <w:t>L,Zhao</w:t>
      </w:r>
      <w:r>
        <w:rPr>
          <w:rFonts w:ascii="Times New Roman" w:hAnsi="Times New Roman" w:eastAsia="Times New Roman" w:cs="Times New Roman"/>
          <w:sz w:val="19"/>
          <w:szCs w:val="19"/>
          <w:spacing w:val="20"/>
          <w:w w:val="101"/>
          <w:position w:val="14"/>
        </w:rPr>
        <w:t xml:space="preserve">  </w:t>
      </w:r>
      <w:r>
        <w:rPr>
          <w:rFonts w:ascii="Times New Roman" w:hAnsi="Times New Roman" w:eastAsia="Times New Roman" w:cs="Times New Roman"/>
          <w:sz w:val="19"/>
          <w:szCs w:val="19"/>
          <w:position w:val="14"/>
        </w:rPr>
        <w:t>Z.2017.China's</w:t>
      </w:r>
      <w:r>
        <w:rPr>
          <w:rFonts w:ascii="Times New Roman" w:hAnsi="Times New Roman" w:eastAsia="Times New Roman" w:cs="Times New Roman"/>
          <w:sz w:val="19"/>
          <w:szCs w:val="19"/>
          <w:spacing w:val="22"/>
          <w:w w:val="101"/>
          <w:position w:val="14"/>
        </w:rPr>
        <w:t xml:space="preserve">  </w:t>
      </w:r>
      <w:r>
        <w:rPr>
          <w:rFonts w:ascii="Times New Roman" w:hAnsi="Times New Roman" w:eastAsia="Times New Roman" w:cs="Times New Roman"/>
          <w:sz w:val="19"/>
          <w:szCs w:val="19"/>
          <w:position w:val="14"/>
        </w:rPr>
        <w:t>fam</w:t>
      </w:r>
      <w:r>
        <w:rPr>
          <w:rFonts w:ascii="Times New Roman" w:hAnsi="Times New Roman" w:eastAsia="Times New Roman" w:cs="Times New Roman"/>
          <w:sz w:val="19"/>
          <w:szCs w:val="19"/>
          <w:spacing w:val="-1"/>
          <w:position w:val="14"/>
        </w:rPr>
        <w:t>ily</w:t>
      </w:r>
      <w:r>
        <w:rPr>
          <w:rFonts w:ascii="Times New Roman" w:hAnsi="Times New Roman" w:eastAsia="Times New Roman" w:cs="Times New Roman"/>
          <w:sz w:val="19"/>
          <w:szCs w:val="19"/>
          <w:spacing w:val="19"/>
          <w:position w:val="14"/>
        </w:rPr>
        <w:t xml:space="preserve">  </w:t>
      </w:r>
      <w:r>
        <w:rPr>
          <w:rFonts w:ascii="Times New Roman" w:hAnsi="Times New Roman" w:eastAsia="Times New Roman" w:cs="Times New Roman"/>
          <w:sz w:val="19"/>
          <w:szCs w:val="19"/>
          <w:spacing w:val="-1"/>
          <w:position w:val="14"/>
        </w:rPr>
        <w:t>planning</w:t>
      </w:r>
      <w:r>
        <w:rPr>
          <w:rFonts w:ascii="Times New Roman" w:hAnsi="Times New Roman" w:eastAsia="Times New Roman" w:cs="Times New Roman"/>
          <w:sz w:val="19"/>
          <w:szCs w:val="19"/>
          <w:spacing w:val="19"/>
          <w:position w:val="14"/>
        </w:rPr>
        <w:t xml:space="preserve">  </w:t>
      </w:r>
      <w:r>
        <w:rPr>
          <w:rFonts w:ascii="Times New Roman" w:hAnsi="Times New Roman" w:eastAsia="Times New Roman" w:cs="Times New Roman"/>
          <w:sz w:val="19"/>
          <w:szCs w:val="19"/>
          <w:spacing w:val="-1"/>
          <w:position w:val="14"/>
        </w:rPr>
        <w:t>policies</w:t>
      </w:r>
      <w:r>
        <w:rPr>
          <w:rFonts w:ascii="Times New Roman" w:hAnsi="Times New Roman" w:eastAsia="Times New Roman" w:cs="Times New Roman"/>
          <w:sz w:val="19"/>
          <w:szCs w:val="19"/>
          <w:spacing w:val="22"/>
          <w:w w:val="101"/>
          <w:position w:val="14"/>
        </w:rPr>
        <w:t xml:space="preserve">  </w:t>
      </w:r>
      <w:r>
        <w:rPr>
          <w:rFonts w:ascii="Times New Roman" w:hAnsi="Times New Roman" w:eastAsia="Times New Roman" w:cs="Times New Roman"/>
          <w:sz w:val="19"/>
          <w:szCs w:val="19"/>
          <w:spacing w:val="-1"/>
          <w:position w:val="14"/>
        </w:rPr>
        <w:t>and</w:t>
      </w:r>
      <w:r>
        <w:rPr>
          <w:rFonts w:ascii="Times New Roman" w:hAnsi="Times New Roman" w:eastAsia="Times New Roman" w:cs="Times New Roman"/>
          <w:sz w:val="19"/>
          <w:szCs w:val="19"/>
          <w:spacing w:val="19"/>
          <w:w w:val="101"/>
          <w:position w:val="14"/>
        </w:rPr>
        <w:t xml:space="preserve">  </w:t>
      </w:r>
      <w:r>
        <w:rPr>
          <w:rFonts w:ascii="Times New Roman" w:hAnsi="Times New Roman" w:eastAsia="Times New Roman" w:cs="Times New Roman"/>
          <w:sz w:val="19"/>
          <w:szCs w:val="19"/>
          <w:spacing w:val="-1"/>
          <w:position w:val="14"/>
        </w:rPr>
        <w:t>their</w:t>
      </w:r>
      <w:r>
        <w:rPr>
          <w:rFonts w:ascii="Times New Roman" w:hAnsi="Times New Roman" w:eastAsia="Times New Roman" w:cs="Times New Roman"/>
          <w:sz w:val="19"/>
          <w:szCs w:val="19"/>
          <w:spacing w:val="21"/>
          <w:w w:val="101"/>
          <w:position w:val="14"/>
        </w:rPr>
        <w:t xml:space="preserve">  </w:t>
      </w:r>
      <w:r>
        <w:rPr>
          <w:rFonts w:ascii="Times New Roman" w:hAnsi="Times New Roman" w:eastAsia="Times New Roman" w:cs="Times New Roman"/>
          <w:sz w:val="19"/>
          <w:szCs w:val="19"/>
          <w:spacing w:val="-1"/>
          <w:position w:val="14"/>
        </w:rPr>
        <w:t>labor</w:t>
      </w:r>
      <w:r>
        <w:rPr>
          <w:rFonts w:ascii="Times New Roman" w:hAnsi="Times New Roman" w:eastAsia="Times New Roman" w:cs="Times New Roman"/>
          <w:sz w:val="19"/>
          <w:szCs w:val="19"/>
          <w:spacing w:val="19"/>
          <w:w w:val="101"/>
          <w:position w:val="14"/>
        </w:rPr>
        <w:t xml:space="preserve">  </w:t>
      </w:r>
      <w:r>
        <w:rPr>
          <w:rFonts w:ascii="Times New Roman" w:hAnsi="Times New Roman" w:eastAsia="Times New Roman" w:cs="Times New Roman"/>
          <w:sz w:val="19"/>
          <w:szCs w:val="19"/>
          <w:spacing w:val="-1"/>
          <w:position w:val="14"/>
        </w:rPr>
        <w:t>market</w:t>
      </w:r>
    </w:p>
    <w:p>
      <w:pPr>
        <w:ind w:left="768"/>
        <w:spacing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consequences.Journal</w:t>
      </w:r>
      <w:r>
        <w:rPr>
          <w:rFonts w:ascii="Times New Roman" w:hAnsi="Times New Roman" w:eastAsia="Times New Roman" w:cs="Times New Roman"/>
          <w:sz w:val="19"/>
          <w:szCs w:val="19"/>
          <w:spacing w:val="55"/>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24"/>
          <w:w w:val="101"/>
        </w:rPr>
        <w:t xml:space="preserve"> </w:t>
      </w:r>
      <w:r>
        <w:rPr>
          <w:rFonts w:ascii="Times New Roman" w:hAnsi="Times New Roman" w:eastAsia="Times New Roman" w:cs="Times New Roman"/>
          <w:sz w:val="19"/>
          <w:szCs w:val="19"/>
        </w:rPr>
        <w:t>Population</w:t>
      </w:r>
      <w:r>
        <w:rPr>
          <w:rFonts w:ascii="Times New Roman" w:hAnsi="Times New Roman" w:eastAsia="Times New Roman" w:cs="Times New Roman"/>
          <w:sz w:val="19"/>
          <w:szCs w:val="19"/>
          <w:spacing w:val="44"/>
        </w:rPr>
        <w:t xml:space="preserve"> </w:t>
      </w:r>
      <w:r>
        <w:rPr>
          <w:rFonts w:ascii="Times New Roman" w:hAnsi="Times New Roman" w:eastAsia="Times New Roman" w:cs="Times New Roman"/>
          <w:sz w:val="19"/>
          <w:szCs w:val="19"/>
        </w:rPr>
        <w:t>Economics,30(1):31-68.</w:t>
      </w:r>
    </w:p>
    <w:p>
      <w:pPr>
        <w:ind w:left="427"/>
        <w:spacing w:before="13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Wolfson</w:t>
      </w:r>
      <w:r>
        <w:rPr>
          <w:rFonts w:ascii="Times New Roman" w:hAnsi="Times New Roman" w:eastAsia="Times New Roman" w:cs="Times New Roman"/>
          <w:sz w:val="19"/>
          <w:szCs w:val="19"/>
          <w:spacing w:val="32"/>
          <w:w w:val="101"/>
        </w:rPr>
        <w:t xml:space="preserve"> </w:t>
      </w:r>
      <w:r>
        <w:rPr>
          <w:rFonts w:ascii="Times New Roman" w:hAnsi="Times New Roman" w:eastAsia="Times New Roman" w:cs="Times New Roman"/>
          <w:sz w:val="19"/>
          <w:szCs w:val="19"/>
        </w:rPr>
        <w:t>M</w:t>
      </w:r>
      <w:r>
        <w:rPr>
          <w:rFonts w:ascii="Times New Roman" w:hAnsi="Times New Roman" w:eastAsia="Times New Roman" w:cs="Times New Roman"/>
          <w:sz w:val="19"/>
          <w:szCs w:val="19"/>
          <w:spacing w:val="35"/>
          <w:w w:val="101"/>
        </w:rPr>
        <w:t xml:space="preserve"> </w:t>
      </w:r>
      <w:r>
        <w:rPr>
          <w:rFonts w:ascii="Times New Roman" w:hAnsi="Times New Roman" w:eastAsia="Times New Roman" w:cs="Times New Roman"/>
          <w:sz w:val="19"/>
          <w:szCs w:val="19"/>
        </w:rPr>
        <w:t>C.1994.When</w:t>
      </w:r>
      <w:r>
        <w:rPr>
          <w:rFonts w:ascii="Times New Roman" w:hAnsi="Times New Roman" w:eastAsia="Times New Roman" w:cs="Times New Roman"/>
          <w:sz w:val="19"/>
          <w:szCs w:val="19"/>
          <w:spacing w:val="34"/>
        </w:rPr>
        <w:t xml:space="preserve"> </w:t>
      </w:r>
      <w:r>
        <w:rPr>
          <w:rFonts w:ascii="Times New Roman" w:hAnsi="Times New Roman" w:eastAsia="Times New Roman" w:cs="Times New Roman"/>
          <w:sz w:val="19"/>
          <w:szCs w:val="19"/>
        </w:rPr>
        <w:t>inequalities</w:t>
      </w:r>
      <w:r>
        <w:rPr>
          <w:rFonts w:ascii="Times New Roman" w:hAnsi="Times New Roman" w:eastAsia="Times New Roman" w:cs="Times New Roman"/>
          <w:sz w:val="19"/>
          <w:szCs w:val="19"/>
          <w:spacing w:val="35"/>
        </w:rPr>
        <w:t xml:space="preserve"> </w:t>
      </w:r>
      <w:r>
        <w:rPr>
          <w:rFonts w:ascii="Times New Roman" w:hAnsi="Times New Roman" w:eastAsia="Times New Roman" w:cs="Times New Roman"/>
          <w:sz w:val="19"/>
          <w:szCs w:val="19"/>
        </w:rPr>
        <w:t>diverge.American</w:t>
      </w:r>
      <w:r>
        <w:rPr>
          <w:rFonts w:ascii="Times New Roman" w:hAnsi="Times New Roman" w:eastAsia="Times New Roman" w:cs="Times New Roman"/>
          <w:sz w:val="19"/>
          <w:szCs w:val="19"/>
          <w:spacing w:val="32"/>
          <w:w w:val="102"/>
        </w:rPr>
        <w:t xml:space="preserve"> </w:t>
      </w:r>
      <w:r>
        <w:rPr>
          <w:rFonts w:ascii="Times New Roman" w:hAnsi="Times New Roman" w:eastAsia="Times New Roman" w:cs="Times New Roman"/>
          <w:sz w:val="19"/>
          <w:szCs w:val="19"/>
        </w:rPr>
        <w:t>Econ</w:t>
      </w:r>
      <w:r>
        <w:rPr>
          <w:rFonts w:ascii="Times New Roman" w:hAnsi="Times New Roman" w:eastAsia="Times New Roman" w:cs="Times New Roman"/>
          <w:sz w:val="19"/>
          <w:szCs w:val="19"/>
          <w:spacing w:val="-1"/>
        </w:rPr>
        <w:t>omic</w:t>
      </w:r>
      <w:r>
        <w:rPr>
          <w:rFonts w:ascii="Times New Roman" w:hAnsi="Times New Roman" w:eastAsia="Times New Roman" w:cs="Times New Roman"/>
          <w:sz w:val="19"/>
          <w:szCs w:val="19"/>
          <w:spacing w:val="31"/>
          <w:w w:val="101"/>
        </w:rPr>
        <w:t xml:space="preserve"> </w:t>
      </w:r>
      <w:r>
        <w:rPr>
          <w:rFonts w:ascii="Times New Roman" w:hAnsi="Times New Roman" w:eastAsia="Times New Roman" w:cs="Times New Roman"/>
          <w:sz w:val="19"/>
          <w:szCs w:val="19"/>
          <w:spacing w:val="-1"/>
        </w:rPr>
        <w:t>Review,84(2):353-358.</w:t>
      </w:r>
    </w:p>
    <w:p>
      <w:pPr>
        <w:ind w:left="767" w:right="26" w:hanging="340"/>
        <w:spacing w:before="136" w:line="26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Zhou</w:t>
      </w:r>
      <w:r>
        <w:rPr>
          <w:rFonts w:ascii="Times New Roman" w:hAnsi="Times New Roman" w:eastAsia="Times New Roman" w:cs="Times New Roman"/>
          <w:sz w:val="19"/>
          <w:szCs w:val="19"/>
          <w:spacing w:val="44"/>
          <w:w w:val="102"/>
        </w:rPr>
        <w:t xml:space="preserve"> </w:t>
      </w:r>
      <w:r>
        <w:rPr>
          <w:rFonts w:ascii="Times New Roman" w:hAnsi="Times New Roman" w:eastAsia="Times New Roman" w:cs="Times New Roman"/>
          <w:sz w:val="19"/>
          <w:szCs w:val="19"/>
        </w:rPr>
        <w:t>G,Chu</w:t>
      </w:r>
      <w:r>
        <w:rPr>
          <w:rFonts w:ascii="Times New Roman" w:hAnsi="Times New Roman" w:eastAsia="Times New Roman" w:cs="Times New Roman"/>
          <w:sz w:val="19"/>
          <w:szCs w:val="19"/>
          <w:spacing w:val="44"/>
        </w:rPr>
        <w:t xml:space="preserve"> </w:t>
      </w:r>
      <w:r>
        <w:rPr>
          <w:rFonts w:ascii="Times New Roman" w:hAnsi="Times New Roman" w:eastAsia="Times New Roman" w:cs="Times New Roman"/>
          <w:sz w:val="19"/>
          <w:szCs w:val="19"/>
        </w:rPr>
        <w:t>G,Li</w:t>
      </w:r>
      <w:r>
        <w:rPr>
          <w:rFonts w:ascii="Times New Roman" w:hAnsi="Times New Roman" w:eastAsia="Times New Roman" w:cs="Times New Roman"/>
          <w:sz w:val="19"/>
          <w:szCs w:val="19"/>
          <w:spacing w:val="41"/>
          <w:w w:val="101"/>
        </w:rPr>
        <w:t xml:space="preserve"> </w:t>
      </w:r>
      <w:r>
        <w:rPr>
          <w:rFonts w:ascii="Times New Roman" w:hAnsi="Times New Roman" w:eastAsia="Times New Roman" w:cs="Times New Roman"/>
          <w:sz w:val="19"/>
          <w:szCs w:val="19"/>
        </w:rPr>
        <w:t>L,et</w:t>
      </w:r>
      <w:r>
        <w:rPr>
          <w:rFonts w:ascii="Times New Roman" w:hAnsi="Times New Roman" w:eastAsia="Times New Roman" w:cs="Times New Roman"/>
          <w:sz w:val="19"/>
          <w:szCs w:val="19"/>
          <w:spacing w:val="44"/>
        </w:rPr>
        <w:t xml:space="preserve"> </w:t>
      </w:r>
      <w:r>
        <w:rPr>
          <w:rFonts w:ascii="Times New Roman" w:hAnsi="Times New Roman" w:eastAsia="Times New Roman" w:cs="Times New Roman"/>
          <w:sz w:val="19"/>
          <w:szCs w:val="19"/>
        </w:rPr>
        <w:t>al</w:t>
      </w:r>
      <w:r>
        <w:rPr>
          <w:rFonts w:ascii="Times New Roman" w:hAnsi="Times New Roman" w:eastAsia="Times New Roman" w:cs="Times New Roman"/>
          <w:sz w:val="19"/>
          <w:szCs w:val="19"/>
          <w:spacing w:val="-1"/>
        </w:rPr>
        <w:t>.2020.The</w:t>
      </w:r>
      <w:r>
        <w:rPr>
          <w:rFonts w:ascii="Times New Roman" w:hAnsi="Times New Roman" w:eastAsia="Times New Roman" w:cs="Times New Roman"/>
          <w:sz w:val="19"/>
          <w:szCs w:val="19"/>
          <w:spacing w:val="44"/>
          <w:w w:val="101"/>
        </w:rPr>
        <w:t xml:space="preserve"> </w:t>
      </w:r>
      <w:r>
        <w:rPr>
          <w:rFonts w:ascii="Times New Roman" w:hAnsi="Times New Roman" w:eastAsia="Times New Roman" w:cs="Times New Roman"/>
          <w:sz w:val="19"/>
          <w:szCs w:val="19"/>
          <w:spacing w:val="-1"/>
        </w:rPr>
        <w:t>effect</w:t>
      </w:r>
      <w:r>
        <w:rPr>
          <w:rFonts w:ascii="Times New Roman" w:hAnsi="Times New Roman" w:eastAsia="Times New Roman" w:cs="Times New Roman"/>
          <w:sz w:val="19"/>
          <w:szCs w:val="19"/>
          <w:spacing w:val="43"/>
          <w:w w:val="101"/>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spacing w:val="-1"/>
        </w:rPr>
        <w:t>artificial</w:t>
      </w:r>
      <w:r>
        <w:rPr>
          <w:rFonts w:ascii="Times New Roman" w:hAnsi="Times New Roman" w:eastAsia="Times New Roman" w:cs="Times New Roman"/>
          <w:sz w:val="19"/>
          <w:szCs w:val="19"/>
          <w:spacing w:val="43"/>
        </w:rPr>
        <w:t xml:space="preserve"> </w:t>
      </w:r>
      <w:r>
        <w:rPr>
          <w:rFonts w:ascii="Times New Roman" w:hAnsi="Times New Roman" w:eastAsia="Times New Roman" w:cs="Times New Roman"/>
          <w:sz w:val="19"/>
          <w:szCs w:val="19"/>
          <w:spacing w:val="-1"/>
        </w:rPr>
        <w:t>intelligence</w:t>
      </w:r>
      <w:r>
        <w:rPr>
          <w:rFonts w:ascii="Times New Roman" w:hAnsi="Times New Roman" w:eastAsia="Times New Roman" w:cs="Times New Roman"/>
          <w:sz w:val="19"/>
          <w:szCs w:val="19"/>
          <w:spacing w:val="44"/>
          <w:w w:val="101"/>
        </w:rPr>
        <w:t xml:space="preserve"> </w:t>
      </w:r>
      <w:r>
        <w:rPr>
          <w:rFonts w:ascii="Times New Roman" w:hAnsi="Times New Roman" w:eastAsia="Times New Roman" w:cs="Times New Roman"/>
          <w:sz w:val="19"/>
          <w:szCs w:val="19"/>
          <w:spacing w:val="-1"/>
        </w:rPr>
        <w:t>on</w:t>
      </w:r>
      <w:r>
        <w:rPr>
          <w:rFonts w:ascii="Times New Roman" w:hAnsi="Times New Roman" w:eastAsia="Times New Roman" w:cs="Times New Roman"/>
          <w:sz w:val="19"/>
          <w:szCs w:val="19"/>
          <w:spacing w:val="44"/>
        </w:rPr>
        <w:t xml:space="preserve"> </w:t>
      </w:r>
      <w:r>
        <w:rPr>
          <w:rFonts w:ascii="Times New Roman" w:hAnsi="Times New Roman" w:eastAsia="Times New Roman" w:cs="Times New Roman"/>
          <w:sz w:val="19"/>
          <w:szCs w:val="19"/>
          <w:spacing w:val="-1"/>
        </w:rPr>
        <w:t>China's</w:t>
      </w:r>
      <w:r>
        <w:rPr>
          <w:rFonts w:ascii="Times New Roman" w:hAnsi="Times New Roman" w:eastAsia="Times New Roman" w:cs="Times New Roman"/>
          <w:sz w:val="19"/>
          <w:szCs w:val="19"/>
          <w:spacing w:val="43"/>
          <w:w w:val="101"/>
        </w:rPr>
        <w:t xml:space="preserve"> </w:t>
      </w:r>
      <w:r>
        <w:rPr>
          <w:rFonts w:ascii="Times New Roman" w:hAnsi="Times New Roman" w:eastAsia="Times New Roman" w:cs="Times New Roman"/>
          <w:sz w:val="19"/>
          <w:szCs w:val="19"/>
          <w:spacing w:val="-1"/>
        </w:rPr>
        <w:t>labor</w:t>
      </w:r>
      <w:r>
        <w:rPr>
          <w:rFonts w:ascii="Times New Roman" w:hAnsi="Times New Roman" w:eastAsia="Times New Roman" w:cs="Times New Roman"/>
          <w:sz w:val="19"/>
          <w:szCs w:val="19"/>
          <w:spacing w:val="38"/>
        </w:rPr>
        <w:t xml:space="preserve"> </w:t>
      </w:r>
      <w:r>
        <w:rPr>
          <w:rFonts w:ascii="Times New Roman" w:hAnsi="Times New Roman" w:eastAsia="Times New Roman" w:cs="Times New Roman"/>
          <w:sz w:val="19"/>
          <w:szCs w:val="19"/>
          <w:spacing w:val="-1"/>
        </w:rPr>
        <w:t>market.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China</w:t>
      </w:r>
      <w:r>
        <w:rPr>
          <w:rFonts w:ascii="Times New Roman" w:hAnsi="Times New Roman" w:eastAsia="Times New Roman" w:cs="Times New Roman"/>
          <w:sz w:val="19"/>
          <w:szCs w:val="19"/>
          <w:spacing w:val="40"/>
        </w:rPr>
        <w:t xml:space="preserve"> </w:t>
      </w:r>
      <w:r>
        <w:rPr>
          <w:rFonts w:ascii="Times New Roman" w:hAnsi="Times New Roman" w:eastAsia="Times New Roman" w:cs="Times New Roman"/>
          <w:sz w:val="19"/>
          <w:szCs w:val="19"/>
        </w:rPr>
        <w:t>Economic</w:t>
      </w:r>
      <w:r>
        <w:rPr>
          <w:rFonts w:ascii="Times New Roman" w:hAnsi="Times New Roman" w:eastAsia="Times New Roman" w:cs="Times New Roman"/>
          <w:sz w:val="19"/>
          <w:szCs w:val="19"/>
          <w:spacing w:val="39"/>
          <w:w w:val="101"/>
        </w:rPr>
        <w:t xml:space="preserve"> </w:t>
      </w:r>
      <w:r>
        <w:rPr>
          <w:rFonts w:ascii="Times New Roman" w:hAnsi="Times New Roman" w:eastAsia="Times New Roman" w:cs="Times New Roman"/>
          <w:sz w:val="19"/>
          <w:szCs w:val="19"/>
        </w:rPr>
        <w:t>Journal,13(1):2</w:t>
      </w:r>
      <w:r>
        <w:rPr>
          <w:rFonts w:ascii="Times New Roman" w:hAnsi="Times New Roman" w:eastAsia="Times New Roman" w:cs="Times New Roman"/>
          <w:sz w:val="19"/>
          <w:szCs w:val="19"/>
          <w:spacing w:val="-1"/>
        </w:rPr>
        <w:t>4-41.</w:t>
      </w:r>
    </w:p>
    <w:p>
      <w:pPr>
        <w:ind w:left="767" w:right="24" w:hanging="340"/>
        <w:spacing w:before="155" w:line="263" w:lineRule="auto"/>
        <w:rPr>
          <w:rFonts w:ascii="SimSun" w:hAnsi="SimSun" w:eastAsia="SimSun" w:cs="SimSun"/>
          <w:sz w:val="19"/>
          <w:szCs w:val="19"/>
        </w:rPr>
      </w:pPr>
      <w:r>
        <w:rPr>
          <w:rFonts w:ascii="Times New Roman" w:hAnsi="Times New Roman" w:eastAsia="Times New Roman" w:cs="Times New Roman"/>
          <w:sz w:val="19"/>
          <w:szCs w:val="19"/>
        </w:rPr>
        <w:t>Zhou  Y  X,Tyers  R.2019.Automation  and  inequality  in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China.China</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Economic</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Rev</w:t>
      </w:r>
      <w:r>
        <w:rPr>
          <w:rFonts w:ascii="Times New Roman" w:hAnsi="Times New Roman" w:eastAsia="Times New Roman" w:cs="Times New Roman"/>
          <w:sz w:val="19"/>
          <w:szCs w:val="19"/>
          <w:spacing w:val="-1"/>
        </w:rPr>
        <w:t>iew,58:</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3"/>
        </w:rPr>
        <w:t>101202.</w:t>
      </w:r>
    </w:p>
    <w:p>
      <w:pPr>
        <w:spacing w:line="263" w:lineRule="auto"/>
        <w:sectPr>
          <w:pgSz w:w="8910" w:h="13210"/>
          <w:pgMar w:top="400" w:right="1110" w:bottom="0" w:left="32" w:header="0" w:footer="0" w:gutter="0"/>
        </w:sectPr>
        <w:rPr>
          <w:rFonts w:ascii="SimSun" w:hAnsi="SimSun" w:eastAsia="SimSun" w:cs="SimSun"/>
          <w:sz w:val="19"/>
          <w:szCs w:val="19"/>
        </w:rPr>
      </w:pPr>
    </w:p>
    <w:p>
      <w:pPr>
        <w:ind w:left="810"/>
        <w:spacing w:before="79" w:line="222" w:lineRule="auto"/>
        <w:rPr>
          <w:rFonts w:ascii="SimSun" w:hAnsi="SimSun" w:eastAsia="SimSun" w:cs="SimSun"/>
          <w:sz w:val="17"/>
          <w:szCs w:val="17"/>
        </w:rPr>
      </w:pPr>
      <w:r>
        <w:drawing>
          <wp:anchor distT="0" distB="0" distL="0" distR="0" simplePos="0" relativeHeight="252934144" behindDoc="1" locked="0" layoutInCell="1" allowOverlap="1">
            <wp:simplePos x="0" y="0"/>
            <wp:positionH relativeFrom="column">
              <wp:posOffset>0</wp:posOffset>
            </wp:positionH>
            <wp:positionV relativeFrom="paragraph">
              <wp:posOffset>-253871</wp:posOffset>
            </wp:positionV>
            <wp:extent cx="6096000" cy="8629650"/>
            <wp:effectExtent l="0" t="0" r="0" b="0"/>
            <wp:wrapNone/>
            <wp:docPr id="842" name="IM 842"/>
            <wp:cNvGraphicFramePr/>
            <a:graphic>
              <a:graphicData uri="http://schemas.openxmlformats.org/drawingml/2006/picture">
                <pic:pic>
                  <pic:nvPicPr>
                    <pic:cNvPr id="842" name="IM 842"/>
                    <pic:cNvPicPr/>
                  </pic:nvPicPr>
                  <pic:blipFill>
                    <a:blip r:embed="rId403"/>
                    <a:stretch>
                      <a:fillRect/>
                    </a:stretch>
                  </pic:blipFill>
                  <pic:spPr>
                    <a:xfrm rot="0">
                      <a:off x="0" y="0"/>
                      <a:ext cx="6096000" cy="8629650"/>
                    </a:xfrm>
                    <a:prstGeom prst="rect">
                      <a:avLst/>
                    </a:prstGeom>
                  </pic:spPr>
                </pic:pic>
              </a:graphicData>
            </a:graphic>
          </wp:anchor>
        </w:drawing>
      </w:r>
      <w:r>
        <w:drawing>
          <wp:anchor distT="0" distB="0" distL="0" distR="0" simplePos="0" relativeHeight="252935168" behindDoc="0" locked="0" layoutInCell="0" allowOverlap="1">
            <wp:simplePos x="0" y="0"/>
            <wp:positionH relativeFrom="page">
              <wp:posOffset>4298960</wp:posOffset>
            </wp:positionH>
            <wp:positionV relativeFrom="page">
              <wp:posOffset>6756411</wp:posOffset>
            </wp:positionV>
            <wp:extent cx="1244620" cy="1155682"/>
            <wp:effectExtent l="0" t="0" r="0" b="0"/>
            <wp:wrapNone/>
            <wp:docPr id="844" name="IM 844"/>
            <wp:cNvGraphicFramePr/>
            <a:graphic>
              <a:graphicData uri="http://schemas.openxmlformats.org/drawingml/2006/picture">
                <pic:pic>
                  <pic:nvPicPr>
                    <pic:cNvPr id="844" name="IM 844"/>
                    <pic:cNvPicPr/>
                  </pic:nvPicPr>
                  <pic:blipFill>
                    <a:blip r:embed="rId404"/>
                    <a:stretch>
                      <a:fillRect/>
                    </a:stretch>
                  </pic:blipFill>
                  <pic:spPr>
                    <a:xfrm rot="0">
                      <a:off x="0" y="0"/>
                      <a:ext cx="1244620" cy="1155682"/>
                    </a:xfrm>
                    <a:prstGeom prst="rect">
                      <a:avLst/>
                    </a:prstGeom>
                  </pic:spPr>
                </pic:pic>
              </a:graphicData>
            </a:graphic>
          </wp:anchor>
        </w:drawing>
      </w:r>
      <w:r>
        <w:rPr>
          <w:rFonts w:ascii="SimSun" w:hAnsi="SimSun" w:eastAsia="SimSun" w:cs="SimSun"/>
          <w:sz w:val="17"/>
          <w:szCs w:val="17"/>
          <w:color w:val="FFFFFF"/>
          <w:spacing w:val="-4"/>
        </w:rPr>
        <w:t>(F-6782.31)</w:t>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left="2106"/>
        <w:spacing w:before="152" w:line="650" w:lineRule="exact"/>
        <w:rPr>
          <w:rFonts w:ascii="SimSun" w:hAnsi="SimSun" w:eastAsia="SimSun" w:cs="SimSun"/>
          <w:sz w:val="47"/>
          <w:szCs w:val="47"/>
        </w:rPr>
      </w:pPr>
      <w:r>
        <w:rPr>
          <w:rFonts w:ascii="SimSun" w:hAnsi="SimSun" w:eastAsia="SimSun" w:cs="SimSun"/>
          <w:sz w:val="47"/>
          <w:szCs w:val="47"/>
          <w:b/>
          <w:bCs/>
          <w:color w:val="FFFFFF"/>
          <w:spacing w:val="-12"/>
          <w:position w:val="12"/>
        </w:rPr>
        <w:t>数字化转型、产业升级</w:t>
      </w:r>
    </w:p>
    <w:p>
      <w:pPr>
        <w:ind w:left="2826"/>
        <w:spacing w:line="219" w:lineRule="auto"/>
        <w:rPr>
          <w:rFonts w:ascii="SimSun" w:hAnsi="SimSun" w:eastAsia="SimSun" w:cs="SimSun"/>
          <w:sz w:val="47"/>
          <w:szCs w:val="47"/>
        </w:rPr>
      </w:pPr>
      <w:r>
        <w:rPr>
          <w:rFonts w:ascii="SimSun" w:hAnsi="SimSun" w:eastAsia="SimSun" w:cs="SimSun"/>
          <w:sz w:val="47"/>
          <w:szCs w:val="47"/>
          <w:b/>
          <w:bCs/>
          <w:color w:val="FFFFFF"/>
          <w:spacing w:val="-9"/>
        </w:rPr>
        <w:t>与中等收入群体</w:t>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ind w:firstLine="760"/>
        <w:spacing w:line="910" w:lineRule="exact"/>
        <w:rPr/>
      </w:pPr>
      <w:r>
        <w:rPr>
          <w:position w:val="-18"/>
        </w:rPr>
        <w:drawing>
          <wp:inline distT="0" distB="0" distL="0" distR="0">
            <wp:extent cx="584179" cy="577841"/>
            <wp:effectExtent l="0" t="0" r="0" b="0"/>
            <wp:docPr id="846" name="IM 846"/>
            <wp:cNvGraphicFramePr/>
            <a:graphic>
              <a:graphicData uri="http://schemas.openxmlformats.org/drawingml/2006/picture">
                <pic:pic>
                  <pic:nvPicPr>
                    <pic:cNvPr id="846" name="IM 846"/>
                    <pic:cNvPicPr/>
                  </pic:nvPicPr>
                  <pic:blipFill>
                    <a:blip r:embed="rId405"/>
                    <a:stretch>
                      <a:fillRect/>
                    </a:stretch>
                  </pic:blipFill>
                  <pic:spPr>
                    <a:xfrm rot="0">
                      <a:off x="0" y="0"/>
                      <a:ext cx="584179" cy="577841"/>
                    </a:xfrm>
                    <a:prstGeom prst="rect">
                      <a:avLst/>
                    </a:prstGeom>
                  </pic:spPr>
                </pic:pic>
              </a:graphicData>
            </a:graphic>
          </wp:inline>
        </w:drawing>
      </w:r>
    </w:p>
    <w:p>
      <w:pPr>
        <w:ind w:left="689"/>
        <w:spacing w:before="136" w:line="221" w:lineRule="auto"/>
        <w:rPr>
          <w:rFonts w:ascii="SimHei" w:hAnsi="SimHei" w:eastAsia="SimHei" w:cs="SimHei"/>
          <w:sz w:val="17"/>
          <w:szCs w:val="17"/>
        </w:rPr>
      </w:pPr>
      <w:r>
        <w:rPr>
          <w:rFonts w:ascii="SimHei" w:hAnsi="SimHei" w:eastAsia="SimHei" w:cs="SimHei"/>
          <w:sz w:val="17"/>
          <w:szCs w:val="17"/>
          <w:color w:val="FFFFFF"/>
          <w:spacing w:val="-7"/>
        </w:rPr>
        <w:t>科学出版社互联网入口</w:t>
      </w:r>
    </w:p>
    <w:p>
      <w:pPr>
        <w:ind w:left="689"/>
        <w:spacing w:before="7" w:line="197" w:lineRule="auto"/>
        <w:rPr>
          <w:rFonts w:ascii="SimHei" w:hAnsi="SimHei" w:eastAsia="SimHei" w:cs="SimHei"/>
          <w:sz w:val="17"/>
          <w:szCs w:val="17"/>
        </w:rPr>
      </w:pPr>
      <w:r>
        <w:pict>
          <v:shape id="_x0000_s436" style="position:absolute;margin-left:346.002pt;margin-top:5.47624pt;mso-position-vertical-relative:text;mso-position-horizontal-relative:text;width:77.6pt;height:15.85pt;z-index:25293619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3"/>
                      <w:szCs w:val="23"/>
                    </w:rPr>
                  </w:pPr>
                  <w:r>
                    <w:rPr>
                      <w:rFonts w:ascii="SimHei" w:hAnsi="SimHei" w:eastAsia="SimHei" w:cs="SimHei"/>
                      <w:sz w:val="23"/>
                      <w:szCs w:val="23"/>
                      <w:color w:val="FFFFFF"/>
                      <w:spacing w:val="-9"/>
                    </w:rPr>
                    <w:t>定价：108.00元</w:t>
                  </w:r>
                </w:p>
              </w:txbxContent>
            </v:textbox>
          </v:shape>
        </w:pict>
      </w:r>
      <w:r>
        <w:rPr>
          <w:rFonts w:ascii="SimHei" w:hAnsi="SimHei" w:eastAsia="SimHei" w:cs="SimHei"/>
          <w:sz w:val="17"/>
          <w:szCs w:val="17"/>
          <w:color w:val="FFFFFF"/>
          <w:spacing w:val="-2"/>
        </w:rPr>
        <w:t>经管分社：(010)64012800销售：(</w:t>
      </w:r>
      <w:r>
        <w:rPr>
          <w:rFonts w:ascii="SimHei" w:hAnsi="SimHei" w:eastAsia="SimHei" w:cs="SimHei"/>
          <w:sz w:val="17"/>
          <w:szCs w:val="17"/>
          <w:color w:val="FFFFFF"/>
          <w:spacing w:val="-3"/>
        </w:rPr>
        <w:t>010)64031535</w:t>
      </w:r>
    </w:p>
    <w:p>
      <w:pPr>
        <w:pStyle w:val="BodyText"/>
        <w:ind w:left="689"/>
        <w:spacing w:line="202" w:lineRule="exact"/>
        <w:rPr>
          <w:sz w:val="17"/>
          <w:szCs w:val="17"/>
        </w:rPr>
      </w:pPr>
      <w:r>
        <w:rPr>
          <w:sz w:val="17"/>
          <w:szCs w:val="17"/>
          <w:color w:val="FFFFFF"/>
          <w:spacing w:val="-2"/>
          <w:position w:val="2"/>
        </w:rPr>
        <w:t>E-mail:jingguanfa@mail sciencep.com</w:t>
      </w:r>
    </w:p>
    <w:sectPr>
      <w:pgSz w:w="9600" w:h="13590"/>
      <w:pgMar w:top="400" w:right="0" w:bottom="0" w:left="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KaiTi" w:hAnsi="KaiTi" w:eastAsia="KaiTi" w:cs="KaiTi"/>
      <w:sz w:val="21"/>
      <w:szCs w:val="21"/>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88.png"/><Relationship Id="rId98" Type="http://schemas.openxmlformats.org/officeDocument/2006/relationships/image" Target="media/image87.jpeg"/><Relationship Id="rId97" Type="http://schemas.openxmlformats.org/officeDocument/2006/relationships/image" Target="media/image86.png"/><Relationship Id="rId96" Type="http://schemas.openxmlformats.org/officeDocument/2006/relationships/image" Target="media/image85.png"/><Relationship Id="rId95" Type="http://schemas.openxmlformats.org/officeDocument/2006/relationships/image" Target="media/image84.png"/><Relationship Id="rId94" Type="http://schemas.openxmlformats.org/officeDocument/2006/relationships/image" Target="media/image83.png"/><Relationship Id="rId93" Type="http://schemas.openxmlformats.org/officeDocument/2006/relationships/image" Target="media/image82.png"/><Relationship Id="rId92" Type="http://schemas.openxmlformats.org/officeDocument/2006/relationships/image" Target="media/image81.png"/><Relationship Id="rId91" Type="http://schemas.openxmlformats.org/officeDocument/2006/relationships/image" Target="media/image80.png"/><Relationship Id="rId90" Type="http://schemas.openxmlformats.org/officeDocument/2006/relationships/image" Target="media/image79.jpeg"/><Relationship Id="rId9" Type="http://schemas.openxmlformats.org/officeDocument/2006/relationships/image" Target="media/image6.jpeg"/><Relationship Id="rId89" Type="http://schemas.openxmlformats.org/officeDocument/2006/relationships/image" Target="media/image78.png"/><Relationship Id="rId88" Type="http://schemas.openxmlformats.org/officeDocument/2006/relationships/image" Target="media/image77.png"/><Relationship Id="rId87" Type="http://schemas.openxmlformats.org/officeDocument/2006/relationships/image" Target="media/image76.png"/><Relationship Id="rId86" Type="http://schemas.openxmlformats.org/officeDocument/2006/relationships/image" Target="media/image75.png"/><Relationship Id="rId85" Type="http://schemas.openxmlformats.org/officeDocument/2006/relationships/image" Target="media/image74.png"/><Relationship Id="rId84" Type="http://schemas.openxmlformats.org/officeDocument/2006/relationships/image" Target="media/image73.png"/><Relationship Id="rId83" Type="http://schemas.openxmlformats.org/officeDocument/2006/relationships/image" Target="media/image72.png"/><Relationship Id="rId82" Type="http://schemas.openxmlformats.org/officeDocument/2006/relationships/image" Target="media/image71.png"/><Relationship Id="rId81" Type="http://schemas.openxmlformats.org/officeDocument/2006/relationships/image" Target="media/image70.png"/><Relationship Id="rId80" Type="http://schemas.openxmlformats.org/officeDocument/2006/relationships/image" Target="media/image69.png"/><Relationship Id="rId8" Type="http://schemas.openxmlformats.org/officeDocument/2006/relationships/image" Target="media/image5.jpeg"/><Relationship Id="rId79" Type="http://schemas.openxmlformats.org/officeDocument/2006/relationships/image" Target="media/image68.jpeg"/><Relationship Id="rId78" Type="http://schemas.openxmlformats.org/officeDocument/2006/relationships/image" Target="media/image67.png"/><Relationship Id="rId77" Type="http://schemas.openxmlformats.org/officeDocument/2006/relationships/image" Target="media/image66.png"/><Relationship Id="rId76" Type="http://schemas.openxmlformats.org/officeDocument/2006/relationships/image" Target="media/image65.png"/><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jpe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hyperlink" Target="http://www.sciencep.com" TargetMode="Externa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image" Target="media/image4.png"/><Relationship Id="rId59" Type="http://schemas.openxmlformats.org/officeDocument/2006/relationships/image" Target="media/image48.png"/><Relationship Id="rId58" Type="http://schemas.openxmlformats.org/officeDocument/2006/relationships/image" Target="media/image47.jpe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jpe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image" Target="media/image3.jpeg"/><Relationship Id="rId49" Type="http://schemas.openxmlformats.org/officeDocument/2006/relationships/image" Target="media/image38.jpeg"/><Relationship Id="rId48" Type="http://schemas.openxmlformats.org/officeDocument/2006/relationships/image" Target="media/image37.jpeg"/><Relationship Id="rId47" Type="http://schemas.openxmlformats.org/officeDocument/2006/relationships/hyperlink" Target="http://www.gov.cn/xinwen/2018-10/3" TargetMode="External"/><Relationship Id="rId46" Type="http://schemas.openxmlformats.org/officeDocument/2006/relationships/hyperlink" Target="http://www.gov.cn/zhengce/content/201" TargetMode="External"/><Relationship Id="rId45" Type="http://schemas.openxmlformats.org/officeDocument/2006/relationships/image" Target="media/image36.jpeg"/><Relationship Id="rId44" Type="http://schemas.openxmlformats.org/officeDocument/2006/relationships/image" Target="media/image35.jpeg"/><Relationship Id="rId43" Type="http://schemas.openxmlformats.org/officeDocument/2006/relationships/image" Target="media/image34.jpeg"/><Relationship Id="rId42" Type="http://schemas.openxmlformats.org/officeDocument/2006/relationships/hyperlink" Target="https://data.stats.gov.cn/" TargetMode="External"/><Relationship Id="rId41" Type="http://schemas.openxmlformats.org/officeDocument/2006/relationships/image" Target="media/image33.jpeg"/><Relationship Id="rId408" Type="http://schemas.openxmlformats.org/officeDocument/2006/relationships/fontTable" Target="fontTable.xml"/><Relationship Id="rId407" Type="http://schemas.openxmlformats.org/officeDocument/2006/relationships/styles" Target="styles.xml"/><Relationship Id="rId406" Type="http://schemas.openxmlformats.org/officeDocument/2006/relationships/settings" Target="settings.xml"/><Relationship Id="rId405" Type="http://schemas.openxmlformats.org/officeDocument/2006/relationships/image" Target="media/image382.jpeg"/><Relationship Id="rId404" Type="http://schemas.openxmlformats.org/officeDocument/2006/relationships/image" Target="media/image381.jpeg"/><Relationship Id="rId403" Type="http://schemas.openxmlformats.org/officeDocument/2006/relationships/image" Target="media/image380.jpeg"/><Relationship Id="rId402" Type="http://schemas.openxmlformats.org/officeDocument/2006/relationships/hyperlink" Target="https://www.pwc.com/gx/en/issues/artificial-intelligence/impact-of-ai-on-jobs-in-china.pdf" TargetMode="External"/><Relationship Id="rId401" Type="http://schemas.openxmlformats.org/officeDocument/2006/relationships/hyperlink" Target="https://www.pwc.co.uk/" TargetMode="External"/><Relationship Id="rId400" Type="http://schemas.openxmlformats.org/officeDocument/2006/relationships/image" Target="media/image379.jpeg"/><Relationship Id="rId40" Type="http://schemas.openxmlformats.org/officeDocument/2006/relationships/image" Target="media/image32.png"/><Relationship Id="rId4" Type="http://schemas.openxmlformats.org/officeDocument/2006/relationships/header" Target="header2.xml"/><Relationship Id="rId399" Type="http://schemas.openxmlformats.org/officeDocument/2006/relationships/image" Target="media/image378.png"/><Relationship Id="rId398" Type="http://schemas.openxmlformats.org/officeDocument/2006/relationships/image" Target="media/image377.jpeg"/><Relationship Id="rId397" Type="http://schemas.openxmlformats.org/officeDocument/2006/relationships/image" Target="media/image376.jpeg"/><Relationship Id="rId396" Type="http://schemas.openxmlformats.org/officeDocument/2006/relationships/image" Target="media/image375.png"/><Relationship Id="rId395" Type="http://schemas.openxmlformats.org/officeDocument/2006/relationships/hyperlink" Target="http://www.gov.cn/xinwen/2021-03/13/content" TargetMode="External"/><Relationship Id="rId394" Type="http://schemas.openxmlformats.org/officeDocument/2006/relationships/image" Target="media/image374.png"/><Relationship Id="rId393" Type="http://schemas.openxmlformats.org/officeDocument/2006/relationships/image" Target="media/image373.png"/><Relationship Id="rId392" Type="http://schemas.openxmlformats.org/officeDocument/2006/relationships/image" Target="media/image372.jpeg"/><Relationship Id="rId391" Type="http://schemas.openxmlformats.org/officeDocument/2006/relationships/image" Target="media/image371.jpeg"/><Relationship Id="rId390" Type="http://schemas.openxmlformats.org/officeDocument/2006/relationships/image" Target="media/image370.jpeg"/><Relationship Id="rId39" Type="http://schemas.openxmlformats.org/officeDocument/2006/relationships/image" Target="media/image31.jpeg"/><Relationship Id="rId389" Type="http://schemas.openxmlformats.org/officeDocument/2006/relationships/image" Target="media/image369.jpeg"/><Relationship Id="rId388" Type="http://schemas.openxmlformats.org/officeDocument/2006/relationships/image" Target="media/image368.jpeg"/><Relationship Id="rId387" Type="http://schemas.openxmlformats.org/officeDocument/2006/relationships/image" Target="media/image367.jpeg"/><Relationship Id="rId386" Type="http://schemas.openxmlformats.org/officeDocument/2006/relationships/image" Target="media/image366.png"/><Relationship Id="rId385" Type="http://schemas.openxmlformats.org/officeDocument/2006/relationships/image" Target="media/image365.jpeg"/><Relationship Id="rId384" Type="http://schemas.openxmlformats.org/officeDocument/2006/relationships/hyperlink" Target="https://rich.online.sh.cn/content/2020-01/15/content" TargetMode="External"/><Relationship Id="rId383" Type="http://schemas.openxmlformats.org/officeDocument/2006/relationships/image" Target="media/image364.jpeg"/><Relationship Id="rId382" Type="http://schemas.openxmlformats.org/officeDocument/2006/relationships/image" Target="media/image363.png"/><Relationship Id="rId381" Type="http://schemas.openxmlformats.org/officeDocument/2006/relationships/image" Target="media/image362.jpeg"/><Relationship Id="rId380" Type="http://schemas.openxmlformats.org/officeDocument/2006/relationships/image" Target="media/image361.jpeg"/><Relationship Id="rId38" Type="http://schemas.openxmlformats.org/officeDocument/2006/relationships/image" Target="media/image30.png"/><Relationship Id="rId379" Type="http://schemas.openxmlformats.org/officeDocument/2006/relationships/image" Target="media/image360.jpeg"/><Relationship Id="rId378" Type="http://schemas.openxmlformats.org/officeDocument/2006/relationships/image" Target="media/image359.png"/><Relationship Id="rId377" Type="http://schemas.openxmlformats.org/officeDocument/2006/relationships/image" Target="media/image358.jpeg"/><Relationship Id="rId376" Type="http://schemas.openxmlformats.org/officeDocument/2006/relationships/image" Target="media/image357.jpeg"/><Relationship Id="rId375" Type="http://schemas.openxmlformats.org/officeDocument/2006/relationships/image" Target="media/image356.png"/><Relationship Id="rId374" Type="http://schemas.openxmlformats.org/officeDocument/2006/relationships/image" Target="media/image355.jpeg"/><Relationship Id="rId373" Type="http://schemas.openxmlformats.org/officeDocument/2006/relationships/image" Target="media/image354.jpeg"/><Relationship Id="rId372" Type="http://schemas.openxmlformats.org/officeDocument/2006/relationships/image" Target="media/image353.jpeg"/><Relationship Id="rId371" Type="http://schemas.openxmlformats.org/officeDocument/2006/relationships/image" Target="media/image352.jpeg"/><Relationship Id="rId370" Type="http://schemas.openxmlformats.org/officeDocument/2006/relationships/image" Target="media/image351.jpeg"/><Relationship Id="rId37" Type="http://schemas.openxmlformats.org/officeDocument/2006/relationships/image" Target="media/image29.jpeg"/><Relationship Id="rId369" Type="http://schemas.openxmlformats.org/officeDocument/2006/relationships/image" Target="media/image350.jpeg"/><Relationship Id="rId368" Type="http://schemas.openxmlformats.org/officeDocument/2006/relationships/image" Target="media/image349.jpeg"/><Relationship Id="rId367" Type="http://schemas.openxmlformats.org/officeDocument/2006/relationships/image" Target="media/image348.jpeg"/><Relationship Id="rId366" Type="http://schemas.openxmlformats.org/officeDocument/2006/relationships/image" Target="media/image347.jpeg"/><Relationship Id="rId365" Type="http://schemas.openxmlformats.org/officeDocument/2006/relationships/image" Target="media/image346.jpeg"/><Relationship Id="rId364" Type="http://schemas.openxmlformats.org/officeDocument/2006/relationships/image" Target="media/image345.jpeg"/><Relationship Id="rId363" Type="http://schemas.openxmlformats.org/officeDocument/2006/relationships/image" Target="media/image344.jpeg"/><Relationship Id="rId362" Type="http://schemas.openxmlformats.org/officeDocument/2006/relationships/image" Target="media/image343.jpeg"/><Relationship Id="rId361" Type="http://schemas.openxmlformats.org/officeDocument/2006/relationships/image" Target="media/image342.png"/><Relationship Id="rId360" Type="http://schemas.openxmlformats.org/officeDocument/2006/relationships/image" Target="media/image341.jpeg"/><Relationship Id="rId36" Type="http://schemas.openxmlformats.org/officeDocument/2006/relationships/image" Target="media/image28.jpeg"/><Relationship Id="rId359" Type="http://schemas.openxmlformats.org/officeDocument/2006/relationships/image" Target="media/image340.jpeg"/><Relationship Id="rId358" Type="http://schemas.openxmlformats.org/officeDocument/2006/relationships/image" Target="media/image339.jpeg"/><Relationship Id="rId357" Type="http://schemas.openxmlformats.org/officeDocument/2006/relationships/image" Target="media/image338.jpeg"/><Relationship Id="rId356" Type="http://schemas.openxmlformats.org/officeDocument/2006/relationships/image" Target="media/image337.jpeg"/><Relationship Id="rId355" Type="http://schemas.openxmlformats.org/officeDocument/2006/relationships/image" Target="media/image336.png"/><Relationship Id="rId354" Type="http://schemas.openxmlformats.org/officeDocument/2006/relationships/image" Target="media/image335.jpeg"/><Relationship Id="rId353" Type="http://schemas.openxmlformats.org/officeDocument/2006/relationships/image" Target="media/image334.jpeg"/><Relationship Id="rId352" Type="http://schemas.openxmlformats.org/officeDocument/2006/relationships/image" Target="media/image333.jpeg"/><Relationship Id="rId351" Type="http://schemas.openxmlformats.org/officeDocument/2006/relationships/image" Target="media/image332.jpeg"/><Relationship Id="rId350" Type="http://schemas.openxmlformats.org/officeDocument/2006/relationships/image" Target="media/image331.jpeg"/><Relationship Id="rId35" Type="http://schemas.openxmlformats.org/officeDocument/2006/relationships/image" Target="media/image27.jpeg"/><Relationship Id="rId349" Type="http://schemas.openxmlformats.org/officeDocument/2006/relationships/image" Target="media/image330.jpeg"/><Relationship Id="rId348" Type="http://schemas.openxmlformats.org/officeDocument/2006/relationships/image" Target="media/image329.jpeg"/><Relationship Id="rId347" Type="http://schemas.openxmlformats.org/officeDocument/2006/relationships/image" Target="media/image328.jpeg"/><Relationship Id="rId346" Type="http://schemas.openxmlformats.org/officeDocument/2006/relationships/image" Target="media/image327.jpeg"/><Relationship Id="rId345" Type="http://schemas.openxmlformats.org/officeDocument/2006/relationships/image" Target="media/image326.jpeg"/><Relationship Id="rId344" Type="http://schemas.openxmlformats.org/officeDocument/2006/relationships/image" Target="media/image325.jpeg"/><Relationship Id="rId343" Type="http://schemas.openxmlformats.org/officeDocument/2006/relationships/image" Target="media/image324.jpeg"/><Relationship Id="rId342" Type="http://schemas.openxmlformats.org/officeDocument/2006/relationships/image" Target="media/image323.jpeg"/><Relationship Id="rId341" Type="http://schemas.openxmlformats.org/officeDocument/2006/relationships/image" Target="media/image322.jpeg"/><Relationship Id="rId340" Type="http://schemas.openxmlformats.org/officeDocument/2006/relationships/image" Target="media/image321.jpeg"/><Relationship Id="rId34" Type="http://schemas.openxmlformats.org/officeDocument/2006/relationships/image" Target="media/image26.jpeg"/><Relationship Id="rId339" Type="http://schemas.openxmlformats.org/officeDocument/2006/relationships/image" Target="media/image320.jpeg"/><Relationship Id="rId338" Type="http://schemas.openxmlformats.org/officeDocument/2006/relationships/image" Target="media/image319.jpeg"/><Relationship Id="rId337" Type="http://schemas.openxmlformats.org/officeDocument/2006/relationships/image" Target="media/image318.jpeg"/><Relationship Id="rId336" Type="http://schemas.openxmlformats.org/officeDocument/2006/relationships/image" Target="media/image317.jpeg"/><Relationship Id="rId335" Type="http://schemas.openxmlformats.org/officeDocument/2006/relationships/image" Target="media/image316.jpeg"/><Relationship Id="rId334" Type="http://schemas.openxmlformats.org/officeDocument/2006/relationships/image" Target="media/image315.jpeg"/><Relationship Id="rId333" Type="http://schemas.openxmlformats.org/officeDocument/2006/relationships/image" Target="media/image314.jpeg"/><Relationship Id="rId332" Type="http://schemas.openxmlformats.org/officeDocument/2006/relationships/image" Target="media/image313.png"/><Relationship Id="rId331" Type="http://schemas.openxmlformats.org/officeDocument/2006/relationships/image" Target="media/image312.jpeg"/><Relationship Id="rId330" Type="http://schemas.openxmlformats.org/officeDocument/2006/relationships/image" Target="media/image311.jpeg"/><Relationship Id="rId33" Type="http://schemas.openxmlformats.org/officeDocument/2006/relationships/image" Target="media/image25.jpeg"/><Relationship Id="rId329" Type="http://schemas.openxmlformats.org/officeDocument/2006/relationships/image" Target="media/image310.jpeg"/><Relationship Id="rId328" Type="http://schemas.openxmlformats.org/officeDocument/2006/relationships/image" Target="media/image309.jpeg"/><Relationship Id="rId327" Type="http://schemas.openxmlformats.org/officeDocument/2006/relationships/image" Target="media/image308.jpeg"/><Relationship Id="rId326" Type="http://schemas.openxmlformats.org/officeDocument/2006/relationships/image" Target="media/image307.jpeg"/><Relationship Id="rId325" Type="http://schemas.openxmlformats.org/officeDocument/2006/relationships/image" Target="media/image306.jpeg"/><Relationship Id="rId324" Type="http://schemas.openxmlformats.org/officeDocument/2006/relationships/image" Target="media/image305.jpeg"/><Relationship Id="rId323" Type="http://schemas.openxmlformats.org/officeDocument/2006/relationships/image" Target="media/image304.jpeg"/><Relationship Id="rId322" Type="http://schemas.openxmlformats.org/officeDocument/2006/relationships/image" Target="media/image303.jpeg"/><Relationship Id="rId321" Type="http://schemas.openxmlformats.org/officeDocument/2006/relationships/image" Target="media/image302.jpeg"/><Relationship Id="rId320" Type="http://schemas.openxmlformats.org/officeDocument/2006/relationships/image" Target="media/image301.jpeg"/><Relationship Id="rId32" Type="http://schemas.openxmlformats.org/officeDocument/2006/relationships/image" Target="media/image24.jpeg"/><Relationship Id="rId319" Type="http://schemas.openxmlformats.org/officeDocument/2006/relationships/image" Target="media/image300.jpeg"/><Relationship Id="rId318" Type="http://schemas.openxmlformats.org/officeDocument/2006/relationships/image" Target="media/image299.jpeg"/><Relationship Id="rId317" Type="http://schemas.openxmlformats.org/officeDocument/2006/relationships/image" Target="media/image298.jpeg"/><Relationship Id="rId316" Type="http://schemas.openxmlformats.org/officeDocument/2006/relationships/image" Target="media/image297.jpeg"/><Relationship Id="rId315" Type="http://schemas.openxmlformats.org/officeDocument/2006/relationships/image" Target="media/image296.jpeg"/><Relationship Id="rId314" Type="http://schemas.openxmlformats.org/officeDocument/2006/relationships/image" Target="media/image295.jpeg"/><Relationship Id="rId313" Type="http://schemas.openxmlformats.org/officeDocument/2006/relationships/image" Target="media/image294.jpeg"/><Relationship Id="rId312" Type="http://schemas.openxmlformats.org/officeDocument/2006/relationships/image" Target="media/image293.jpeg"/><Relationship Id="rId311" Type="http://schemas.openxmlformats.org/officeDocument/2006/relationships/image" Target="media/image292.jpeg"/><Relationship Id="rId310" Type="http://schemas.openxmlformats.org/officeDocument/2006/relationships/image" Target="media/image291.jpeg"/><Relationship Id="rId31" Type="http://schemas.openxmlformats.org/officeDocument/2006/relationships/image" Target="media/image23.jpeg"/><Relationship Id="rId309" Type="http://schemas.openxmlformats.org/officeDocument/2006/relationships/image" Target="media/image290.jpeg"/><Relationship Id="rId308" Type="http://schemas.openxmlformats.org/officeDocument/2006/relationships/image" Target="media/image289.png"/><Relationship Id="rId307" Type="http://schemas.openxmlformats.org/officeDocument/2006/relationships/image" Target="media/image288.jpeg"/><Relationship Id="rId306" Type="http://schemas.openxmlformats.org/officeDocument/2006/relationships/image" Target="media/image287.jpeg"/><Relationship Id="rId305" Type="http://schemas.openxmlformats.org/officeDocument/2006/relationships/image" Target="media/image286.jpeg"/><Relationship Id="rId304" Type="http://schemas.openxmlformats.org/officeDocument/2006/relationships/image" Target="media/image285.jpeg"/><Relationship Id="rId303" Type="http://schemas.openxmlformats.org/officeDocument/2006/relationships/image" Target="media/image284.jpeg"/><Relationship Id="rId302" Type="http://schemas.openxmlformats.org/officeDocument/2006/relationships/image" Target="media/image283.jpeg"/><Relationship Id="rId301" Type="http://schemas.openxmlformats.org/officeDocument/2006/relationships/image" Target="media/image282.jpeg"/><Relationship Id="rId300" Type="http://schemas.openxmlformats.org/officeDocument/2006/relationships/image" Target="media/image281.jpeg"/><Relationship Id="rId30" Type="http://schemas.openxmlformats.org/officeDocument/2006/relationships/image" Target="media/image22.jpeg"/><Relationship Id="rId3" Type="http://schemas.openxmlformats.org/officeDocument/2006/relationships/image" Target="media/image2.jpeg"/><Relationship Id="rId299" Type="http://schemas.openxmlformats.org/officeDocument/2006/relationships/image" Target="media/image280.jpeg"/><Relationship Id="rId298" Type="http://schemas.openxmlformats.org/officeDocument/2006/relationships/image" Target="media/image279.jpeg"/><Relationship Id="rId297" Type="http://schemas.openxmlformats.org/officeDocument/2006/relationships/image" Target="media/image278.jpeg"/><Relationship Id="rId296" Type="http://schemas.openxmlformats.org/officeDocument/2006/relationships/image" Target="media/image277.jpeg"/><Relationship Id="rId295" Type="http://schemas.openxmlformats.org/officeDocument/2006/relationships/image" Target="media/image276.jpeg"/><Relationship Id="rId294" Type="http://schemas.openxmlformats.org/officeDocument/2006/relationships/image" Target="media/image275.png"/><Relationship Id="rId293" Type="http://schemas.openxmlformats.org/officeDocument/2006/relationships/image" Target="media/image274.jpeg"/><Relationship Id="rId292" Type="http://schemas.openxmlformats.org/officeDocument/2006/relationships/image" Target="media/image273.jpeg"/><Relationship Id="rId291" Type="http://schemas.openxmlformats.org/officeDocument/2006/relationships/image" Target="media/image272.jpeg"/><Relationship Id="rId290" Type="http://schemas.openxmlformats.org/officeDocument/2006/relationships/image" Target="media/image271.jpeg"/><Relationship Id="rId29" Type="http://schemas.openxmlformats.org/officeDocument/2006/relationships/image" Target="media/image21.jpeg"/><Relationship Id="rId289" Type="http://schemas.openxmlformats.org/officeDocument/2006/relationships/image" Target="media/image270.jpeg"/><Relationship Id="rId288" Type="http://schemas.openxmlformats.org/officeDocument/2006/relationships/image" Target="media/image269.jpeg"/><Relationship Id="rId287" Type="http://schemas.openxmlformats.org/officeDocument/2006/relationships/image" Target="media/image268.jpeg"/><Relationship Id="rId286" Type="http://schemas.openxmlformats.org/officeDocument/2006/relationships/image" Target="media/image267.png"/><Relationship Id="rId285" Type="http://schemas.openxmlformats.org/officeDocument/2006/relationships/image" Target="media/image266.jpeg"/><Relationship Id="rId284" Type="http://schemas.openxmlformats.org/officeDocument/2006/relationships/image" Target="media/image265.png"/><Relationship Id="rId283" Type="http://schemas.openxmlformats.org/officeDocument/2006/relationships/image" Target="media/image264.jpeg"/><Relationship Id="rId282" Type="http://schemas.openxmlformats.org/officeDocument/2006/relationships/image" Target="media/image263.jpeg"/><Relationship Id="rId281" Type="http://schemas.openxmlformats.org/officeDocument/2006/relationships/image" Target="media/image262.jpeg"/><Relationship Id="rId280" Type="http://schemas.openxmlformats.org/officeDocument/2006/relationships/image" Target="media/image261.jpeg"/><Relationship Id="rId28" Type="http://schemas.openxmlformats.org/officeDocument/2006/relationships/image" Target="media/image20.jpeg"/><Relationship Id="rId279" Type="http://schemas.openxmlformats.org/officeDocument/2006/relationships/image" Target="media/image260.jpeg"/><Relationship Id="rId278" Type="http://schemas.openxmlformats.org/officeDocument/2006/relationships/image" Target="media/image259.jpeg"/><Relationship Id="rId277" Type="http://schemas.openxmlformats.org/officeDocument/2006/relationships/image" Target="media/image258.jpeg"/><Relationship Id="rId276" Type="http://schemas.openxmlformats.org/officeDocument/2006/relationships/image" Target="media/image257.jpeg"/><Relationship Id="rId275" Type="http://schemas.openxmlformats.org/officeDocument/2006/relationships/image" Target="media/image256.jpeg"/><Relationship Id="rId274" Type="http://schemas.openxmlformats.org/officeDocument/2006/relationships/image" Target="media/image255.jpeg"/><Relationship Id="rId273" Type="http://schemas.openxmlformats.org/officeDocument/2006/relationships/image" Target="media/image254.jpeg"/><Relationship Id="rId272" Type="http://schemas.openxmlformats.org/officeDocument/2006/relationships/image" Target="media/image253.jpeg"/><Relationship Id="rId271" Type="http://schemas.openxmlformats.org/officeDocument/2006/relationships/image" Target="media/image252.jpeg"/><Relationship Id="rId270" Type="http://schemas.openxmlformats.org/officeDocument/2006/relationships/image" Target="media/image251.jpeg"/><Relationship Id="rId27" Type="http://schemas.openxmlformats.org/officeDocument/2006/relationships/hyperlink" Target="http://www.mohrss.gov.cn/SY" TargetMode="External"/><Relationship Id="rId269" Type="http://schemas.openxmlformats.org/officeDocument/2006/relationships/image" Target="media/image250.jpeg"/><Relationship Id="rId268" Type="http://schemas.openxmlformats.org/officeDocument/2006/relationships/image" Target="media/image249.jpeg"/><Relationship Id="rId267" Type="http://schemas.openxmlformats.org/officeDocument/2006/relationships/image" Target="media/image248.jpeg"/><Relationship Id="rId266" Type="http://schemas.openxmlformats.org/officeDocument/2006/relationships/image" Target="media/image247.jpeg"/><Relationship Id="rId265" Type="http://schemas.openxmlformats.org/officeDocument/2006/relationships/hyperlink" Target="https://www.pkulaw.com/protocol/93aafa42c4b758d7b066b37ceb9f0b3abdfb.html" TargetMode="External"/><Relationship Id="rId264" Type="http://schemas.openxmlformats.org/officeDocument/2006/relationships/image" Target="media/image246.png"/><Relationship Id="rId263" Type="http://schemas.openxmlformats.org/officeDocument/2006/relationships/image" Target="media/image245.jpeg"/><Relationship Id="rId262" Type="http://schemas.openxmlformats.org/officeDocument/2006/relationships/image" Target="media/image244.jpeg"/><Relationship Id="rId261" Type="http://schemas.openxmlformats.org/officeDocument/2006/relationships/image" Target="media/image243.jpeg"/><Relationship Id="rId260" Type="http://schemas.openxmlformats.org/officeDocument/2006/relationships/image" Target="media/image242.jpeg"/><Relationship Id="rId26" Type="http://schemas.openxmlformats.org/officeDocument/2006/relationships/hyperlink" Target="http://www.mohrss.gov.cn/SYrlzyhshbzb/dongtaixinwen/bun" TargetMode="External"/><Relationship Id="rId259" Type="http://schemas.openxmlformats.org/officeDocument/2006/relationships/image" Target="media/image241.jpeg"/><Relationship Id="rId258" Type="http://schemas.openxmlformats.org/officeDocument/2006/relationships/image" Target="media/image240.jpeg"/><Relationship Id="rId257" Type="http://schemas.openxmlformats.org/officeDocument/2006/relationships/image" Target="media/image239.jpeg"/><Relationship Id="rId256" Type="http://schemas.openxmlformats.org/officeDocument/2006/relationships/image" Target="media/image238.jpeg"/><Relationship Id="rId255" Type="http://schemas.openxmlformats.org/officeDocument/2006/relationships/image" Target="media/image237.jpeg"/><Relationship Id="rId254" Type="http://schemas.openxmlformats.org/officeDocument/2006/relationships/image" Target="media/image236.jpeg"/><Relationship Id="rId253" Type="http://schemas.openxmlformats.org/officeDocument/2006/relationships/hyperlink" Target="htps://www.un.org/development/desa/publications/world-population-prospects-the-" TargetMode="External"/><Relationship Id="rId252" Type="http://schemas.openxmlformats.org/officeDocument/2006/relationships/image" Target="media/image235.jpeg"/><Relationship Id="rId251" Type="http://schemas.openxmlformats.org/officeDocument/2006/relationships/image" Target="media/image234.png"/><Relationship Id="rId250" Type="http://schemas.openxmlformats.org/officeDocument/2006/relationships/image" Target="media/image233.jpeg"/><Relationship Id="rId25" Type="http://schemas.openxmlformats.org/officeDocument/2006/relationships/hyperlink" Target="http://www.mohrss.gov.cn/SYrlzyhshbzb/dongtaixinwen/buneiyaowen/rsxw/202009/1202009" TargetMode="External"/><Relationship Id="rId249" Type="http://schemas.openxmlformats.org/officeDocument/2006/relationships/image" Target="media/image232.jpeg"/><Relationship Id="rId248" Type="http://schemas.openxmlformats.org/officeDocument/2006/relationships/image" Target="media/image231.jpeg"/><Relationship Id="rId247" Type="http://schemas.openxmlformats.org/officeDocument/2006/relationships/image" Target="media/image230.jpeg"/><Relationship Id="rId246" Type="http://schemas.openxmlformats.org/officeDocument/2006/relationships/image" Target="media/image229.png"/><Relationship Id="rId245" Type="http://schemas.openxmlformats.org/officeDocument/2006/relationships/image" Target="media/image228.jpeg"/><Relationship Id="rId244" Type="http://schemas.openxmlformats.org/officeDocument/2006/relationships/image" Target="media/image227.png"/><Relationship Id="rId243" Type="http://schemas.openxmlformats.org/officeDocument/2006/relationships/image" Target="media/image226.jpeg"/><Relationship Id="rId242" Type="http://schemas.openxmlformats.org/officeDocument/2006/relationships/image" Target="media/image225.png"/><Relationship Id="rId241" Type="http://schemas.openxmlformats.org/officeDocument/2006/relationships/image" Target="media/image224.jpeg"/><Relationship Id="rId240" Type="http://schemas.openxmlformats.org/officeDocument/2006/relationships/image" Target="media/image223.png"/><Relationship Id="rId24" Type="http://schemas.openxmlformats.org/officeDocument/2006/relationships/image" Target="media/image19.jpeg"/><Relationship Id="rId239" Type="http://schemas.openxmlformats.org/officeDocument/2006/relationships/image" Target="media/image222.jpeg"/><Relationship Id="rId238" Type="http://schemas.openxmlformats.org/officeDocument/2006/relationships/image" Target="media/image221.jpeg"/><Relationship Id="rId237" Type="http://schemas.openxmlformats.org/officeDocument/2006/relationships/image" Target="media/image220.jpeg"/><Relationship Id="rId236" Type="http://schemas.openxmlformats.org/officeDocument/2006/relationships/image" Target="media/image219.jpeg"/><Relationship Id="rId235" Type="http://schemas.openxmlformats.org/officeDocument/2006/relationships/image" Target="media/image218.png"/><Relationship Id="rId234" Type="http://schemas.openxmlformats.org/officeDocument/2006/relationships/image" Target="media/image217.png"/><Relationship Id="rId233" Type="http://schemas.openxmlformats.org/officeDocument/2006/relationships/image" Target="media/image216.jpeg"/><Relationship Id="rId232" Type="http://schemas.openxmlformats.org/officeDocument/2006/relationships/image" Target="media/image215.jpeg"/><Relationship Id="rId231" Type="http://schemas.openxmlformats.org/officeDocument/2006/relationships/image" Target="media/image214.jpeg"/><Relationship Id="rId230" Type="http://schemas.openxmlformats.org/officeDocument/2006/relationships/image" Target="media/image213.jpeg"/><Relationship Id="rId23" Type="http://schemas.openxmlformats.org/officeDocument/2006/relationships/image" Target="media/image18.png"/><Relationship Id="rId229" Type="http://schemas.openxmlformats.org/officeDocument/2006/relationships/image" Target="media/image212.png"/><Relationship Id="rId228" Type="http://schemas.openxmlformats.org/officeDocument/2006/relationships/image" Target="media/image211.jpeg"/><Relationship Id="rId227" Type="http://schemas.openxmlformats.org/officeDocument/2006/relationships/image" Target="media/image210.jpeg"/><Relationship Id="rId226" Type="http://schemas.openxmlformats.org/officeDocument/2006/relationships/image" Target="media/image209.jpeg"/><Relationship Id="rId225" Type="http://schemas.openxmlformats.org/officeDocument/2006/relationships/image" Target="media/image208.jpeg"/><Relationship Id="rId224" Type="http://schemas.openxmlformats.org/officeDocument/2006/relationships/image" Target="media/image207.jpeg"/><Relationship Id="rId223" Type="http://schemas.openxmlformats.org/officeDocument/2006/relationships/image" Target="media/image206.png"/><Relationship Id="rId222" Type="http://schemas.openxmlformats.org/officeDocument/2006/relationships/image" Target="media/image205.png"/><Relationship Id="rId221" Type="http://schemas.openxmlformats.org/officeDocument/2006/relationships/image" Target="media/image204.png"/><Relationship Id="rId220" Type="http://schemas.openxmlformats.org/officeDocument/2006/relationships/image" Target="media/image203.jpeg"/><Relationship Id="rId22" Type="http://schemas.openxmlformats.org/officeDocument/2006/relationships/image" Target="media/image17.png"/><Relationship Id="rId219" Type="http://schemas.openxmlformats.org/officeDocument/2006/relationships/image" Target="media/image202.png"/><Relationship Id="rId218" Type="http://schemas.openxmlformats.org/officeDocument/2006/relationships/hyperlink" Target="htp://www.gov.cn/zhengce/content/2017-07/" TargetMode="External"/><Relationship Id="rId217" Type="http://schemas.openxmlformats.org/officeDocument/2006/relationships/image" Target="media/image201.jpeg"/><Relationship Id="rId216" Type="http://schemas.openxmlformats.org/officeDocument/2006/relationships/image" Target="media/image200.png"/><Relationship Id="rId215" Type="http://schemas.openxmlformats.org/officeDocument/2006/relationships/image" Target="media/image199.jpeg"/><Relationship Id="rId214" Type="http://schemas.openxmlformats.org/officeDocument/2006/relationships/image" Target="media/image198.jpeg"/><Relationship Id="rId213" Type="http://schemas.openxmlformats.org/officeDocument/2006/relationships/image" Target="media/image197.jpeg"/><Relationship Id="rId212" Type="http://schemas.openxmlformats.org/officeDocument/2006/relationships/hyperlink" Target="https://www.iyiou.com/news/2018053173586" TargetMode="External"/><Relationship Id="rId211" Type="http://schemas.openxmlformats.org/officeDocument/2006/relationships/image" Target="media/image196.png"/><Relationship Id="rId210" Type="http://schemas.openxmlformats.org/officeDocument/2006/relationships/image" Target="media/image195.jpeg"/><Relationship Id="rId21" Type="http://schemas.openxmlformats.org/officeDocument/2006/relationships/image" Target="media/image16.jpeg"/><Relationship Id="rId209" Type="http://schemas.openxmlformats.org/officeDocument/2006/relationships/image" Target="media/image194.jpeg"/><Relationship Id="rId208" Type="http://schemas.openxmlformats.org/officeDocument/2006/relationships/image" Target="media/image193.jpeg"/><Relationship Id="rId207" Type="http://schemas.openxmlformats.org/officeDocument/2006/relationships/hyperlink" Target="http://www.gov.cn/zhuanti/2020Ihzfgzbg/index.htm" TargetMode="External"/><Relationship Id="rId206" Type="http://schemas.openxmlformats.org/officeDocument/2006/relationships/image" Target="media/image192.png"/><Relationship Id="rId205" Type="http://schemas.openxmlformats.org/officeDocument/2006/relationships/image" Target="media/image191.png"/><Relationship Id="rId204" Type="http://schemas.openxmlformats.org/officeDocument/2006/relationships/image" Target="media/image190.jpeg"/><Relationship Id="rId203" Type="http://schemas.openxmlformats.org/officeDocument/2006/relationships/image" Target="media/image189.jpeg"/><Relationship Id="rId202" Type="http://schemas.openxmlformats.org/officeDocument/2006/relationships/image" Target="media/image188.jpeg"/><Relationship Id="rId201" Type="http://schemas.openxmlformats.org/officeDocument/2006/relationships/image" Target="media/image187.jpeg"/><Relationship Id="rId200" Type="http://schemas.openxmlformats.org/officeDocument/2006/relationships/image" Target="media/image186.png"/><Relationship Id="rId20" Type="http://schemas.openxmlformats.org/officeDocument/2006/relationships/image" Target="media/image15.jpeg"/><Relationship Id="rId2" Type="http://schemas.openxmlformats.org/officeDocument/2006/relationships/image" Target="media/image1.jpeg"/><Relationship Id="rId199" Type="http://schemas.openxmlformats.org/officeDocument/2006/relationships/image" Target="media/image185.png"/><Relationship Id="rId198" Type="http://schemas.openxmlformats.org/officeDocument/2006/relationships/image" Target="media/image184.jpeg"/><Relationship Id="rId197" Type="http://schemas.openxmlformats.org/officeDocument/2006/relationships/image" Target="media/image183.png"/><Relationship Id="rId196" Type="http://schemas.openxmlformats.org/officeDocument/2006/relationships/image" Target="media/image182.jpeg"/><Relationship Id="rId195" Type="http://schemas.openxmlformats.org/officeDocument/2006/relationships/image" Target="media/image181.png"/><Relationship Id="rId194" Type="http://schemas.openxmlformats.org/officeDocument/2006/relationships/image" Target="media/image180.jpeg"/><Relationship Id="rId193" Type="http://schemas.openxmlformats.org/officeDocument/2006/relationships/image" Target="media/image179.jpeg"/><Relationship Id="rId192" Type="http://schemas.openxmlformats.org/officeDocument/2006/relationships/image" Target="media/image178.png"/><Relationship Id="rId191" Type="http://schemas.openxmlformats.org/officeDocument/2006/relationships/image" Target="media/image177.jpeg"/><Relationship Id="rId190" Type="http://schemas.openxmlformats.org/officeDocument/2006/relationships/image" Target="media/image176.jpeg"/><Relationship Id="rId19" Type="http://schemas.openxmlformats.org/officeDocument/2006/relationships/image" Target="media/image14.jpeg"/><Relationship Id="rId189" Type="http://schemas.openxmlformats.org/officeDocument/2006/relationships/image" Target="media/image175.jpeg"/><Relationship Id="rId188" Type="http://schemas.openxmlformats.org/officeDocument/2006/relationships/image" Target="media/image174.jpeg"/><Relationship Id="rId187" Type="http://schemas.openxmlformats.org/officeDocument/2006/relationships/image" Target="media/image173.jpeg"/><Relationship Id="rId186" Type="http://schemas.openxmlformats.org/officeDocument/2006/relationships/image" Target="media/image172.png"/><Relationship Id="rId185" Type="http://schemas.openxmlformats.org/officeDocument/2006/relationships/image" Target="media/image171.jpeg"/><Relationship Id="rId184" Type="http://schemas.openxmlformats.org/officeDocument/2006/relationships/image" Target="media/image170.jpeg"/><Relationship Id="rId183" Type="http://schemas.openxmlformats.org/officeDocument/2006/relationships/image" Target="media/image169.jpeg"/><Relationship Id="rId182" Type="http://schemas.openxmlformats.org/officeDocument/2006/relationships/image" Target="media/image168.jpeg"/><Relationship Id="rId181" Type="http://schemas.openxmlformats.org/officeDocument/2006/relationships/image" Target="media/image167.png"/><Relationship Id="rId180" Type="http://schemas.openxmlformats.org/officeDocument/2006/relationships/image" Target="media/image166.jpeg"/><Relationship Id="rId18" Type="http://schemas.openxmlformats.org/officeDocument/2006/relationships/image" Target="media/image13.png"/><Relationship Id="rId179" Type="http://schemas.openxmlformats.org/officeDocument/2006/relationships/image" Target="media/image165.jpeg"/><Relationship Id="rId178" Type="http://schemas.openxmlformats.org/officeDocument/2006/relationships/image" Target="media/image164.jpeg"/><Relationship Id="rId177" Type="http://schemas.openxmlformats.org/officeDocument/2006/relationships/image" Target="media/image163.jpeg"/><Relationship Id="rId176" Type="http://schemas.openxmlformats.org/officeDocument/2006/relationships/hyperlink" Target="http://www.gov.cn/zhuanti/20201hzfgzbg/index.htm" TargetMode="External"/><Relationship Id="rId175" Type="http://schemas.openxmlformats.org/officeDocument/2006/relationships/hyperlink" Target="http://www.mzyfz.com/" TargetMode="External"/><Relationship Id="rId174" Type="http://schemas.openxmlformats.org/officeDocument/2006/relationships/hyperlink" Target="http://www.gov.cn/xinwen/2018-12/21/" TargetMode="External"/><Relationship Id="rId173" Type="http://schemas.openxmlformats.org/officeDocument/2006/relationships/image" Target="media/image162.png"/><Relationship Id="rId172" Type="http://schemas.openxmlformats.org/officeDocument/2006/relationships/image" Target="media/image161.jpeg"/><Relationship Id="rId171" Type="http://schemas.openxmlformats.org/officeDocument/2006/relationships/image" Target="media/image160.png"/><Relationship Id="rId170" Type="http://schemas.openxmlformats.org/officeDocument/2006/relationships/image" Target="media/image159.jpeg"/><Relationship Id="rId17" Type="http://schemas.openxmlformats.org/officeDocument/2006/relationships/image" Target="media/image12.jpeg"/><Relationship Id="rId169" Type="http://schemas.openxmlformats.org/officeDocument/2006/relationships/image" Target="media/image158.jpeg"/><Relationship Id="rId168" Type="http://schemas.openxmlformats.org/officeDocument/2006/relationships/image" Target="media/image157.jpeg"/><Relationship Id="rId167" Type="http://schemas.openxmlformats.org/officeDocument/2006/relationships/image" Target="media/image156.jpeg"/><Relationship Id="rId166" Type="http://schemas.openxmlformats.org/officeDocument/2006/relationships/image" Target="media/image155.jpeg"/><Relationship Id="rId165" Type="http://schemas.openxmlformats.org/officeDocument/2006/relationships/image" Target="media/image154.jpeg"/><Relationship Id="rId164" Type="http://schemas.openxmlformats.org/officeDocument/2006/relationships/image" Target="media/image153.jpeg"/><Relationship Id="rId163" Type="http://schemas.openxmlformats.org/officeDocument/2006/relationships/image" Target="media/image152.jpeg"/><Relationship Id="rId162" Type="http://schemas.openxmlformats.org/officeDocument/2006/relationships/image" Target="media/image151.png"/><Relationship Id="rId161" Type="http://schemas.openxmlformats.org/officeDocument/2006/relationships/image" Target="media/image150.jpeg"/><Relationship Id="rId160" Type="http://schemas.openxmlformats.org/officeDocument/2006/relationships/image" Target="media/image149.jpeg"/><Relationship Id="rId16" Type="http://schemas.openxmlformats.org/officeDocument/2006/relationships/image" Target="media/image11.jpeg"/><Relationship Id="rId159" Type="http://schemas.openxmlformats.org/officeDocument/2006/relationships/image" Target="media/image148.jpeg"/><Relationship Id="rId158" Type="http://schemas.openxmlformats.org/officeDocument/2006/relationships/image" Target="media/image147.jpeg"/><Relationship Id="rId157" Type="http://schemas.openxmlformats.org/officeDocument/2006/relationships/image" Target="media/image146.jpeg"/><Relationship Id="rId156" Type="http://schemas.openxmlformats.org/officeDocument/2006/relationships/image" Target="media/image145.jpeg"/><Relationship Id="rId155" Type="http://schemas.openxmlformats.org/officeDocument/2006/relationships/image" Target="media/image144.jpeg"/><Relationship Id="rId154" Type="http://schemas.openxmlformats.org/officeDocument/2006/relationships/image" Target="media/image143.jpeg"/><Relationship Id="rId153" Type="http://schemas.openxmlformats.org/officeDocument/2006/relationships/image" Target="media/image142.jpeg"/><Relationship Id="rId152" Type="http://schemas.openxmlformats.org/officeDocument/2006/relationships/image" Target="media/image141.jpeg"/><Relationship Id="rId151" Type="http://schemas.openxmlformats.org/officeDocument/2006/relationships/image" Target="media/image140.jpeg"/><Relationship Id="rId150" Type="http://schemas.openxmlformats.org/officeDocument/2006/relationships/image" Target="media/image139.jpeg"/><Relationship Id="rId15" Type="http://schemas.openxmlformats.org/officeDocument/2006/relationships/image" Target="media/image10.png"/><Relationship Id="rId149" Type="http://schemas.openxmlformats.org/officeDocument/2006/relationships/image" Target="media/image138.jpeg"/><Relationship Id="rId148" Type="http://schemas.openxmlformats.org/officeDocument/2006/relationships/image" Target="media/image137.png"/><Relationship Id="rId147" Type="http://schemas.openxmlformats.org/officeDocument/2006/relationships/image" Target="media/image136.jpeg"/><Relationship Id="rId146" Type="http://schemas.openxmlformats.org/officeDocument/2006/relationships/image" Target="media/image135.jpeg"/><Relationship Id="rId145" Type="http://schemas.openxmlformats.org/officeDocument/2006/relationships/image" Target="media/image134.jpeg"/><Relationship Id="rId144" Type="http://schemas.openxmlformats.org/officeDocument/2006/relationships/image" Target="media/image133.jpeg"/><Relationship Id="rId143" Type="http://schemas.openxmlformats.org/officeDocument/2006/relationships/image" Target="media/image132.jpeg"/><Relationship Id="rId142" Type="http://schemas.openxmlformats.org/officeDocument/2006/relationships/image" Target="media/image131.png"/><Relationship Id="rId141" Type="http://schemas.openxmlformats.org/officeDocument/2006/relationships/image" Target="media/image130.jpeg"/><Relationship Id="rId140" Type="http://schemas.openxmlformats.org/officeDocument/2006/relationships/image" Target="media/image129.jpeg"/><Relationship Id="rId14" Type="http://schemas.openxmlformats.org/officeDocument/2006/relationships/image" Target="media/image9.jpeg"/><Relationship Id="rId139" Type="http://schemas.openxmlformats.org/officeDocument/2006/relationships/image" Target="media/image128.jpeg"/><Relationship Id="rId138" Type="http://schemas.openxmlformats.org/officeDocument/2006/relationships/image" Target="media/image127.jpeg"/><Relationship Id="rId137" Type="http://schemas.openxmlformats.org/officeDocument/2006/relationships/image" Target="media/image126.jpeg"/><Relationship Id="rId136" Type="http://schemas.openxmlformats.org/officeDocument/2006/relationships/image" Target="media/image125.jpeg"/><Relationship Id="rId135" Type="http://schemas.openxmlformats.org/officeDocument/2006/relationships/image" Target="media/image124.jpeg"/><Relationship Id="rId134" Type="http://schemas.openxmlformats.org/officeDocument/2006/relationships/image" Target="media/image123.png"/><Relationship Id="rId133" Type="http://schemas.openxmlformats.org/officeDocument/2006/relationships/image" Target="media/image122.jpeg"/><Relationship Id="rId132" Type="http://schemas.openxmlformats.org/officeDocument/2006/relationships/image" Target="media/image121.jpeg"/><Relationship Id="rId131" Type="http://schemas.openxmlformats.org/officeDocument/2006/relationships/image" Target="media/image120.jpeg"/><Relationship Id="rId130" Type="http://schemas.openxmlformats.org/officeDocument/2006/relationships/image" Target="media/image119.jpeg"/><Relationship Id="rId13" Type="http://schemas.openxmlformats.org/officeDocument/2006/relationships/image" Target="media/image8.jpeg"/><Relationship Id="rId129" Type="http://schemas.openxmlformats.org/officeDocument/2006/relationships/image" Target="media/image118.png"/><Relationship Id="rId128" Type="http://schemas.openxmlformats.org/officeDocument/2006/relationships/image" Target="media/image117.png"/><Relationship Id="rId127" Type="http://schemas.openxmlformats.org/officeDocument/2006/relationships/image" Target="media/image116.png"/><Relationship Id="rId126" Type="http://schemas.openxmlformats.org/officeDocument/2006/relationships/image" Target="media/image115.jpeg"/><Relationship Id="rId125" Type="http://schemas.openxmlformats.org/officeDocument/2006/relationships/image" Target="media/image114.jpeg"/><Relationship Id="rId124" Type="http://schemas.openxmlformats.org/officeDocument/2006/relationships/image" Target="media/image113.jpeg"/><Relationship Id="rId123" Type="http://schemas.openxmlformats.org/officeDocument/2006/relationships/image" Target="media/image112.png"/><Relationship Id="rId122" Type="http://schemas.openxmlformats.org/officeDocument/2006/relationships/image" Target="media/image111.png"/><Relationship Id="rId121" Type="http://schemas.openxmlformats.org/officeDocument/2006/relationships/image" Target="media/image110.jpeg"/><Relationship Id="rId120" Type="http://schemas.openxmlformats.org/officeDocument/2006/relationships/image" Target="media/image109.jpeg"/><Relationship Id="rId12" Type="http://schemas.openxmlformats.org/officeDocument/2006/relationships/hyperlink" Target="http://www.gov.cn/" TargetMode="External"/><Relationship Id="rId119" Type="http://schemas.openxmlformats.org/officeDocument/2006/relationships/image" Target="media/image108.jpeg"/><Relationship Id="rId118" Type="http://schemas.openxmlformats.org/officeDocument/2006/relationships/image" Target="media/image107.jpeg"/><Relationship Id="rId117" Type="http://schemas.openxmlformats.org/officeDocument/2006/relationships/image" Target="media/image106.jpeg"/><Relationship Id="rId116" Type="http://schemas.openxmlformats.org/officeDocument/2006/relationships/image" Target="media/image105.jpeg"/><Relationship Id="rId115" Type="http://schemas.openxmlformats.org/officeDocument/2006/relationships/image" Target="media/image104.png"/><Relationship Id="rId114" Type="http://schemas.openxmlformats.org/officeDocument/2006/relationships/image" Target="media/image103.png"/><Relationship Id="rId113" Type="http://schemas.openxmlformats.org/officeDocument/2006/relationships/image" Target="media/image102.png"/><Relationship Id="rId112" Type="http://schemas.openxmlformats.org/officeDocument/2006/relationships/image" Target="media/image101.jpeg"/><Relationship Id="rId111" Type="http://schemas.openxmlformats.org/officeDocument/2006/relationships/image" Target="media/image100.jpeg"/><Relationship Id="rId110" Type="http://schemas.openxmlformats.org/officeDocument/2006/relationships/image" Target="media/image99.jpeg"/><Relationship Id="rId11" Type="http://schemas.openxmlformats.org/officeDocument/2006/relationships/hyperlink" Target="http://www.gov.cn/zhuanti/2017-10/27/content" TargetMode="External"/><Relationship Id="rId109" Type="http://schemas.openxmlformats.org/officeDocument/2006/relationships/image" Target="media/image98.jpeg"/><Relationship Id="rId108" Type="http://schemas.openxmlformats.org/officeDocument/2006/relationships/image" Target="media/image97.jpeg"/><Relationship Id="rId107" Type="http://schemas.openxmlformats.org/officeDocument/2006/relationships/image" Target="media/image96.jpeg"/><Relationship Id="rId106" Type="http://schemas.openxmlformats.org/officeDocument/2006/relationships/image" Target="media/image95.jpeg"/><Relationship Id="rId105" Type="http://schemas.openxmlformats.org/officeDocument/2006/relationships/image" Target="media/image94.jpeg"/><Relationship Id="rId104" Type="http://schemas.openxmlformats.org/officeDocument/2006/relationships/image" Target="media/image93.png"/><Relationship Id="rId103" Type="http://schemas.openxmlformats.org/officeDocument/2006/relationships/image" Target="media/image92.png"/><Relationship Id="rId102" Type="http://schemas.openxmlformats.org/officeDocument/2006/relationships/image" Target="media/image91.png"/><Relationship Id="rId101" Type="http://schemas.openxmlformats.org/officeDocument/2006/relationships/image" Target="media/image90.png"/><Relationship Id="rId100" Type="http://schemas.openxmlformats.org/officeDocument/2006/relationships/image" Target="media/image89.png"/><Relationship Id="rId10" Type="http://schemas.openxmlformats.org/officeDocument/2006/relationships/image" Target="media/image7.jpeg"/><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2023-11-14T17:02:10Z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2023-11-14T17:02:34</vt:filetime>
  </property>
  <property fmtid="{D5CDD505-2E9C-101B-9397-08002B2CF9AE}" pid="4" name="UsrData">
    <vt:lpwstr>655337750a2e8b001fc70e48wl</vt:lpwstr>
  </property>
</Properties>
</file>